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93D53" w14:textId="3B95C514" w:rsidR="00264E8E" w:rsidRDefault="00264E8E" w:rsidP="00264E8E">
      <w:pPr>
        <w:pStyle w:val="Heading1"/>
      </w:pPr>
      <w:bookmarkStart w:id="0" w:name="_GoBack"/>
      <w:bookmarkEnd w:id="0"/>
      <w:r>
        <w:t>Appendix A: Policy decisions taken since the 2016 PEFO</w:t>
      </w:r>
    </w:p>
    <w:p w14:paraId="5AABC211" w14:textId="4654060F" w:rsidR="00EF3273" w:rsidRDefault="00E44A1C" w:rsidP="00734E3F">
      <w:pPr>
        <w:pStyle w:val="Heading2"/>
      </w:pPr>
      <w:r>
        <w:t>Revenue Measures</w:t>
      </w:r>
    </w:p>
    <w:p w14:paraId="0A223A57" w14:textId="7A0A1E3F" w:rsidR="00E6798B" w:rsidRDefault="00E6798B">
      <w:pPr>
        <w:pStyle w:val="TableHeading"/>
        <w:keepNext w:val="0"/>
      </w:pPr>
      <w:r>
        <w:t>Table 1: Revenue measures since the 2016</w:t>
      </w:r>
      <w:r w:rsidR="00907092">
        <w:t xml:space="preserve"> PEFO</w:t>
      </w:r>
      <w:r w:rsidRPr="003A264B">
        <w:rPr>
          <w:vertAlign w:val="superscript"/>
        </w:rPr>
        <w:t>(</w:t>
      </w:r>
      <w:bookmarkStart w:id="1" w:name="SummaryTable1Endnote19"/>
      <w:r w:rsidRPr="003A264B">
        <w:rPr>
          <w:rStyle w:val="EndnoteReference"/>
          <w:vertAlign w:val="superscript"/>
        </w:rPr>
        <w:endnoteReference w:id="1"/>
      </w:r>
      <w:bookmarkEnd w:id="1"/>
      <w:r w:rsidRPr="003A264B">
        <w:rPr>
          <w:vertAlign w:val="superscript"/>
        </w:rPr>
        <w:t>)</w:t>
      </w:r>
    </w:p>
    <w:tbl>
      <w:tblPr>
        <w:tblW w:w="7701" w:type="dxa"/>
        <w:tblInd w:w="108" w:type="dxa"/>
        <w:tblLayout w:type="fixed"/>
        <w:tblLook w:val="01E0" w:firstRow="1" w:lastRow="1" w:firstColumn="1" w:lastColumn="1" w:noHBand="0" w:noVBand="0"/>
      </w:tblPr>
      <w:tblGrid>
        <w:gridCol w:w="709"/>
        <w:gridCol w:w="3447"/>
        <w:gridCol w:w="709"/>
        <w:gridCol w:w="709"/>
        <w:gridCol w:w="709"/>
        <w:gridCol w:w="709"/>
        <w:gridCol w:w="709"/>
      </w:tblGrid>
      <w:tr w:rsidR="00E6798B" w14:paraId="1EADA3F2" w14:textId="77777777" w:rsidTr="00E95271">
        <w:tc>
          <w:tcPr>
            <w:tcW w:w="709" w:type="dxa"/>
            <w:tcBorders>
              <w:top w:val="single" w:sz="2" w:space="0" w:color="auto"/>
            </w:tcBorders>
            <w:vAlign w:val="center"/>
          </w:tcPr>
          <w:p w14:paraId="5E24D406" w14:textId="77777777" w:rsidR="00E6798B" w:rsidRDefault="00E6798B">
            <w:pPr>
              <w:pStyle w:val="Summarytabletextleftaligned"/>
              <w:ind w:right="57"/>
            </w:pPr>
            <w:r>
              <w:t>Page</w:t>
            </w:r>
          </w:p>
        </w:tc>
        <w:tc>
          <w:tcPr>
            <w:tcW w:w="3447" w:type="dxa"/>
            <w:tcBorders>
              <w:top w:val="single" w:sz="2" w:space="0" w:color="auto"/>
            </w:tcBorders>
            <w:tcMar>
              <w:left w:w="0" w:type="dxa"/>
              <w:right w:w="0" w:type="dxa"/>
            </w:tcMar>
            <w:vAlign w:val="center"/>
          </w:tcPr>
          <w:p w14:paraId="45E6E1C4" w14:textId="77777777" w:rsidR="00E6798B" w:rsidRDefault="00E6798B">
            <w:pPr>
              <w:pStyle w:val="Summarytabletextleftaligned"/>
            </w:pPr>
          </w:p>
        </w:tc>
        <w:tc>
          <w:tcPr>
            <w:tcW w:w="709" w:type="dxa"/>
            <w:tcBorders>
              <w:top w:val="single" w:sz="2" w:space="0" w:color="auto"/>
            </w:tcBorders>
            <w:shd w:val="clear" w:color="auto" w:fill="auto"/>
            <w:tcMar>
              <w:left w:w="0" w:type="dxa"/>
              <w:right w:w="0" w:type="dxa"/>
            </w:tcMar>
            <w:vAlign w:val="center"/>
          </w:tcPr>
          <w:p w14:paraId="456FF225" w14:textId="240F0D24" w:rsidR="00E6798B" w:rsidRDefault="00E6798B">
            <w:pPr>
              <w:pStyle w:val="Summarytabletextrightaligned"/>
            </w:pPr>
            <w:r>
              <w:t>2015</w:t>
            </w:r>
            <w:r w:rsidR="00722319">
              <w:noBreakHyphen/>
            </w:r>
            <w:r>
              <w:t>16</w:t>
            </w:r>
          </w:p>
        </w:tc>
        <w:tc>
          <w:tcPr>
            <w:tcW w:w="709" w:type="dxa"/>
            <w:tcBorders>
              <w:top w:val="single" w:sz="2" w:space="0" w:color="auto"/>
            </w:tcBorders>
            <w:shd w:val="clear" w:color="auto" w:fill="E6E6E6"/>
            <w:tcMar>
              <w:left w:w="0" w:type="dxa"/>
              <w:right w:w="0" w:type="dxa"/>
            </w:tcMar>
            <w:vAlign w:val="center"/>
          </w:tcPr>
          <w:p w14:paraId="72A95C64" w14:textId="44972DBE" w:rsidR="00E6798B" w:rsidRDefault="00E6798B">
            <w:pPr>
              <w:pStyle w:val="Summarytabletextrightaligned"/>
            </w:pPr>
            <w:r>
              <w:t>2016</w:t>
            </w:r>
            <w:r w:rsidR="00722319">
              <w:noBreakHyphen/>
            </w:r>
            <w:r>
              <w:t>17</w:t>
            </w:r>
          </w:p>
        </w:tc>
        <w:tc>
          <w:tcPr>
            <w:tcW w:w="709" w:type="dxa"/>
            <w:tcBorders>
              <w:top w:val="single" w:sz="2" w:space="0" w:color="auto"/>
            </w:tcBorders>
            <w:tcMar>
              <w:left w:w="0" w:type="dxa"/>
              <w:right w:w="0" w:type="dxa"/>
            </w:tcMar>
            <w:vAlign w:val="center"/>
          </w:tcPr>
          <w:p w14:paraId="664A5832" w14:textId="258D0BDB" w:rsidR="00E6798B" w:rsidRDefault="00E6798B">
            <w:pPr>
              <w:pStyle w:val="Summarytabletextrightaligned"/>
            </w:pPr>
            <w:r>
              <w:t>2017</w:t>
            </w:r>
            <w:r w:rsidR="00722319">
              <w:noBreakHyphen/>
            </w:r>
            <w:r>
              <w:t>18</w:t>
            </w:r>
          </w:p>
        </w:tc>
        <w:tc>
          <w:tcPr>
            <w:tcW w:w="709" w:type="dxa"/>
            <w:tcBorders>
              <w:top w:val="single" w:sz="2" w:space="0" w:color="auto"/>
            </w:tcBorders>
            <w:tcMar>
              <w:left w:w="0" w:type="dxa"/>
              <w:right w:w="0" w:type="dxa"/>
            </w:tcMar>
            <w:vAlign w:val="center"/>
          </w:tcPr>
          <w:p w14:paraId="4D265758" w14:textId="108DC3C9" w:rsidR="00E6798B" w:rsidRDefault="00E6798B">
            <w:pPr>
              <w:pStyle w:val="Summarytabletextrightaligned"/>
            </w:pPr>
            <w:r>
              <w:t>2018</w:t>
            </w:r>
            <w:r w:rsidR="00722319">
              <w:noBreakHyphen/>
            </w:r>
            <w:r>
              <w:t>19</w:t>
            </w:r>
          </w:p>
        </w:tc>
        <w:tc>
          <w:tcPr>
            <w:tcW w:w="709" w:type="dxa"/>
            <w:tcBorders>
              <w:top w:val="single" w:sz="2" w:space="0" w:color="auto"/>
            </w:tcBorders>
            <w:tcMar>
              <w:left w:w="0" w:type="dxa"/>
              <w:right w:w="0" w:type="dxa"/>
            </w:tcMar>
            <w:vAlign w:val="center"/>
          </w:tcPr>
          <w:p w14:paraId="52F1BB5C" w14:textId="7C97A25A" w:rsidR="00E6798B" w:rsidRDefault="00E6798B">
            <w:pPr>
              <w:pStyle w:val="Summarytabletextrightaligned"/>
            </w:pPr>
            <w:r>
              <w:t>2019</w:t>
            </w:r>
            <w:r w:rsidR="00722319">
              <w:noBreakHyphen/>
            </w:r>
            <w:r>
              <w:t>20</w:t>
            </w:r>
          </w:p>
        </w:tc>
      </w:tr>
      <w:tr w:rsidR="00E6798B" w14:paraId="188B20DA" w14:textId="77777777" w:rsidTr="00E95271">
        <w:tc>
          <w:tcPr>
            <w:tcW w:w="709" w:type="dxa"/>
            <w:vAlign w:val="center"/>
          </w:tcPr>
          <w:p w14:paraId="0677477F" w14:textId="77777777" w:rsidR="00E6798B" w:rsidRDefault="00E6798B">
            <w:pPr>
              <w:pStyle w:val="Summarytabletextleftaligned"/>
              <w:ind w:right="57"/>
              <w:jc w:val="right"/>
            </w:pPr>
          </w:p>
        </w:tc>
        <w:tc>
          <w:tcPr>
            <w:tcW w:w="3447" w:type="dxa"/>
            <w:tcMar>
              <w:left w:w="0" w:type="dxa"/>
              <w:right w:w="0" w:type="dxa"/>
            </w:tcMar>
            <w:vAlign w:val="center"/>
          </w:tcPr>
          <w:p w14:paraId="28FE78AD" w14:textId="77777777" w:rsidR="00E6798B" w:rsidRDefault="00E6798B">
            <w:pPr>
              <w:pStyle w:val="Summarytabletextleftaligned"/>
            </w:pPr>
          </w:p>
        </w:tc>
        <w:tc>
          <w:tcPr>
            <w:tcW w:w="709" w:type="dxa"/>
            <w:tcBorders>
              <w:bottom w:val="single" w:sz="2" w:space="0" w:color="auto"/>
            </w:tcBorders>
            <w:shd w:val="clear" w:color="auto" w:fill="auto"/>
            <w:noWrap/>
            <w:tcMar>
              <w:left w:w="0" w:type="dxa"/>
              <w:right w:w="0" w:type="dxa"/>
            </w:tcMar>
            <w:vAlign w:val="center"/>
          </w:tcPr>
          <w:p w14:paraId="45685EC3" w14:textId="77777777" w:rsidR="00E6798B" w:rsidRDefault="00E6798B">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5008377B" w14:textId="77777777" w:rsidR="00E6798B" w:rsidRDefault="00E6798B">
            <w:pPr>
              <w:pStyle w:val="Summarytabletextrightaligned"/>
            </w:pPr>
            <w:r>
              <w:t>$m</w:t>
            </w:r>
          </w:p>
        </w:tc>
        <w:tc>
          <w:tcPr>
            <w:tcW w:w="709" w:type="dxa"/>
            <w:tcBorders>
              <w:bottom w:val="single" w:sz="2" w:space="0" w:color="auto"/>
            </w:tcBorders>
            <w:tcMar>
              <w:left w:w="0" w:type="dxa"/>
              <w:right w:w="0" w:type="dxa"/>
            </w:tcMar>
            <w:vAlign w:val="center"/>
          </w:tcPr>
          <w:p w14:paraId="66453EF3" w14:textId="77777777" w:rsidR="00E6798B" w:rsidRDefault="00E6798B">
            <w:pPr>
              <w:pStyle w:val="Summarytabletextrightaligned"/>
            </w:pPr>
            <w:r>
              <w:t>$m</w:t>
            </w:r>
          </w:p>
        </w:tc>
        <w:tc>
          <w:tcPr>
            <w:tcW w:w="709" w:type="dxa"/>
            <w:tcBorders>
              <w:bottom w:val="single" w:sz="2" w:space="0" w:color="auto"/>
            </w:tcBorders>
            <w:tcMar>
              <w:left w:w="0" w:type="dxa"/>
              <w:right w:w="0" w:type="dxa"/>
            </w:tcMar>
            <w:vAlign w:val="center"/>
          </w:tcPr>
          <w:p w14:paraId="098CE53E" w14:textId="77777777" w:rsidR="00E6798B" w:rsidRDefault="00E6798B">
            <w:pPr>
              <w:pStyle w:val="Summarytabletextrightaligned"/>
            </w:pPr>
            <w:r>
              <w:t>$m</w:t>
            </w:r>
          </w:p>
        </w:tc>
        <w:tc>
          <w:tcPr>
            <w:tcW w:w="709" w:type="dxa"/>
            <w:tcBorders>
              <w:bottom w:val="single" w:sz="2" w:space="0" w:color="auto"/>
            </w:tcBorders>
            <w:tcMar>
              <w:left w:w="0" w:type="dxa"/>
              <w:right w:w="0" w:type="dxa"/>
            </w:tcMar>
            <w:vAlign w:val="center"/>
          </w:tcPr>
          <w:p w14:paraId="7D4343C0" w14:textId="77777777" w:rsidR="00E6798B" w:rsidRDefault="00E6798B">
            <w:pPr>
              <w:pStyle w:val="Summarytabletextrightaligned"/>
            </w:pPr>
            <w:r>
              <w:t>$m</w:t>
            </w:r>
          </w:p>
        </w:tc>
      </w:tr>
      <w:tr w:rsidR="00E6798B" w14:paraId="06FE9E2F" w14:textId="77777777" w:rsidTr="00E95271">
        <w:tc>
          <w:tcPr>
            <w:tcW w:w="709" w:type="dxa"/>
          </w:tcPr>
          <w:p w14:paraId="2C7807AA"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13CACEA4" w14:textId="77777777" w:rsidR="00E6798B" w:rsidRPr="00882BDC" w:rsidRDefault="00E6798B">
            <w:pPr>
              <w:pStyle w:val="SummaryPortfolioTitle-BP2"/>
            </w:pPr>
            <w:r>
              <w:t>Agriculture and Water Resources</w:t>
            </w:r>
          </w:p>
        </w:tc>
        <w:tc>
          <w:tcPr>
            <w:tcW w:w="709" w:type="dxa"/>
            <w:tcBorders>
              <w:top w:val="single" w:sz="2" w:space="0" w:color="auto"/>
            </w:tcBorders>
            <w:shd w:val="clear" w:color="auto" w:fill="auto"/>
            <w:tcMar>
              <w:left w:w="0" w:type="dxa"/>
              <w:right w:w="0" w:type="dxa"/>
            </w:tcMar>
            <w:vAlign w:val="center"/>
          </w:tcPr>
          <w:p w14:paraId="666620CC"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7052D4A"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CA76167"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C506716"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38F9973" w14:textId="77777777" w:rsidR="00E6798B" w:rsidRDefault="00E6798B">
            <w:pPr>
              <w:pStyle w:val="MeasureTableTextRightAligned"/>
              <w:keepNext w:val="0"/>
              <w:spacing w:before="120" w:after="20"/>
            </w:pPr>
          </w:p>
        </w:tc>
      </w:tr>
      <w:tr w:rsidR="00E6798B" w14:paraId="1189EC06" w14:textId="77777777" w:rsidTr="00E95271">
        <w:tblPrEx>
          <w:tblCellMar>
            <w:right w:w="57" w:type="dxa"/>
          </w:tblCellMar>
        </w:tblPrEx>
        <w:tc>
          <w:tcPr>
            <w:tcW w:w="709" w:type="dxa"/>
          </w:tcPr>
          <w:p w14:paraId="71071689" w14:textId="77777777" w:rsidR="00E6798B" w:rsidRDefault="00E6798B">
            <w:pPr>
              <w:pStyle w:val="AgencyName"/>
            </w:pPr>
          </w:p>
        </w:tc>
        <w:tc>
          <w:tcPr>
            <w:tcW w:w="3447" w:type="dxa"/>
            <w:tcMar>
              <w:left w:w="0" w:type="dxa"/>
              <w:right w:w="0" w:type="dxa"/>
            </w:tcMar>
            <w:vAlign w:val="center"/>
          </w:tcPr>
          <w:p w14:paraId="37F87F14" w14:textId="77777777" w:rsidR="00E6798B" w:rsidRPr="007C06B9" w:rsidRDefault="00E6798B">
            <w:pPr>
              <w:pStyle w:val="SummaryAgencyTitle-BP2"/>
            </w:pPr>
            <w:r>
              <w:t>Department of Agriculture and Water Resources</w:t>
            </w:r>
          </w:p>
        </w:tc>
        <w:tc>
          <w:tcPr>
            <w:tcW w:w="709" w:type="dxa"/>
            <w:shd w:val="clear" w:color="auto" w:fill="auto"/>
            <w:tcMar>
              <w:left w:w="0" w:type="dxa"/>
              <w:right w:w="0" w:type="dxa"/>
            </w:tcMar>
            <w:vAlign w:val="center"/>
          </w:tcPr>
          <w:p w14:paraId="532FFF1A" w14:textId="77777777" w:rsidR="00E6798B" w:rsidRDefault="00E6798B">
            <w:pPr>
              <w:pStyle w:val="AgencyName"/>
            </w:pPr>
          </w:p>
        </w:tc>
        <w:tc>
          <w:tcPr>
            <w:tcW w:w="709" w:type="dxa"/>
            <w:shd w:val="clear" w:color="auto" w:fill="E6E6E6"/>
            <w:tcMar>
              <w:left w:w="0" w:type="dxa"/>
              <w:right w:w="0" w:type="dxa"/>
            </w:tcMar>
            <w:vAlign w:val="center"/>
          </w:tcPr>
          <w:p w14:paraId="735A644E" w14:textId="77777777" w:rsidR="00E6798B" w:rsidRDefault="00E6798B">
            <w:pPr>
              <w:pStyle w:val="AgencyName"/>
            </w:pPr>
          </w:p>
        </w:tc>
        <w:tc>
          <w:tcPr>
            <w:tcW w:w="709" w:type="dxa"/>
            <w:tcMar>
              <w:left w:w="0" w:type="dxa"/>
              <w:right w:w="0" w:type="dxa"/>
            </w:tcMar>
            <w:vAlign w:val="center"/>
          </w:tcPr>
          <w:p w14:paraId="6DC6F8B2" w14:textId="77777777" w:rsidR="00E6798B" w:rsidRDefault="00E6798B">
            <w:pPr>
              <w:pStyle w:val="AgencyName"/>
            </w:pPr>
          </w:p>
        </w:tc>
        <w:tc>
          <w:tcPr>
            <w:tcW w:w="709" w:type="dxa"/>
            <w:tcMar>
              <w:left w:w="0" w:type="dxa"/>
              <w:right w:w="0" w:type="dxa"/>
            </w:tcMar>
            <w:vAlign w:val="center"/>
          </w:tcPr>
          <w:p w14:paraId="053FC851" w14:textId="77777777" w:rsidR="00E6798B" w:rsidRDefault="00E6798B">
            <w:pPr>
              <w:pStyle w:val="AgencyName"/>
            </w:pPr>
          </w:p>
        </w:tc>
        <w:tc>
          <w:tcPr>
            <w:tcW w:w="709" w:type="dxa"/>
            <w:tcMar>
              <w:left w:w="0" w:type="dxa"/>
              <w:right w:w="0" w:type="dxa"/>
            </w:tcMar>
            <w:vAlign w:val="center"/>
          </w:tcPr>
          <w:p w14:paraId="7AF48471" w14:textId="77777777" w:rsidR="00E6798B" w:rsidRDefault="00E6798B">
            <w:pPr>
              <w:pStyle w:val="AgencyName"/>
            </w:pPr>
          </w:p>
        </w:tc>
      </w:tr>
      <w:tr w:rsidR="00E6798B" w:rsidRPr="00254308" w14:paraId="508F8EA6" w14:textId="77777777" w:rsidTr="00E95271">
        <w:tblPrEx>
          <w:tblCellMar>
            <w:right w:w="57" w:type="dxa"/>
          </w:tblCellMar>
        </w:tblPrEx>
        <w:tc>
          <w:tcPr>
            <w:tcW w:w="709" w:type="dxa"/>
          </w:tcPr>
          <w:p w14:paraId="73305727" w14:textId="697F7A6B" w:rsidR="00E6798B" w:rsidRDefault="00254308">
            <w:pPr>
              <w:pStyle w:val="Summarytabletextleftaligned"/>
              <w:tabs>
                <w:tab w:val="clear" w:pos="285"/>
                <w:tab w:val="decimal" w:pos="340"/>
              </w:tabs>
            </w:pPr>
            <w:bookmarkStart w:id="2" w:name="B0MCX1008555R"/>
            <w:r w:rsidRPr="00254308">
              <w:t>101</w:t>
            </w:r>
            <w:bookmarkEnd w:id="2"/>
          </w:p>
        </w:tc>
        <w:tc>
          <w:tcPr>
            <w:tcW w:w="3447" w:type="dxa"/>
            <w:tcMar>
              <w:left w:w="0" w:type="dxa"/>
              <w:right w:w="0" w:type="dxa"/>
            </w:tcMar>
          </w:tcPr>
          <w:p w14:paraId="208C5D1E" w14:textId="77777777" w:rsidR="00E6798B" w:rsidRPr="00C74303" w:rsidRDefault="00E6798B">
            <w:pPr>
              <w:pStyle w:val="SummaryMeasureTitlewithTheme"/>
            </w:pPr>
            <w:r>
              <w:t>Changes to agricultural production levies</w:t>
            </w:r>
          </w:p>
        </w:tc>
        <w:tc>
          <w:tcPr>
            <w:tcW w:w="709" w:type="dxa"/>
            <w:shd w:val="clear" w:color="auto" w:fill="auto"/>
            <w:tcMar>
              <w:left w:w="0" w:type="dxa"/>
              <w:right w:w="0" w:type="dxa"/>
            </w:tcMar>
            <w:vAlign w:val="bottom"/>
          </w:tcPr>
          <w:p w14:paraId="43DD1B98" w14:textId="07E9AFC5" w:rsidR="00E6798B" w:rsidRDefault="00722319">
            <w:pPr>
              <w:pStyle w:val="Summarytabletextrightaligned"/>
            </w:pPr>
            <w:r>
              <w:noBreakHyphen/>
            </w:r>
          </w:p>
        </w:tc>
        <w:tc>
          <w:tcPr>
            <w:tcW w:w="709" w:type="dxa"/>
            <w:shd w:val="clear" w:color="auto" w:fill="E6E6E6"/>
            <w:tcMar>
              <w:left w:w="0" w:type="dxa"/>
              <w:right w:w="0" w:type="dxa"/>
            </w:tcMar>
            <w:vAlign w:val="bottom"/>
          </w:tcPr>
          <w:p w14:paraId="14786BF1" w14:textId="77777777" w:rsidR="00E6798B" w:rsidRDefault="00E6798B">
            <w:pPr>
              <w:pStyle w:val="Summarytabletextrightaligned"/>
            </w:pPr>
            <w:r>
              <w:t>0.5</w:t>
            </w:r>
          </w:p>
        </w:tc>
        <w:tc>
          <w:tcPr>
            <w:tcW w:w="709" w:type="dxa"/>
            <w:tcMar>
              <w:left w:w="0" w:type="dxa"/>
              <w:right w:w="0" w:type="dxa"/>
            </w:tcMar>
            <w:vAlign w:val="bottom"/>
          </w:tcPr>
          <w:p w14:paraId="6AD1A83B" w14:textId="77777777" w:rsidR="00E6798B" w:rsidRDefault="00E6798B">
            <w:pPr>
              <w:pStyle w:val="Summarytabletextrightaligned"/>
            </w:pPr>
            <w:r>
              <w:t>0.9</w:t>
            </w:r>
          </w:p>
        </w:tc>
        <w:tc>
          <w:tcPr>
            <w:tcW w:w="709" w:type="dxa"/>
            <w:tcMar>
              <w:left w:w="0" w:type="dxa"/>
              <w:right w:w="0" w:type="dxa"/>
            </w:tcMar>
            <w:vAlign w:val="bottom"/>
          </w:tcPr>
          <w:p w14:paraId="082FDBAB" w14:textId="77777777" w:rsidR="00E6798B" w:rsidRDefault="00E6798B">
            <w:pPr>
              <w:pStyle w:val="Summarytabletextrightaligned"/>
            </w:pPr>
            <w:r>
              <w:t>0.9</w:t>
            </w:r>
          </w:p>
        </w:tc>
        <w:tc>
          <w:tcPr>
            <w:tcW w:w="709" w:type="dxa"/>
            <w:tcMar>
              <w:left w:w="0" w:type="dxa"/>
              <w:right w:w="0" w:type="dxa"/>
            </w:tcMar>
            <w:vAlign w:val="bottom"/>
          </w:tcPr>
          <w:p w14:paraId="2F0AE8BE" w14:textId="77777777" w:rsidR="00E6798B" w:rsidRDefault="00E6798B">
            <w:pPr>
              <w:pStyle w:val="Summarytabletextrightaligned"/>
            </w:pPr>
            <w:r>
              <w:t>0.9</w:t>
            </w:r>
          </w:p>
        </w:tc>
      </w:tr>
      <w:tr w:rsidR="00E6798B" w:rsidRPr="00254308" w14:paraId="41C999A3" w14:textId="77777777" w:rsidTr="00E95271">
        <w:tc>
          <w:tcPr>
            <w:tcW w:w="709" w:type="dxa"/>
          </w:tcPr>
          <w:p w14:paraId="2E60570A" w14:textId="77777777" w:rsidR="00E6798B" w:rsidRPr="006D0F4A" w:rsidRDefault="00E6798B">
            <w:pPr>
              <w:pStyle w:val="Summarytabletextleftaligned"/>
              <w:rPr>
                <w:b/>
              </w:rPr>
            </w:pPr>
          </w:p>
        </w:tc>
        <w:tc>
          <w:tcPr>
            <w:tcW w:w="3447" w:type="dxa"/>
            <w:tcMar>
              <w:left w:w="0" w:type="dxa"/>
              <w:right w:w="0" w:type="dxa"/>
            </w:tcMar>
            <w:vAlign w:val="center"/>
          </w:tcPr>
          <w:p w14:paraId="40F7E137"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0087D8DF" w14:textId="09580CE4"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769786F9" w14:textId="77777777" w:rsidR="00E6798B" w:rsidRPr="00F611F4" w:rsidRDefault="00E6798B">
            <w:pPr>
              <w:pStyle w:val="Summarytabletextrightalignedbold"/>
            </w:pPr>
            <w:r>
              <w:t>0.5</w:t>
            </w:r>
          </w:p>
        </w:tc>
        <w:tc>
          <w:tcPr>
            <w:tcW w:w="709" w:type="dxa"/>
            <w:tcBorders>
              <w:top w:val="single" w:sz="2" w:space="0" w:color="auto"/>
              <w:bottom w:val="single" w:sz="2" w:space="0" w:color="auto"/>
            </w:tcBorders>
            <w:tcMar>
              <w:left w:w="0" w:type="dxa"/>
              <w:right w:w="0" w:type="dxa"/>
            </w:tcMar>
            <w:vAlign w:val="center"/>
          </w:tcPr>
          <w:p w14:paraId="2E2205DB" w14:textId="77777777" w:rsidR="00E6798B" w:rsidRPr="00F611F4" w:rsidRDefault="00E6798B">
            <w:pPr>
              <w:pStyle w:val="Summarytabletextrightalignedbold"/>
            </w:pPr>
            <w:r>
              <w:t>0.9</w:t>
            </w:r>
          </w:p>
        </w:tc>
        <w:tc>
          <w:tcPr>
            <w:tcW w:w="709" w:type="dxa"/>
            <w:tcBorders>
              <w:top w:val="single" w:sz="2" w:space="0" w:color="auto"/>
              <w:bottom w:val="single" w:sz="2" w:space="0" w:color="auto"/>
            </w:tcBorders>
            <w:tcMar>
              <w:left w:w="0" w:type="dxa"/>
              <w:right w:w="0" w:type="dxa"/>
            </w:tcMar>
            <w:vAlign w:val="center"/>
          </w:tcPr>
          <w:p w14:paraId="6A476A1D" w14:textId="77777777" w:rsidR="00E6798B" w:rsidRPr="00F611F4" w:rsidRDefault="00E6798B">
            <w:pPr>
              <w:pStyle w:val="Summarytabletextrightalignedbold"/>
            </w:pPr>
            <w:r>
              <w:t>0.9</w:t>
            </w:r>
          </w:p>
        </w:tc>
        <w:tc>
          <w:tcPr>
            <w:tcW w:w="709" w:type="dxa"/>
            <w:tcBorders>
              <w:top w:val="single" w:sz="2" w:space="0" w:color="auto"/>
              <w:bottom w:val="single" w:sz="2" w:space="0" w:color="auto"/>
            </w:tcBorders>
            <w:tcMar>
              <w:left w:w="0" w:type="dxa"/>
              <w:right w:w="0" w:type="dxa"/>
            </w:tcMar>
            <w:vAlign w:val="center"/>
          </w:tcPr>
          <w:p w14:paraId="50BEC648" w14:textId="77777777" w:rsidR="00E6798B" w:rsidRPr="00F611F4" w:rsidRDefault="00E6798B">
            <w:pPr>
              <w:pStyle w:val="Summarytabletextrightalignedbold"/>
            </w:pPr>
            <w:r>
              <w:t>0.9</w:t>
            </w:r>
          </w:p>
        </w:tc>
      </w:tr>
      <w:tr w:rsidR="00E6798B" w:rsidRPr="00254308" w14:paraId="010F9029" w14:textId="77777777" w:rsidTr="00E95271">
        <w:tc>
          <w:tcPr>
            <w:tcW w:w="709" w:type="dxa"/>
          </w:tcPr>
          <w:p w14:paraId="6E17E81D"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2630A1F0" w14:textId="756B4CA0" w:rsidR="00E6798B" w:rsidRPr="00882BDC" w:rsidRDefault="00E6798B">
            <w:pPr>
              <w:pStyle w:val="SummaryPortfolioTitle-BP2"/>
            </w:pPr>
            <w:r>
              <w:t>Attorney</w:t>
            </w:r>
            <w:r w:rsidR="00722319">
              <w:noBreakHyphen/>
            </w:r>
            <w:r>
              <w:t>General</w:t>
            </w:r>
            <w:r w:rsidR="00722319">
              <w:t>’</w:t>
            </w:r>
            <w:r>
              <w:t>s</w:t>
            </w:r>
          </w:p>
        </w:tc>
        <w:tc>
          <w:tcPr>
            <w:tcW w:w="709" w:type="dxa"/>
            <w:tcBorders>
              <w:top w:val="single" w:sz="2" w:space="0" w:color="auto"/>
            </w:tcBorders>
            <w:shd w:val="clear" w:color="auto" w:fill="auto"/>
            <w:tcMar>
              <w:left w:w="0" w:type="dxa"/>
              <w:right w:w="0" w:type="dxa"/>
            </w:tcMar>
            <w:vAlign w:val="center"/>
          </w:tcPr>
          <w:p w14:paraId="32C14257"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3B1AC86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D86746E"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A2D5A1A"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8E695DA" w14:textId="77777777" w:rsidR="00E6798B" w:rsidRDefault="00E6798B">
            <w:pPr>
              <w:pStyle w:val="MeasureTableTextRightAligned"/>
              <w:keepNext w:val="0"/>
              <w:spacing w:before="120" w:after="20"/>
            </w:pPr>
          </w:p>
        </w:tc>
      </w:tr>
      <w:tr w:rsidR="00E6798B" w:rsidRPr="00254308" w14:paraId="1EE37F2D" w14:textId="77777777" w:rsidTr="00E95271">
        <w:tblPrEx>
          <w:tblCellMar>
            <w:right w:w="57" w:type="dxa"/>
          </w:tblCellMar>
        </w:tblPrEx>
        <w:tc>
          <w:tcPr>
            <w:tcW w:w="709" w:type="dxa"/>
          </w:tcPr>
          <w:p w14:paraId="4D1A1EB4" w14:textId="77777777" w:rsidR="00E6798B" w:rsidRDefault="00E6798B">
            <w:pPr>
              <w:pStyle w:val="AgencyName"/>
            </w:pPr>
          </w:p>
        </w:tc>
        <w:tc>
          <w:tcPr>
            <w:tcW w:w="3447" w:type="dxa"/>
            <w:tcMar>
              <w:left w:w="0" w:type="dxa"/>
              <w:right w:w="0" w:type="dxa"/>
            </w:tcMar>
            <w:vAlign w:val="center"/>
          </w:tcPr>
          <w:p w14:paraId="7E18C6DD" w14:textId="0D756EEE" w:rsidR="00E6798B" w:rsidRPr="007C06B9" w:rsidRDefault="00E6798B">
            <w:pPr>
              <w:pStyle w:val="SummaryAgencyTitle-BP2"/>
            </w:pPr>
            <w:r>
              <w:t>Attorney</w:t>
            </w:r>
            <w:r w:rsidR="00722319">
              <w:noBreakHyphen/>
            </w:r>
            <w:r>
              <w:t>General</w:t>
            </w:r>
            <w:r w:rsidR="00722319">
              <w:t>’</w:t>
            </w:r>
            <w:r>
              <w:t>s Department</w:t>
            </w:r>
          </w:p>
        </w:tc>
        <w:tc>
          <w:tcPr>
            <w:tcW w:w="709" w:type="dxa"/>
            <w:shd w:val="clear" w:color="auto" w:fill="auto"/>
            <w:tcMar>
              <w:left w:w="0" w:type="dxa"/>
              <w:right w:w="0" w:type="dxa"/>
            </w:tcMar>
            <w:vAlign w:val="center"/>
          </w:tcPr>
          <w:p w14:paraId="17921209" w14:textId="77777777" w:rsidR="00E6798B" w:rsidRDefault="00E6798B">
            <w:pPr>
              <w:pStyle w:val="AgencyName"/>
            </w:pPr>
          </w:p>
        </w:tc>
        <w:tc>
          <w:tcPr>
            <w:tcW w:w="709" w:type="dxa"/>
            <w:shd w:val="clear" w:color="auto" w:fill="E6E6E6"/>
            <w:tcMar>
              <w:left w:w="0" w:type="dxa"/>
              <w:right w:w="0" w:type="dxa"/>
            </w:tcMar>
            <w:vAlign w:val="center"/>
          </w:tcPr>
          <w:p w14:paraId="59CA9F96" w14:textId="77777777" w:rsidR="00E6798B" w:rsidRDefault="00E6798B">
            <w:pPr>
              <w:pStyle w:val="AgencyName"/>
            </w:pPr>
          </w:p>
        </w:tc>
        <w:tc>
          <w:tcPr>
            <w:tcW w:w="709" w:type="dxa"/>
            <w:tcMar>
              <w:left w:w="0" w:type="dxa"/>
              <w:right w:w="0" w:type="dxa"/>
            </w:tcMar>
            <w:vAlign w:val="center"/>
          </w:tcPr>
          <w:p w14:paraId="4D591FCC" w14:textId="77777777" w:rsidR="00E6798B" w:rsidRDefault="00E6798B">
            <w:pPr>
              <w:pStyle w:val="AgencyName"/>
            </w:pPr>
          </w:p>
        </w:tc>
        <w:tc>
          <w:tcPr>
            <w:tcW w:w="709" w:type="dxa"/>
            <w:tcMar>
              <w:left w:w="0" w:type="dxa"/>
              <w:right w:w="0" w:type="dxa"/>
            </w:tcMar>
            <w:vAlign w:val="center"/>
          </w:tcPr>
          <w:p w14:paraId="6F25BAEF" w14:textId="77777777" w:rsidR="00E6798B" w:rsidRDefault="00E6798B">
            <w:pPr>
              <w:pStyle w:val="AgencyName"/>
            </w:pPr>
          </w:p>
        </w:tc>
        <w:tc>
          <w:tcPr>
            <w:tcW w:w="709" w:type="dxa"/>
            <w:tcMar>
              <w:left w:w="0" w:type="dxa"/>
              <w:right w:w="0" w:type="dxa"/>
            </w:tcMar>
            <w:vAlign w:val="center"/>
          </w:tcPr>
          <w:p w14:paraId="15815D43" w14:textId="77777777" w:rsidR="00E6798B" w:rsidRDefault="00E6798B">
            <w:pPr>
              <w:pStyle w:val="AgencyName"/>
            </w:pPr>
          </w:p>
        </w:tc>
      </w:tr>
      <w:tr w:rsidR="00E6798B" w:rsidRPr="00254308" w14:paraId="4D88567D" w14:textId="77777777" w:rsidTr="00E95271">
        <w:tblPrEx>
          <w:tblCellMar>
            <w:right w:w="57" w:type="dxa"/>
          </w:tblCellMar>
        </w:tblPrEx>
        <w:tc>
          <w:tcPr>
            <w:tcW w:w="709" w:type="dxa"/>
          </w:tcPr>
          <w:p w14:paraId="18929ECB" w14:textId="52CC141A" w:rsidR="00E6798B" w:rsidRDefault="00254308">
            <w:pPr>
              <w:pStyle w:val="Summarytabletextleftaligned"/>
              <w:tabs>
                <w:tab w:val="clear" w:pos="285"/>
                <w:tab w:val="decimal" w:pos="340"/>
              </w:tabs>
            </w:pPr>
            <w:bookmarkStart w:id="3" w:name="B1MCX1005109R"/>
            <w:r w:rsidRPr="00254308">
              <w:t>138</w:t>
            </w:r>
            <w:bookmarkEnd w:id="3"/>
          </w:p>
        </w:tc>
        <w:tc>
          <w:tcPr>
            <w:tcW w:w="3447" w:type="dxa"/>
            <w:tcMar>
              <w:left w:w="0" w:type="dxa"/>
              <w:right w:w="0" w:type="dxa"/>
            </w:tcMar>
          </w:tcPr>
          <w:p w14:paraId="4BE28320" w14:textId="77777777" w:rsidR="00E6798B" w:rsidRPr="00C74303" w:rsidRDefault="00E6798B">
            <w:pPr>
              <w:pStyle w:val="SummaryMeasureTitlewithTheme"/>
            </w:pPr>
            <w:r>
              <w:t>Safer Communities Fund(</w:t>
            </w:r>
            <w:bookmarkStart w:id="4" w:name="SummaryTable1Endnote25"/>
            <w:r>
              <w:rPr>
                <w:rStyle w:val="EndnoteReference"/>
              </w:rPr>
              <w:endnoteReference w:id="2"/>
            </w:r>
            <w:bookmarkEnd w:id="4"/>
            <w:r>
              <w:t>)</w:t>
            </w:r>
          </w:p>
        </w:tc>
        <w:tc>
          <w:tcPr>
            <w:tcW w:w="709" w:type="dxa"/>
            <w:shd w:val="clear" w:color="auto" w:fill="auto"/>
            <w:tcMar>
              <w:left w:w="0" w:type="dxa"/>
              <w:right w:w="0" w:type="dxa"/>
            </w:tcMar>
            <w:vAlign w:val="bottom"/>
          </w:tcPr>
          <w:p w14:paraId="4BCD3100" w14:textId="342F974E" w:rsidR="00E6798B" w:rsidRDefault="00722319">
            <w:pPr>
              <w:pStyle w:val="Summarytabletextrightaligned"/>
            </w:pPr>
            <w:r>
              <w:noBreakHyphen/>
            </w:r>
          </w:p>
        </w:tc>
        <w:tc>
          <w:tcPr>
            <w:tcW w:w="709" w:type="dxa"/>
            <w:shd w:val="clear" w:color="auto" w:fill="E6E6E6"/>
            <w:tcMar>
              <w:left w:w="0" w:type="dxa"/>
              <w:right w:w="0" w:type="dxa"/>
            </w:tcMar>
            <w:vAlign w:val="bottom"/>
          </w:tcPr>
          <w:p w14:paraId="19DDA6B1" w14:textId="77777777" w:rsidR="00E6798B" w:rsidRDefault="00E6798B">
            <w:pPr>
              <w:pStyle w:val="Summarytabletextrightaligned"/>
            </w:pPr>
            <w:r>
              <w:t>11.1</w:t>
            </w:r>
          </w:p>
        </w:tc>
        <w:tc>
          <w:tcPr>
            <w:tcW w:w="709" w:type="dxa"/>
            <w:tcMar>
              <w:left w:w="0" w:type="dxa"/>
              <w:right w:w="0" w:type="dxa"/>
            </w:tcMar>
            <w:vAlign w:val="bottom"/>
          </w:tcPr>
          <w:p w14:paraId="67509809" w14:textId="59DCBD57" w:rsidR="00E6798B" w:rsidRDefault="00722319">
            <w:pPr>
              <w:pStyle w:val="Summarytabletextrightaligned"/>
            </w:pPr>
            <w:r>
              <w:noBreakHyphen/>
            </w:r>
          </w:p>
        </w:tc>
        <w:tc>
          <w:tcPr>
            <w:tcW w:w="709" w:type="dxa"/>
            <w:tcMar>
              <w:left w:w="0" w:type="dxa"/>
              <w:right w:w="0" w:type="dxa"/>
            </w:tcMar>
            <w:vAlign w:val="bottom"/>
          </w:tcPr>
          <w:p w14:paraId="19E572E7" w14:textId="5704C112" w:rsidR="00E6798B" w:rsidRDefault="00722319">
            <w:pPr>
              <w:pStyle w:val="Summarytabletextrightaligned"/>
            </w:pPr>
            <w:r>
              <w:noBreakHyphen/>
            </w:r>
          </w:p>
        </w:tc>
        <w:tc>
          <w:tcPr>
            <w:tcW w:w="709" w:type="dxa"/>
            <w:tcMar>
              <w:left w:w="0" w:type="dxa"/>
              <w:right w:w="0" w:type="dxa"/>
            </w:tcMar>
            <w:vAlign w:val="bottom"/>
          </w:tcPr>
          <w:p w14:paraId="1275D566" w14:textId="16FD6F28" w:rsidR="00E6798B" w:rsidRDefault="00722319">
            <w:pPr>
              <w:pStyle w:val="Summarytabletextrightaligned"/>
            </w:pPr>
            <w:r>
              <w:noBreakHyphen/>
            </w:r>
          </w:p>
        </w:tc>
      </w:tr>
      <w:tr w:rsidR="00E6798B" w:rsidRPr="00254308" w14:paraId="3CC63C3E" w14:textId="77777777" w:rsidTr="00E95271">
        <w:tblPrEx>
          <w:tblCellMar>
            <w:right w:w="57" w:type="dxa"/>
          </w:tblCellMar>
        </w:tblPrEx>
        <w:tc>
          <w:tcPr>
            <w:tcW w:w="709" w:type="dxa"/>
          </w:tcPr>
          <w:p w14:paraId="026AC83D" w14:textId="77777777" w:rsidR="00E6798B" w:rsidRDefault="00E6798B">
            <w:pPr>
              <w:pStyle w:val="AgencyName"/>
            </w:pPr>
          </w:p>
        </w:tc>
        <w:tc>
          <w:tcPr>
            <w:tcW w:w="3447" w:type="dxa"/>
            <w:tcMar>
              <w:left w:w="0" w:type="dxa"/>
              <w:right w:w="0" w:type="dxa"/>
            </w:tcMar>
            <w:vAlign w:val="center"/>
          </w:tcPr>
          <w:p w14:paraId="559082EF" w14:textId="77777777" w:rsidR="00E6798B" w:rsidRPr="007C06B9" w:rsidRDefault="00E6798B">
            <w:pPr>
              <w:pStyle w:val="SummaryAgencyTitle-BP2"/>
            </w:pPr>
            <w:r>
              <w:t>Australian Federal Police</w:t>
            </w:r>
          </w:p>
        </w:tc>
        <w:tc>
          <w:tcPr>
            <w:tcW w:w="709" w:type="dxa"/>
            <w:shd w:val="clear" w:color="auto" w:fill="auto"/>
            <w:tcMar>
              <w:left w:w="0" w:type="dxa"/>
              <w:right w:w="0" w:type="dxa"/>
            </w:tcMar>
            <w:vAlign w:val="center"/>
          </w:tcPr>
          <w:p w14:paraId="23FBDC33" w14:textId="77777777" w:rsidR="00E6798B" w:rsidRDefault="00E6798B">
            <w:pPr>
              <w:pStyle w:val="AgencyName"/>
            </w:pPr>
          </w:p>
        </w:tc>
        <w:tc>
          <w:tcPr>
            <w:tcW w:w="709" w:type="dxa"/>
            <w:shd w:val="clear" w:color="auto" w:fill="E6E6E6"/>
            <w:tcMar>
              <w:left w:w="0" w:type="dxa"/>
              <w:right w:w="0" w:type="dxa"/>
            </w:tcMar>
            <w:vAlign w:val="center"/>
          </w:tcPr>
          <w:p w14:paraId="103B650D" w14:textId="77777777" w:rsidR="00E6798B" w:rsidRDefault="00E6798B">
            <w:pPr>
              <w:pStyle w:val="AgencyName"/>
            </w:pPr>
          </w:p>
        </w:tc>
        <w:tc>
          <w:tcPr>
            <w:tcW w:w="709" w:type="dxa"/>
            <w:tcMar>
              <w:left w:w="0" w:type="dxa"/>
              <w:right w:w="0" w:type="dxa"/>
            </w:tcMar>
            <w:vAlign w:val="center"/>
          </w:tcPr>
          <w:p w14:paraId="51A05300" w14:textId="77777777" w:rsidR="00E6798B" w:rsidRDefault="00E6798B">
            <w:pPr>
              <w:pStyle w:val="AgencyName"/>
            </w:pPr>
          </w:p>
        </w:tc>
        <w:tc>
          <w:tcPr>
            <w:tcW w:w="709" w:type="dxa"/>
            <w:tcMar>
              <w:left w:w="0" w:type="dxa"/>
              <w:right w:w="0" w:type="dxa"/>
            </w:tcMar>
            <w:vAlign w:val="center"/>
          </w:tcPr>
          <w:p w14:paraId="0E9D1872" w14:textId="77777777" w:rsidR="00E6798B" w:rsidRDefault="00E6798B">
            <w:pPr>
              <w:pStyle w:val="AgencyName"/>
            </w:pPr>
          </w:p>
        </w:tc>
        <w:tc>
          <w:tcPr>
            <w:tcW w:w="709" w:type="dxa"/>
            <w:tcMar>
              <w:left w:w="0" w:type="dxa"/>
              <w:right w:w="0" w:type="dxa"/>
            </w:tcMar>
            <w:vAlign w:val="center"/>
          </w:tcPr>
          <w:p w14:paraId="3BBF810A" w14:textId="77777777" w:rsidR="00E6798B" w:rsidRDefault="00E6798B">
            <w:pPr>
              <w:pStyle w:val="AgencyName"/>
            </w:pPr>
          </w:p>
        </w:tc>
      </w:tr>
      <w:tr w:rsidR="00E6798B" w:rsidRPr="00254308" w14:paraId="4FAB3CF4" w14:textId="77777777" w:rsidTr="00E95271">
        <w:tblPrEx>
          <w:tblCellMar>
            <w:right w:w="57" w:type="dxa"/>
          </w:tblCellMar>
        </w:tblPrEx>
        <w:tc>
          <w:tcPr>
            <w:tcW w:w="709" w:type="dxa"/>
          </w:tcPr>
          <w:p w14:paraId="1C01E7AC" w14:textId="72C8A9A0" w:rsidR="00E6798B" w:rsidRDefault="00254308">
            <w:pPr>
              <w:pStyle w:val="Summarytabletextleftaligned"/>
              <w:tabs>
                <w:tab w:val="clear" w:pos="285"/>
                <w:tab w:val="decimal" w:pos="340"/>
              </w:tabs>
            </w:pPr>
            <w:bookmarkStart w:id="5" w:name="B2MCX1011334R"/>
            <w:r w:rsidRPr="00254308">
              <w:t>102</w:t>
            </w:r>
            <w:bookmarkEnd w:id="5"/>
          </w:p>
        </w:tc>
        <w:tc>
          <w:tcPr>
            <w:tcW w:w="3447" w:type="dxa"/>
            <w:tcMar>
              <w:left w:w="0" w:type="dxa"/>
              <w:right w:w="0" w:type="dxa"/>
            </w:tcMar>
          </w:tcPr>
          <w:p w14:paraId="10218076" w14:textId="0D26B089" w:rsidR="00E6798B" w:rsidRPr="00C74303" w:rsidRDefault="00E6798B">
            <w:pPr>
              <w:pStyle w:val="SummaryMeasureTitlewithTheme"/>
            </w:pPr>
            <w:r>
              <w:t>Australian Federal Police</w:t>
            </w:r>
            <w:r w:rsidR="00722319">
              <w:t xml:space="preserve"> — </w:t>
            </w:r>
            <w:r>
              <w:t>not proceeding partial cost recovery of airport policing</w:t>
            </w:r>
          </w:p>
        </w:tc>
        <w:tc>
          <w:tcPr>
            <w:tcW w:w="709" w:type="dxa"/>
            <w:shd w:val="clear" w:color="auto" w:fill="auto"/>
            <w:tcMar>
              <w:left w:w="0" w:type="dxa"/>
              <w:right w:w="0" w:type="dxa"/>
            </w:tcMar>
            <w:vAlign w:val="bottom"/>
          </w:tcPr>
          <w:p w14:paraId="7049F393" w14:textId="33074ECF" w:rsidR="00E6798B" w:rsidRDefault="00722319">
            <w:pPr>
              <w:pStyle w:val="Summarytabletextrightaligned"/>
            </w:pPr>
            <w:r>
              <w:noBreakHyphen/>
            </w:r>
          </w:p>
        </w:tc>
        <w:tc>
          <w:tcPr>
            <w:tcW w:w="709" w:type="dxa"/>
            <w:shd w:val="clear" w:color="auto" w:fill="E6E6E6"/>
            <w:tcMar>
              <w:left w:w="0" w:type="dxa"/>
              <w:right w:w="0" w:type="dxa"/>
            </w:tcMar>
            <w:vAlign w:val="bottom"/>
          </w:tcPr>
          <w:p w14:paraId="60123DE5" w14:textId="23F1D7BD" w:rsidR="00E6798B" w:rsidRDefault="00722319">
            <w:pPr>
              <w:pStyle w:val="Summarytabletextrightaligned"/>
            </w:pPr>
            <w:r>
              <w:noBreakHyphen/>
            </w:r>
            <w:r w:rsidR="00E6798B">
              <w:t>41.7</w:t>
            </w:r>
          </w:p>
        </w:tc>
        <w:tc>
          <w:tcPr>
            <w:tcW w:w="709" w:type="dxa"/>
            <w:tcMar>
              <w:left w:w="0" w:type="dxa"/>
              <w:right w:w="0" w:type="dxa"/>
            </w:tcMar>
            <w:vAlign w:val="bottom"/>
          </w:tcPr>
          <w:p w14:paraId="36DD5ED2" w14:textId="4059EC48" w:rsidR="00E6798B" w:rsidRDefault="00722319">
            <w:pPr>
              <w:pStyle w:val="Summarytabletextrightaligned"/>
            </w:pPr>
            <w:r>
              <w:noBreakHyphen/>
            </w:r>
            <w:r w:rsidR="00E6798B">
              <w:t>43.0</w:t>
            </w:r>
          </w:p>
        </w:tc>
        <w:tc>
          <w:tcPr>
            <w:tcW w:w="709" w:type="dxa"/>
            <w:tcMar>
              <w:left w:w="0" w:type="dxa"/>
              <w:right w:w="0" w:type="dxa"/>
            </w:tcMar>
            <w:vAlign w:val="bottom"/>
          </w:tcPr>
          <w:p w14:paraId="658B75F4" w14:textId="6FE06D30" w:rsidR="00E6798B" w:rsidRDefault="00722319">
            <w:pPr>
              <w:pStyle w:val="Summarytabletextrightaligned"/>
            </w:pPr>
            <w:r>
              <w:noBreakHyphen/>
            </w:r>
            <w:r w:rsidR="00E6798B">
              <w:t>44.3</w:t>
            </w:r>
          </w:p>
        </w:tc>
        <w:tc>
          <w:tcPr>
            <w:tcW w:w="709" w:type="dxa"/>
            <w:tcMar>
              <w:left w:w="0" w:type="dxa"/>
              <w:right w:w="0" w:type="dxa"/>
            </w:tcMar>
            <w:vAlign w:val="bottom"/>
          </w:tcPr>
          <w:p w14:paraId="3238FF69" w14:textId="4C333E88" w:rsidR="00E6798B" w:rsidRDefault="00722319">
            <w:pPr>
              <w:pStyle w:val="Summarytabletextrightaligned"/>
            </w:pPr>
            <w:r>
              <w:noBreakHyphen/>
            </w:r>
            <w:r w:rsidR="00E6798B">
              <w:t>45.6</w:t>
            </w:r>
          </w:p>
        </w:tc>
      </w:tr>
      <w:tr w:rsidR="00E6798B" w:rsidRPr="00254308" w14:paraId="5FA5CE44" w14:textId="77777777" w:rsidTr="00E95271">
        <w:tc>
          <w:tcPr>
            <w:tcW w:w="709" w:type="dxa"/>
          </w:tcPr>
          <w:p w14:paraId="774E465D" w14:textId="77777777" w:rsidR="00E6798B" w:rsidRPr="006D0F4A" w:rsidRDefault="00E6798B">
            <w:pPr>
              <w:pStyle w:val="Summarytabletextleftaligned"/>
              <w:rPr>
                <w:b/>
              </w:rPr>
            </w:pPr>
          </w:p>
        </w:tc>
        <w:tc>
          <w:tcPr>
            <w:tcW w:w="3447" w:type="dxa"/>
            <w:tcMar>
              <w:left w:w="0" w:type="dxa"/>
              <w:right w:w="0" w:type="dxa"/>
            </w:tcMar>
            <w:vAlign w:val="center"/>
          </w:tcPr>
          <w:p w14:paraId="10EE42F1"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F8AD345" w14:textId="4F26087B"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2BD7CEFE" w14:textId="4D3F9BD7" w:rsidR="00E6798B" w:rsidRPr="00F611F4" w:rsidRDefault="00722319">
            <w:pPr>
              <w:pStyle w:val="Summarytabletextrightalignedbold"/>
            </w:pPr>
            <w:r>
              <w:noBreakHyphen/>
            </w:r>
            <w:r w:rsidR="00E6798B">
              <w:t>30.7</w:t>
            </w:r>
          </w:p>
        </w:tc>
        <w:tc>
          <w:tcPr>
            <w:tcW w:w="709" w:type="dxa"/>
            <w:tcBorders>
              <w:top w:val="single" w:sz="2" w:space="0" w:color="auto"/>
              <w:bottom w:val="single" w:sz="2" w:space="0" w:color="auto"/>
            </w:tcBorders>
            <w:tcMar>
              <w:left w:w="0" w:type="dxa"/>
              <w:right w:w="0" w:type="dxa"/>
            </w:tcMar>
            <w:vAlign w:val="center"/>
          </w:tcPr>
          <w:p w14:paraId="112CA059" w14:textId="6C45233F" w:rsidR="00E6798B" w:rsidRPr="00F611F4" w:rsidRDefault="00722319">
            <w:pPr>
              <w:pStyle w:val="Summarytabletextrightalignedbold"/>
            </w:pPr>
            <w:r>
              <w:noBreakHyphen/>
            </w:r>
            <w:r w:rsidR="00E6798B">
              <w:t>43.0</w:t>
            </w:r>
          </w:p>
        </w:tc>
        <w:tc>
          <w:tcPr>
            <w:tcW w:w="709" w:type="dxa"/>
            <w:tcBorders>
              <w:top w:val="single" w:sz="2" w:space="0" w:color="auto"/>
              <w:bottom w:val="single" w:sz="2" w:space="0" w:color="auto"/>
            </w:tcBorders>
            <w:tcMar>
              <w:left w:w="0" w:type="dxa"/>
              <w:right w:w="0" w:type="dxa"/>
            </w:tcMar>
            <w:vAlign w:val="center"/>
          </w:tcPr>
          <w:p w14:paraId="7810210A" w14:textId="6ED82639" w:rsidR="00E6798B" w:rsidRPr="00F611F4" w:rsidRDefault="00722319">
            <w:pPr>
              <w:pStyle w:val="Summarytabletextrightalignedbold"/>
            </w:pPr>
            <w:r>
              <w:noBreakHyphen/>
            </w:r>
            <w:r w:rsidR="00E6798B">
              <w:t>44.3</w:t>
            </w:r>
          </w:p>
        </w:tc>
        <w:tc>
          <w:tcPr>
            <w:tcW w:w="709" w:type="dxa"/>
            <w:tcBorders>
              <w:top w:val="single" w:sz="2" w:space="0" w:color="auto"/>
              <w:bottom w:val="single" w:sz="2" w:space="0" w:color="auto"/>
            </w:tcBorders>
            <w:tcMar>
              <w:left w:w="0" w:type="dxa"/>
              <w:right w:w="0" w:type="dxa"/>
            </w:tcMar>
            <w:vAlign w:val="center"/>
          </w:tcPr>
          <w:p w14:paraId="1DD06B01" w14:textId="19821CFC" w:rsidR="00E6798B" w:rsidRPr="00F611F4" w:rsidRDefault="00722319">
            <w:pPr>
              <w:pStyle w:val="Summarytabletextrightalignedbold"/>
            </w:pPr>
            <w:r>
              <w:noBreakHyphen/>
            </w:r>
            <w:r w:rsidR="00E6798B">
              <w:t>45.6</w:t>
            </w:r>
          </w:p>
        </w:tc>
      </w:tr>
      <w:tr w:rsidR="00E6798B" w:rsidRPr="00254308" w14:paraId="236DD29E" w14:textId="77777777" w:rsidTr="00E95271">
        <w:tc>
          <w:tcPr>
            <w:tcW w:w="709" w:type="dxa"/>
          </w:tcPr>
          <w:p w14:paraId="76E6FCC9"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167CB56A" w14:textId="77777777" w:rsidR="00E6798B" w:rsidRPr="00882BDC" w:rsidRDefault="00E6798B">
            <w:pPr>
              <w:pStyle w:val="SummaryPortfolioTitle-BP2"/>
            </w:pPr>
            <w:r>
              <w:t>Communications and the Arts</w:t>
            </w:r>
          </w:p>
        </w:tc>
        <w:tc>
          <w:tcPr>
            <w:tcW w:w="709" w:type="dxa"/>
            <w:tcBorders>
              <w:top w:val="single" w:sz="2" w:space="0" w:color="auto"/>
            </w:tcBorders>
            <w:shd w:val="clear" w:color="auto" w:fill="auto"/>
            <w:tcMar>
              <w:left w:w="0" w:type="dxa"/>
              <w:right w:w="0" w:type="dxa"/>
            </w:tcMar>
            <w:vAlign w:val="center"/>
          </w:tcPr>
          <w:p w14:paraId="494869DE"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A1232A0"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72D212F"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95EC1B3"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339974B" w14:textId="77777777" w:rsidR="00E6798B" w:rsidRDefault="00E6798B">
            <w:pPr>
              <w:pStyle w:val="MeasureTableTextRightAligned"/>
              <w:keepNext w:val="0"/>
              <w:spacing w:before="120" w:after="20"/>
            </w:pPr>
          </w:p>
        </w:tc>
      </w:tr>
      <w:tr w:rsidR="00E6798B" w:rsidRPr="00254308" w14:paraId="55AF912C" w14:textId="77777777" w:rsidTr="00E95271">
        <w:tblPrEx>
          <w:tblCellMar>
            <w:right w:w="57" w:type="dxa"/>
          </w:tblCellMar>
        </w:tblPrEx>
        <w:tc>
          <w:tcPr>
            <w:tcW w:w="709" w:type="dxa"/>
          </w:tcPr>
          <w:p w14:paraId="4735BDFB" w14:textId="77777777" w:rsidR="00E6798B" w:rsidRDefault="00E6798B">
            <w:pPr>
              <w:pStyle w:val="AgencyName"/>
            </w:pPr>
          </w:p>
        </w:tc>
        <w:tc>
          <w:tcPr>
            <w:tcW w:w="3447" w:type="dxa"/>
            <w:tcMar>
              <w:left w:w="0" w:type="dxa"/>
              <w:right w:w="0" w:type="dxa"/>
            </w:tcMar>
            <w:vAlign w:val="center"/>
          </w:tcPr>
          <w:p w14:paraId="73C62411" w14:textId="77777777" w:rsidR="00E6798B" w:rsidRPr="007C06B9" w:rsidRDefault="00E6798B">
            <w:pPr>
              <w:pStyle w:val="SummaryAgencyTitle-BP2"/>
            </w:pPr>
            <w:r>
              <w:t>Department of Communications and the Arts</w:t>
            </w:r>
          </w:p>
        </w:tc>
        <w:tc>
          <w:tcPr>
            <w:tcW w:w="709" w:type="dxa"/>
            <w:shd w:val="clear" w:color="auto" w:fill="auto"/>
            <w:tcMar>
              <w:left w:w="0" w:type="dxa"/>
              <w:right w:w="0" w:type="dxa"/>
            </w:tcMar>
            <w:vAlign w:val="center"/>
          </w:tcPr>
          <w:p w14:paraId="136290DF" w14:textId="77777777" w:rsidR="00E6798B" w:rsidRDefault="00E6798B">
            <w:pPr>
              <w:pStyle w:val="AgencyName"/>
            </w:pPr>
          </w:p>
        </w:tc>
        <w:tc>
          <w:tcPr>
            <w:tcW w:w="709" w:type="dxa"/>
            <w:shd w:val="clear" w:color="auto" w:fill="E6E6E6"/>
            <w:tcMar>
              <w:left w:w="0" w:type="dxa"/>
              <w:right w:w="0" w:type="dxa"/>
            </w:tcMar>
            <w:vAlign w:val="center"/>
          </w:tcPr>
          <w:p w14:paraId="475C75AE" w14:textId="77777777" w:rsidR="00E6798B" w:rsidRDefault="00E6798B">
            <w:pPr>
              <w:pStyle w:val="AgencyName"/>
            </w:pPr>
          </w:p>
        </w:tc>
        <w:tc>
          <w:tcPr>
            <w:tcW w:w="709" w:type="dxa"/>
            <w:tcMar>
              <w:left w:w="0" w:type="dxa"/>
              <w:right w:w="0" w:type="dxa"/>
            </w:tcMar>
            <w:vAlign w:val="center"/>
          </w:tcPr>
          <w:p w14:paraId="411B76AB" w14:textId="77777777" w:rsidR="00E6798B" w:rsidRDefault="00E6798B">
            <w:pPr>
              <w:pStyle w:val="AgencyName"/>
            </w:pPr>
          </w:p>
        </w:tc>
        <w:tc>
          <w:tcPr>
            <w:tcW w:w="709" w:type="dxa"/>
            <w:tcMar>
              <w:left w:w="0" w:type="dxa"/>
              <w:right w:w="0" w:type="dxa"/>
            </w:tcMar>
            <w:vAlign w:val="center"/>
          </w:tcPr>
          <w:p w14:paraId="55A44B85" w14:textId="77777777" w:rsidR="00E6798B" w:rsidRDefault="00E6798B">
            <w:pPr>
              <w:pStyle w:val="AgencyName"/>
            </w:pPr>
          </w:p>
        </w:tc>
        <w:tc>
          <w:tcPr>
            <w:tcW w:w="709" w:type="dxa"/>
            <w:tcMar>
              <w:left w:w="0" w:type="dxa"/>
              <w:right w:w="0" w:type="dxa"/>
            </w:tcMar>
            <w:vAlign w:val="center"/>
          </w:tcPr>
          <w:p w14:paraId="1AF21F82" w14:textId="77777777" w:rsidR="00E6798B" w:rsidRDefault="00E6798B">
            <w:pPr>
              <w:pStyle w:val="AgencyName"/>
            </w:pPr>
          </w:p>
        </w:tc>
      </w:tr>
      <w:tr w:rsidR="00E6798B" w:rsidRPr="00254308" w14:paraId="254E29B8" w14:textId="77777777" w:rsidTr="00E95271">
        <w:tblPrEx>
          <w:tblCellMar>
            <w:right w:w="57" w:type="dxa"/>
          </w:tblCellMar>
        </w:tblPrEx>
        <w:tc>
          <w:tcPr>
            <w:tcW w:w="709" w:type="dxa"/>
          </w:tcPr>
          <w:p w14:paraId="4B6121BF" w14:textId="17FD5791" w:rsidR="00E6798B" w:rsidRDefault="00254308">
            <w:pPr>
              <w:pStyle w:val="Summarytabletextleftaligned"/>
              <w:tabs>
                <w:tab w:val="clear" w:pos="285"/>
                <w:tab w:val="decimal" w:pos="340"/>
              </w:tabs>
            </w:pPr>
            <w:bookmarkStart w:id="6" w:name="B3MCX1000473R"/>
            <w:r w:rsidRPr="00254308">
              <w:t>103</w:t>
            </w:r>
            <w:bookmarkEnd w:id="6"/>
          </w:p>
        </w:tc>
        <w:tc>
          <w:tcPr>
            <w:tcW w:w="3447" w:type="dxa"/>
            <w:tcMar>
              <w:left w:w="0" w:type="dxa"/>
              <w:right w:w="0" w:type="dxa"/>
            </w:tcMar>
          </w:tcPr>
          <w:p w14:paraId="68587147" w14:textId="1618BA22" w:rsidR="00E6798B" w:rsidRPr="00C74303" w:rsidRDefault="00E6798B">
            <w:pPr>
              <w:pStyle w:val="SummaryMeasureTitlewithTheme"/>
            </w:pPr>
            <w:r>
              <w:t>NBN Co Limited</w:t>
            </w:r>
            <w:r w:rsidR="00722319">
              <w:t xml:space="preserve"> — </w:t>
            </w:r>
            <w:r>
              <w:t>loan</w:t>
            </w:r>
          </w:p>
        </w:tc>
        <w:tc>
          <w:tcPr>
            <w:tcW w:w="709" w:type="dxa"/>
            <w:shd w:val="clear" w:color="auto" w:fill="auto"/>
            <w:tcMar>
              <w:left w:w="0" w:type="dxa"/>
              <w:right w:w="0" w:type="dxa"/>
            </w:tcMar>
            <w:vAlign w:val="bottom"/>
          </w:tcPr>
          <w:p w14:paraId="23FEA948" w14:textId="74F4E26F" w:rsidR="00E6798B" w:rsidRDefault="00722319">
            <w:pPr>
              <w:pStyle w:val="Summarytabletextrightaligned"/>
            </w:pPr>
            <w:r>
              <w:noBreakHyphen/>
            </w:r>
          </w:p>
        </w:tc>
        <w:tc>
          <w:tcPr>
            <w:tcW w:w="709" w:type="dxa"/>
            <w:shd w:val="clear" w:color="auto" w:fill="E6E6E6"/>
            <w:tcMar>
              <w:left w:w="0" w:type="dxa"/>
              <w:right w:w="0" w:type="dxa"/>
            </w:tcMar>
            <w:vAlign w:val="bottom"/>
          </w:tcPr>
          <w:p w14:paraId="7BB0E5A0" w14:textId="16332E43" w:rsidR="00E6798B" w:rsidRDefault="00722319">
            <w:pPr>
              <w:pStyle w:val="Summarytabletextrightaligned"/>
            </w:pPr>
            <w:r>
              <w:noBreakHyphen/>
            </w:r>
          </w:p>
        </w:tc>
        <w:tc>
          <w:tcPr>
            <w:tcW w:w="709" w:type="dxa"/>
            <w:tcMar>
              <w:left w:w="0" w:type="dxa"/>
              <w:right w:w="0" w:type="dxa"/>
            </w:tcMar>
            <w:vAlign w:val="bottom"/>
          </w:tcPr>
          <w:p w14:paraId="4C662D5A" w14:textId="77777777" w:rsidR="00E6798B" w:rsidRDefault="00E6798B">
            <w:pPr>
              <w:pStyle w:val="Summarytabletextrightaligned"/>
            </w:pPr>
            <w:r>
              <w:t>175.4</w:t>
            </w:r>
          </w:p>
        </w:tc>
        <w:tc>
          <w:tcPr>
            <w:tcW w:w="709" w:type="dxa"/>
            <w:tcMar>
              <w:left w:w="0" w:type="dxa"/>
              <w:right w:w="0" w:type="dxa"/>
            </w:tcMar>
            <w:vAlign w:val="bottom"/>
          </w:tcPr>
          <w:p w14:paraId="06E6A3B3" w14:textId="77777777" w:rsidR="00E6798B" w:rsidRDefault="00E6798B">
            <w:pPr>
              <w:pStyle w:val="Summarytabletextrightaligned"/>
            </w:pPr>
            <w:r>
              <w:t>462.1</w:t>
            </w:r>
          </w:p>
        </w:tc>
        <w:tc>
          <w:tcPr>
            <w:tcW w:w="709" w:type="dxa"/>
            <w:tcMar>
              <w:left w:w="0" w:type="dxa"/>
              <w:right w:w="0" w:type="dxa"/>
            </w:tcMar>
            <w:vAlign w:val="bottom"/>
          </w:tcPr>
          <w:p w14:paraId="5922C0E0" w14:textId="77777777" w:rsidR="00E6798B" w:rsidRDefault="00E6798B">
            <w:pPr>
              <w:pStyle w:val="Summarytabletextrightaligned"/>
            </w:pPr>
            <w:r>
              <w:t>611.7</w:t>
            </w:r>
          </w:p>
        </w:tc>
      </w:tr>
      <w:tr w:rsidR="00E6798B" w:rsidRPr="00254308" w14:paraId="208A4601" w14:textId="77777777" w:rsidTr="00E95271">
        <w:tblPrEx>
          <w:tblCellMar>
            <w:right w:w="57" w:type="dxa"/>
          </w:tblCellMar>
        </w:tblPrEx>
        <w:tc>
          <w:tcPr>
            <w:tcW w:w="709" w:type="dxa"/>
          </w:tcPr>
          <w:p w14:paraId="42A3313D" w14:textId="5B044F3A" w:rsidR="00E6798B" w:rsidRDefault="00254308">
            <w:pPr>
              <w:pStyle w:val="Summarytabletextleftaligned"/>
              <w:tabs>
                <w:tab w:val="clear" w:pos="285"/>
                <w:tab w:val="decimal" w:pos="340"/>
              </w:tabs>
            </w:pPr>
            <w:bookmarkStart w:id="7" w:name="B4MCX1000386R"/>
            <w:r w:rsidRPr="00254308">
              <w:t>103</w:t>
            </w:r>
            <w:bookmarkEnd w:id="7"/>
          </w:p>
        </w:tc>
        <w:tc>
          <w:tcPr>
            <w:tcW w:w="3447" w:type="dxa"/>
            <w:tcMar>
              <w:left w:w="0" w:type="dxa"/>
              <w:right w:w="0" w:type="dxa"/>
            </w:tcMar>
          </w:tcPr>
          <w:p w14:paraId="09A4D03F" w14:textId="68438528" w:rsidR="00E6798B" w:rsidRPr="00C74303" w:rsidRDefault="00E6798B">
            <w:pPr>
              <w:pStyle w:val="SummaryMeasureTitlewithTheme"/>
            </w:pPr>
            <w:r>
              <w:t>Regional Broadband Scheme</w:t>
            </w:r>
            <w:r w:rsidR="00012990">
              <w:t xml:space="preserve"> (b)</w:t>
            </w:r>
          </w:p>
        </w:tc>
        <w:tc>
          <w:tcPr>
            <w:tcW w:w="709" w:type="dxa"/>
            <w:shd w:val="clear" w:color="auto" w:fill="auto"/>
            <w:tcMar>
              <w:left w:w="0" w:type="dxa"/>
              <w:right w:w="0" w:type="dxa"/>
            </w:tcMar>
            <w:vAlign w:val="bottom"/>
          </w:tcPr>
          <w:p w14:paraId="12D5C79F" w14:textId="5BA7AA56" w:rsidR="00E6798B" w:rsidRDefault="00722319">
            <w:pPr>
              <w:pStyle w:val="Summarytabletextrightaligned"/>
            </w:pPr>
            <w:r>
              <w:noBreakHyphen/>
            </w:r>
          </w:p>
        </w:tc>
        <w:tc>
          <w:tcPr>
            <w:tcW w:w="709" w:type="dxa"/>
            <w:shd w:val="clear" w:color="auto" w:fill="E6E6E6"/>
            <w:tcMar>
              <w:left w:w="0" w:type="dxa"/>
              <w:right w:w="0" w:type="dxa"/>
            </w:tcMar>
            <w:vAlign w:val="bottom"/>
          </w:tcPr>
          <w:p w14:paraId="2E57E439" w14:textId="5F106716" w:rsidR="00E6798B" w:rsidRDefault="00722319">
            <w:pPr>
              <w:pStyle w:val="Summarytabletextrightaligned"/>
            </w:pPr>
            <w:r>
              <w:noBreakHyphen/>
            </w:r>
          </w:p>
        </w:tc>
        <w:tc>
          <w:tcPr>
            <w:tcW w:w="709" w:type="dxa"/>
            <w:tcMar>
              <w:left w:w="0" w:type="dxa"/>
              <w:right w:w="0" w:type="dxa"/>
            </w:tcMar>
            <w:vAlign w:val="bottom"/>
          </w:tcPr>
          <w:p w14:paraId="7CDB20CA" w14:textId="77777777" w:rsidR="00E6798B" w:rsidRDefault="00E6798B">
            <w:pPr>
              <w:pStyle w:val="Summarytabletextrightaligned"/>
            </w:pPr>
            <w:r>
              <w:t>410.0</w:t>
            </w:r>
          </w:p>
        </w:tc>
        <w:tc>
          <w:tcPr>
            <w:tcW w:w="709" w:type="dxa"/>
            <w:tcMar>
              <w:left w:w="0" w:type="dxa"/>
              <w:right w:w="0" w:type="dxa"/>
            </w:tcMar>
            <w:vAlign w:val="bottom"/>
          </w:tcPr>
          <w:p w14:paraId="7D85ED86" w14:textId="77777777" w:rsidR="00E6798B" w:rsidRDefault="00E6798B">
            <w:pPr>
              <w:pStyle w:val="Summarytabletextrightaligned"/>
            </w:pPr>
            <w:r>
              <w:t>590.0</w:t>
            </w:r>
          </w:p>
        </w:tc>
        <w:tc>
          <w:tcPr>
            <w:tcW w:w="709" w:type="dxa"/>
            <w:tcMar>
              <w:left w:w="0" w:type="dxa"/>
              <w:right w:w="0" w:type="dxa"/>
            </w:tcMar>
            <w:vAlign w:val="bottom"/>
          </w:tcPr>
          <w:p w14:paraId="15F62F89" w14:textId="77777777" w:rsidR="00E6798B" w:rsidRDefault="00E6798B">
            <w:pPr>
              <w:pStyle w:val="Summarytabletextrightaligned"/>
            </w:pPr>
            <w:r>
              <w:t>725.0</w:t>
            </w:r>
          </w:p>
        </w:tc>
      </w:tr>
      <w:tr w:rsidR="00E6798B" w:rsidRPr="00254308" w14:paraId="3C6DA731" w14:textId="77777777" w:rsidTr="00E95271">
        <w:tc>
          <w:tcPr>
            <w:tcW w:w="709" w:type="dxa"/>
          </w:tcPr>
          <w:p w14:paraId="73AC66C8" w14:textId="77777777" w:rsidR="00E6798B" w:rsidRPr="006D0F4A" w:rsidRDefault="00E6798B">
            <w:pPr>
              <w:pStyle w:val="Summarytabletextleftaligned"/>
              <w:rPr>
                <w:b/>
              </w:rPr>
            </w:pPr>
          </w:p>
        </w:tc>
        <w:tc>
          <w:tcPr>
            <w:tcW w:w="3447" w:type="dxa"/>
            <w:tcMar>
              <w:left w:w="0" w:type="dxa"/>
              <w:right w:w="0" w:type="dxa"/>
            </w:tcMar>
            <w:vAlign w:val="center"/>
          </w:tcPr>
          <w:p w14:paraId="37EFFF5E"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0D24849B" w14:textId="71092F4E"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4CFFDE69" w14:textId="32008679"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F045384" w14:textId="77777777" w:rsidR="00E6798B" w:rsidRPr="00F611F4" w:rsidRDefault="00E6798B">
            <w:pPr>
              <w:pStyle w:val="Summarytabletextrightalignedbold"/>
            </w:pPr>
            <w:r>
              <w:t>585.4</w:t>
            </w:r>
          </w:p>
        </w:tc>
        <w:tc>
          <w:tcPr>
            <w:tcW w:w="709" w:type="dxa"/>
            <w:tcBorders>
              <w:top w:val="single" w:sz="2" w:space="0" w:color="auto"/>
              <w:bottom w:val="single" w:sz="2" w:space="0" w:color="auto"/>
            </w:tcBorders>
            <w:tcMar>
              <w:left w:w="0" w:type="dxa"/>
              <w:right w:w="0" w:type="dxa"/>
            </w:tcMar>
            <w:vAlign w:val="center"/>
          </w:tcPr>
          <w:p w14:paraId="34049B9D" w14:textId="77777777" w:rsidR="00E6798B" w:rsidRPr="00F611F4" w:rsidRDefault="00E6798B">
            <w:pPr>
              <w:pStyle w:val="Summarytabletextrightalignedbold"/>
            </w:pPr>
            <w:r>
              <w:t>1,052.1</w:t>
            </w:r>
          </w:p>
        </w:tc>
        <w:tc>
          <w:tcPr>
            <w:tcW w:w="709" w:type="dxa"/>
            <w:tcBorders>
              <w:top w:val="single" w:sz="2" w:space="0" w:color="auto"/>
              <w:bottom w:val="single" w:sz="2" w:space="0" w:color="auto"/>
            </w:tcBorders>
            <w:tcMar>
              <w:left w:w="0" w:type="dxa"/>
              <w:right w:w="0" w:type="dxa"/>
            </w:tcMar>
            <w:vAlign w:val="center"/>
          </w:tcPr>
          <w:p w14:paraId="2FD29367" w14:textId="77777777" w:rsidR="00E6798B" w:rsidRPr="00F611F4" w:rsidRDefault="00E6798B">
            <w:pPr>
              <w:pStyle w:val="Summarytabletextrightalignedbold"/>
            </w:pPr>
            <w:r>
              <w:t>1,336.7</w:t>
            </w:r>
          </w:p>
        </w:tc>
      </w:tr>
      <w:tr w:rsidR="00E6798B" w:rsidRPr="00254308" w14:paraId="436887C4" w14:textId="77777777" w:rsidTr="00E95271">
        <w:tc>
          <w:tcPr>
            <w:tcW w:w="709" w:type="dxa"/>
          </w:tcPr>
          <w:p w14:paraId="55B3D54C"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6F0A9DEC" w14:textId="77777777" w:rsidR="00E6798B" w:rsidRPr="00882BDC" w:rsidRDefault="00E6798B">
            <w:pPr>
              <w:pStyle w:val="SummaryPortfolioTitle-BP2"/>
            </w:pPr>
            <w:r>
              <w:t>Cross Portfolio</w:t>
            </w:r>
          </w:p>
        </w:tc>
        <w:tc>
          <w:tcPr>
            <w:tcW w:w="709" w:type="dxa"/>
            <w:tcBorders>
              <w:top w:val="single" w:sz="2" w:space="0" w:color="auto"/>
            </w:tcBorders>
            <w:shd w:val="clear" w:color="auto" w:fill="auto"/>
            <w:tcMar>
              <w:left w:w="0" w:type="dxa"/>
              <w:right w:w="0" w:type="dxa"/>
            </w:tcMar>
            <w:vAlign w:val="center"/>
          </w:tcPr>
          <w:p w14:paraId="0559545C"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4F05F702"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2E1DA4C"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D8075E5"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4379553" w14:textId="77777777" w:rsidR="00E6798B" w:rsidRDefault="00E6798B">
            <w:pPr>
              <w:pStyle w:val="MeasureTableTextRightAligned"/>
              <w:keepNext w:val="0"/>
              <w:spacing w:before="120" w:after="20"/>
            </w:pPr>
          </w:p>
        </w:tc>
      </w:tr>
      <w:tr w:rsidR="00E6798B" w:rsidRPr="00254308" w14:paraId="6CA31088" w14:textId="77777777" w:rsidTr="00E95271">
        <w:tblPrEx>
          <w:tblCellMar>
            <w:right w:w="57" w:type="dxa"/>
          </w:tblCellMar>
        </w:tblPrEx>
        <w:tc>
          <w:tcPr>
            <w:tcW w:w="709" w:type="dxa"/>
          </w:tcPr>
          <w:p w14:paraId="1C2D3249" w14:textId="77777777" w:rsidR="00E6798B" w:rsidRDefault="00E6798B">
            <w:pPr>
              <w:pStyle w:val="AgencyName"/>
            </w:pPr>
          </w:p>
        </w:tc>
        <w:tc>
          <w:tcPr>
            <w:tcW w:w="3447" w:type="dxa"/>
            <w:tcMar>
              <w:left w:w="0" w:type="dxa"/>
              <w:right w:w="0" w:type="dxa"/>
            </w:tcMar>
            <w:vAlign w:val="center"/>
          </w:tcPr>
          <w:p w14:paraId="0CEEEA52" w14:textId="77777777" w:rsidR="00E6798B" w:rsidRPr="007C06B9" w:rsidRDefault="00E6798B">
            <w:pPr>
              <w:pStyle w:val="SummaryAgencyTitle-BP2"/>
            </w:pPr>
            <w:r>
              <w:t>Various Agencies</w:t>
            </w:r>
          </w:p>
        </w:tc>
        <w:tc>
          <w:tcPr>
            <w:tcW w:w="709" w:type="dxa"/>
            <w:shd w:val="clear" w:color="auto" w:fill="auto"/>
            <w:tcMar>
              <w:left w:w="0" w:type="dxa"/>
              <w:right w:w="0" w:type="dxa"/>
            </w:tcMar>
            <w:vAlign w:val="center"/>
          </w:tcPr>
          <w:p w14:paraId="44A0106C" w14:textId="77777777" w:rsidR="00E6798B" w:rsidRDefault="00E6798B">
            <w:pPr>
              <w:pStyle w:val="AgencyName"/>
            </w:pPr>
          </w:p>
        </w:tc>
        <w:tc>
          <w:tcPr>
            <w:tcW w:w="709" w:type="dxa"/>
            <w:shd w:val="clear" w:color="auto" w:fill="E6E6E6"/>
            <w:tcMar>
              <w:left w:w="0" w:type="dxa"/>
              <w:right w:w="0" w:type="dxa"/>
            </w:tcMar>
            <w:vAlign w:val="center"/>
          </w:tcPr>
          <w:p w14:paraId="4BA2E7C2" w14:textId="77777777" w:rsidR="00E6798B" w:rsidRDefault="00E6798B">
            <w:pPr>
              <w:pStyle w:val="AgencyName"/>
            </w:pPr>
          </w:p>
        </w:tc>
        <w:tc>
          <w:tcPr>
            <w:tcW w:w="709" w:type="dxa"/>
            <w:tcMar>
              <w:left w:w="0" w:type="dxa"/>
              <w:right w:w="0" w:type="dxa"/>
            </w:tcMar>
            <w:vAlign w:val="center"/>
          </w:tcPr>
          <w:p w14:paraId="43A1E63A" w14:textId="77777777" w:rsidR="00E6798B" w:rsidRDefault="00E6798B">
            <w:pPr>
              <w:pStyle w:val="AgencyName"/>
            </w:pPr>
          </w:p>
        </w:tc>
        <w:tc>
          <w:tcPr>
            <w:tcW w:w="709" w:type="dxa"/>
            <w:tcMar>
              <w:left w:w="0" w:type="dxa"/>
              <w:right w:w="0" w:type="dxa"/>
            </w:tcMar>
            <w:vAlign w:val="center"/>
          </w:tcPr>
          <w:p w14:paraId="350A165D" w14:textId="77777777" w:rsidR="00E6798B" w:rsidRDefault="00E6798B">
            <w:pPr>
              <w:pStyle w:val="AgencyName"/>
            </w:pPr>
          </w:p>
        </w:tc>
        <w:tc>
          <w:tcPr>
            <w:tcW w:w="709" w:type="dxa"/>
            <w:tcMar>
              <w:left w:w="0" w:type="dxa"/>
              <w:right w:w="0" w:type="dxa"/>
            </w:tcMar>
            <w:vAlign w:val="center"/>
          </w:tcPr>
          <w:p w14:paraId="5F08B8B6" w14:textId="77777777" w:rsidR="00E6798B" w:rsidRDefault="00E6798B">
            <w:pPr>
              <w:pStyle w:val="AgencyName"/>
            </w:pPr>
          </w:p>
        </w:tc>
      </w:tr>
      <w:tr w:rsidR="00E6798B" w:rsidRPr="00254308" w14:paraId="57F2DB31" w14:textId="77777777" w:rsidTr="00E95271">
        <w:tblPrEx>
          <w:tblCellMar>
            <w:right w:w="57" w:type="dxa"/>
          </w:tblCellMar>
        </w:tblPrEx>
        <w:tc>
          <w:tcPr>
            <w:tcW w:w="709" w:type="dxa"/>
          </w:tcPr>
          <w:p w14:paraId="46BE1942" w14:textId="3BFFD0A0" w:rsidR="00E6798B" w:rsidRDefault="00254308">
            <w:pPr>
              <w:pStyle w:val="Summarytabletextleftaligned"/>
              <w:tabs>
                <w:tab w:val="clear" w:pos="285"/>
                <w:tab w:val="decimal" w:pos="340"/>
              </w:tabs>
            </w:pPr>
            <w:bookmarkStart w:id="8" w:name="B5MCX1007956R"/>
            <w:r w:rsidRPr="00254308">
              <w:t>105</w:t>
            </w:r>
            <w:bookmarkEnd w:id="8"/>
          </w:p>
        </w:tc>
        <w:tc>
          <w:tcPr>
            <w:tcW w:w="3447" w:type="dxa"/>
            <w:tcMar>
              <w:left w:w="0" w:type="dxa"/>
              <w:right w:w="0" w:type="dxa"/>
            </w:tcMar>
          </w:tcPr>
          <w:p w14:paraId="05DBC961" w14:textId="6AF97BA2" w:rsidR="00E6798B" w:rsidRPr="00C74303" w:rsidRDefault="00E6798B">
            <w:pPr>
              <w:pStyle w:val="SummaryMeasureTitlewithTheme"/>
            </w:pPr>
            <w:r>
              <w:t>Commonwealth penalty unit</w:t>
            </w:r>
            <w:r w:rsidR="00722319">
              <w:t xml:space="preserve"> — increase in </w:t>
            </w:r>
            <w:r>
              <w:t>value</w:t>
            </w:r>
          </w:p>
        </w:tc>
        <w:tc>
          <w:tcPr>
            <w:tcW w:w="709" w:type="dxa"/>
            <w:shd w:val="clear" w:color="auto" w:fill="auto"/>
            <w:tcMar>
              <w:left w:w="0" w:type="dxa"/>
              <w:right w:w="0" w:type="dxa"/>
            </w:tcMar>
            <w:vAlign w:val="bottom"/>
          </w:tcPr>
          <w:p w14:paraId="5BC93DE4" w14:textId="2C4DFC92" w:rsidR="00E6798B" w:rsidRDefault="00722319">
            <w:pPr>
              <w:pStyle w:val="Summarytabletextrightaligned"/>
            </w:pPr>
            <w:r>
              <w:noBreakHyphen/>
            </w:r>
          </w:p>
        </w:tc>
        <w:tc>
          <w:tcPr>
            <w:tcW w:w="709" w:type="dxa"/>
            <w:shd w:val="clear" w:color="auto" w:fill="E6E6E6"/>
            <w:tcMar>
              <w:left w:w="0" w:type="dxa"/>
              <w:right w:w="0" w:type="dxa"/>
            </w:tcMar>
            <w:vAlign w:val="bottom"/>
          </w:tcPr>
          <w:p w14:paraId="525841BF" w14:textId="7B5EFD8F" w:rsidR="00E6798B" w:rsidRDefault="00722319">
            <w:pPr>
              <w:pStyle w:val="Summarytabletextrightaligned"/>
            </w:pPr>
            <w:r>
              <w:noBreakHyphen/>
            </w:r>
          </w:p>
        </w:tc>
        <w:tc>
          <w:tcPr>
            <w:tcW w:w="709" w:type="dxa"/>
            <w:tcMar>
              <w:left w:w="0" w:type="dxa"/>
              <w:right w:w="0" w:type="dxa"/>
            </w:tcMar>
            <w:vAlign w:val="bottom"/>
          </w:tcPr>
          <w:p w14:paraId="1EDF2823" w14:textId="77777777" w:rsidR="00E6798B" w:rsidRDefault="00E6798B">
            <w:pPr>
              <w:pStyle w:val="Summarytabletextrightaligned"/>
            </w:pPr>
            <w:r>
              <w:t>40.0</w:t>
            </w:r>
          </w:p>
        </w:tc>
        <w:tc>
          <w:tcPr>
            <w:tcW w:w="709" w:type="dxa"/>
            <w:tcMar>
              <w:left w:w="0" w:type="dxa"/>
              <w:right w:w="0" w:type="dxa"/>
            </w:tcMar>
            <w:vAlign w:val="bottom"/>
          </w:tcPr>
          <w:p w14:paraId="721381D5" w14:textId="77777777" w:rsidR="00E6798B" w:rsidRDefault="00E6798B">
            <w:pPr>
              <w:pStyle w:val="Summarytabletextrightaligned"/>
            </w:pPr>
            <w:r>
              <w:t>25.0</w:t>
            </w:r>
          </w:p>
        </w:tc>
        <w:tc>
          <w:tcPr>
            <w:tcW w:w="709" w:type="dxa"/>
            <w:tcMar>
              <w:left w:w="0" w:type="dxa"/>
              <w:right w:w="0" w:type="dxa"/>
            </w:tcMar>
            <w:vAlign w:val="bottom"/>
          </w:tcPr>
          <w:p w14:paraId="7168AE47" w14:textId="77777777" w:rsidR="00E6798B" w:rsidRDefault="00E6798B">
            <w:pPr>
              <w:pStyle w:val="Summarytabletextrightaligned"/>
            </w:pPr>
            <w:r>
              <w:t>25.0</w:t>
            </w:r>
          </w:p>
        </w:tc>
      </w:tr>
      <w:tr w:rsidR="00E6798B" w:rsidRPr="00254308" w14:paraId="213A0F7D" w14:textId="77777777" w:rsidTr="00E95271">
        <w:tc>
          <w:tcPr>
            <w:tcW w:w="709" w:type="dxa"/>
          </w:tcPr>
          <w:p w14:paraId="1ACFDB51" w14:textId="77777777" w:rsidR="00E6798B" w:rsidRPr="006D0F4A" w:rsidRDefault="00E6798B">
            <w:pPr>
              <w:pStyle w:val="Summarytabletextleftaligned"/>
              <w:rPr>
                <w:b/>
              </w:rPr>
            </w:pPr>
          </w:p>
        </w:tc>
        <w:tc>
          <w:tcPr>
            <w:tcW w:w="3447" w:type="dxa"/>
            <w:tcMar>
              <w:left w:w="0" w:type="dxa"/>
              <w:right w:w="0" w:type="dxa"/>
            </w:tcMar>
            <w:vAlign w:val="center"/>
          </w:tcPr>
          <w:p w14:paraId="331D7736"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0C7322B8" w14:textId="526BFA2E"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3807A6FD" w14:textId="5234B5E8"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189E0FF4" w14:textId="77777777" w:rsidR="00E6798B" w:rsidRPr="00F611F4" w:rsidRDefault="00E6798B">
            <w:pPr>
              <w:pStyle w:val="Summarytabletextrightalignedbold"/>
            </w:pPr>
            <w:r>
              <w:t>40.0</w:t>
            </w:r>
          </w:p>
        </w:tc>
        <w:tc>
          <w:tcPr>
            <w:tcW w:w="709" w:type="dxa"/>
            <w:tcBorders>
              <w:top w:val="single" w:sz="2" w:space="0" w:color="auto"/>
              <w:bottom w:val="single" w:sz="2" w:space="0" w:color="auto"/>
            </w:tcBorders>
            <w:tcMar>
              <w:left w:w="0" w:type="dxa"/>
              <w:right w:w="0" w:type="dxa"/>
            </w:tcMar>
            <w:vAlign w:val="center"/>
          </w:tcPr>
          <w:p w14:paraId="02D6C788" w14:textId="77777777" w:rsidR="00E6798B" w:rsidRPr="00F611F4" w:rsidRDefault="00E6798B">
            <w:pPr>
              <w:pStyle w:val="Summarytabletextrightalignedbold"/>
            </w:pPr>
            <w:r>
              <w:t>25.0</w:t>
            </w:r>
          </w:p>
        </w:tc>
        <w:tc>
          <w:tcPr>
            <w:tcW w:w="709" w:type="dxa"/>
            <w:tcBorders>
              <w:top w:val="single" w:sz="2" w:space="0" w:color="auto"/>
              <w:bottom w:val="single" w:sz="2" w:space="0" w:color="auto"/>
            </w:tcBorders>
            <w:tcMar>
              <w:left w:w="0" w:type="dxa"/>
              <w:right w:w="0" w:type="dxa"/>
            </w:tcMar>
            <w:vAlign w:val="center"/>
          </w:tcPr>
          <w:p w14:paraId="04B14F40" w14:textId="77777777" w:rsidR="00E6798B" w:rsidRPr="00F611F4" w:rsidRDefault="00E6798B">
            <w:pPr>
              <w:pStyle w:val="Summarytabletextrightalignedbold"/>
            </w:pPr>
            <w:r>
              <w:t>25.0</w:t>
            </w:r>
          </w:p>
        </w:tc>
      </w:tr>
      <w:tr w:rsidR="00E6798B" w:rsidRPr="00254308" w14:paraId="5B4D64FD" w14:textId="77777777" w:rsidTr="00E95271">
        <w:tc>
          <w:tcPr>
            <w:tcW w:w="709" w:type="dxa"/>
          </w:tcPr>
          <w:p w14:paraId="4B70F297"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4717684A" w14:textId="77777777" w:rsidR="00E6798B" w:rsidRPr="00882BDC" w:rsidRDefault="00E6798B">
            <w:pPr>
              <w:pStyle w:val="SummaryPortfolioTitle-BP2"/>
            </w:pPr>
            <w:r>
              <w:t>Defence</w:t>
            </w:r>
          </w:p>
        </w:tc>
        <w:tc>
          <w:tcPr>
            <w:tcW w:w="709" w:type="dxa"/>
            <w:tcBorders>
              <w:top w:val="single" w:sz="2" w:space="0" w:color="auto"/>
            </w:tcBorders>
            <w:shd w:val="clear" w:color="auto" w:fill="auto"/>
            <w:tcMar>
              <w:left w:w="0" w:type="dxa"/>
              <w:right w:w="0" w:type="dxa"/>
            </w:tcMar>
            <w:vAlign w:val="center"/>
          </w:tcPr>
          <w:p w14:paraId="6808CC20"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348BE162"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5524CCE"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15983BA"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21F7162" w14:textId="77777777" w:rsidR="00E6798B" w:rsidRDefault="00E6798B">
            <w:pPr>
              <w:pStyle w:val="MeasureTableTextRightAligned"/>
              <w:keepNext w:val="0"/>
              <w:spacing w:before="120" w:after="20"/>
            </w:pPr>
          </w:p>
        </w:tc>
      </w:tr>
      <w:tr w:rsidR="00E6798B" w:rsidRPr="00254308" w14:paraId="7D8E46EC" w14:textId="77777777" w:rsidTr="00E95271">
        <w:tblPrEx>
          <w:tblCellMar>
            <w:right w:w="57" w:type="dxa"/>
          </w:tblCellMar>
        </w:tblPrEx>
        <w:tc>
          <w:tcPr>
            <w:tcW w:w="709" w:type="dxa"/>
          </w:tcPr>
          <w:p w14:paraId="43281414" w14:textId="77777777" w:rsidR="00E6798B" w:rsidRDefault="00E6798B">
            <w:pPr>
              <w:pStyle w:val="AgencyName"/>
            </w:pPr>
          </w:p>
        </w:tc>
        <w:tc>
          <w:tcPr>
            <w:tcW w:w="3447" w:type="dxa"/>
            <w:tcMar>
              <w:left w:w="0" w:type="dxa"/>
              <w:right w:w="0" w:type="dxa"/>
            </w:tcMar>
            <w:vAlign w:val="center"/>
          </w:tcPr>
          <w:p w14:paraId="739718C2" w14:textId="77777777" w:rsidR="00E6798B" w:rsidRPr="007C06B9" w:rsidRDefault="00E6798B">
            <w:pPr>
              <w:pStyle w:val="SummaryAgencyTitle-BP2"/>
            </w:pPr>
            <w:r>
              <w:t>Department of Defence</w:t>
            </w:r>
          </w:p>
        </w:tc>
        <w:tc>
          <w:tcPr>
            <w:tcW w:w="709" w:type="dxa"/>
            <w:shd w:val="clear" w:color="auto" w:fill="auto"/>
            <w:tcMar>
              <w:left w:w="0" w:type="dxa"/>
              <w:right w:w="0" w:type="dxa"/>
            </w:tcMar>
            <w:vAlign w:val="center"/>
          </w:tcPr>
          <w:p w14:paraId="069DADFC" w14:textId="77777777" w:rsidR="00E6798B" w:rsidRDefault="00E6798B">
            <w:pPr>
              <w:pStyle w:val="AgencyName"/>
            </w:pPr>
          </w:p>
        </w:tc>
        <w:tc>
          <w:tcPr>
            <w:tcW w:w="709" w:type="dxa"/>
            <w:shd w:val="clear" w:color="auto" w:fill="E6E6E6"/>
            <w:tcMar>
              <w:left w:w="0" w:type="dxa"/>
              <w:right w:w="0" w:type="dxa"/>
            </w:tcMar>
            <w:vAlign w:val="center"/>
          </w:tcPr>
          <w:p w14:paraId="6A28586A" w14:textId="77777777" w:rsidR="00E6798B" w:rsidRDefault="00E6798B">
            <w:pPr>
              <w:pStyle w:val="AgencyName"/>
            </w:pPr>
          </w:p>
        </w:tc>
        <w:tc>
          <w:tcPr>
            <w:tcW w:w="709" w:type="dxa"/>
            <w:tcMar>
              <w:left w:w="0" w:type="dxa"/>
              <w:right w:w="0" w:type="dxa"/>
            </w:tcMar>
            <w:vAlign w:val="center"/>
          </w:tcPr>
          <w:p w14:paraId="28D4B95E" w14:textId="77777777" w:rsidR="00E6798B" w:rsidRDefault="00E6798B">
            <w:pPr>
              <w:pStyle w:val="AgencyName"/>
            </w:pPr>
          </w:p>
        </w:tc>
        <w:tc>
          <w:tcPr>
            <w:tcW w:w="709" w:type="dxa"/>
            <w:tcMar>
              <w:left w:w="0" w:type="dxa"/>
              <w:right w:w="0" w:type="dxa"/>
            </w:tcMar>
            <w:vAlign w:val="center"/>
          </w:tcPr>
          <w:p w14:paraId="03D82358" w14:textId="77777777" w:rsidR="00E6798B" w:rsidRDefault="00E6798B">
            <w:pPr>
              <w:pStyle w:val="AgencyName"/>
            </w:pPr>
          </w:p>
        </w:tc>
        <w:tc>
          <w:tcPr>
            <w:tcW w:w="709" w:type="dxa"/>
            <w:tcMar>
              <w:left w:w="0" w:type="dxa"/>
              <w:right w:w="0" w:type="dxa"/>
            </w:tcMar>
            <w:vAlign w:val="center"/>
          </w:tcPr>
          <w:p w14:paraId="15D0926E" w14:textId="77777777" w:rsidR="00E6798B" w:rsidRDefault="00E6798B">
            <w:pPr>
              <w:pStyle w:val="AgencyName"/>
            </w:pPr>
          </w:p>
        </w:tc>
      </w:tr>
      <w:tr w:rsidR="00E6798B" w:rsidRPr="00254308" w14:paraId="0E37D758" w14:textId="77777777" w:rsidTr="00E95271">
        <w:tblPrEx>
          <w:tblCellMar>
            <w:right w:w="57" w:type="dxa"/>
          </w:tblCellMar>
        </w:tblPrEx>
        <w:tc>
          <w:tcPr>
            <w:tcW w:w="709" w:type="dxa"/>
          </w:tcPr>
          <w:p w14:paraId="5643B814" w14:textId="4278F118" w:rsidR="00E6798B" w:rsidRDefault="00254308">
            <w:pPr>
              <w:pStyle w:val="Summarytabletextleftaligned"/>
              <w:tabs>
                <w:tab w:val="clear" w:pos="285"/>
                <w:tab w:val="decimal" w:pos="340"/>
              </w:tabs>
            </w:pPr>
            <w:bookmarkStart w:id="9" w:name="B6MCX990455R"/>
            <w:r w:rsidRPr="00254308">
              <w:t>143</w:t>
            </w:r>
            <w:bookmarkEnd w:id="9"/>
          </w:p>
        </w:tc>
        <w:tc>
          <w:tcPr>
            <w:tcW w:w="3447" w:type="dxa"/>
            <w:tcMar>
              <w:left w:w="0" w:type="dxa"/>
              <w:right w:w="0" w:type="dxa"/>
            </w:tcMar>
          </w:tcPr>
          <w:p w14:paraId="7EF9CA21" w14:textId="12559A2F" w:rsidR="00E6798B" w:rsidRPr="00C74303" w:rsidRDefault="00E6798B">
            <w:pPr>
              <w:pStyle w:val="SummaryMeasureTitlewithTheme"/>
            </w:pPr>
            <w:r>
              <w:t>Operation Highroad</w:t>
            </w:r>
            <w:r w:rsidR="00722319">
              <w:t xml:space="preserve"> — </w:t>
            </w:r>
            <w:r>
              <w:t>extension(</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4FCC3F49" w14:textId="0B90288D" w:rsidR="00E6798B" w:rsidRDefault="00722319">
            <w:pPr>
              <w:pStyle w:val="Summarytabletextrightaligned"/>
            </w:pPr>
            <w:r>
              <w:noBreakHyphen/>
            </w:r>
          </w:p>
        </w:tc>
        <w:tc>
          <w:tcPr>
            <w:tcW w:w="709" w:type="dxa"/>
            <w:shd w:val="clear" w:color="auto" w:fill="E6E6E6"/>
            <w:tcMar>
              <w:left w:w="0" w:type="dxa"/>
              <w:right w:w="0" w:type="dxa"/>
            </w:tcMar>
            <w:vAlign w:val="bottom"/>
          </w:tcPr>
          <w:p w14:paraId="69A4B18D" w14:textId="565BE84B" w:rsidR="00E6798B" w:rsidRDefault="00722319">
            <w:pPr>
              <w:pStyle w:val="Summarytabletextrightaligned"/>
            </w:pPr>
            <w:r>
              <w:noBreakHyphen/>
            </w:r>
          </w:p>
        </w:tc>
        <w:tc>
          <w:tcPr>
            <w:tcW w:w="709" w:type="dxa"/>
            <w:tcMar>
              <w:left w:w="0" w:type="dxa"/>
              <w:right w:w="0" w:type="dxa"/>
            </w:tcMar>
            <w:vAlign w:val="bottom"/>
          </w:tcPr>
          <w:p w14:paraId="6E3C6CD9" w14:textId="46B44047" w:rsidR="00E6798B" w:rsidRDefault="00722319">
            <w:pPr>
              <w:pStyle w:val="Summarytabletextrightaligned"/>
            </w:pPr>
            <w:r>
              <w:noBreakHyphen/>
            </w:r>
          </w:p>
        </w:tc>
        <w:tc>
          <w:tcPr>
            <w:tcW w:w="709" w:type="dxa"/>
            <w:tcMar>
              <w:left w:w="0" w:type="dxa"/>
              <w:right w:w="0" w:type="dxa"/>
            </w:tcMar>
            <w:vAlign w:val="bottom"/>
          </w:tcPr>
          <w:p w14:paraId="1F28BFFD" w14:textId="441637A3" w:rsidR="00E6798B" w:rsidRDefault="00722319">
            <w:pPr>
              <w:pStyle w:val="Summarytabletextrightaligned"/>
            </w:pPr>
            <w:r>
              <w:noBreakHyphen/>
            </w:r>
          </w:p>
        </w:tc>
        <w:tc>
          <w:tcPr>
            <w:tcW w:w="709" w:type="dxa"/>
            <w:tcMar>
              <w:left w:w="0" w:type="dxa"/>
              <w:right w:w="0" w:type="dxa"/>
            </w:tcMar>
            <w:vAlign w:val="bottom"/>
          </w:tcPr>
          <w:p w14:paraId="795A09D3" w14:textId="673DED17" w:rsidR="00E6798B" w:rsidRDefault="00722319">
            <w:pPr>
              <w:pStyle w:val="Summarytabletextrightaligned"/>
            </w:pPr>
            <w:r>
              <w:noBreakHyphen/>
            </w:r>
          </w:p>
        </w:tc>
      </w:tr>
      <w:tr w:rsidR="00E6798B" w:rsidRPr="00254308" w14:paraId="5EFAF0EA" w14:textId="77777777" w:rsidTr="00E95271">
        <w:tc>
          <w:tcPr>
            <w:tcW w:w="709" w:type="dxa"/>
          </w:tcPr>
          <w:p w14:paraId="0F4D0FD5" w14:textId="77777777" w:rsidR="00E6798B" w:rsidRPr="006D0F4A" w:rsidRDefault="00E6798B">
            <w:pPr>
              <w:pStyle w:val="Summarytabletextleftaligned"/>
              <w:rPr>
                <w:b/>
              </w:rPr>
            </w:pPr>
          </w:p>
        </w:tc>
        <w:tc>
          <w:tcPr>
            <w:tcW w:w="3447" w:type="dxa"/>
            <w:tcMar>
              <w:left w:w="0" w:type="dxa"/>
              <w:right w:w="0" w:type="dxa"/>
            </w:tcMar>
            <w:vAlign w:val="center"/>
          </w:tcPr>
          <w:p w14:paraId="1A650F16"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32007504" w14:textId="77C5CAFA"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5695F2DE" w14:textId="3F8637D8"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1931560" w14:textId="3184675B"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12A7DED7" w14:textId="585960B7"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4D1CA536" w14:textId="6CD4AD57" w:rsidR="00E6798B" w:rsidRPr="00F611F4" w:rsidRDefault="00722319">
            <w:pPr>
              <w:pStyle w:val="Summarytabletextrightalignedbold"/>
            </w:pPr>
            <w:r>
              <w:noBreakHyphen/>
            </w:r>
          </w:p>
        </w:tc>
      </w:tr>
      <w:tr w:rsidR="00E6798B" w:rsidRPr="00254308" w14:paraId="1C9C2711" w14:textId="77777777" w:rsidTr="00E95271">
        <w:tc>
          <w:tcPr>
            <w:tcW w:w="709" w:type="dxa"/>
          </w:tcPr>
          <w:p w14:paraId="5BF93B37"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036190A4" w14:textId="77777777" w:rsidR="00E6798B" w:rsidRPr="00882BDC" w:rsidRDefault="00E6798B">
            <w:pPr>
              <w:pStyle w:val="SummaryPortfolioTitle-BP2"/>
            </w:pPr>
            <w:r>
              <w:t>Education and Training</w:t>
            </w:r>
          </w:p>
        </w:tc>
        <w:tc>
          <w:tcPr>
            <w:tcW w:w="709" w:type="dxa"/>
            <w:tcBorders>
              <w:top w:val="single" w:sz="2" w:space="0" w:color="auto"/>
            </w:tcBorders>
            <w:shd w:val="clear" w:color="auto" w:fill="auto"/>
            <w:tcMar>
              <w:left w:w="0" w:type="dxa"/>
              <w:right w:w="0" w:type="dxa"/>
            </w:tcMar>
            <w:vAlign w:val="center"/>
          </w:tcPr>
          <w:p w14:paraId="50F68705"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1CA6A170"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F8BF84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7C0137A"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EB83A2A" w14:textId="77777777" w:rsidR="00E6798B" w:rsidRDefault="00E6798B">
            <w:pPr>
              <w:pStyle w:val="MeasureTableTextRightAligned"/>
              <w:keepNext w:val="0"/>
              <w:spacing w:before="120" w:after="20"/>
            </w:pPr>
          </w:p>
        </w:tc>
      </w:tr>
      <w:tr w:rsidR="00E6798B" w:rsidRPr="00254308" w14:paraId="0BCF6A6A" w14:textId="77777777" w:rsidTr="00E95271">
        <w:tblPrEx>
          <w:tblCellMar>
            <w:right w:w="57" w:type="dxa"/>
          </w:tblCellMar>
        </w:tblPrEx>
        <w:tc>
          <w:tcPr>
            <w:tcW w:w="709" w:type="dxa"/>
          </w:tcPr>
          <w:p w14:paraId="2D93676E" w14:textId="77777777" w:rsidR="00E6798B" w:rsidRDefault="00E6798B">
            <w:pPr>
              <w:pStyle w:val="AgencyName"/>
            </w:pPr>
          </w:p>
        </w:tc>
        <w:tc>
          <w:tcPr>
            <w:tcW w:w="3447" w:type="dxa"/>
            <w:tcMar>
              <w:left w:w="0" w:type="dxa"/>
              <w:right w:w="0" w:type="dxa"/>
            </w:tcMar>
            <w:vAlign w:val="center"/>
          </w:tcPr>
          <w:p w14:paraId="0AF3BFE8" w14:textId="77777777" w:rsidR="00E6798B" w:rsidRPr="007C06B9" w:rsidRDefault="00E6798B">
            <w:pPr>
              <w:pStyle w:val="SummaryAgencyTitle-BP2"/>
            </w:pPr>
            <w:r>
              <w:t>Department of Education and Training</w:t>
            </w:r>
          </w:p>
        </w:tc>
        <w:tc>
          <w:tcPr>
            <w:tcW w:w="709" w:type="dxa"/>
            <w:shd w:val="clear" w:color="auto" w:fill="auto"/>
            <w:tcMar>
              <w:left w:w="0" w:type="dxa"/>
              <w:right w:w="0" w:type="dxa"/>
            </w:tcMar>
            <w:vAlign w:val="center"/>
          </w:tcPr>
          <w:p w14:paraId="4415CBB2" w14:textId="77777777" w:rsidR="00E6798B" w:rsidRDefault="00E6798B">
            <w:pPr>
              <w:pStyle w:val="AgencyName"/>
            </w:pPr>
          </w:p>
        </w:tc>
        <w:tc>
          <w:tcPr>
            <w:tcW w:w="709" w:type="dxa"/>
            <w:shd w:val="clear" w:color="auto" w:fill="E6E6E6"/>
            <w:tcMar>
              <w:left w:w="0" w:type="dxa"/>
              <w:right w:w="0" w:type="dxa"/>
            </w:tcMar>
            <w:vAlign w:val="center"/>
          </w:tcPr>
          <w:p w14:paraId="13345025" w14:textId="77777777" w:rsidR="00E6798B" w:rsidRDefault="00E6798B">
            <w:pPr>
              <w:pStyle w:val="AgencyName"/>
            </w:pPr>
          </w:p>
        </w:tc>
        <w:tc>
          <w:tcPr>
            <w:tcW w:w="709" w:type="dxa"/>
            <w:tcMar>
              <w:left w:w="0" w:type="dxa"/>
              <w:right w:w="0" w:type="dxa"/>
            </w:tcMar>
            <w:vAlign w:val="center"/>
          </w:tcPr>
          <w:p w14:paraId="58F3652B" w14:textId="77777777" w:rsidR="00E6798B" w:rsidRDefault="00E6798B">
            <w:pPr>
              <w:pStyle w:val="AgencyName"/>
            </w:pPr>
          </w:p>
        </w:tc>
        <w:tc>
          <w:tcPr>
            <w:tcW w:w="709" w:type="dxa"/>
            <w:tcMar>
              <w:left w:w="0" w:type="dxa"/>
              <w:right w:w="0" w:type="dxa"/>
            </w:tcMar>
            <w:vAlign w:val="center"/>
          </w:tcPr>
          <w:p w14:paraId="0C7D18A3" w14:textId="77777777" w:rsidR="00E6798B" w:rsidRDefault="00E6798B">
            <w:pPr>
              <w:pStyle w:val="AgencyName"/>
            </w:pPr>
          </w:p>
        </w:tc>
        <w:tc>
          <w:tcPr>
            <w:tcW w:w="709" w:type="dxa"/>
            <w:tcMar>
              <w:left w:w="0" w:type="dxa"/>
              <w:right w:w="0" w:type="dxa"/>
            </w:tcMar>
            <w:vAlign w:val="center"/>
          </w:tcPr>
          <w:p w14:paraId="3626DBEA" w14:textId="77777777" w:rsidR="00E6798B" w:rsidRDefault="00E6798B">
            <w:pPr>
              <w:pStyle w:val="AgencyName"/>
            </w:pPr>
          </w:p>
        </w:tc>
      </w:tr>
      <w:tr w:rsidR="00E6798B" w:rsidRPr="00254308" w14:paraId="7305938B" w14:textId="77777777" w:rsidTr="00E95271">
        <w:tblPrEx>
          <w:tblCellMar>
            <w:right w:w="57" w:type="dxa"/>
          </w:tblCellMar>
        </w:tblPrEx>
        <w:tc>
          <w:tcPr>
            <w:tcW w:w="709" w:type="dxa"/>
          </w:tcPr>
          <w:p w14:paraId="2F322625" w14:textId="2A404A41" w:rsidR="00E6798B" w:rsidRDefault="00254308">
            <w:pPr>
              <w:pStyle w:val="Summarytabletextleftaligned"/>
              <w:tabs>
                <w:tab w:val="clear" w:pos="285"/>
                <w:tab w:val="decimal" w:pos="340"/>
              </w:tabs>
            </w:pPr>
            <w:bookmarkStart w:id="10" w:name="B7MCX997743R"/>
            <w:r w:rsidRPr="00254308">
              <w:t>148</w:t>
            </w:r>
            <w:bookmarkEnd w:id="10"/>
          </w:p>
        </w:tc>
        <w:tc>
          <w:tcPr>
            <w:tcW w:w="3447" w:type="dxa"/>
            <w:tcMar>
              <w:left w:w="0" w:type="dxa"/>
              <w:right w:w="0" w:type="dxa"/>
            </w:tcMar>
          </w:tcPr>
          <w:p w14:paraId="31EE37C7" w14:textId="5DEB3D13" w:rsidR="00E6798B" w:rsidRPr="00C74303" w:rsidRDefault="00E6798B">
            <w:pPr>
              <w:pStyle w:val="SummaryMeasureTitlewithTheme"/>
            </w:pPr>
            <w:r>
              <w:t>VET Student Loans</w:t>
            </w:r>
            <w:r w:rsidR="00722319">
              <w:t xml:space="preserve"> — </w:t>
            </w:r>
            <w:r>
              <w:t>establishment(</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1ADE9B12" w14:textId="5622A531" w:rsidR="00E6798B" w:rsidRDefault="00722319">
            <w:pPr>
              <w:pStyle w:val="Summarytabletextrightaligned"/>
            </w:pPr>
            <w:r>
              <w:noBreakHyphen/>
            </w:r>
          </w:p>
        </w:tc>
        <w:tc>
          <w:tcPr>
            <w:tcW w:w="709" w:type="dxa"/>
            <w:shd w:val="clear" w:color="auto" w:fill="E6E6E6"/>
            <w:tcMar>
              <w:left w:w="0" w:type="dxa"/>
              <w:right w:w="0" w:type="dxa"/>
            </w:tcMar>
            <w:vAlign w:val="bottom"/>
          </w:tcPr>
          <w:p w14:paraId="68EFC9D8" w14:textId="440A399E" w:rsidR="00E6798B" w:rsidRDefault="00722319">
            <w:pPr>
              <w:pStyle w:val="Summarytabletextrightaligned"/>
            </w:pPr>
            <w:r>
              <w:noBreakHyphen/>
            </w:r>
            <w:r w:rsidR="00E6798B">
              <w:t>116.6</w:t>
            </w:r>
          </w:p>
        </w:tc>
        <w:tc>
          <w:tcPr>
            <w:tcW w:w="709" w:type="dxa"/>
            <w:tcMar>
              <w:left w:w="0" w:type="dxa"/>
              <w:right w:w="0" w:type="dxa"/>
            </w:tcMar>
            <w:vAlign w:val="bottom"/>
          </w:tcPr>
          <w:p w14:paraId="521F482C" w14:textId="60F133CE" w:rsidR="00E6798B" w:rsidRDefault="00722319">
            <w:pPr>
              <w:pStyle w:val="Summarytabletextrightaligned"/>
            </w:pPr>
            <w:r>
              <w:noBreakHyphen/>
            </w:r>
            <w:r w:rsidR="00E6798B">
              <w:t>127.8</w:t>
            </w:r>
          </w:p>
        </w:tc>
        <w:tc>
          <w:tcPr>
            <w:tcW w:w="709" w:type="dxa"/>
            <w:tcMar>
              <w:left w:w="0" w:type="dxa"/>
              <w:right w:w="0" w:type="dxa"/>
            </w:tcMar>
            <w:vAlign w:val="bottom"/>
          </w:tcPr>
          <w:p w14:paraId="15209E9F" w14:textId="39AA849C" w:rsidR="00E6798B" w:rsidRDefault="00722319">
            <w:pPr>
              <w:pStyle w:val="Summarytabletextrightaligned"/>
            </w:pPr>
            <w:r>
              <w:noBreakHyphen/>
            </w:r>
            <w:r w:rsidR="00E6798B">
              <w:t>50.2</w:t>
            </w:r>
          </w:p>
        </w:tc>
        <w:tc>
          <w:tcPr>
            <w:tcW w:w="709" w:type="dxa"/>
            <w:tcMar>
              <w:left w:w="0" w:type="dxa"/>
              <w:right w:w="0" w:type="dxa"/>
            </w:tcMar>
            <w:vAlign w:val="bottom"/>
          </w:tcPr>
          <w:p w14:paraId="1F71FD0D" w14:textId="7ABD317B" w:rsidR="00E6798B" w:rsidRDefault="00722319">
            <w:pPr>
              <w:pStyle w:val="Summarytabletextrightaligned"/>
            </w:pPr>
            <w:r>
              <w:noBreakHyphen/>
            </w:r>
            <w:r w:rsidR="00E6798B">
              <w:t>120.0</w:t>
            </w:r>
          </w:p>
        </w:tc>
      </w:tr>
      <w:tr w:rsidR="00E6798B" w:rsidRPr="00254308" w14:paraId="7023EBC5" w14:textId="77777777" w:rsidTr="00E95271">
        <w:tc>
          <w:tcPr>
            <w:tcW w:w="709" w:type="dxa"/>
          </w:tcPr>
          <w:p w14:paraId="37FA21B3" w14:textId="77777777" w:rsidR="00E6798B" w:rsidRPr="006D0F4A" w:rsidRDefault="00E6798B">
            <w:pPr>
              <w:pStyle w:val="Summarytabletextleftaligned"/>
              <w:rPr>
                <w:b/>
              </w:rPr>
            </w:pPr>
          </w:p>
        </w:tc>
        <w:tc>
          <w:tcPr>
            <w:tcW w:w="3447" w:type="dxa"/>
            <w:tcMar>
              <w:left w:w="0" w:type="dxa"/>
              <w:right w:w="0" w:type="dxa"/>
            </w:tcMar>
            <w:vAlign w:val="center"/>
          </w:tcPr>
          <w:p w14:paraId="11EBA094"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77C0B5C" w14:textId="372E0D19"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0CCC87BD" w14:textId="6D93F060" w:rsidR="00E6798B" w:rsidRPr="00F611F4" w:rsidRDefault="00722319">
            <w:pPr>
              <w:pStyle w:val="Summarytabletextrightalignedbold"/>
            </w:pPr>
            <w:r>
              <w:noBreakHyphen/>
            </w:r>
            <w:r w:rsidR="00E6798B">
              <w:t>116.6</w:t>
            </w:r>
          </w:p>
        </w:tc>
        <w:tc>
          <w:tcPr>
            <w:tcW w:w="709" w:type="dxa"/>
            <w:tcBorders>
              <w:top w:val="single" w:sz="2" w:space="0" w:color="auto"/>
              <w:bottom w:val="single" w:sz="2" w:space="0" w:color="auto"/>
            </w:tcBorders>
            <w:tcMar>
              <w:left w:w="0" w:type="dxa"/>
              <w:right w:w="0" w:type="dxa"/>
            </w:tcMar>
            <w:vAlign w:val="center"/>
          </w:tcPr>
          <w:p w14:paraId="1D8023CC" w14:textId="560C3803" w:rsidR="00E6798B" w:rsidRPr="00F611F4" w:rsidRDefault="00722319">
            <w:pPr>
              <w:pStyle w:val="Summarytabletextrightalignedbold"/>
            </w:pPr>
            <w:r>
              <w:noBreakHyphen/>
            </w:r>
            <w:r w:rsidR="00E6798B">
              <w:t>127.8</w:t>
            </w:r>
          </w:p>
        </w:tc>
        <w:tc>
          <w:tcPr>
            <w:tcW w:w="709" w:type="dxa"/>
            <w:tcBorders>
              <w:top w:val="single" w:sz="2" w:space="0" w:color="auto"/>
              <w:bottom w:val="single" w:sz="2" w:space="0" w:color="auto"/>
            </w:tcBorders>
            <w:tcMar>
              <w:left w:w="0" w:type="dxa"/>
              <w:right w:w="0" w:type="dxa"/>
            </w:tcMar>
            <w:vAlign w:val="center"/>
          </w:tcPr>
          <w:p w14:paraId="57E9FD2F" w14:textId="463724E2" w:rsidR="00E6798B" w:rsidRPr="00F611F4" w:rsidRDefault="00722319">
            <w:pPr>
              <w:pStyle w:val="Summarytabletextrightalignedbold"/>
            </w:pPr>
            <w:r>
              <w:noBreakHyphen/>
            </w:r>
            <w:r w:rsidR="00E6798B">
              <w:t>50.2</w:t>
            </w:r>
          </w:p>
        </w:tc>
        <w:tc>
          <w:tcPr>
            <w:tcW w:w="709" w:type="dxa"/>
            <w:tcBorders>
              <w:top w:val="single" w:sz="2" w:space="0" w:color="auto"/>
              <w:bottom w:val="single" w:sz="2" w:space="0" w:color="auto"/>
            </w:tcBorders>
            <w:tcMar>
              <w:left w:w="0" w:type="dxa"/>
              <w:right w:w="0" w:type="dxa"/>
            </w:tcMar>
            <w:vAlign w:val="center"/>
          </w:tcPr>
          <w:p w14:paraId="46A2D721" w14:textId="1B24A5E4" w:rsidR="00E6798B" w:rsidRPr="00F611F4" w:rsidRDefault="00722319">
            <w:pPr>
              <w:pStyle w:val="Summarytabletextrightalignedbold"/>
            </w:pPr>
            <w:r>
              <w:noBreakHyphen/>
            </w:r>
            <w:r w:rsidR="00E6798B">
              <w:t>120.0</w:t>
            </w:r>
          </w:p>
        </w:tc>
      </w:tr>
      <w:tr w:rsidR="00E6798B" w:rsidRPr="00254308" w14:paraId="730BEE47" w14:textId="77777777" w:rsidTr="00E95271">
        <w:tc>
          <w:tcPr>
            <w:tcW w:w="709" w:type="dxa"/>
          </w:tcPr>
          <w:p w14:paraId="2D18DC27"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2DC29A1D" w14:textId="77777777" w:rsidR="00E6798B" w:rsidRPr="00882BDC" w:rsidRDefault="00E6798B">
            <w:pPr>
              <w:pStyle w:val="SummaryPortfolioTitle-BP2"/>
            </w:pPr>
            <w:r>
              <w:t>Employment</w:t>
            </w:r>
          </w:p>
        </w:tc>
        <w:tc>
          <w:tcPr>
            <w:tcW w:w="709" w:type="dxa"/>
            <w:tcBorders>
              <w:top w:val="single" w:sz="2" w:space="0" w:color="auto"/>
            </w:tcBorders>
            <w:shd w:val="clear" w:color="auto" w:fill="auto"/>
            <w:tcMar>
              <w:left w:w="0" w:type="dxa"/>
              <w:right w:w="0" w:type="dxa"/>
            </w:tcMar>
            <w:vAlign w:val="center"/>
          </w:tcPr>
          <w:p w14:paraId="1D9F0B20"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97A9420"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E919718"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25E5D2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9281DCC" w14:textId="77777777" w:rsidR="00E6798B" w:rsidRDefault="00E6798B">
            <w:pPr>
              <w:pStyle w:val="MeasureTableTextRightAligned"/>
              <w:keepNext w:val="0"/>
              <w:spacing w:before="120" w:after="20"/>
            </w:pPr>
          </w:p>
        </w:tc>
      </w:tr>
      <w:tr w:rsidR="00E6798B" w:rsidRPr="00254308" w14:paraId="7780B565" w14:textId="77777777" w:rsidTr="00E95271">
        <w:tblPrEx>
          <w:tblCellMar>
            <w:right w:w="57" w:type="dxa"/>
          </w:tblCellMar>
        </w:tblPrEx>
        <w:tc>
          <w:tcPr>
            <w:tcW w:w="709" w:type="dxa"/>
          </w:tcPr>
          <w:p w14:paraId="2BC10B76" w14:textId="77777777" w:rsidR="00E6798B" w:rsidRDefault="00E6798B">
            <w:pPr>
              <w:pStyle w:val="AgencyName"/>
            </w:pPr>
          </w:p>
        </w:tc>
        <w:tc>
          <w:tcPr>
            <w:tcW w:w="3447" w:type="dxa"/>
            <w:tcMar>
              <w:left w:w="0" w:type="dxa"/>
              <w:right w:w="0" w:type="dxa"/>
            </w:tcMar>
            <w:vAlign w:val="center"/>
          </w:tcPr>
          <w:p w14:paraId="27E17679" w14:textId="77777777" w:rsidR="00E6798B" w:rsidRPr="007C06B9" w:rsidRDefault="00E6798B">
            <w:pPr>
              <w:pStyle w:val="SummaryAgencyTitle-BP2"/>
            </w:pPr>
            <w:r>
              <w:t>Department of Employment</w:t>
            </w:r>
          </w:p>
        </w:tc>
        <w:tc>
          <w:tcPr>
            <w:tcW w:w="709" w:type="dxa"/>
            <w:shd w:val="clear" w:color="auto" w:fill="auto"/>
            <w:tcMar>
              <w:left w:w="0" w:type="dxa"/>
              <w:right w:w="0" w:type="dxa"/>
            </w:tcMar>
            <w:vAlign w:val="center"/>
          </w:tcPr>
          <w:p w14:paraId="0F8ADA2D" w14:textId="77777777" w:rsidR="00E6798B" w:rsidRDefault="00E6798B">
            <w:pPr>
              <w:pStyle w:val="AgencyName"/>
            </w:pPr>
          </w:p>
        </w:tc>
        <w:tc>
          <w:tcPr>
            <w:tcW w:w="709" w:type="dxa"/>
            <w:shd w:val="clear" w:color="auto" w:fill="E6E6E6"/>
            <w:tcMar>
              <w:left w:w="0" w:type="dxa"/>
              <w:right w:w="0" w:type="dxa"/>
            </w:tcMar>
            <w:vAlign w:val="center"/>
          </w:tcPr>
          <w:p w14:paraId="5CE09822" w14:textId="77777777" w:rsidR="00E6798B" w:rsidRDefault="00E6798B">
            <w:pPr>
              <w:pStyle w:val="AgencyName"/>
            </w:pPr>
          </w:p>
        </w:tc>
        <w:tc>
          <w:tcPr>
            <w:tcW w:w="709" w:type="dxa"/>
            <w:tcMar>
              <w:left w:w="0" w:type="dxa"/>
              <w:right w:w="0" w:type="dxa"/>
            </w:tcMar>
            <w:vAlign w:val="center"/>
          </w:tcPr>
          <w:p w14:paraId="2F393B80" w14:textId="77777777" w:rsidR="00E6798B" w:rsidRDefault="00E6798B">
            <w:pPr>
              <w:pStyle w:val="AgencyName"/>
            </w:pPr>
          </w:p>
        </w:tc>
        <w:tc>
          <w:tcPr>
            <w:tcW w:w="709" w:type="dxa"/>
            <w:tcMar>
              <w:left w:w="0" w:type="dxa"/>
              <w:right w:w="0" w:type="dxa"/>
            </w:tcMar>
            <w:vAlign w:val="center"/>
          </w:tcPr>
          <w:p w14:paraId="41AC6D99" w14:textId="77777777" w:rsidR="00E6798B" w:rsidRDefault="00E6798B">
            <w:pPr>
              <w:pStyle w:val="AgencyName"/>
            </w:pPr>
          </w:p>
        </w:tc>
        <w:tc>
          <w:tcPr>
            <w:tcW w:w="709" w:type="dxa"/>
            <w:tcMar>
              <w:left w:w="0" w:type="dxa"/>
              <w:right w:w="0" w:type="dxa"/>
            </w:tcMar>
            <w:vAlign w:val="center"/>
          </w:tcPr>
          <w:p w14:paraId="0EF56718" w14:textId="77777777" w:rsidR="00E6798B" w:rsidRDefault="00E6798B">
            <w:pPr>
              <w:pStyle w:val="AgencyName"/>
            </w:pPr>
          </w:p>
        </w:tc>
      </w:tr>
      <w:tr w:rsidR="00E6798B" w:rsidRPr="00254308" w14:paraId="1AC0CDF9" w14:textId="77777777" w:rsidTr="00E95271">
        <w:tblPrEx>
          <w:tblCellMar>
            <w:right w:w="57" w:type="dxa"/>
          </w:tblCellMar>
        </w:tblPrEx>
        <w:tc>
          <w:tcPr>
            <w:tcW w:w="709" w:type="dxa"/>
          </w:tcPr>
          <w:p w14:paraId="1FBBCDF1" w14:textId="16299999" w:rsidR="00E6798B" w:rsidRDefault="00254308">
            <w:pPr>
              <w:pStyle w:val="Summarytabletextleftaligned"/>
              <w:tabs>
                <w:tab w:val="clear" w:pos="285"/>
                <w:tab w:val="decimal" w:pos="340"/>
              </w:tabs>
            </w:pPr>
            <w:bookmarkStart w:id="11" w:name="B8MCX999937R"/>
            <w:r w:rsidRPr="00254308">
              <w:t>106</w:t>
            </w:r>
            <w:bookmarkEnd w:id="11"/>
          </w:p>
        </w:tc>
        <w:tc>
          <w:tcPr>
            <w:tcW w:w="3447" w:type="dxa"/>
            <w:tcMar>
              <w:left w:w="0" w:type="dxa"/>
              <w:right w:w="0" w:type="dxa"/>
            </w:tcMar>
          </w:tcPr>
          <w:p w14:paraId="02D85FC3" w14:textId="1F942416" w:rsidR="00E6798B" w:rsidRPr="00C74303" w:rsidRDefault="00E6798B" w:rsidP="00CB2EF2">
            <w:pPr>
              <w:pStyle w:val="SummaryMeasureTitlewithTheme"/>
            </w:pPr>
            <w:r>
              <w:t>Fair Entitlements Guarantee</w:t>
            </w:r>
            <w:r w:rsidR="00722319">
              <w:t xml:space="preserve"> — </w:t>
            </w:r>
            <w:r>
              <w:t>recovery program</w:t>
            </w:r>
            <w:r w:rsidR="00722319">
              <w:t xml:space="preserve"> — </w:t>
            </w:r>
            <w:r>
              <w:t>continuation and expansion</w:t>
            </w:r>
            <w:r w:rsidR="00012990">
              <w:t>(b)</w:t>
            </w:r>
          </w:p>
        </w:tc>
        <w:tc>
          <w:tcPr>
            <w:tcW w:w="709" w:type="dxa"/>
            <w:shd w:val="clear" w:color="auto" w:fill="auto"/>
            <w:tcMar>
              <w:left w:w="0" w:type="dxa"/>
              <w:right w:w="0" w:type="dxa"/>
            </w:tcMar>
            <w:vAlign w:val="bottom"/>
          </w:tcPr>
          <w:p w14:paraId="41DE5AB6" w14:textId="6C612A33" w:rsidR="00E6798B" w:rsidRDefault="00722319">
            <w:pPr>
              <w:pStyle w:val="Summarytabletextrightaligned"/>
            </w:pPr>
            <w:r>
              <w:noBreakHyphen/>
            </w:r>
          </w:p>
        </w:tc>
        <w:tc>
          <w:tcPr>
            <w:tcW w:w="709" w:type="dxa"/>
            <w:shd w:val="clear" w:color="auto" w:fill="E6E6E6"/>
            <w:tcMar>
              <w:left w:w="0" w:type="dxa"/>
              <w:right w:w="0" w:type="dxa"/>
            </w:tcMar>
            <w:vAlign w:val="bottom"/>
          </w:tcPr>
          <w:p w14:paraId="0A4ACBAB" w14:textId="77777777" w:rsidR="00E6798B" w:rsidRDefault="00E6798B">
            <w:pPr>
              <w:pStyle w:val="Summarytabletextrightaligned"/>
            </w:pPr>
            <w:r>
              <w:t>15.8</w:t>
            </w:r>
          </w:p>
        </w:tc>
        <w:tc>
          <w:tcPr>
            <w:tcW w:w="709" w:type="dxa"/>
            <w:tcMar>
              <w:left w:w="0" w:type="dxa"/>
              <w:right w:w="0" w:type="dxa"/>
            </w:tcMar>
            <w:vAlign w:val="bottom"/>
          </w:tcPr>
          <w:p w14:paraId="7274178A" w14:textId="77777777" w:rsidR="00E6798B" w:rsidRDefault="00E6798B">
            <w:pPr>
              <w:pStyle w:val="Summarytabletextrightaligned"/>
            </w:pPr>
            <w:r>
              <w:t>47.0</w:t>
            </w:r>
          </w:p>
        </w:tc>
        <w:tc>
          <w:tcPr>
            <w:tcW w:w="709" w:type="dxa"/>
            <w:tcMar>
              <w:left w:w="0" w:type="dxa"/>
              <w:right w:w="0" w:type="dxa"/>
            </w:tcMar>
            <w:vAlign w:val="bottom"/>
          </w:tcPr>
          <w:p w14:paraId="6AB800B7" w14:textId="77777777" w:rsidR="00E6798B" w:rsidRDefault="00E6798B">
            <w:pPr>
              <w:pStyle w:val="Summarytabletextrightaligned"/>
            </w:pPr>
            <w:r>
              <w:t>50.5</w:t>
            </w:r>
          </w:p>
        </w:tc>
        <w:tc>
          <w:tcPr>
            <w:tcW w:w="709" w:type="dxa"/>
            <w:tcMar>
              <w:left w:w="0" w:type="dxa"/>
              <w:right w:w="0" w:type="dxa"/>
            </w:tcMar>
            <w:vAlign w:val="bottom"/>
          </w:tcPr>
          <w:p w14:paraId="300068CA" w14:textId="77777777" w:rsidR="00E6798B" w:rsidRDefault="00E6798B">
            <w:pPr>
              <w:pStyle w:val="Summarytabletextrightaligned"/>
            </w:pPr>
            <w:r>
              <w:t>52.5</w:t>
            </w:r>
          </w:p>
        </w:tc>
      </w:tr>
      <w:tr w:rsidR="00E6798B" w:rsidRPr="00254308" w14:paraId="3BFAC567" w14:textId="77777777" w:rsidTr="00E95271">
        <w:tc>
          <w:tcPr>
            <w:tcW w:w="709" w:type="dxa"/>
            <w:tcBorders>
              <w:bottom w:val="single" w:sz="2" w:space="0" w:color="auto"/>
            </w:tcBorders>
          </w:tcPr>
          <w:p w14:paraId="71AA92F5" w14:textId="77777777" w:rsidR="00E6798B" w:rsidRPr="006D0F4A" w:rsidRDefault="00E6798B">
            <w:pPr>
              <w:pStyle w:val="Summarytabletextleftaligned"/>
              <w:rPr>
                <w:b/>
              </w:rPr>
            </w:pPr>
          </w:p>
        </w:tc>
        <w:tc>
          <w:tcPr>
            <w:tcW w:w="3447" w:type="dxa"/>
            <w:tcBorders>
              <w:bottom w:val="single" w:sz="2" w:space="0" w:color="auto"/>
            </w:tcBorders>
            <w:tcMar>
              <w:left w:w="0" w:type="dxa"/>
              <w:right w:w="0" w:type="dxa"/>
            </w:tcMar>
            <w:vAlign w:val="center"/>
          </w:tcPr>
          <w:p w14:paraId="37D4C87A"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791BB361" w14:textId="2907EB3E"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36BD7FE2" w14:textId="77777777" w:rsidR="00E6798B" w:rsidRPr="00F611F4" w:rsidRDefault="00E6798B">
            <w:pPr>
              <w:pStyle w:val="Summarytabletextrightalignedbold"/>
            </w:pPr>
            <w:r>
              <w:t>15.8</w:t>
            </w:r>
          </w:p>
        </w:tc>
        <w:tc>
          <w:tcPr>
            <w:tcW w:w="709" w:type="dxa"/>
            <w:tcBorders>
              <w:top w:val="single" w:sz="2" w:space="0" w:color="auto"/>
              <w:bottom w:val="single" w:sz="2" w:space="0" w:color="auto"/>
            </w:tcBorders>
            <w:tcMar>
              <w:left w:w="0" w:type="dxa"/>
              <w:right w:w="0" w:type="dxa"/>
            </w:tcMar>
            <w:vAlign w:val="center"/>
          </w:tcPr>
          <w:p w14:paraId="1EDFCD4E" w14:textId="77777777" w:rsidR="00E6798B" w:rsidRPr="00F611F4" w:rsidRDefault="00E6798B">
            <w:pPr>
              <w:pStyle w:val="Summarytabletextrightalignedbold"/>
            </w:pPr>
            <w:r>
              <w:t>47.0</w:t>
            </w:r>
          </w:p>
        </w:tc>
        <w:tc>
          <w:tcPr>
            <w:tcW w:w="709" w:type="dxa"/>
            <w:tcBorders>
              <w:top w:val="single" w:sz="2" w:space="0" w:color="auto"/>
              <w:bottom w:val="single" w:sz="2" w:space="0" w:color="auto"/>
            </w:tcBorders>
            <w:tcMar>
              <w:left w:w="0" w:type="dxa"/>
              <w:right w:w="0" w:type="dxa"/>
            </w:tcMar>
            <w:vAlign w:val="center"/>
          </w:tcPr>
          <w:p w14:paraId="0AD3F8C3" w14:textId="77777777" w:rsidR="00E6798B" w:rsidRPr="00F611F4" w:rsidRDefault="00E6798B">
            <w:pPr>
              <w:pStyle w:val="Summarytabletextrightalignedbold"/>
            </w:pPr>
            <w:r>
              <w:t>50.5</w:t>
            </w:r>
          </w:p>
        </w:tc>
        <w:tc>
          <w:tcPr>
            <w:tcW w:w="709" w:type="dxa"/>
            <w:tcBorders>
              <w:top w:val="single" w:sz="2" w:space="0" w:color="auto"/>
              <w:bottom w:val="single" w:sz="2" w:space="0" w:color="auto"/>
            </w:tcBorders>
            <w:tcMar>
              <w:left w:w="0" w:type="dxa"/>
              <w:right w:w="0" w:type="dxa"/>
            </w:tcMar>
            <w:vAlign w:val="center"/>
          </w:tcPr>
          <w:p w14:paraId="00FB1900" w14:textId="77777777" w:rsidR="00E6798B" w:rsidRPr="00F611F4" w:rsidRDefault="00E6798B">
            <w:pPr>
              <w:pStyle w:val="Summarytabletextrightalignedbold"/>
            </w:pPr>
            <w:r>
              <w:t>52.5</w:t>
            </w:r>
          </w:p>
        </w:tc>
      </w:tr>
    </w:tbl>
    <w:p w14:paraId="1E73E74C" w14:textId="4F4F124B" w:rsidR="00E6798B" w:rsidRPr="00571336" w:rsidRDefault="00E6798B">
      <w:pPr>
        <w:pStyle w:val="TableHeadingcontinued"/>
      </w:pPr>
      <w:r>
        <w:lastRenderedPageBreak/>
        <w:t xml:space="preserve">Table 1: Revenue </w:t>
      </w:r>
      <w:r w:rsidRPr="00571336">
        <w:t xml:space="preserve">measures since the </w:t>
      </w:r>
      <w:r w:rsidR="00907092">
        <w:t>2016 PEFO</w:t>
      </w:r>
      <w:r w:rsidR="00907092" w:rsidRPr="00571336">
        <w:rPr>
          <w:rFonts w:ascii="Helvetica" w:hAnsi="Helvetica"/>
          <w:vertAlign w:val="superscript"/>
        </w:rPr>
        <w:t xml:space="preserve"> </w:t>
      </w:r>
      <w:r w:rsidRPr="00571336">
        <w:rPr>
          <w:rFonts w:ascii="Helvetica" w:hAnsi="Helvetica"/>
          <w:vertAlign w:val="superscript"/>
        </w:rPr>
        <w:t>(a)</w:t>
      </w:r>
      <w:r>
        <w:t xml:space="preserve"> (continued)</w:t>
      </w:r>
    </w:p>
    <w:tbl>
      <w:tblPr>
        <w:tblW w:w="7701" w:type="dxa"/>
        <w:tblInd w:w="108" w:type="dxa"/>
        <w:tblLayout w:type="fixed"/>
        <w:tblLook w:val="01E0" w:firstRow="1" w:lastRow="1" w:firstColumn="1" w:lastColumn="1" w:noHBand="0" w:noVBand="0"/>
      </w:tblPr>
      <w:tblGrid>
        <w:gridCol w:w="709"/>
        <w:gridCol w:w="3447"/>
        <w:gridCol w:w="709"/>
        <w:gridCol w:w="709"/>
        <w:gridCol w:w="709"/>
        <w:gridCol w:w="709"/>
        <w:gridCol w:w="709"/>
      </w:tblGrid>
      <w:tr w:rsidR="00E6798B" w:rsidRPr="00571336" w14:paraId="1F8341FE" w14:textId="77777777" w:rsidTr="00E95271">
        <w:tc>
          <w:tcPr>
            <w:tcW w:w="709" w:type="dxa"/>
            <w:tcBorders>
              <w:top w:val="single" w:sz="2" w:space="0" w:color="auto"/>
            </w:tcBorders>
            <w:vAlign w:val="center"/>
          </w:tcPr>
          <w:p w14:paraId="5F7D1C9C" w14:textId="77777777" w:rsidR="00E6798B" w:rsidRPr="00571336" w:rsidRDefault="00E6798B">
            <w:pPr>
              <w:pStyle w:val="Summarytabletextleftaligned"/>
              <w:ind w:right="57"/>
            </w:pPr>
            <w:r w:rsidRPr="00571336">
              <w:t>Page</w:t>
            </w:r>
          </w:p>
        </w:tc>
        <w:tc>
          <w:tcPr>
            <w:tcW w:w="3447" w:type="dxa"/>
            <w:tcBorders>
              <w:top w:val="single" w:sz="2" w:space="0" w:color="auto"/>
            </w:tcBorders>
            <w:tcMar>
              <w:left w:w="0" w:type="dxa"/>
              <w:right w:w="0" w:type="dxa"/>
            </w:tcMar>
            <w:vAlign w:val="center"/>
          </w:tcPr>
          <w:p w14:paraId="5DBF69E2" w14:textId="77777777" w:rsidR="00E6798B" w:rsidRPr="00571336" w:rsidRDefault="00E6798B">
            <w:pPr>
              <w:pStyle w:val="Summarytabletextleftaligned"/>
            </w:pPr>
          </w:p>
        </w:tc>
        <w:tc>
          <w:tcPr>
            <w:tcW w:w="709" w:type="dxa"/>
            <w:tcBorders>
              <w:top w:val="single" w:sz="2" w:space="0" w:color="auto"/>
            </w:tcBorders>
            <w:shd w:val="clear" w:color="auto" w:fill="auto"/>
            <w:tcMar>
              <w:left w:w="0" w:type="dxa"/>
              <w:right w:w="0" w:type="dxa"/>
            </w:tcMar>
            <w:vAlign w:val="center"/>
          </w:tcPr>
          <w:p w14:paraId="134DDB72" w14:textId="17EAD65B" w:rsidR="00E6798B" w:rsidRPr="00571336" w:rsidRDefault="00E6798B">
            <w:pPr>
              <w:pStyle w:val="Summarytabletextrightaligned"/>
            </w:pPr>
            <w:r>
              <w:t>2015</w:t>
            </w:r>
            <w:r w:rsidR="00722319">
              <w:noBreakHyphen/>
            </w:r>
            <w:r>
              <w:t>16</w:t>
            </w:r>
          </w:p>
        </w:tc>
        <w:tc>
          <w:tcPr>
            <w:tcW w:w="709" w:type="dxa"/>
            <w:tcBorders>
              <w:top w:val="single" w:sz="2" w:space="0" w:color="auto"/>
            </w:tcBorders>
            <w:shd w:val="clear" w:color="auto" w:fill="E6E6E6"/>
            <w:tcMar>
              <w:left w:w="0" w:type="dxa"/>
              <w:right w:w="0" w:type="dxa"/>
            </w:tcMar>
            <w:vAlign w:val="center"/>
          </w:tcPr>
          <w:p w14:paraId="2CE85DD0" w14:textId="2DB13F20" w:rsidR="00E6798B" w:rsidRPr="00571336" w:rsidRDefault="00E6798B">
            <w:pPr>
              <w:pStyle w:val="Summarytabletextrightaligned"/>
            </w:pPr>
            <w:r>
              <w:t>2016</w:t>
            </w:r>
            <w:r w:rsidR="00722319">
              <w:noBreakHyphen/>
            </w:r>
            <w:r>
              <w:t>17</w:t>
            </w:r>
          </w:p>
        </w:tc>
        <w:tc>
          <w:tcPr>
            <w:tcW w:w="709" w:type="dxa"/>
            <w:tcBorders>
              <w:top w:val="single" w:sz="2" w:space="0" w:color="auto"/>
            </w:tcBorders>
            <w:tcMar>
              <w:left w:w="0" w:type="dxa"/>
              <w:right w:w="0" w:type="dxa"/>
            </w:tcMar>
            <w:vAlign w:val="center"/>
          </w:tcPr>
          <w:p w14:paraId="6963AD48" w14:textId="482997A4" w:rsidR="00E6798B" w:rsidRPr="00571336" w:rsidRDefault="00E6798B">
            <w:pPr>
              <w:pStyle w:val="Summarytabletextrightaligned"/>
            </w:pPr>
            <w:r>
              <w:t>2017</w:t>
            </w:r>
            <w:r w:rsidR="00722319">
              <w:noBreakHyphen/>
            </w:r>
            <w:r>
              <w:t>18</w:t>
            </w:r>
          </w:p>
        </w:tc>
        <w:tc>
          <w:tcPr>
            <w:tcW w:w="709" w:type="dxa"/>
            <w:tcBorders>
              <w:top w:val="single" w:sz="2" w:space="0" w:color="auto"/>
            </w:tcBorders>
            <w:tcMar>
              <w:left w:w="0" w:type="dxa"/>
              <w:right w:w="0" w:type="dxa"/>
            </w:tcMar>
            <w:vAlign w:val="center"/>
          </w:tcPr>
          <w:p w14:paraId="2FFB9041" w14:textId="0B062E0E" w:rsidR="00E6798B" w:rsidRPr="00571336" w:rsidRDefault="00E6798B">
            <w:pPr>
              <w:pStyle w:val="Summarytabletextrightaligned"/>
            </w:pPr>
            <w:r>
              <w:t>2018</w:t>
            </w:r>
            <w:r w:rsidR="00722319">
              <w:noBreakHyphen/>
            </w:r>
            <w:r>
              <w:t>19</w:t>
            </w:r>
          </w:p>
        </w:tc>
        <w:tc>
          <w:tcPr>
            <w:tcW w:w="709" w:type="dxa"/>
            <w:tcBorders>
              <w:top w:val="single" w:sz="2" w:space="0" w:color="auto"/>
            </w:tcBorders>
            <w:tcMar>
              <w:left w:w="0" w:type="dxa"/>
              <w:right w:w="0" w:type="dxa"/>
            </w:tcMar>
            <w:vAlign w:val="center"/>
          </w:tcPr>
          <w:p w14:paraId="60D9D312" w14:textId="2EC53B84" w:rsidR="00E6798B" w:rsidRPr="00571336" w:rsidRDefault="00E6798B">
            <w:pPr>
              <w:pStyle w:val="Summarytabletextrightaligned"/>
            </w:pPr>
            <w:r>
              <w:t>2019</w:t>
            </w:r>
            <w:r w:rsidR="00722319">
              <w:noBreakHyphen/>
            </w:r>
            <w:r>
              <w:t>20</w:t>
            </w:r>
          </w:p>
        </w:tc>
      </w:tr>
      <w:tr w:rsidR="00E6798B" w:rsidRPr="00571336" w14:paraId="1D63F702" w14:textId="77777777" w:rsidTr="00E95271">
        <w:tc>
          <w:tcPr>
            <w:tcW w:w="709" w:type="dxa"/>
            <w:vAlign w:val="center"/>
          </w:tcPr>
          <w:p w14:paraId="098768B2" w14:textId="77777777" w:rsidR="00E6798B" w:rsidRPr="00571336" w:rsidRDefault="00E6798B">
            <w:pPr>
              <w:pStyle w:val="Summarytabletextleftaligned"/>
              <w:ind w:right="57"/>
              <w:jc w:val="right"/>
            </w:pPr>
          </w:p>
        </w:tc>
        <w:tc>
          <w:tcPr>
            <w:tcW w:w="3447" w:type="dxa"/>
            <w:tcMar>
              <w:left w:w="0" w:type="dxa"/>
              <w:right w:w="0" w:type="dxa"/>
            </w:tcMar>
            <w:vAlign w:val="center"/>
          </w:tcPr>
          <w:p w14:paraId="2AC829B7" w14:textId="77777777" w:rsidR="00E6798B" w:rsidRPr="00571336" w:rsidRDefault="00E6798B">
            <w:pPr>
              <w:pStyle w:val="Summarytabletextleftaligned"/>
            </w:pPr>
          </w:p>
        </w:tc>
        <w:tc>
          <w:tcPr>
            <w:tcW w:w="709" w:type="dxa"/>
            <w:tcBorders>
              <w:bottom w:val="single" w:sz="2" w:space="0" w:color="auto"/>
            </w:tcBorders>
            <w:shd w:val="clear" w:color="auto" w:fill="auto"/>
            <w:tcMar>
              <w:left w:w="0" w:type="dxa"/>
              <w:right w:w="0" w:type="dxa"/>
            </w:tcMar>
            <w:vAlign w:val="center"/>
          </w:tcPr>
          <w:p w14:paraId="5BF51C08" w14:textId="77777777" w:rsidR="00E6798B" w:rsidRPr="00571336" w:rsidRDefault="00E6798B">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654154D7"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1660B890"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17953AD7"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52FF0B5E" w14:textId="77777777" w:rsidR="00E6798B" w:rsidRPr="00571336" w:rsidRDefault="00E6798B">
            <w:pPr>
              <w:pStyle w:val="Summarytabletextrightaligned"/>
            </w:pPr>
            <w:r w:rsidRPr="00571336">
              <w:t>$m</w:t>
            </w:r>
          </w:p>
        </w:tc>
      </w:tr>
      <w:tr w:rsidR="00E6798B" w14:paraId="235295FB" w14:textId="77777777" w:rsidTr="00E95271">
        <w:tc>
          <w:tcPr>
            <w:tcW w:w="709" w:type="dxa"/>
            <w:shd w:val="clear" w:color="auto" w:fill="auto"/>
          </w:tcPr>
          <w:p w14:paraId="1F07C3BF" w14:textId="77777777" w:rsidR="00E6798B" w:rsidRPr="00882BDC" w:rsidRDefault="00E6798B">
            <w:pPr>
              <w:pStyle w:val="Summarytabletextleftaligned"/>
              <w:spacing w:before="120"/>
              <w:rPr>
                <w:rFonts w:ascii="Helvetica" w:hAnsi="Helvetica"/>
                <w:b/>
                <w:caps/>
              </w:rPr>
            </w:pPr>
          </w:p>
        </w:tc>
        <w:tc>
          <w:tcPr>
            <w:tcW w:w="3447" w:type="dxa"/>
            <w:shd w:val="clear" w:color="auto" w:fill="auto"/>
            <w:tcMar>
              <w:left w:w="0" w:type="dxa"/>
              <w:right w:w="0" w:type="dxa"/>
            </w:tcMar>
            <w:vAlign w:val="center"/>
          </w:tcPr>
          <w:p w14:paraId="07ED3CD3" w14:textId="77777777" w:rsidR="00E6798B" w:rsidRPr="00882BDC" w:rsidRDefault="00E6798B">
            <w:pPr>
              <w:pStyle w:val="SummaryPortfolioTitle-BP2"/>
            </w:pPr>
            <w:r>
              <w:t>Environment and Energy</w:t>
            </w:r>
          </w:p>
        </w:tc>
        <w:tc>
          <w:tcPr>
            <w:tcW w:w="709" w:type="dxa"/>
            <w:tcBorders>
              <w:top w:val="single" w:sz="2" w:space="0" w:color="auto"/>
            </w:tcBorders>
            <w:shd w:val="clear" w:color="auto" w:fill="auto"/>
            <w:tcMar>
              <w:left w:w="0" w:type="dxa"/>
              <w:right w:w="0" w:type="dxa"/>
            </w:tcMar>
            <w:vAlign w:val="center"/>
          </w:tcPr>
          <w:p w14:paraId="3343143D"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2F6C3ABC"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615F837"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3E03F7A"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CF021EE" w14:textId="77777777" w:rsidR="00E6798B" w:rsidRDefault="00E6798B">
            <w:pPr>
              <w:pStyle w:val="MeasureTableTextRightAligned"/>
              <w:keepNext w:val="0"/>
              <w:spacing w:before="120" w:after="20"/>
            </w:pPr>
          </w:p>
        </w:tc>
      </w:tr>
      <w:tr w:rsidR="00E6798B" w14:paraId="18037AFA" w14:textId="77777777" w:rsidTr="00E95271">
        <w:tblPrEx>
          <w:tblCellMar>
            <w:right w:w="57" w:type="dxa"/>
          </w:tblCellMar>
        </w:tblPrEx>
        <w:tc>
          <w:tcPr>
            <w:tcW w:w="709" w:type="dxa"/>
          </w:tcPr>
          <w:p w14:paraId="32509507" w14:textId="77777777" w:rsidR="00E6798B" w:rsidRDefault="00E6798B">
            <w:pPr>
              <w:pStyle w:val="AgencyName"/>
            </w:pPr>
          </w:p>
        </w:tc>
        <w:tc>
          <w:tcPr>
            <w:tcW w:w="3447" w:type="dxa"/>
            <w:tcMar>
              <w:left w:w="0" w:type="dxa"/>
              <w:right w:w="0" w:type="dxa"/>
            </w:tcMar>
            <w:vAlign w:val="center"/>
          </w:tcPr>
          <w:p w14:paraId="5871F506" w14:textId="77777777" w:rsidR="00E6798B" w:rsidRPr="007C06B9" w:rsidRDefault="00E6798B">
            <w:pPr>
              <w:pStyle w:val="SummaryAgencyTitle-BP2"/>
            </w:pPr>
            <w:r>
              <w:t>Department of the Environment and Energy</w:t>
            </w:r>
          </w:p>
        </w:tc>
        <w:tc>
          <w:tcPr>
            <w:tcW w:w="709" w:type="dxa"/>
            <w:shd w:val="clear" w:color="auto" w:fill="auto"/>
            <w:tcMar>
              <w:left w:w="0" w:type="dxa"/>
              <w:right w:w="0" w:type="dxa"/>
            </w:tcMar>
            <w:vAlign w:val="center"/>
          </w:tcPr>
          <w:p w14:paraId="26D1CBF6" w14:textId="77777777" w:rsidR="00E6798B" w:rsidRDefault="00E6798B">
            <w:pPr>
              <w:pStyle w:val="AgencyName"/>
            </w:pPr>
          </w:p>
        </w:tc>
        <w:tc>
          <w:tcPr>
            <w:tcW w:w="709" w:type="dxa"/>
            <w:shd w:val="clear" w:color="auto" w:fill="E6E6E6"/>
            <w:tcMar>
              <w:left w:w="0" w:type="dxa"/>
              <w:right w:w="0" w:type="dxa"/>
            </w:tcMar>
            <w:vAlign w:val="center"/>
          </w:tcPr>
          <w:p w14:paraId="598A5B9B" w14:textId="77777777" w:rsidR="00E6798B" w:rsidRDefault="00E6798B">
            <w:pPr>
              <w:pStyle w:val="AgencyName"/>
            </w:pPr>
          </w:p>
        </w:tc>
        <w:tc>
          <w:tcPr>
            <w:tcW w:w="709" w:type="dxa"/>
            <w:tcMar>
              <w:left w:w="0" w:type="dxa"/>
              <w:right w:w="0" w:type="dxa"/>
            </w:tcMar>
            <w:vAlign w:val="center"/>
          </w:tcPr>
          <w:p w14:paraId="2BE92ED7" w14:textId="77777777" w:rsidR="00E6798B" w:rsidRDefault="00E6798B">
            <w:pPr>
              <w:pStyle w:val="AgencyName"/>
            </w:pPr>
          </w:p>
        </w:tc>
        <w:tc>
          <w:tcPr>
            <w:tcW w:w="709" w:type="dxa"/>
            <w:tcMar>
              <w:left w:w="0" w:type="dxa"/>
              <w:right w:w="0" w:type="dxa"/>
            </w:tcMar>
            <w:vAlign w:val="center"/>
          </w:tcPr>
          <w:p w14:paraId="2BB6A64E" w14:textId="77777777" w:rsidR="00E6798B" w:rsidRDefault="00E6798B">
            <w:pPr>
              <w:pStyle w:val="AgencyName"/>
            </w:pPr>
          </w:p>
        </w:tc>
        <w:tc>
          <w:tcPr>
            <w:tcW w:w="709" w:type="dxa"/>
            <w:tcMar>
              <w:left w:w="0" w:type="dxa"/>
              <w:right w:w="0" w:type="dxa"/>
            </w:tcMar>
            <w:vAlign w:val="center"/>
          </w:tcPr>
          <w:p w14:paraId="1916BAA8" w14:textId="77777777" w:rsidR="00E6798B" w:rsidRDefault="00E6798B">
            <w:pPr>
              <w:pStyle w:val="AgencyName"/>
            </w:pPr>
          </w:p>
        </w:tc>
      </w:tr>
      <w:tr w:rsidR="00E6798B" w:rsidRPr="00254308" w14:paraId="3F06E756" w14:textId="77777777" w:rsidTr="00E95271">
        <w:tblPrEx>
          <w:tblCellMar>
            <w:right w:w="57" w:type="dxa"/>
          </w:tblCellMar>
        </w:tblPrEx>
        <w:tc>
          <w:tcPr>
            <w:tcW w:w="709" w:type="dxa"/>
          </w:tcPr>
          <w:p w14:paraId="58918849" w14:textId="21F9756F" w:rsidR="00E6798B" w:rsidRDefault="00254308">
            <w:pPr>
              <w:pStyle w:val="Summarytabletextleftaligned"/>
              <w:tabs>
                <w:tab w:val="clear" w:pos="285"/>
                <w:tab w:val="decimal" w:pos="340"/>
              </w:tabs>
            </w:pPr>
            <w:bookmarkStart w:id="12" w:name="B9MCX1009254R"/>
            <w:r w:rsidRPr="00254308">
              <w:t>154</w:t>
            </w:r>
            <w:bookmarkEnd w:id="12"/>
          </w:p>
        </w:tc>
        <w:tc>
          <w:tcPr>
            <w:tcW w:w="3447" w:type="dxa"/>
            <w:tcMar>
              <w:left w:w="0" w:type="dxa"/>
              <w:right w:w="0" w:type="dxa"/>
            </w:tcMar>
          </w:tcPr>
          <w:p w14:paraId="62262C96" w14:textId="4BC9D46B" w:rsidR="00E6798B" w:rsidRPr="00C74303" w:rsidRDefault="00E6798B">
            <w:pPr>
              <w:pStyle w:val="SummaryMeasureTitlewithTheme"/>
            </w:pPr>
            <w:r>
              <w:t>Green Army Program</w:t>
            </w:r>
            <w:r w:rsidR="00722319">
              <w:t xml:space="preserve"> — </w:t>
            </w:r>
            <w:r>
              <w:t>termination(</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6D896F0D" w14:textId="2695A198" w:rsidR="00E6798B" w:rsidRDefault="00722319">
            <w:pPr>
              <w:pStyle w:val="Summarytabletextrightaligned"/>
            </w:pPr>
            <w:r>
              <w:noBreakHyphen/>
            </w:r>
          </w:p>
        </w:tc>
        <w:tc>
          <w:tcPr>
            <w:tcW w:w="709" w:type="dxa"/>
            <w:shd w:val="clear" w:color="auto" w:fill="E6E6E6"/>
            <w:tcMar>
              <w:left w:w="0" w:type="dxa"/>
              <w:right w:w="0" w:type="dxa"/>
            </w:tcMar>
            <w:vAlign w:val="bottom"/>
          </w:tcPr>
          <w:p w14:paraId="4C762987" w14:textId="77777777" w:rsidR="00E6798B" w:rsidRDefault="00E6798B">
            <w:pPr>
              <w:pStyle w:val="Summarytabletextrightaligned"/>
            </w:pPr>
            <w:r>
              <w:t>nfp</w:t>
            </w:r>
          </w:p>
        </w:tc>
        <w:tc>
          <w:tcPr>
            <w:tcW w:w="709" w:type="dxa"/>
            <w:tcMar>
              <w:left w:w="0" w:type="dxa"/>
              <w:right w:w="0" w:type="dxa"/>
            </w:tcMar>
            <w:vAlign w:val="bottom"/>
          </w:tcPr>
          <w:p w14:paraId="6C23F7C8" w14:textId="77777777" w:rsidR="00E6798B" w:rsidRDefault="00E6798B">
            <w:pPr>
              <w:pStyle w:val="Summarytabletextrightaligned"/>
            </w:pPr>
            <w:r>
              <w:t>nfp</w:t>
            </w:r>
          </w:p>
        </w:tc>
        <w:tc>
          <w:tcPr>
            <w:tcW w:w="709" w:type="dxa"/>
            <w:tcMar>
              <w:left w:w="0" w:type="dxa"/>
              <w:right w:w="0" w:type="dxa"/>
            </w:tcMar>
            <w:vAlign w:val="bottom"/>
          </w:tcPr>
          <w:p w14:paraId="3AE5A865" w14:textId="77777777" w:rsidR="00E6798B" w:rsidRDefault="00E6798B">
            <w:pPr>
              <w:pStyle w:val="Summarytabletextrightaligned"/>
            </w:pPr>
            <w:r>
              <w:t>nfp</w:t>
            </w:r>
          </w:p>
        </w:tc>
        <w:tc>
          <w:tcPr>
            <w:tcW w:w="709" w:type="dxa"/>
            <w:tcMar>
              <w:left w:w="0" w:type="dxa"/>
              <w:right w:w="0" w:type="dxa"/>
            </w:tcMar>
            <w:vAlign w:val="bottom"/>
          </w:tcPr>
          <w:p w14:paraId="177A0462" w14:textId="21C947F0" w:rsidR="00E6798B" w:rsidRDefault="00722319">
            <w:pPr>
              <w:pStyle w:val="Summarytabletextrightaligned"/>
            </w:pPr>
            <w:r>
              <w:noBreakHyphen/>
            </w:r>
          </w:p>
        </w:tc>
      </w:tr>
      <w:tr w:rsidR="00E6798B" w:rsidRPr="00254308" w14:paraId="2F83B222" w14:textId="77777777" w:rsidTr="00E95271">
        <w:tc>
          <w:tcPr>
            <w:tcW w:w="709" w:type="dxa"/>
          </w:tcPr>
          <w:p w14:paraId="06E5AFE1" w14:textId="77777777" w:rsidR="00E6798B" w:rsidRPr="006D0F4A" w:rsidRDefault="00E6798B">
            <w:pPr>
              <w:pStyle w:val="Summarytabletextleftaligned"/>
              <w:rPr>
                <w:b/>
              </w:rPr>
            </w:pPr>
          </w:p>
        </w:tc>
        <w:tc>
          <w:tcPr>
            <w:tcW w:w="3447" w:type="dxa"/>
            <w:tcMar>
              <w:left w:w="0" w:type="dxa"/>
              <w:right w:w="0" w:type="dxa"/>
            </w:tcMar>
            <w:vAlign w:val="center"/>
          </w:tcPr>
          <w:p w14:paraId="3498F1DA"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6A830AFD" w14:textId="4E3ECF88"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40498119" w14:textId="274FD30E"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EEA7937" w14:textId="600C75A2"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64392AB7" w14:textId="619E1432"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028925D" w14:textId="3E5C8D46" w:rsidR="00E6798B" w:rsidRPr="00F611F4" w:rsidRDefault="00722319">
            <w:pPr>
              <w:pStyle w:val="Summarytabletextrightalignedbold"/>
            </w:pPr>
            <w:r>
              <w:noBreakHyphen/>
            </w:r>
          </w:p>
        </w:tc>
      </w:tr>
      <w:tr w:rsidR="00E6798B" w:rsidRPr="00254308" w14:paraId="4C69E1A6" w14:textId="77777777" w:rsidTr="00E95271">
        <w:tc>
          <w:tcPr>
            <w:tcW w:w="709" w:type="dxa"/>
          </w:tcPr>
          <w:p w14:paraId="6A558C9B"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6EFFFEC2" w14:textId="77777777" w:rsidR="00E6798B" w:rsidRPr="00882BDC" w:rsidRDefault="00E6798B">
            <w:pPr>
              <w:pStyle w:val="SummaryPortfolioTitle-BP2"/>
            </w:pPr>
            <w:r>
              <w:t>Finance</w:t>
            </w:r>
          </w:p>
        </w:tc>
        <w:tc>
          <w:tcPr>
            <w:tcW w:w="709" w:type="dxa"/>
            <w:tcBorders>
              <w:top w:val="single" w:sz="2" w:space="0" w:color="auto"/>
            </w:tcBorders>
            <w:shd w:val="clear" w:color="auto" w:fill="auto"/>
            <w:tcMar>
              <w:left w:w="0" w:type="dxa"/>
              <w:right w:w="0" w:type="dxa"/>
            </w:tcMar>
            <w:vAlign w:val="center"/>
          </w:tcPr>
          <w:p w14:paraId="6DDD3A41"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B10D176"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F4093D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B73FE6F"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BF4E10A" w14:textId="77777777" w:rsidR="00E6798B" w:rsidRDefault="00E6798B">
            <w:pPr>
              <w:pStyle w:val="MeasureTableTextRightAligned"/>
              <w:keepNext w:val="0"/>
              <w:spacing w:before="120" w:after="20"/>
            </w:pPr>
          </w:p>
        </w:tc>
      </w:tr>
      <w:tr w:rsidR="00E6798B" w:rsidRPr="00254308" w14:paraId="5EF52720" w14:textId="77777777" w:rsidTr="00E95271">
        <w:tblPrEx>
          <w:tblCellMar>
            <w:right w:w="57" w:type="dxa"/>
          </w:tblCellMar>
        </w:tblPrEx>
        <w:tc>
          <w:tcPr>
            <w:tcW w:w="709" w:type="dxa"/>
          </w:tcPr>
          <w:p w14:paraId="15026CCE" w14:textId="77777777" w:rsidR="00E6798B" w:rsidRDefault="00E6798B">
            <w:pPr>
              <w:pStyle w:val="AgencyName"/>
            </w:pPr>
          </w:p>
        </w:tc>
        <w:tc>
          <w:tcPr>
            <w:tcW w:w="3447" w:type="dxa"/>
            <w:tcMar>
              <w:left w:w="0" w:type="dxa"/>
              <w:right w:w="0" w:type="dxa"/>
            </w:tcMar>
            <w:vAlign w:val="center"/>
          </w:tcPr>
          <w:p w14:paraId="1914E9F7" w14:textId="77777777" w:rsidR="00E6798B" w:rsidRPr="007C06B9" w:rsidRDefault="00E6798B">
            <w:pPr>
              <w:pStyle w:val="SummaryAgencyTitle-BP2"/>
            </w:pPr>
            <w:r>
              <w:t>Department of Finance</w:t>
            </w:r>
          </w:p>
        </w:tc>
        <w:tc>
          <w:tcPr>
            <w:tcW w:w="709" w:type="dxa"/>
            <w:shd w:val="clear" w:color="auto" w:fill="auto"/>
            <w:tcMar>
              <w:left w:w="0" w:type="dxa"/>
              <w:right w:w="0" w:type="dxa"/>
            </w:tcMar>
            <w:vAlign w:val="center"/>
          </w:tcPr>
          <w:p w14:paraId="52605503" w14:textId="77777777" w:rsidR="00E6798B" w:rsidRDefault="00E6798B">
            <w:pPr>
              <w:pStyle w:val="AgencyName"/>
            </w:pPr>
          </w:p>
        </w:tc>
        <w:tc>
          <w:tcPr>
            <w:tcW w:w="709" w:type="dxa"/>
            <w:shd w:val="clear" w:color="auto" w:fill="E6E6E6"/>
            <w:tcMar>
              <w:left w:w="0" w:type="dxa"/>
              <w:right w:w="0" w:type="dxa"/>
            </w:tcMar>
            <w:vAlign w:val="center"/>
          </w:tcPr>
          <w:p w14:paraId="54AA3B57" w14:textId="77777777" w:rsidR="00E6798B" w:rsidRDefault="00E6798B">
            <w:pPr>
              <w:pStyle w:val="AgencyName"/>
            </w:pPr>
          </w:p>
        </w:tc>
        <w:tc>
          <w:tcPr>
            <w:tcW w:w="709" w:type="dxa"/>
            <w:tcMar>
              <w:left w:w="0" w:type="dxa"/>
              <w:right w:w="0" w:type="dxa"/>
            </w:tcMar>
            <w:vAlign w:val="center"/>
          </w:tcPr>
          <w:p w14:paraId="21B35DFC" w14:textId="77777777" w:rsidR="00E6798B" w:rsidRDefault="00E6798B">
            <w:pPr>
              <w:pStyle w:val="AgencyName"/>
            </w:pPr>
          </w:p>
        </w:tc>
        <w:tc>
          <w:tcPr>
            <w:tcW w:w="709" w:type="dxa"/>
            <w:tcMar>
              <w:left w:w="0" w:type="dxa"/>
              <w:right w:w="0" w:type="dxa"/>
            </w:tcMar>
            <w:vAlign w:val="center"/>
          </w:tcPr>
          <w:p w14:paraId="79295D2B" w14:textId="77777777" w:rsidR="00E6798B" w:rsidRDefault="00E6798B">
            <w:pPr>
              <w:pStyle w:val="AgencyName"/>
            </w:pPr>
          </w:p>
        </w:tc>
        <w:tc>
          <w:tcPr>
            <w:tcW w:w="709" w:type="dxa"/>
            <w:tcMar>
              <w:left w:w="0" w:type="dxa"/>
              <w:right w:w="0" w:type="dxa"/>
            </w:tcMar>
            <w:vAlign w:val="center"/>
          </w:tcPr>
          <w:p w14:paraId="42E8258B" w14:textId="77777777" w:rsidR="00E6798B" w:rsidRDefault="00E6798B">
            <w:pPr>
              <w:pStyle w:val="AgencyName"/>
            </w:pPr>
          </w:p>
        </w:tc>
      </w:tr>
      <w:tr w:rsidR="00E6798B" w:rsidRPr="00254308" w14:paraId="75ADA776" w14:textId="77777777" w:rsidTr="00E95271">
        <w:tblPrEx>
          <w:tblCellMar>
            <w:right w:w="57" w:type="dxa"/>
          </w:tblCellMar>
        </w:tblPrEx>
        <w:tc>
          <w:tcPr>
            <w:tcW w:w="709" w:type="dxa"/>
          </w:tcPr>
          <w:p w14:paraId="7DEAEA76" w14:textId="1DDE7784" w:rsidR="00E6798B" w:rsidRDefault="00254308">
            <w:pPr>
              <w:pStyle w:val="Summarytabletextleftaligned"/>
              <w:tabs>
                <w:tab w:val="clear" w:pos="285"/>
                <w:tab w:val="decimal" w:pos="340"/>
              </w:tabs>
            </w:pPr>
            <w:bookmarkStart w:id="13" w:name="B10MCX1009506R"/>
            <w:r w:rsidRPr="00254308">
              <w:t>157</w:t>
            </w:r>
            <w:bookmarkEnd w:id="13"/>
          </w:p>
        </w:tc>
        <w:tc>
          <w:tcPr>
            <w:tcW w:w="3447" w:type="dxa"/>
            <w:tcMar>
              <w:left w:w="0" w:type="dxa"/>
              <w:right w:w="0" w:type="dxa"/>
            </w:tcMar>
          </w:tcPr>
          <w:p w14:paraId="3831AA07" w14:textId="6DB1DFD6" w:rsidR="00E6798B" w:rsidRPr="00C74303" w:rsidRDefault="00E6798B">
            <w:pPr>
              <w:pStyle w:val="SummaryMeasureTitlewithTheme"/>
            </w:pPr>
            <w:r>
              <w:t>Asset Recycling Fund</w:t>
            </w:r>
            <w:r w:rsidR="00722319">
              <w:t xml:space="preserve"> — </w:t>
            </w:r>
            <w:r>
              <w:t>not proceeding(</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64549D71" w14:textId="67B8334E" w:rsidR="00E6798B" w:rsidRDefault="00722319">
            <w:pPr>
              <w:pStyle w:val="Summarytabletextrightaligned"/>
            </w:pPr>
            <w:r>
              <w:noBreakHyphen/>
            </w:r>
          </w:p>
        </w:tc>
        <w:tc>
          <w:tcPr>
            <w:tcW w:w="709" w:type="dxa"/>
            <w:shd w:val="clear" w:color="auto" w:fill="E6E6E6"/>
            <w:tcMar>
              <w:left w:w="0" w:type="dxa"/>
              <w:right w:w="0" w:type="dxa"/>
            </w:tcMar>
            <w:vAlign w:val="bottom"/>
          </w:tcPr>
          <w:p w14:paraId="1D28DC28" w14:textId="147E1D78" w:rsidR="00E6798B" w:rsidRDefault="00722319">
            <w:pPr>
              <w:pStyle w:val="Summarytabletextrightaligned"/>
            </w:pPr>
            <w:r>
              <w:noBreakHyphen/>
            </w:r>
          </w:p>
        </w:tc>
        <w:tc>
          <w:tcPr>
            <w:tcW w:w="709" w:type="dxa"/>
            <w:tcMar>
              <w:left w:w="0" w:type="dxa"/>
              <w:right w:w="0" w:type="dxa"/>
            </w:tcMar>
            <w:vAlign w:val="bottom"/>
          </w:tcPr>
          <w:p w14:paraId="4392B7C8" w14:textId="57552AF4" w:rsidR="00E6798B" w:rsidRDefault="00722319">
            <w:pPr>
              <w:pStyle w:val="Summarytabletextrightaligned"/>
            </w:pPr>
            <w:r>
              <w:noBreakHyphen/>
            </w:r>
            <w:r w:rsidR="00E6798B">
              <w:t>184.1</w:t>
            </w:r>
          </w:p>
        </w:tc>
        <w:tc>
          <w:tcPr>
            <w:tcW w:w="709" w:type="dxa"/>
            <w:tcMar>
              <w:left w:w="0" w:type="dxa"/>
              <w:right w:w="0" w:type="dxa"/>
            </w:tcMar>
            <w:vAlign w:val="bottom"/>
          </w:tcPr>
          <w:p w14:paraId="6EA157E8" w14:textId="1B07ACD7" w:rsidR="00E6798B" w:rsidRDefault="00722319">
            <w:pPr>
              <w:pStyle w:val="Summarytabletextrightaligned"/>
            </w:pPr>
            <w:r>
              <w:noBreakHyphen/>
            </w:r>
            <w:r w:rsidR="00E6798B">
              <w:t>234.6</w:t>
            </w:r>
          </w:p>
        </w:tc>
        <w:tc>
          <w:tcPr>
            <w:tcW w:w="709" w:type="dxa"/>
            <w:tcMar>
              <w:left w:w="0" w:type="dxa"/>
              <w:right w:w="0" w:type="dxa"/>
            </w:tcMar>
            <w:vAlign w:val="bottom"/>
          </w:tcPr>
          <w:p w14:paraId="3EB660D5" w14:textId="5CE84A55" w:rsidR="00E6798B" w:rsidRDefault="00722319">
            <w:pPr>
              <w:pStyle w:val="Summarytabletextrightaligned"/>
            </w:pPr>
            <w:r>
              <w:noBreakHyphen/>
            </w:r>
            <w:r w:rsidR="00E6798B">
              <w:t>228.9</w:t>
            </w:r>
          </w:p>
        </w:tc>
      </w:tr>
      <w:tr w:rsidR="00E6798B" w:rsidRPr="00254308" w14:paraId="0A4E2AC9" w14:textId="77777777" w:rsidTr="00E95271">
        <w:tblPrEx>
          <w:tblCellMar>
            <w:right w:w="57" w:type="dxa"/>
          </w:tblCellMar>
        </w:tblPrEx>
        <w:tc>
          <w:tcPr>
            <w:tcW w:w="709" w:type="dxa"/>
          </w:tcPr>
          <w:p w14:paraId="21FE6323" w14:textId="4791F381" w:rsidR="00E6798B" w:rsidRDefault="00254308">
            <w:pPr>
              <w:pStyle w:val="Summarytabletextleftaligned"/>
              <w:tabs>
                <w:tab w:val="clear" w:pos="285"/>
                <w:tab w:val="decimal" w:pos="340"/>
              </w:tabs>
            </w:pPr>
            <w:bookmarkStart w:id="14" w:name="B11MCX1009016R"/>
            <w:r w:rsidRPr="00254308">
              <w:t>193</w:t>
            </w:r>
            <w:bookmarkEnd w:id="14"/>
          </w:p>
        </w:tc>
        <w:tc>
          <w:tcPr>
            <w:tcW w:w="3447" w:type="dxa"/>
            <w:tcMar>
              <w:left w:w="0" w:type="dxa"/>
              <w:right w:w="0" w:type="dxa"/>
            </w:tcMar>
          </w:tcPr>
          <w:p w14:paraId="372E0690" w14:textId="7EA6568E" w:rsidR="00E6798B" w:rsidRPr="00C74303" w:rsidRDefault="00E6798B">
            <w:pPr>
              <w:pStyle w:val="SummaryMeasureTitlewithTheme"/>
            </w:pPr>
            <w:r>
              <w:t>National Disability Insurance Scheme</w:t>
            </w:r>
            <w:r w:rsidR="00722319">
              <w:t xml:space="preserve"> — </w:t>
            </w:r>
            <w:r>
              <w:t>more flexible Commonwealth funding arrangements(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7BBE9BC6" w14:textId="6A4853A5" w:rsidR="00E6798B" w:rsidRDefault="00722319">
            <w:pPr>
              <w:pStyle w:val="Summarytabletextrightaligned"/>
            </w:pPr>
            <w:r>
              <w:noBreakHyphen/>
            </w:r>
          </w:p>
        </w:tc>
        <w:tc>
          <w:tcPr>
            <w:tcW w:w="709" w:type="dxa"/>
            <w:shd w:val="clear" w:color="auto" w:fill="E6E6E6"/>
            <w:tcMar>
              <w:left w:w="0" w:type="dxa"/>
              <w:right w:w="0" w:type="dxa"/>
            </w:tcMar>
            <w:vAlign w:val="bottom"/>
          </w:tcPr>
          <w:p w14:paraId="5A6AF67C" w14:textId="56B25744" w:rsidR="00E6798B" w:rsidRDefault="00722319">
            <w:pPr>
              <w:pStyle w:val="Summarytabletextrightaligned"/>
            </w:pPr>
            <w:r>
              <w:noBreakHyphen/>
            </w:r>
            <w:r w:rsidR="00E6798B">
              <w:t>0.1</w:t>
            </w:r>
          </w:p>
        </w:tc>
        <w:tc>
          <w:tcPr>
            <w:tcW w:w="709" w:type="dxa"/>
            <w:tcMar>
              <w:left w:w="0" w:type="dxa"/>
              <w:right w:w="0" w:type="dxa"/>
            </w:tcMar>
            <w:vAlign w:val="bottom"/>
          </w:tcPr>
          <w:p w14:paraId="547EE11E" w14:textId="06D56DCA" w:rsidR="00E6798B" w:rsidRDefault="00722319">
            <w:pPr>
              <w:pStyle w:val="Summarytabletextrightaligned"/>
            </w:pPr>
            <w:r>
              <w:noBreakHyphen/>
            </w:r>
            <w:r w:rsidR="00E6798B">
              <w:t>0.1</w:t>
            </w:r>
          </w:p>
        </w:tc>
        <w:tc>
          <w:tcPr>
            <w:tcW w:w="709" w:type="dxa"/>
            <w:tcMar>
              <w:left w:w="0" w:type="dxa"/>
              <w:right w:w="0" w:type="dxa"/>
            </w:tcMar>
            <w:vAlign w:val="bottom"/>
          </w:tcPr>
          <w:p w14:paraId="228F0F39" w14:textId="1A6C5034" w:rsidR="00E6798B" w:rsidRDefault="00722319">
            <w:pPr>
              <w:pStyle w:val="Summarytabletextrightaligned"/>
            </w:pPr>
            <w:r>
              <w:noBreakHyphen/>
            </w:r>
            <w:r w:rsidR="00E6798B">
              <w:t>0.1</w:t>
            </w:r>
          </w:p>
        </w:tc>
        <w:tc>
          <w:tcPr>
            <w:tcW w:w="709" w:type="dxa"/>
            <w:tcMar>
              <w:left w:w="0" w:type="dxa"/>
              <w:right w:w="0" w:type="dxa"/>
            </w:tcMar>
            <w:vAlign w:val="bottom"/>
          </w:tcPr>
          <w:p w14:paraId="6547B095" w14:textId="77777777" w:rsidR="00E6798B" w:rsidRDefault="00E6798B">
            <w:pPr>
              <w:pStyle w:val="Summarytabletextrightaligned"/>
            </w:pPr>
            <w:r>
              <w:t>..</w:t>
            </w:r>
          </w:p>
        </w:tc>
      </w:tr>
      <w:tr w:rsidR="00E6798B" w:rsidRPr="00254308" w14:paraId="125E1424" w14:textId="77777777" w:rsidTr="00E95271">
        <w:tblPrEx>
          <w:tblCellMar>
            <w:right w:w="57" w:type="dxa"/>
          </w:tblCellMar>
        </w:tblPrEx>
        <w:tc>
          <w:tcPr>
            <w:tcW w:w="709" w:type="dxa"/>
          </w:tcPr>
          <w:p w14:paraId="73CC0EA6" w14:textId="7DC7B3BF" w:rsidR="00E6798B" w:rsidRDefault="00254308">
            <w:pPr>
              <w:pStyle w:val="Summarytabletextleftaligned"/>
              <w:tabs>
                <w:tab w:val="clear" w:pos="285"/>
                <w:tab w:val="decimal" w:pos="340"/>
              </w:tabs>
            </w:pPr>
            <w:bookmarkStart w:id="15" w:name="B12MCX1006300R"/>
            <w:r w:rsidRPr="00254308">
              <w:t>159</w:t>
            </w:r>
            <w:bookmarkEnd w:id="15"/>
          </w:p>
        </w:tc>
        <w:tc>
          <w:tcPr>
            <w:tcW w:w="3447" w:type="dxa"/>
            <w:tcMar>
              <w:left w:w="0" w:type="dxa"/>
              <w:right w:w="0" w:type="dxa"/>
            </w:tcMar>
          </w:tcPr>
          <w:p w14:paraId="765AE7E5" w14:textId="7DFA1B5E" w:rsidR="00E6798B" w:rsidRPr="00C74303" w:rsidRDefault="00E6798B">
            <w:pPr>
              <w:pStyle w:val="SummaryMeasureTitlewithTheme"/>
            </w:pPr>
            <w:r>
              <w:t>Supporting Australia</w:t>
            </w:r>
            <w:r w:rsidR="00722319">
              <w:t>’</w:t>
            </w:r>
            <w:r>
              <w:t>s Future Shipbuilding Capability</w:t>
            </w:r>
            <w:r w:rsidR="00722319">
              <w:t xml:space="preserve"> — </w:t>
            </w:r>
            <w:r>
              <w:t>ASC Pty Ltd structural changes(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187F241F" w14:textId="63D6ECBF" w:rsidR="00E6798B" w:rsidRDefault="00722319">
            <w:pPr>
              <w:pStyle w:val="Summarytabletextrightaligned"/>
            </w:pPr>
            <w:r>
              <w:noBreakHyphen/>
            </w:r>
          </w:p>
        </w:tc>
        <w:tc>
          <w:tcPr>
            <w:tcW w:w="709" w:type="dxa"/>
            <w:shd w:val="clear" w:color="auto" w:fill="E6E6E6"/>
            <w:tcMar>
              <w:left w:w="0" w:type="dxa"/>
              <w:right w:w="0" w:type="dxa"/>
            </w:tcMar>
            <w:vAlign w:val="bottom"/>
          </w:tcPr>
          <w:p w14:paraId="60996A57" w14:textId="77777777" w:rsidR="00E6798B" w:rsidRDefault="00E6798B">
            <w:pPr>
              <w:pStyle w:val="Summarytabletextrightaligned"/>
            </w:pPr>
            <w:r>
              <w:t>3.5</w:t>
            </w:r>
          </w:p>
        </w:tc>
        <w:tc>
          <w:tcPr>
            <w:tcW w:w="709" w:type="dxa"/>
            <w:tcMar>
              <w:left w:w="0" w:type="dxa"/>
              <w:right w:w="0" w:type="dxa"/>
            </w:tcMar>
            <w:vAlign w:val="bottom"/>
          </w:tcPr>
          <w:p w14:paraId="78916478" w14:textId="49BDCE33" w:rsidR="00E6798B" w:rsidRDefault="00722319">
            <w:pPr>
              <w:pStyle w:val="Summarytabletextrightaligned"/>
            </w:pPr>
            <w:r>
              <w:noBreakHyphen/>
            </w:r>
          </w:p>
        </w:tc>
        <w:tc>
          <w:tcPr>
            <w:tcW w:w="709" w:type="dxa"/>
            <w:tcMar>
              <w:left w:w="0" w:type="dxa"/>
              <w:right w:w="0" w:type="dxa"/>
            </w:tcMar>
            <w:vAlign w:val="bottom"/>
          </w:tcPr>
          <w:p w14:paraId="7CC839C4" w14:textId="385449AE" w:rsidR="00E6798B" w:rsidRDefault="00722319">
            <w:pPr>
              <w:pStyle w:val="Summarytabletextrightaligned"/>
            </w:pPr>
            <w:r>
              <w:noBreakHyphen/>
            </w:r>
          </w:p>
        </w:tc>
        <w:tc>
          <w:tcPr>
            <w:tcW w:w="709" w:type="dxa"/>
            <w:tcMar>
              <w:left w:w="0" w:type="dxa"/>
              <w:right w:w="0" w:type="dxa"/>
            </w:tcMar>
            <w:vAlign w:val="bottom"/>
          </w:tcPr>
          <w:p w14:paraId="285CFCE1" w14:textId="285106F8" w:rsidR="00E6798B" w:rsidRDefault="00722319">
            <w:pPr>
              <w:pStyle w:val="Summarytabletextrightaligned"/>
            </w:pPr>
            <w:r>
              <w:noBreakHyphen/>
            </w:r>
          </w:p>
        </w:tc>
      </w:tr>
      <w:tr w:rsidR="00E6798B" w:rsidRPr="00254308" w14:paraId="1AEB23FB" w14:textId="77777777" w:rsidTr="00E95271">
        <w:tc>
          <w:tcPr>
            <w:tcW w:w="709" w:type="dxa"/>
          </w:tcPr>
          <w:p w14:paraId="3E3758BC" w14:textId="77777777" w:rsidR="00E6798B" w:rsidRPr="006D0F4A" w:rsidRDefault="00E6798B">
            <w:pPr>
              <w:pStyle w:val="Summarytabletextleftaligned"/>
              <w:rPr>
                <w:b/>
              </w:rPr>
            </w:pPr>
          </w:p>
        </w:tc>
        <w:tc>
          <w:tcPr>
            <w:tcW w:w="3447" w:type="dxa"/>
            <w:tcMar>
              <w:left w:w="0" w:type="dxa"/>
              <w:right w:w="0" w:type="dxa"/>
            </w:tcMar>
            <w:vAlign w:val="center"/>
          </w:tcPr>
          <w:p w14:paraId="6C53EBDA"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6A8BF5F1" w14:textId="58641754"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16670009" w14:textId="77777777" w:rsidR="00E6798B" w:rsidRPr="00F611F4" w:rsidRDefault="00E6798B">
            <w:pPr>
              <w:pStyle w:val="Summarytabletextrightalignedbold"/>
            </w:pPr>
            <w:r>
              <w:t>3.4</w:t>
            </w:r>
          </w:p>
        </w:tc>
        <w:tc>
          <w:tcPr>
            <w:tcW w:w="709" w:type="dxa"/>
            <w:tcBorders>
              <w:top w:val="single" w:sz="2" w:space="0" w:color="auto"/>
              <w:bottom w:val="single" w:sz="2" w:space="0" w:color="auto"/>
            </w:tcBorders>
            <w:tcMar>
              <w:left w:w="0" w:type="dxa"/>
              <w:right w:w="0" w:type="dxa"/>
            </w:tcMar>
            <w:vAlign w:val="center"/>
          </w:tcPr>
          <w:p w14:paraId="087918D0" w14:textId="2EF66ED1" w:rsidR="00E6798B" w:rsidRPr="00F611F4" w:rsidRDefault="00722319">
            <w:pPr>
              <w:pStyle w:val="Summarytabletextrightalignedbold"/>
            </w:pPr>
            <w:r>
              <w:noBreakHyphen/>
            </w:r>
            <w:r w:rsidR="00E6798B">
              <w:t>184.3</w:t>
            </w:r>
          </w:p>
        </w:tc>
        <w:tc>
          <w:tcPr>
            <w:tcW w:w="709" w:type="dxa"/>
            <w:tcBorders>
              <w:top w:val="single" w:sz="2" w:space="0" w:color="auto"/>
              <w:bottom w:val="single" w:sz="2" w:space="0" w:color="auto"/>
            </w:tcBorders>
            <w:tcMar>
              <w:left w:w="0" w:type="dxa"/>
              <w:right w:w="0" w:type="dxa"/>
            </w:tcMar>
            <w:vAlign w:val="center"/>
          </w:tcPr>
          <w:p w14:paraId="28B9983D" w14:textId="68C03415" w:rsidR="00E6798B" w:rsidRPr="00F611F4" w:rsidRDefault="00722319">
            <w:pPr>
              <w:pStyle w:val="Summarytabletextrightalignedbold"/>
            </w:pPr>
            <w:r>
              <w:noBreakHyphen/>
            </w:r>
            <w:r w:rsidR="00E6798B">
              <w:t>234.7</w:t>
            </w:r>
          </w:p>
        </w:tc>
        <w:tc>
          <w:tcPr>
            <w:tcW w:w="709" w:type="dxa"/>
            <w:tcBorders>
              <w:top w:val="single" w:sz="2" w:space="0" w:color="auto"/>
              <w:bottom w:val="single" w:sz="2" w:space="0" w:color="auto"/>
            </w:tcBorders>
            <w:tcMar>
              <w:left w:w="0" w:type="dxa"/>
              <w:right w:w="0" w:type="dxa"/>
            </w:tcMar>
            <w:vAlign w:val="center"/>
          </w:tcPr>
          <w:p w14:paraId="73122A3C" w14:textId="41E9FAB2" w:rsidR="00E6798B" w:rsidRPr="00F611F4" w:rsidRDefault="00722319">
            <w:pPr>
              <w:pStyle w:val="Summarytabletextrightalignedbold"/>
            </w:pPr>
            <w:r>
              <w:noBreakHyphen/>
            </w:r>
            <w:r w:rsidR="00E6798B">
              <w:t>229.0</w:t>
            </w:r>
          </w:p>
        </w:tc>
      </w:tr>
      <w:tr w:rsidR="00E6798B" w:rsidRPr="00254308" w14:paraId="4D55F8F5" w14:textId="77777777" w:rsidTr="00E95271">
        <w:tc>
          <w:tcPr>
            <w:tcW w:w="709" w:type="dxa"/>
          </w:tcPr>
          <w:p w14:paraId="49D0021D"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4BEDF9A3" w14:textId="77777777" w:rsidR="00E6798B" w:rsidRPr="00882BDC" w:rsidRDefault="00E6798B">
            <w:pPr>
              <w:pStyle w:val="SummaryPortfolioTitle-BP2"/>
            </w:pPr>
            <w:r>
              <w:t>Health</w:t>
            </w:r>
          </w:p>
        </w:tc>
        <w:tc>
          <w:tcPr>
            <w:tcW w:w="709" w:type="dxa"/>
            <w:tcBorders>
              <w:top w:val="single" w:sz="2" w:space="0" w:color="auto"/>
            </w:tcBorders>
            <w:shd w:val="clear" w:color="auto" w:fill="auto"/>
            <w:tcMar>
              <w:left w:w="0" w:type="dxa"/>
              <w:right w:w="0" w:type="dxa"/>
            </w:tcMar>
            <w:vAlign w:val="center"/>
          </w:tcPr>
          <w:p w14:paraId="038EB9A9"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15753AE6"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D614D5D"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8E1D163"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A2A8C51" w14:textId="77777777" w:rsidR="00E6798B" w:rsidRDefault="00E6798B">
            <w:pPr>
              <w:pStyle w:val="MeasureTableTextRightAligned"/>
              <w:keepNext w:val="0"/>
              <w:spacing w:before="120" w:after="20"/>
            </w:pPr>
          </w:p>
        </w:tc>
      </w:tr>
      <w:tr w:rsidR="00E6798B" w:rsidRPr="00254308" w14:paraId="74C3E68F" w14:textId="77777777" w:rsidTr="00E95271">
        <w:tblPrEx>
          <w:tblCellMar>
            <w:right w:w="57" w:type="dxa"/>
          </w:tblCellMar>
        </w:tblPrEx>
        <w:tc>
          <w:tcPr>
            <w:tcW w:w="709" w:type="dxa"/>
          </w:tcPr>
          <w:p w14:paraId="763CC0AB" w14:textId="77777777" w:rsidR="00E6798B" w:rsidRDefault="00E6798B">
            <w:pPr>
              <w:pStyle w:val="AgencyName"/>
            </w:pPr>
          </w:p>
        </w:tc>
        <w:tc>
          <w:tcPr>
            <w:tcW w:w="3447" w:type="dxa"/>
            <w:tcMar>
              <w:left w:w="0" w:type="dxa"/>
              <w:right w:w="0" w:type="dxa"/>
            </w:tcMar>
            <w:vAlign w:val="center"/>
          </w:tcPr>
          <w:p w14:paraId="13B84F05" w14:textId="77777777" w:rsidR="00E6798B" w:rsidRPr="007C06B9" w:rsidRDefault="00E6798B">
            <w:pPr>
              <w:pStyle w:val="SummaryAgencyTitle-BP2"/>
            </w:pPr>
            <w:r>
              <w:t>Australian Aged Care Quality Agency</w:t>
            </w:r>
          </w:p>
        </w:tc>
        <w:tc>
          <w:tcPr>
            <w:tcW w:w="709" w:type="dxa"/>
            <w:shd w:val="clear" w:color="auto" w:fill="auto"/>
            <w:tcMar>
              <w:left w:w="0" w:type="dxa"/>
              <w:right w:w="0" w:type="dxa"/>
            </w:tcMar>
            <w:vAlign w:val="center"/>
          </w:tcPr>
          <w:p w14:paraId="20BC1FB3" w14:textId="77777777" w:rsidR="00E6798B" w:rsidRDefault="00E6798B">
            <w:pPr>
              <w:pStyle w:val="AgencyName"/>
            </w:pPr>
          </w:p>
        </w:tc>
        <w:tc>
          <w:tcPr>
            <w:tcW w:w="709" w:type="dxa"/>
            <w:shd w:val="clear" w:color="auto" w:fill="E6E6E6"/>
            <w:tcMar>
              <w:left w:w="0" w:type="dxa"/>
              <w:right w:w="0" w:type="dxa"/>
            </w:tcMar>
            <w:vAlign w:val="center"/>
          </w:tcPr>
          <w:p w14:paraId="6C18E84C" w14:textId="77777777" w:rsidR="00E6798B" w:rsidRDefault="00E6798B">
            <w:pPr>
              <w:pStyle w:val="AgencyName"/>
            </w:pPr>
          </w:p>
        </w:tc>
        <w:tc>
          <w:tcPr>
            <w:tcW w:w="709" w:type="dxa"/>
            <w:tcMar>
              <w:left w:w="0" w:type="dxa"/>
              <w:right w:w="0" w:type="dxa"/>
            </w:tcMar>
            <w:vAlign w:val="center"/>
          </w:tcPr>
          <w:p w14:paraId="12949663" w14:textId="77777777" w:rsidR="00E6798B" w:rsidRDefault="00E6798B">
            <w:pPr>
              <w:pStyle w:val="AgencyName"/>
            </w:pPr>
          </w:p>
        </w:tc>
        <w:tc>
          <w:tcPr>
            <w:tcW w:w="709" w:type="dxa"/>
            <w:tcMar>
              <w:left w:w="0" w:type="dxa"/>
              <w:right w:w="0" w:type="dxa"/>
            </w:tcMar>
            <w:vAlign w:val="center"/>
          </w:tcPr>
          <w:p w14:paraId="695A014B" w14:textId="77777777" w:rsidR="00E6798B" w:rsidRDefault="00E6798B">
            <w:pPr>
              <w:pStyle w:val="AgencyName"/>
            </w:pPr>
          </w:p>
        </w:tc>
        <w:tc>
          <w:tcPr>
            <w:tcW w:w="709" w:type="dxa"/>
            <w:tcMar>
              <w:left w:w="0" w:type="dxa"/>
              <w:right w:w="0" w:type="dxa"/>
            </w:tcMar>
            <w:vAlign w:val="center"/>
          </w:tcPr>
          <w:p w14:paraId="3CF09654" w14:textId="77777777" w:rsidR="00E6798B" w:rsidRDefault="00E6798B">
            <w:pPr>
              <w:pStyle w:val="AgencyName"/>
            </w:pPr>
          </w:p>
        </w:tc>
      </w:tr>
      <w:tr w:rsidR="00E6798B" w:rsidRPr="00254308" w14:paraId="2B4618AF" w14:textId="77777777" w:rsidTr="00E95271">
        <w:tblPrEx>
          <w:tblCellMar>
            <w:right w:w="57" w:type="dxa"/>
          </w:tblCellMar>
        </w:tblPrEx>
        <w:tc>
          <w:tcPr>
            <w:tcW w:w="709" w:type="dxa"/>
          </w:tcPr>
          <w:p w14:paraId="1A70F82F" w14:textId="639E0E4F" w:rsidR="00E6798B" w:rsidRDefault="00254308">
            <w:pPr>
              <w:pStyle w:val="Summarytabletextleftaligned"/>
              <w:tabs>
                <w:tab w:val="clear" w:pos="285"/>
                <w:tab w:val="decimal" w:pos="340"/>
              </w:tabs>
            </w:pPr>
            <w:bookmarkStart w:id="16" w:name="B13MCX1008200R"/>
            <w:r w:rsidRPr="00254308">
              <w:t>163</w:t>
            </w:r>
            <w:bookmarkEnd w:id="16"/>
          </w:p>
        </w:tc>
        <w:tc>
          <w:tcPr>
            <w:tcW w:w="3447" w:type="dxa"/>
            <w:tcMar>
              <w:left w:w="0" w:type="dxa"/>
              <w:right w:w="0" w:type="dxa"/>
            </w:tcMar>
          </w:tcPr>
          <w:p w14:paraId="7AEDDCB1" w14:textId="2A852E2B" w:rsidR="00E6798B" w:rsidRPr="00C74303" w:rsidRDefault="00E6798B">
            <w:pPr>
              <w:pStyle w:val="SummaryMeasureTitlewithTheme"/>
            </w:pPr>
            <w:r>
              <w:t>Aged Care Provider Funding</w:t>
            </w:r>
            <w:r w:rsidR="00722319">
              <w:t xml:space="preserve"> — </w:t>
            </w:r>
            <w:r>
              <w:t>addressing growth in residential aged care(</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1238664B" w14:textId="5AE09BF3" w:rsidR="00E6798B" w:rsidRDefault="00722319">
            <w:pPr>
              <w:pStyle w:val="Summarytabletextrightaligned"/>
            </w:pPr>
            <w:r>
              <w:noBreakHyphen/>
            </w:r>
          </w:p>
        </w:tc>
        <w:tc>
          <w:tcPr>
            <w:tcW w:w="709" w:type="dxa"/>
            <w:shd w:val="clear" w:color="auto" w:fill="E6E6E6"/>
            <w:tcMar>
              <w:left w:w="0" w:type="dxa"/>
              <w:right w:w="0" w:type="dxa"/>
            </w:tcMar>
            <w:vAlign w:val="bottom"/>
          </w:tcPr>
          <w:p w14:paraId="18B9059E" w14:textId="1CEC022D" w:rsidR="00E6798B" w:rsidRDefault="00722319">
            <w:pPr>
              <w:pStyle w:val="Summarytabletextrightaligned"/>
            </w:pPr>
            <w:r>
              <w:noBreakHyphen/>
            </w:r>
          </w:p>
        </w:tc>
        <w:tc>
          <w:tcPr>
            <w:tcW w:w="709" w:type="dxa"/>
            <w:tcMar>
              <w:left w:w="0" w:type="dxa"/>
              <w:right w:w="0" w:type="dxa"/>
            </w:tcMar>
            <w:vAlign w:val="bottom"/>
          </w:tcPr>
          <w:p w14:paraId="0D1944FC" w14:textId="495EDA8F" w:rsidR="00E6798B" w:rsidRDefault="00722319">
            <w:pPr>
              <w:pStyle w:val="Summarytabletextrightaligned"/>
            </w:pPr>
            <w:r>
              <w:noBreakHyphen/>
            </w:r>
            <w:r w:rsidR="00E6798B">
              <w:t>10.8</w:t>
            </w:r>
          </w:p>
        </w:tc>
        <w:tc>
          <w:tcPr>
            <w:tcW w:w="709" w:type="dxa"/>
            <w:tcMar>
              <w:left w:w="0" w:type="dxa"/>
              <w:right w:w="0" w:type="dxa"/>
            </w:tcMar>
            <w:vAlign w:val="bottom"/>
          </w:tcPr>
          <w:p w14:paraId="1D782F12" w14:textId="567FC173" w:rsidR="00E6798B" w:rsidRDefault="00722319">
            <w:pPr>
              <w:pStyle w:val="Summarytabletextrightaligned"/>
            </w:pPr>
            <w:r>
              <w:noBreakHyphen/>
            </w:r>
          </w:p>
        </w:tc>
        <w:tc>
          <w:tcPr>
            <w:tcW w:w="709" w:type="dxa"/>
            <w:tcMar>
              <w:left w:w="0" w:type="dxa"/>
              <w:right w:w="0" w:type="dxa"/>
            </w:tcMar>
            <w:vAlign w:val="bottom"/>
          </w:tcPr>
          <w:p w14:paraId="26B28FDF" w14:textId="28041D2D" w:rsidR="00E6798B" w:rsidRDefault="00722319">
            <w:pPr>
              <w:pStyle w:val="Summarytabletextrightaligned"/>
            </w:pPr>
            <w:r>
              <w:noBreakHyphen/>
            </w:r>
          </w:p>
        </w:tc>
      </w:tr>
      <w:tr w:rsidR="00E6798B" w:rsidRPr="00254308" w14:paraId="2174B8D6" w14:textId="77777777" w:rsidTr="00E95271">
        <w:tblPrEx>
          <w:tblCellMar>
            <w:right w:w="57" w:type="dxa"/>
          </w:tblCellMar>
        </w:tblPrEx>
        <w:tc>
          <w:tcPr>
            <w:tcW w:w="709" w:type="dxa"/>
          </w:tcPr>
          <w:p w14:paraId="3B2DADAB" w14:textId="77777777" w:rsidR="00E6798B" w:rsidRDefault="00E6798B">
            <w:pPr>
              <w:pStyle w:val="AgencyName"/>
            </w:pPr>
          </w:p>
        </w:tc>
        <w:tc>
          <w:tcPr>
            <w:tcW w:w="3447" w:type="dxa"/>
            <w:tcMar>
              <w:left w:w="0" w:type="dxa"/>
              <w:right w:w="0" w:type="dxa"/>
            </w:tcMar>
            <w:vAlign w:val="center"/>
          </w:tcPr>
          <w:p w14:paraId="626C4685" w14:textId="77777777" w:rsidR="00E6798B" w:rsidRPr="007C06B9" w:rsidRDefault="00E6798B">
            <w:pPr>
              <w:pStyle w:val="SummaryAgencyTitle-BP2"/>
            </w:pPr>
            <w:r>
              <w:t>Department of Health</w:t>
            </w:r>
          </w:p>
        </w:tc>
        <w:tc>
          <w:tcPr>
            <w:tcW w:w="709" w:type="dxa"/>
            <w:shd w:val="clear" w:color="auto" w:fill="auto"/>
            <w:tcMar>
              <w:left w:w="0" w:type="dxa"/>
              <w:right w:w="0" w:type="dxa"/>
            </w:tcMar>
            <w:vAlign w:val="center"/>
          </w:tcPr>
          <w:p w14:paraId="6EDA4E81" w14:textId="77777777" w:rsidR="00E6798B" w:rsidRDefault="00E6798B">
            <w:pPr>
              <w:pStyle w:val="AgencyName"/>
            </w:pPr>
          </w:p>
        </w:tc>
        <w:tc>
          <w:tcPr>
            <w:tcW w:w="709" w:type="dxa"/>
            <w:shd w:val="clear" w:color="auto" w:fill="E6E6E6"/>
            <w:tcMar>
              <w:left w:w="0" w:type="dxa"/>
              <w:right w:w="0" w:type="dxa"/>
            </w:tcMar>
            <w:vAlign w:val="center"/>
          </w:tcPr>
          <w:p w14:paraId="4802A42C" w14:textId="77777777" w:rsidR="00E6798B" w:rsidRDefault="00E6798B">
            <w:pPr>
              <w:pStyle w:val="AgencyName"/>
            </w:pPr>
          </w:p>
        </w:tc>
        <w:tc>
          <w:tcPr>
            <w:tcW w:w="709" w:type="dxa"/>
            <w:tcMar>
              <w:left w:w="0" w:type="dxa"/>
              <w:right w:w="0" w:type="dxa"/>
            </w:tcMar>
            <w:vAlign w:val="center"/>
          </w:tcPr>
          <w:p w14:paraId="286108D3" w14:textId="77777777" w:rsidR="00E6798B" w:rsidRDefault="00E6798B">
            <w:pPr>
              <w:pStyle w:val="AgencyName"/>
            </w:pPr>
          </w:p>
        </w:tc>
        <w:tc>
          <w:tcPr>
            <w:tcW w:w="709" w:type="dxa"/>
            <w:tcMar>
              <w:left w:w="0" w:type="dxa"/>
              <w:right w:w="0" w:type="dxa"/>
            </w:tcMar>
            <w:vAlign w:val="center"/>
          </w:tcPr>
          <w:p w14:paraId="2D9C3C27" w14:textId="77777777" w:rsidR="00E6798B" w:rsidRDefault="00E6798B">
            <w:pPr>
              <w:pStyle w:val="AgencyName"/>
            </w:pPr>
          </w:p>
        </w:tc>
        <w:tc>
          <w:tcPr>
            <w:tcW w:w="709" w:type="dxa"/>
            <w:tcMar>
              <w:left w:w="0" w:type="dxa"/>
              <w:right w:w="0" w:type="dxa"/>
            </w:tcMar>
            <w:vAlign w:val="center"/>
          </w:tcPr>
          <w:p w14:paraId="5DBC722B" w14:textId="77777777" w:rsidR="00E6798B" w:rsidRDefault="00E6798B">
            <w:pPr>
              <w:pStyle w:val="AgencyName"/>
            </w:pPr>
          </w:p>
        </w:tc>
      </w:tr>
      <w:tr w:rsidR="00E6798B" w:rsidRPr="00254308" w14:paraId="19E6D88A" w14:textId="77777777" w:rsidTr="00E95271">
        <w:tblPrEx>
          <w:tblCellMar>
            <w:right w:w="57" w:type="dxa"/>
          </w:tblCellMar>
        </w:tblPrEx>
        <w:tc>
          <w:tcPr>
            <w:tcW w:w="709" w:type="dxa"/>
          </w:tcPr>
          <w:p w14:paraId="15E39BB9" w14:textId="79DE88D0" w:rsidR="00E6798B" w:rsidRDefault="00254308">
            <w:pPr>
              <w:pStyle w:val="Summarytabletextleftaligned"/>
              <w:tabs>
                <w:tab w:val="clear" w:pos="285"/>
                <w:tab w:val="decimal" w:pos="340"/>
              </w:tabs>
            </w:pPr>
            <w:bookmarkStart w:id="17" w:name="B14MCX1006365R"/>
            <w:r w:rsidRPr="00254308">
              <w:t>168</w:t>
            </w:r>
            <w:bookmarkEnd w:id="17"/>
          </w:p>
        </w:tc>
        <w:tc>
          <w:tcPr>
            <w:tcW w:w="3447" w:type="dxa"/>
            <w:tcMar>
              <w:left w:w="0" w:type="dxa"/>
              <w:right w:w="0" w:type="dxa"/>
            </w:tcMar>
          </w:tcPr>
          <w:p w14:paraId="57D9C19A" w14:textId="54BE8991" w:rsidR="00E6798B" w:rsidRPr="00C74303" w:rsidRDefault="00E6798B">
            <w:pPr>
              <w:pStyle w:val="SummaryMeasureTitlewithTheme"/>
            </w:pPr>
            <w:r>
              <w:t>Pharmaceutical Benefits Scheme</w:t>
            </w:r>
            <w:r w:rsidR="00722319">
              <w:t xml:space="preserve"> — </w:t>
            </w:r>
            <w:r>
              <w:t>new and amended listings(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57E51007" w14:textId="6C417B57" w:rsidR="00E6798B" w:rsidRDefault="00722319">
            <w:pPr>
              <w:pStyle w:val="Summarytabletextrightaligned"/>
            </w:pPr>
            <w:r>
              <w:noBreakHyphen/>
            </w:r>
          </w:p>
        </w:tc>
        <w:tc>
          <w:tcPr>
            <w:tcW w:w="709" w:type="dxa"/>
            <w:shd w:val="clear" w:color="auto" w:fill="E6E6E6"/>
            <w:tcMar>
              <w:left w:w="0" w:type="dxa"/>
              <w:right w:w="0" w:type="dxa"/>
            </w:tcMar>
            <w:vAlign w:val="bottom"/>
          </w:tcPr>
          <w:p w14:paraId="09A4C9A4" w14:textId="77777777" w:rsidR="00E6798B" w:rsidRDefault="00E6798B">
            <w:pPr>
              <w:pStyle w:val="Summarytabletextrightaligned"/>
            </w:pPr>
            <w:r>
              <w:t>nfp</w:t>
            </w:r>
          </w:p>
        </w:tc>
        <w:tc>
          <w:tcPr>
            <w:tcW w:w="709" w:type="dxa"/>
            <w:tcMar>
              <w:left w:w="0" w:type="dxa"/>
              <w:right w:w="0" w:type="dxa"/>
            </w:tcMar>
            <w:vAlign w:val="bottom"/>
          </w:tcPr>
          <w:p w14:paraId="11D85E0A" w14:textId="77777777" w:rsidR="00E6798B" w:rsidRDefault="00E6798B">
            <w:pPr>
              <w:pStyle w:val="Summarytabletextrightaligned"/>
            </w:pPr>
            <w:r>
              <w:t>nfp</w:t>
            </w:r>
          </w:p>
        </w:tc>
        <w:tc>
          <w:tcPr>
            <w:tcW w:w="709" w:type="dxa"/>
            <w:tcMar>
              <w:left w:w="0" w:type="dxa"/>
              <w:right w:w="0" w:type="dxa"/>
            </w:tcMar>
            <w:vAlign w:val="bottom"/>
          </w:tcPr>
          <w:p w14:paraId="349C67B8" w14:textId="77777777" w:rsidR="00E6798B" w:rsidRDefault="00E6798B">
            <w:pPr>
              <w:pStyle w:val="Summarytabletextrightaligned"/>
            </w:pPr>
            <w:r>
              <w:t>nfp</w:t>
            </w:r>
          </w:p>
        </w:tc>
        <w:tc>
          <w:tcPr>
            <w:tcW w:w="709" w:type="dxa"/>
            <w:tcMar>
              <w:left w:w="0" w:type="dxa"/>
              <w:right w:w="0" w:type="dxa"/>
            </w:tcMar>
            <w:vAlign w:val="bottom"/>
          </w:tcPr>
          <w:p w14:paraId="6F43DF9F" w14:textId="77777777" w:rsidR="00E6798B" w:rsidRDefault="00E6798B">
            <w:pPr>
              <w:pStyle w:val="Summarytabletextrightaligned"/>
            </w:pPr>
            <w:r>
              <w:t>nfp</w:t>
            </w:r>
          </w:p>
        </w:tc>
      </w:tr>
      <w:tr w:rsidR="00E6798B" w:rsidRPr="00254308" w14:paraId="22163785" w14:textId="77777777" w:rsidTr="00E95271">
        <w:tblPrEx>
          <w:tblCellMar>
            <w:right w:w="57" w:type="dxa"/>
          </w:tblCellMar>
        </w:tblPrEx>
        <w:tc>
          <w:tcPr>
            <w:tcW w:w="709" w:type="dxa"/>
          </w:tcPr>
          <w:p w14:paraId="480DF0B0" w14:textId="7C3F865C" w:rsidR="00E6798B" w:rsidRDefault="00254308">
            <w:pPr>
              <w:pStyle w:val="Summarytabletextleftaligned"/>
              <w:tabs>
                <w:tab w:val="clear" w:pos="285"/>
                <w:tab w:val="decimal" w:pos="340"/>
              </w:tabs>
            </w:pPr>
            <w:bookmarkStart w:id="18" w:name="B15MCX1009312R"/>
            <w:r w:rsidRPr="00254308">
              <w:t>171</w:t>
            </w:r>
            <w:bookmarkEnd w:id="18"/>
          </w:p>
        </w:tc>
        <w:tc>
          <w:tcPr>
            <w:tcW w:w="3447" w:type="dxa"/>
            <w:tcMar>
              <w:left w:w="0" w:type="dxa"/>
              <w:right w:w="0" w:type="dxa"/>
            </w:tcMar>
          </w:tcPr>
          <w:p w14:paraId="59D75F83" w14:textId="0447500D" w:rsidR="00E6798B" w:rsidRPr="00C74303" w:rsidRDefault="00E6798B">
            <w:pPr>
              <w:pStyle w:val="SummaryMeasureTitlewithTheme"/>
            </w:pPr>
            <w:r>
              <w:t>Regulation of Medicinal Cannabis</w:t>
            </w:r>
            <w:r w:rsidR="00722319">
              <w:t xml:space="preserve"> — </w:t>
            </w:r>
            <w:r>
              <w:t>charging arrangements(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3677FAAF" w14:textId="6883E4BE" w:rsidR="00E6798B" w:rsidRDefault="00722319">
            <w:pPr>
              <w:pStyle w:val="Summarytabletextrightaligned"/>
            </w:pPr>
            <w:r>
              <w:noBreakHyphen/>
            </w:r>
          </w:p>
        </w:tc>
        <w:tc>
          <w:tcPr>
            <w:tcW w:w="709" w:type="dxa"/>
            <w:shd w:val="clear" w:color="auto" w:fill="E6E6E6"/>
            <w:tcMar>
              <w:left w:w="0" w:type="dxa"/>
              <w:right w:w="0" w:type="dxa"/>
            </w:tcMar>
            <w:vAlign w:val="bottom"/>
          </w:tcPr>
          <w:p w14:paraId="33D8DA1A" w14:textId="77777777" w:rsidR="00E6798B" w:rsidRDefault="00E6798B">
            <w:pPr>
              <w:pStyle w:val="Summarytabletextrightaligned"/>
            </w:pPr>
            <w:r>
              <w:t>0.6</w:t>
            </w:r>
          </w:p>
        </w:tc>
        <w:tc>
          <w:tcPr>
            <w:tcW w:w="709" w:type="dxa"/>
            <w:tcMar>
              <w:left w:w="0" w:type="dxa"/>
              <w:right w:w="0" w:type="dxa"/>
            </w:tcMar>
            <w:vAlign w:val="bottom"/>
          </w:tcPr>
          <w:p w14:paraId="2133D8B6" w14:textId="77777777" w:rsidR="00E6798B" w:rsidRDefault="00E6798B">
            <w:pPr>
              <w:pStyle w:val="Summarytabletextrightaligned"/>
            </w:pPr>
            <w:r>
              <w:t>0.9</w:t>
            </w:r>
          </w:p>
        </w:tc>
        <w:tc>
          <w:tcPr>
            <w:tcW w:w="709" w:type="dxa"/>
            <w:tcMar>
              <w:left w:w="0" w:type="dxa"/>
              <w:right w:w="0" w:type="dxa"/>
            </w:tcMar>
            <w:vAlign w:val="bottom"/>
          </w:tcPr>
          <w:p w14:paraId="5D0D799C" w14:textId="77777777" w:rsidR="00E6798B" w:rsidRDefault="00E6798B">
            <w:pPr>
              <w:pStyle w:val="Summarytabletextrightaligned"/>
            </w:pPr>
            <w:r>
              <w:t>0.9</w:t>
            </w:r>
          </w:p>
        </w:tc>
        <w:tc>
          <w:tcPr>
            <w:tcW w:w="709" w:type="dxa"/>
            <w:tcMar>
              <w:left w:w="0" w:type="dxa"/>
              <w:right w:w="0" w:type="dxa"/>
            </w:tcMar>
            <w:vAlign w:val="bottom"/>
          </w:tcPr>
          <w:p w14:paraId="68FF380D" w14:textId="77777777" w:rsidR="00E6798B" w:rsidRDefault="00E6798B">
            <w:pPr>
              <w:pStyle w:val="Summarytabletextrightaligned"/>
            </w:pPr>
            <w:r>
              <w:t>0.9</w:t>
            </w:r>
          </w:p>
        </w:tc>
      </w:tr>
      <w:tr w:rsidR="00E6798B" w:rsidRPr="00254308" w14:paraId="46B05DD6" w14:textId="77777777" w:rsidTr="00E95271">
        <w:tc>
          <w:tcPr>
            <w:tcW w:w="709" w:type="dxa"/>
          </w:tcPr>
          <w:p w14:paraId="495CB944" w14:textId="77777777" w:rsidR="00E6798B" w:rsidRPr="006D0F4A" w:rsidRDefault="00E6798B">
            <w:pPr>
              <w:pStyle w:val="Summarytabletextleftaligned"/>
              <w:rPr>
                <w:b/>
              </w:rPr>
            </w:pPr>
          </w:p>
        </w:tc>
        <w:tc>
          <w:tcPr>
            <w:tcW w:w="3447" w:type="dxa"/>
            <w:tcMar>
              <w:left w:w="0" w:type="dxa"/>
              <w:right w:w="0" w:type="dxa"/>
            </w:tcMar>
            <w:vAlign w:val="center"/>
          </w:tcPr>
          <w:p w14:paraId="053C3847"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7247B5B6" w14:textId="2B2CA52F"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4412F09E" w14:textId="77777777" w:rsidR="00E6798B" w:rsidRPr="00F611F4" w:rsidRDefault="00E6798B">
            <w:pPr>
              <w:pStyle w:val="Summarytabletextrightalignedbold"/>
            </w:pPr>
            <w:r>
              <w:t>0.6</w:t>
            </w:r>
          </w:p>
        </w:tc>
        <w:tc>
          <w:tcPr>
            <w:tcW w:w="709" w:type="dxa"/>
            <w:tcBorders>
              <w:top w:val="single" w:sz="2" w:space="0" w:color="auto"/>
              <w:bottom w:val="single" w:sz="2" w:space="0" w:color="auto"/>
            </w:tcBorders>
            <w:tcMar>
              <w:left w:w="0" w:type="dxa"/>
              <w:right w:w="0" w:type="dxa"/>
            </w:tcMar>
            <w:vAlign w:val="center"/>
          </w:tcPr>
          <w:p w14:paraId="25A5ADA6" w14:textId="5B262EEE" w:rsidR="00E6798B" w:rsidRPr="00F611F4" w:rsidRDefault="00722319">
            <w:pPr>
              <w:pStyle w:val="Summarytabletextrightalignedbold"/>
            </w:pPr>
            <w:r>
              <w:noBreakHyphen/>
            </w:r>
            <w:r w:rsidR="00E6798B">
              <w:t>9.9</w:t>
            </w:r>
          </w:p>
        </w:tc>
        <w:tc>
          <w:tcPr>
            <w:tcW w:w="709" w:type="dxa"/>
            <w:tcBorders>
              <w:top w:val="single" w:sz="2" w:space="0" w:color="auto"/>
              <w:bottom w:val="single" w:sz="2" w:space="0" w:color="auto"/>
            </w:tcBorders>
            <w:tcMar>
              <w:left w:w="0" w:type="dxa"/>
              <w:right w:w="0" w:type="dxa"/>
            </w:tcMar>
            <w:vAlign w:val="center"/>
          </w:tcPr>
          <w:p w14:paraId="60038162" w14:textId="77777777" w:rsidR="00E6798B" w:rsidRPr="00F611F4" w:rsidRDefault="00E6798B">
            <w:pPr>
              <w:pStyle w:val="Summarytabletextrightalignedbold"/>
            </w:pPr>
            <w:r>
              <w:t>0.9</w:t>
            </w:r>
          </w:p>
        </w:tc>
        <w:tc>
          <w:tcPr>
            <w:tcW w:w="709" w:type="dxa"/>
            <w:tcBorders>
              <w:top w:val="single" w:sz="2" w:space="0" w:color="auto"/>
              <w:bottom w:val="single" w:sz="2" w:space="0" w:color="auto"/>
            </w:tcBorders>
            <w:tcMar>
              <w:left w:w="0" w:type="dxa"/>
              <w:right w:w="0" w:type="dxa"/>
            </w:tcMar>
            <w:vAlign w:val="center"/>
          </w:tcPr>
          <w:p w14:paraId="018782C5" w14:textId="77777777" w:rsidR="00E6798B" w:rsidRPr="00F611F4" w:rsidRDefault="00E6798B">
            <w:pPr>
              <w:pStyle w:val="Summarytabletextrightalignedbold"/>
            </w:pPr>
            <w:r>
              <w:t>0.9</w:t>
            </w:r>
          </w:p>
        </w:tc>
      </w:tr>
      <w:tr w:rsidR="00E6798B" w:rsidRPr="00254308" w14:paraId="01027819" w14:textId="77777777" w:rsidTr="00E95271">
        <w:tc>
          <w:tcPr>
            <w:tcW w:w="709" w:type="dxa"/>
          </w:tcPr>
          <w:p w14:paraId="770CC344"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3FABFBEB" w14:textId="77777777" w:rsidR="00E6798B" w:rsidRPr="00882BDC" w:rsidRDefault="00E6798B">
            <w:pPr>
              <w:pStyle w:val="SummaryPortfolioTitle-BP2"/>
            </w:pPr>
            <w:r>
              <w:t>Immigration and Border Protection</w:t>
            </w:r>
          </w:p>
        </w:tc>
        <w:tc>
          <w:tcPr>
            <w:tcW w:w="709" w:type="dxa"/>
            <w:tcBorders>
              <w:top w:val="single" w:sz="2" w:space="0" w:color="auto"/>
            </w:tcBorders>
            <w:shd w:val="clear" w:color="auto" w:fill="auto"/>
            <w:tcMar>
              <w:left w:w="0" w:type="dxa"/>
              <w:right w:w="0" w:type="dxa"/>
            </w:tcMar>
            <w:vAlign w:val="center"/>
          </w:tcPr>
          <w:p w14:paraId="43EC35B8"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7D5BB65"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D82EC9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2BAD04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3D4AD20" w14:textId="77777777" w:rsidR="00E6798B" w:rsidRDefault="00E6798B">
            <w:pPr>
              <w:pStyle w:val="MeasureTableTextRightAligned"/>
              <w:keepNext w:val="0"/>
              <w:spacing w:before="120" w:after="20"/>
            </w:pPr>
          </w:p>
        </w:tc>
      </w:tr>
      <w:tr w:rsidR="00E6798B" w:rsidRPr="00254308" w14:paraId="39F56523" w14:textId="77777777" w:rsidTr="00E95271">
        <w:tblPrEx>
          <w:tblCellMar>
            <w:right w:w="57" w:type="dxa"/>
          </w:tblCellMar>
        </w:tblPrEx>
        <w:tc>
          <w:tcPr>
            <w:tcW w:w="709" w:type="dxa"/>
          </w:tcPr>
          <w:p w14:paraId="56C617E5" w14:textId="77777777" w:rsidR="00E6798B" w:rsidRDefault="00E6798B">
            <w:pPr>
              <w:pStyle w:val="AgencyName"/>
            </w:pPr>
          </w:p>
        </w:tc>
        <w:tc>
          <w:tcPr>
            <w:tcW w:w="3447" w:type="dxa"/>
            <w:tcMar>
              <w:left w:w="0" w:type="dxa"/>
              <w:right w:w="0" w:type="dxa"/>
            </w:tcMar>
            <w:vAlign w:val="center"/>
          </w:tcPr>
          <w:p w14:paraId="088F8A9B" w14:textId="77777777" w:rsidR="00E6798B" w:rsidRPr="007C06B9" w:rsidRDefault="00E6798B">
            <w:pPr>
              <w:pStyle w:val="SummaryAgencyTitle-BP2"/>
            </w:pPr>
            <w:r>
              <w:t>Department of Immigration and Border Protection</w:t>
            </w:r>
          </w:p>
        </w:tc>
        <w:tc>
          <w:tcPr>
            <w:tcW w:w="709" w:type="dxa"/>
            <w:shd w:val="clear" w:color="auto" w:fill="auto"/>
            <w:tcMar>
              <w:left w:w="0" w:type="dxa"/>
              <w:right w:w="0" w:type="dxa"/>
            </w:tcMar>
            <w:vAlign w:val="center"/>
          </w:tcPr>
          <w:p w14:paraId="05C51628" w14:textId="77777777" w:rsidR="00E6798B" w:rsidRDefault="00E6798B">
            <w:pPr>
              <w:pStyle w:val="AgencyName"/>
            </w:pPr>
          </w:p>
        </w:tc>
        <w:tc>
          <w:tcPr>
            <w:tcW w:w="709" w:type="dxa"/>
            <w:shd w:val="clear" w:color="auto" w:fill="E6E6E6"/>
            <w:tcMar>
              <w:left w:w="0" w:type="dxa"/>
              <w:right w:w="0" w:type="dxa"/>
            </w:tcMar>
            <w:vAlign w:val="center"/>
          </w:tcPr>
          <w:p w14:paraId="74EFB8B2" w14:textId="77777777" w:rsidR="00E6798B" w:rsidRDefault="00E6798B">
            <w:pPr>
              <w:pStyle w:val="AgencyName"/>
            </w:pPr>
          </w:p>
        </w:tc>
        <w:tc>
          <w:tcPr>
            <w:tcW w:w="709" w:type="dxa"/>
            <w:tcMar>
              <w:left w:w="0" w:type="dxa"/>
              <w:right w:w="0" w:type="dxa"/>
            </w:tcMar>
            <w:vAlign w:val="center"/>
          </w:tcPr>
          <w:p w14:paraId="2B8D7F66" w14:textId="77777777" w:rsidR="00E6798B" w:rsidRDefault="00E6798B">
            <w:pPr>
              <w:pStyle w:val="AgencyName"/>
            </w:pPr>
          </w:p>
        </w:tc>
        <w:tc>
          <w:tcPr>
            <w:tcW w:w="709" w:type="dxa"/>
            <w:tcMar>
              <w:left w:w="0" w:type="dxa"/>
              <w:right w:w="0" w:type="dxa"/>
            </w:tcMar>
            <w:vAlign w:val="center"/>
          </w:tcPr>
          <w:p w14:paraId="6E5D33C2" w14:textId="77777777" w:rsidR="00E6798B" w:rsidRDefault="00E6798B">
            <w:pPr>
              <w:pStyle w:val="AgencyName"/>
            </w:pPr>
          </w:p>
        </w:tc>
        <w:tc>
          <w:tcPr>
            <w:tcW w:w="709" w:type="dxa"/>
            <w:tcMar>
              <w:left w:w="0" w:type="dxa"/>
              <w:right w:w="0" w:type="dxa"/>
            </w:tcMar>
            <w:vAlign w:val="center"/>
          </w:tcPr>
          <w:p w14:paraId="0897932A" w14:textId="77777777" w:rsidR="00E6798B" w:rsidRDefault="00E6798B">
            <w:pPr>
              <w:pStyle w:val="AgencyName"/>
            </w:pPr>
          </w:p>
        </w:tc>
      </w:tr>
      <w:tr w:rsidR="00E6798B" w:rsidRPr="00254308" w14:paraId="4EAB3147" w14:textId="77777777" w:rsidTr="00E95271">
        <w:tblPrEx>
          <w:tblCellMar>
            <w:right w:w="57" w:type="dxa"/>
          </w:tblCellMar>
        </w:tblPrEx>
        <w:tc>
          <w:tcPr>
            <w:tcW w:w="709" w:type="dxa"/>
          </w:tcPr>
          <w:p w14:paraId="1635B002" w14:textId="3BA4DEE1" w:rsidR="00E6798B" w:rsidRDefault="00254308">
            <w:pPr>
              <w:pStyle w:val="Summarytabletextleftaligned"/>
              <w:tabs>
                <w:tab w:val="clear" w:pos="285"/>
                <w:tab w:val="decimal" w:pos="340"/>
              </w:tabs>
            </w:pPr>
            <w:bookmarkStart w:id="19" w:name="B16MCX1009292R"/>
            <w:r w:rsidRPr="00254308">
              <w:t>107</w:t>
            </w:r>
            <w:bookmarkEnd w:id="19"/>
          </w:p>
        </w:tc>
        <w:tc>
          <w:tcPr>
            <w:tcW w:w="3447" w:type="dxa"/>
            <w:tcMar>
              <w:left w:w="0" w:type="dxa"/>
              <w:right w:w="0" w:type="dxa"/>
            </w:tcMar>
          </w:tcPr>
          <w:p w14:paraId="24ADEA5C" w14:textId="442ED767" w:rsidR="00E6798B" w:rsidRPr="00C74303" w:rsidRDefault="00E6798B">
            <w:pPr>
              <w:pStyle w:val="SummaryMeasureTitlewithTheme"/>
            </w:pPr>
            <w:r>
              <w:t>Singapore</w:t>
            </w:r>
            <w:r w:rsidR="00722319">
              <w:noBreakHyphen/>
            </w:r>
            <w:r>
              <w:t>Australia Free Trade Agreement</w:t>
            </w:r>
          </w:p>
        </w:tc>
        <w:tc>
          <w:tcPr>
            <w:tcW w:w="709" w:type="dxa"/>
            <w:shd w:val="clear" w:color="auto" w:fill="auto"/>
            <w:tcMar>
              <w:left w:w="0" w:type="dxa"/>
              <w:right w:w="0" w:type="dxa"/>
            </w:tcMar>
            <w:vAlign w:val="bottom"/>
          </w:tcPr>
          <w:p w14:paraId="3F0496A6" w14:textId="2AE669FB" w:rsidR="00E6798B" w:rsidRDefault="00722319">
            <w:pPr>
              <w:pStyle w:val="Summarytabletextrightaligned"/>
            </w:pPr>
            <w:r>
              <w:noBreakHyphen/>
            </w:r>
          </w:p>
        </w:tc>
        <w:tc>
          <w:tcPr>
            <w:tcW w:w="709" w:type="dxa"/>
            <w:shd w:val="clear" w:color="auto" w:fill="E6E6E6"/>
            <w:tcMar>
              <w:left w:w="0" w:type="dxa"/>
              <w:right w:w="0" w:type="dxa"/>
            </w:tcMar>
            <w:vAlign w:val="bottom"/>
          </w:tcPr>
          <w:p w14:paraId="2E14463B" w14:textId="77777777" w:rsidR="00E6798B" w:rsidRDefault="00E6798B">
            <w:pPr>
              <w:pStyle w:val="Summarytabletextrightaligned"/>
            </w:pPr>
            <w:r>
              <w:t>..</w:t>
            </w:r>
          </w:p>
        </w:tc>
        <w:tc>
          <w:tcPr>
            <w:tcW w:w="709" w:type="dxa"/>
            <w:tcMar>
              <w:left w:w="0" w:type="dxa"/>
              <w:right w:w="0" w:type="dxa"/>
            </w:tcMar>
            <w:vAlign w:val="bottom"/>
          </w:tcPr>
          <w:p w14:paraId="5AD71CCC" w14:textId="77777777" w:rsidR="00E6798B" w:rsidRDefault="00E6798B">
            <w:pPr>
              <w:pStyle w:val="Summarytabletextrightaligned"/>
            </w:pPr>
            <w:r>
              <w:t>..</w:t>
            </w:r>
          </w:p>
        </w:tc>
        <w:tc>
          <w:tcPr>
            <w:tcW w:w="709" w:type="dxa"/>
            <w:tcMar>
              <w:left w:w="0" w:type="dxa"/>
              <w:right w:w="0" w:type="dxa"/>
            </w:tcMar>
            <w:vAlign w:val="bottom"/>
          </w:tcPr>
          <w:p w14:paraId="0978B65F" w14:textId="77777777" w:rsidR="00E6798B" w:rsidRDefault="00E6798B">
            <w:pPr>
              <w:pStyle w:val="Summarytabletextrightaligned"/>
            </w:pPr>
            <w:r>
              <w:t>..</w:t>
            </w:r>
          </w:p>
        </w:tc>
        <w:tc>
          <w:tcPr>
            <w:tcW w:w="709" w:type="dxa"/>
            <w:tcMar>
              <w:left w:w="0" w:type="dxa"/>
              <w:right w:w="0" w:type="dxa"/>
            </w:tcMar>
            <w:vAlign w:val="bottom"/>
          </w:tcPr>
          <w:p w14:paraId="76F92271" w14:textId="77777777" w:rsidR="00E6798B" w:rsidRDefault="00E6798B">
            <w:pPr>
              <w:pStyle w:val="Summarytabletextrightaligned"/>
            </w:pPr>
            <w:r>
              <w:t>..</w:t>
            </w:r>
          </w:p>
        </w:tc>
      </w:tr>
      <w:tr w:rsidR="00E6798B" w:rsidRPr="00254308" w14:paraId="1B1C1BEC" w14:textId="77777777" w:rsidTr="00E95271">
        <w:tblPrEx>
          <w:tblCellMar>
            <w:right w:w="57" w:type="dxa"/>
          </w:tblCellMar>
        </w:tblPrEx>
        <w:tc>
          <w:tcPr>
            <w:tcW w:w="709" w:type="dxa"/>
          </w:tcPr>
          <w:p w14:paraId="188E3DBF" w14:textId="77777777" w:rsidR="00E6798B" w:rsidRDefault="00E6798B">
            <w:pPr>
              <w:pStyle w:val="Summarytabletextleftaligned"/>
            </w:pPr>
          </w:p>
        </w:tc>
        <w:tc>
          <w:tcPr>
            <w:tcW w:w="3447" w:type="dxa"/>
            <w:tcMar>
              <w:left w:w="0" w:type="dxa"/>
              <w:right w:w="0" w:type="dxa"/>
            </w:tcMar>
            <w:vAlign w:val="center"/>
          </w:tcPr>
          <w:p w14:paraId="23E390C5" w14:textId="77777777" w:rsidR="00E6798B" w:rsidRDefault="00E6798B">
            <w:pPr>
              <w:pStyle w:val="SummaryThemeTitle-Election"/>
            </w:pPr>
            <w:r>
              <w:t>Working holiday makers</w:t>
            </w:r>
          </w:p>
        </w:tc>
        <w:tc>
          <w:tcPr>
            <w:tcW w:w="709" w:type="dxa"/>
            <w:shd w:val="clear" w:color="auto" w:fill="auto"/>
            <w:tcMar>
              <w:left w:w="0" w:type="dxa"/>
              <w:right w:w="0" w:type="dxa"/>
            </w:tcMar>
            <w:vAlign w:val="center"/>
          </w:tcPr>
          <w:p w14:paraId="6C359ADF" w14:textId="77777777" w:rsidR="00E6798B" w:rsidRDefault="00E6798B">
            <w:pPr>
              <w:pStyle w:val="MeasureTableTextRightAligned"/>
              <w:keepNext w:val="0"/>
              <w:spacing w:before="20" w:after="20"/>
            </w:pPr>
          </w:p>
        </w:tc>
        <w:tc>
          <w:tcPr>
            <w:tcW w:w="709" w:type="dxa"/>
            <w:shd w:val="clear" w:color="auto" w:fill="E6E6E6"/>
            <w:tcMar>
              <w:left w:w="0" w:type="dxa"/>
              <w:right w:w="0" w:type="dxa"/>
            </w:tcMar>
            <w:vAlign w:val="center"/>
          </w:tcPr>
          <w:p w14:paraId="5F835DE3" w14:textId="77777777" w:rsidR="00E6798B" w:rsidRDefault="00E6798B">
            <w:pPr>
              <w:pStyle w:val="MeasureTableTextRightAligned"/>
              <w:keepNext w:val="0"/>
              <w:spacing w:before="20" w:after="20"/>
            </w:pPr>
          </w:p>
        </w:tc>
        <w:tc>
          <w:tcPr>
            <w:tcW w:w="709" w:type="dxa"/>
            <w:tcMar>
              <w:left w:w="0" w:type="dxa"/>
              <w:right w:w="0" w:type="dxa"/>
            </w:tcMar>
            <w:vAlign w:val="center"/>
          </w:tcPr>
          <w:p w14:paraId="4DB5B77D" w14:textId="77777777" w:rsidR="00E6798B" w:rsidRDefault="00E6798B">
            <w:pPr>
              <w:pStyle w:val="MeasureTableTextRightAligned"/>
              <w:keepNext w:val="0"/>
              <w:spacing w:before="20" w:after="20"/>
            </w:pPr>
          </w:p>
        </w:tc>
        <w:tc>
          <w:tcPr>
            <w:tcW w:w="709" w:type="dxa"/>
            <w:tcMar>
              <w:left w:w="0" w:type="dxa"/>
              <w:right w:w="0" w:type="dxa"/>
            </w:tcMar>
            <w:vAlign w:val="center"/>
          </w:tcPr>
          <w:p w14:paraId="4F4D1113" w14:textId="77777777" w:rsidR="00E6798B" w:rsidRDefault="00E6798B">
            <w:pPr>
              <w:pStyle w:val="MeasureTableTextRightAligned"/>
              <w:keepNext w:val="0"/>
              <w:spacing w:before="20" w:after="20"/>
            </w:pPr>
          </w:p>
        </w:tc>
        <w:tc>
          <w:tcPr>
            <w:tcW w:w="709" w:type="dxa"/>
            <w:tcMar>
              <w:left w:w="0" w:type="dxa"/>
              <w:right w:w="0" w:type="dxa"/>
            </w:tcMar>
            <w:vAlign w:val="center"/>
          </w:tcPr>
          <w:p w14:paraId="5A94D77F" w14:textId="77777777" w:rsidR="00E6798B" w:rsidRDefault="00E6798B">
            <w:pPr>
              <w:pStyle w:val="MeasureTableTextRightAligned"/>
              <w:keepNext w:val="0"/>
              <w:spacing w:before="20" w:after="20"/>
            </w:pPr>
          </w:p>
        </w:tc>
      </w:tr>
      <w:tr w:rsidR="00E6798B" w:rsidRPr="00254308" w14:paraId="1EE08828" w14:textId="77777777" w:rsidTr="00E95271">
        <w:tblPrEx>
          <w:tblCellMar>
            <w:right w:w="57" w:type="dxa"/>
          </w:tblCellMar>
        </w:tblPrEx>
        <w:tc>
          <w:tcPr>
            <w:tcW w:w="709" w:type="dxa"/>
          </w:tcPr>
          <w:p w14:paraId="2067FF15" w14:textId="0F6E02A9" w:rsidR="00E6798B" w:rsidRDefault="00254308">
            <w:pPr>
              <w:pStyle w:val="Summarytabletextleftaligned"/>
              <w:tabs>
                <w:tab w:val="clear" w:pos="285"/>
                <w:tab w:val="decimal" w:pos="340"/>
              </w:tabs>
            </w:pPr>
            <w:bookmarkStart w:id="20" w:name="B17MCX1008856R"/>
            <w:r w:rsidRPr="00254308">
              <w:t>107</w:t>
            </w:r>
            <w:bookmarkEnd w:id="20"/>
          </w:p>
        </w:tc>
        <w:tc>
          <w:tcPr>
            <w:tcW w:w="3447" w:type="dxa"/>
            <w:tcMar>
              <w:left w:w="0" w:type="dxa"/>
              <w:right w:w="0" w:type="dxa"/>
            </w:tcMar>
          </w:tcPr>
          <w:p w14:paraId="50B19402" w14:textId="77777777" w:rsidR="00E6798B" w:rsidRPr="00C74303" w:rsidRDefault="00E6798B">
            <w:pPr>
              <w:pStyle w:val="SummaryMeasureTitlewithTheme"/>
            </w:pPr>
            <w:r>
              <w:t>– increasing the passenger movement charge</w:t>
            </w:r>
          </w:p>
        </w:tc>
        <w:tc>
          <w:tcPr>
            <w:tcW w:w="709" w:type="dxa"/>
            <w:shd w:val="clear" w:color="auto" w:fill="auto"/>
            <w:tcMar>
              <w:left w:w="0" w:type="dxa"/>
              <w:right w:w="0" w:type="dxa"/>
            </w:tcMar>
            <w:vAlign w:val="bottom"/>
          </w:tcPr>
          <w:p w14:paraId="4787E03A" w14:textId="1A946E33" w:rsidR="00E6798B" w:rsidRDefault="00722319">
            <w:pPr>
              <w:pStyle w:val="Summarytabletextrightaligned"/>
            </w:pPr>
            <w:r>
              <w:noBreakHyphen/>
            </w:r>
          </w:p>
        </w:tc>
        <w:tc>
          <w:tcPr>
            <w:tcW w:w="709" w:type="dxa"/>
            <w:shd w:val="clear" w:color="auto" w:fill="E6E6E6"/>
            <w:tcMar>
              <w:left w:w="0" w:type="dxa"/>
              <w:right w:w="0" w:type="dxa"/>
            </w:tcMar>
            <w:vAlign w:val="bottom"/>
          </w:tcPr>
          <w:p w14:paraId="42B1E032" w14:textId="7F99E77E" w:rsidR="00E6798B" w:rsidRDefault="00722319">
            <w:pPr>
              <w:pStyle w:val="Summarytabletextrightaligned"/>
            </w:pPr>
            <w:r>
              <w:noBreakHyphen/>
            </w:r>
          </w:p>
        </w:tc>
        <w:tc>
          <w:tcPr>
            <w:tcW w:w="709" w:type="dxa"/>
            <w:tcMar>
              <w:left w:w="0" w:type="dxa"/>
              <w:right w:w="0" w:type="dxa"/>
            </w:tcMar>
            <w:vAlign w:val="bottom"/>
          </w:tcPr>
          <w:p w14:paraId="3CF2B0CF" w14:textId="77777777" w:rsidR="00E6798B" w:rsidRDefault="00E6798B">
            <w:pPr>
              <w:pStyle w:val="Summarytabletextrightaligned"/>
            </w:pPr>
            <w:r>
              <w:t>55.0</w:t>
            </w:r>
          </w:p>
        </w:tc>
        <w:tc>
          <w:tcPr>
            <w:tcW w:w="709" w:type="dxa"/>
            <w:tcMar>
              <w:left w:w="0" w:type="dxa"/>
              <w:right w:w="0" w:type="dxa"/>
            </w:tcMar>
            <w:vAlign w:val="bottom"/>
          </w:tcPr>
          <w:p w14:paraId="4575DC73" w14:textId="77777777" w:rsidR="00E6798B" w:rsidRDefault="00E6798B">
            <w:pPr>
              <w:pStyle w:val="Summarytabletextrightaligned"/>
            </w:pPr>
            <w:r>
              <w:t>100.0</w:t>
            </w:r>
          </w:p>
        </w:tc>
        <w:tc>
          <w:tcPr>
            <w:tcW w:w="709" w:type="dxa"/>
            <w:tcMar>
              <w:left w:w="0" w:type="dxa"/>
              <w:right w:w="0" w:type="dxa"/>
            </w:tcMar>
            <w:vAlign w:val="bottom"/>
          </w:tcPr>
          <w:p w14:paraId="55970D28" w14:textId="77777777" w:rsidR="00E6798B" w:rsidRDefault="00E6798B">
            <w:pPr>
              <w:pStyle w:val="Summarytabletextrightaligned"/>
            </w:pPr>
            <w:r>
              <w:t>105.0</w:t>
            </w:r>
          </w:p>
        </w:tc>
      </w:tr>
      <w:tr w:rsidR="00E6798B" w:rsidRPr="00254308" w14:paraId="2A53070B" w14:textId="77777777" w:rsidTr="00E95271">
        <w:tblPrEx>
          <w:tblCellMar>
            <w:right w:w="57" w:type="dxa"/>
          </w:tblCellMar>
        </w:tblPrEx>
        <w:tc>
          <w:tcPr>
            <w:tcW w:w="709" w:type="dxa"/>
          </w:tcPr>
          <w:p w14:paraId="26D42B18" w14:textId="7203826D" w:rsidR="00E6798B" w:rsidRDefault="00254308">
            <w:pPr>
              <w:pStyle w:val="Summarytabletextleftaligned"/>
              <w:tabs>
                <w:tab w:val="clear" w:pos="285"/>
                <w:tab w:val="decimal" w:pos="340"/>
              </w:tabs>
            </w:pPr>
            <w:bookmarkStart w:id="21" w:name="B18MCX1008845R"/>
            <w:r w:rsidRPr="00254308">
              <w:t>108</w:t>
            </w:r>
            <w:bookmarkEnd w:id="21"/>
          </w:p>
        </w:tc>
        <w:tc>
          <w:tcPr>
            <w:tcW w:w="3447" w:type="dxa"/>
            <w:tcMar>
              <w:left w:w="0" w:type="dxa"/>
              <w:right w:w="0" w:type="dxa"/>
            </w:tcMar>
          </w:tcPr>
          <w:p w14:paraId="3485F2EA" w14:textId="77777777" w:rsidR="00E6798B" w:rsidRPr="00C74303" w:rsidRDefault="00E6798B">
            <w:pPr>
              <w:pStyle w:val="SummaryMeasureTitlewithTheme"/>
            </w:pPr>
            <w:r>
              <w:t>– maintain at $440 the visa application charge for the working holiday maker visa (subclass 417 and 462)</w:t>
            </w:r>
          </w:p>
        </w:tc>
        <w:tc>
          <w:tcPr>
            <w:tcW w:w="709" w:type="dxa"/>
            <w:shd w:val="clear" w:color="auto" w:fill="auto"/>
            <w:tcMar>
              <w:left w:w="0" w:type="dxa"/>
              <w:right w:w="0" w:type="dxa"/>
            </w:tcMar>
            <w:vAlign w:val="bottom"/>
          </w:tcPr>
          <w:p w14:paraId="11C4C185" w14:textId="596BE61E" w:rsidR="00E6798B" w:rsidRDefault="00722319">
            <w:pPr>
              <w:pStyle w:val="Summarytabletextrightaligned"/>
            </w:pPr>
            <w:r>
              <w:noBreakHyphen/>
            </w:r>
          </w:p>
        </w:tc>
        <w:tc>
          <w:tcPr>
            <w:tcW w:w="709" w:type="dxa"/>
            <w:shd w:val="clear" w:color="auto" w:fill="E6E6E6"/>
            <w:tcMar>
              <w:left w:w="0" w:type="dxa"/>
              <w:right w:w="0" w:type="dxa"/>
            </w:tcMar>
            <w:vAlign w:val="bottom"/>
          </w:tcPr>
          <w:p w14:paraId="4440BBDF" w14:textId="7EAF33F0" w:rsidR="00E6798B" w:rsidRDefault="00722319">
            <w:pPr>
              <w:pStyle w:val="Summarytabletextrightaligned"/>
            </w:pPr>
            <w:r>
              <w:noBreakHyphen/>
            </w:r>
          </w:p>
        </w:tc>
        <w:tc>
          <w:tcPr>
            <w:tcW w:w="709" w:type="dxa"/>
            <w:tcMar>
              <w:left w:w="0" w:type="dxa"/>
              <w:right w:w="0" w:type="dxa"/>
            </w:tcMar>
            <w:vAlign w:val="bottom"/>
          </w:tcPr>
          <w:p w14:paraId="02742877" w14:textId="1C4D04F2" w:rsidR="00E6798B" w:rsidRDefault="00722319">
            <w:pPr>
              <w:pStyle w:val="Summarytabletextrightaligned"/>
            </w:pPr>
            <w:r>
              <w:noBreakHyphen/>
            </w:r>
          </w:p>
        </w:tc>
        <w:tc>
          <w:tcPr>
            <w:tcW w:w="709" w:type="dxa"/>
            <w:tcMar>
              <w:left w:w="0" w:type="dxa"/>
              <w:right w:w="0" w:type="dxa"/>
            </w:tcMar>
            <w:vAlign w:val="bottom"/>
          </w:tcPr>
          <w:p w14:paraId="3D411786" w14:textId="5154C8FD" w:rsidR="00E6798B" w:rsidRDefault="00722319">
            <w:pPr>
              <w:pStyle w:val="Summarytabletextrightaligned"/>
            </w:pPr>
            <w:r>
              <w:noBreakHyphen/>
            </w:r>
          </w:p>
        </w:tc>
        <w:tc>
          <w:tcPr>
            <w:tcW w:w="709" w:type="dxa"/>
            <w:tcMar>
              <w:left w:w="0" w:type="dxa"/>
              <w:right w:w="0" w:type="dxa"/>
            </w:tcMar>
            <w:vAlign w:val="bottom"/>
          </w:tcPr>
          <w:p w14:paraId="053055AA" w14:textId="348E2AD7" w:rsidR="00E6798B" w:rsidRDefault="00722319">
            <w:pPr>
              <w:pStyle w:val="Summarytabletextrightaligned"/>
            </w:pPr>
            <w:r>
              <w:noBreakHyphen/>
            </w:r>
          </w:p>
        </w:tc>
      </w:tr>
      <w:tr w:rsidR="00E6798B" w:rsidRPr="00254308" w14:paraId="344F2B91" w14:textId="77777777" w:rsidTr="00E95271">
        <w:tc>
          <w:tcPr>
            <w:tcW w:w="709" w:type="dxa"/>
            <w:tcBorders>
              <w:bottom w:val="single" w:sz="2" w:space="0" w:color="auto"/>
            </w:tcBorders>
          </w:tcPr>
          <w:p w14:paraId="4E41F1E2" w14:textId="77777777" w:rsidR="00E6798B" w:rsidRPr="006D0F4A" w:rsidRDefault="00E6798B">
            <w:pPr>
              <w:pStyle w:val="Summarytabletextleftaligned"/>
              <w:rPr>
                <w:b/>
              </w:rPr>
            </w:pPr>
          </w:p>
        </w:tc>
        <w:tc>
          <w:tcPr>
            <w:tcW w:w="3447" w:type="dxa"/>
            <w:tcBorders>
              <w:bottom w:val="single" w:sz="2" w:space="0" w:color="auto"/>
            </w:tcBorders>
            <w:tcMar>
              <w:left w:w="0" w:type="dxa"/>
              <w:right w:w="0" w:type="dxa"/>
            </w:tcMar>
            <w:vAlign w:val="center"/>
          </w:tcPr>
          <w:p w14:paraId="52E9507B"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5BC14F4E" w14:textId="387DEAAF"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220C4E43" w14:textId="3ECA90F4" w:rsidR="00E6798B" w:rsidRPr="00F611F4" w:rsidRDefault="00907092">
            <w:pPr>
              <w:pStyle w:val="Summarytabletextrightalignedbold"/>
            </w:pPr>
            <w:r>
              <w:t>..</w:t>
            </w:r>
          </w:p>
        </w:tc>
        <w:tc>
          <w:tcPr>
            <w:tcW w:w="709" w:type="dxa"/>
            <w:tcBorders>
              <w:top w:val="single" w:sz="2" w:space="0" w:color="auto"/>
              <w:bottom w:val="single" w:sz="2" w:space="0" w:color="auto"/>
            </w:tcBorders>
            <w:tcMar>
              <w:left w:w="0" w:type="dxa"/>
              <w:right w:w="0" w:type="dxa"/>
            </w:tcMar>
            <w:vAlign w:val="center"/>
          </w:tcPr>
          <w:p w14:paraId="4D231B88" w14:textId="77777777" w:rsidR="00E6798B" w:rsidRPr="00F611F4" w:rsidRDefault="00E6798B">
            <w:pPr>
              <w:pStyle w:val="Summarytabletextrightalignedbold"/>
            </w:pPr>
            <w:r>
              <w:t>55.0</w:t>
            </w:r>
          </w:p>
        </w:tc>
        <w:tc>
          <w:tcPr>
            <w:tcW w:w="709" w:type="dxa"/>
            <w:tcBorders>
              <w:top w:val="single" w:sz="2" w:space="0" w:color="auto"/>
              <w:bottom w:val="single" w:sz="2" w:space="0" w:color="auto"/>
            </w:tcBorders>
            <w:tcMar>
              <w:left w:w="0" w:type="dxa"/>
              <w:right w:w="0" w:type="dxa"/>
            </w:tcMar>
            <w:vAlign w:val="center"/>
          </w:tcPr>
          <w:p w14:paraId="56E41D47" w14:textId="77777777" w:rsidR="00E6798B" w:rsidRPr="00F611F4" w:rsidRDefault="00E6798B">
            <w:pPr>
              <w:pStyle w:val="Summarytabletextrightalignedbold"/>
            </w:pPr>
            <w:r>
              <w:t>100.0</w:t>
            </w:r>
          </w:p>
        </w:tc>
        <w:tc>
          <w:tcPr>
            <w:tcW w:w="709" w:type="dxa"/>
            <w:tcBorders>
              <w:top w:val="single" w:sz="2" w:space="0" w:color="auto"/>
              <w:bottom w:val="single" w:sz="2" w:space="0" w:color="auto"/>
            </w:tcBorders>
            <w:tcMar>
              <w:left w:w="0" w:type="dxa"/>
              <w:right w:w="0" w:type="dxa"/>
            </w:tcMar>
            <w:vAlign w:val="center"/>
          </w:tcPr>
          <w:p w14:paraId="084403B7" w14:textId="77777777" w:rsidR="00E6798B" w:rsidRPr="00F611F4" w:rsidRDefault="00E6798B">
            <w:pPr>
              <w:pStyle w:val="Summarytabletextrightalignedbold"/>
            </w:pPr>
            <w:r>
              <w:t>105.0</w:t>
            </w:r>
          </w:p>
        </w:tc>
      </w:tr>
    </w:tbl>
    <w:p w14:paraId="5C473A55" w14:textId="4831851B" w:rsidR="00E6798B" w:rsidRPr="00571336" w:rsidRDefault="00E6798B">
      <w:pPr>
        <w:pStyle w:val="TableHeadingcontinued"/>
      </w:pPr>
      <w:r>
        <w:lastRenderedPageBreak/>
        <w:t xml:space="preserve">Table 1: Revenue </w:t>
      </w:r>
      <w:r w:rsidRPr="00571336">
        <w:t xml:space="preserve">measures since the </w:t>
      </w:r>
      <w:r w:rsidR="00907092">
        <w:t>2016 PEFO</w:t>
      </w:r>
      <w:r w:rsidR="00907092" w:rsidRPr="00571336">
        <w:rPr>
          <w:rFonts w:ascii="Helvetica" w:hAnsi="Helvetica"/>
          <w:vertAlign w:val="superscript"/>
        </w:rPr>
        <w:t xml:space="preserve"> </w:t>
      </w:r>
      <w:r w:rsidRPr="00571336">
        <w:rPr>
          <w:rFonts w:ascii="Helvetica" w:hAnsi="Helvetica"/>
          <w:vertAlign w:val="superscript"/>
        </w:rPr>
        <w:t>(a)</w:t>
      </w:r>
      <w:r>
        <w:t xml:space="preserve"> (continued)</w:t>
      </w:r>
    </w:p>
    <w:tbl>
      <w:tblPr>
        <w:tblW w:w="7701" w:type="dxa"/>
        <w:tblInd w:w="108" w:type="dxa"/>
        <w:tblLayout w:type="fixed"/>
        <w:tblLook w:val="01E0" w:firstRow="1" w:lastRow="1" w:firstColumn="1" w:lastColumn="1" w:noHBand="0" w:noVBand="0"/>
      </w:tblPr>
      <w:tblGrid>
        <w:gridCol w:w="709"/>
        <w:gridCol w:w="3447"/>
        <w:gridCol w:w="709"/>
        <w:gridCol w:w="709"/>
        <w:gridCol w:w="709"/>
        <w:gridCol w:w="709"/>
        <w:gridCol w:w="709"/>
      </w:tblGrid>
      <w:tr w:rsidR="00E6798B" w:rsidRPr="00571336" w14:paraId="18333A0C" w14:textId="77777777" w:rsidTr="00E95271">
        <w:tc>
          <w:tcPr>
            <w:tcW w:w="709" w:type="dxa"/>
            <w:tcBorders>
              <w:top w:val="single" w:sz="2" w:space="0" w:color="auto"/>
            </w:tcBorders>
            <w:vAlign w:val="center"/>
          </w:tcPr>
          <w:p w14:paraId="3395B4DB" w14:textId="77777777" w:rsidR="00E6798B" w:rsidRPr="00571336" w:rsidRDefault="00E6798B">
            <w:pPr>
              <w:pStyle w:val="Summarytabletextleftaligned"/>
              <w:ind w:right="57"/>
            </w:pPr>
            <w:r w:rsidRPr="00571336">
              <w:t>Page</w:t>
            </w:r>
          </w:p>
        </w:tc>
        <w:tc>
          <w:tcPr>
            <w:tcW w:w="3447" w:type="dxa"/>
            <w:tcBorders>
              <w:top w:val="single" w:sz="2" w:space="0" w:color="auto"/>
            </w:tcBorders>
            <w:tcMar>
              <w:left w:w="0" w:type="dxa"/>
              <w:right w:w="0" w:type="dxa"/>
            </w:tcMar>
            <w:vAlign w:val="center"/>
          </w:tcPr>
          <w:p w14:paraId="11481791" w14:textId="77777777" w:rsidR="00E6798B" w:rsidRPr="00571336" w:rsidRDefault="00E6798B">
            <w:pPr>
              <w:pStyle w:val="Summarytabletextleftaligned"/>
            </w:pPr>
          </w:p>
        </w:tc>
        <w:tc>
          <w:tcPr>
            <w:tcW w:w="709" w:type="dxa"/>
            <w:tcBorders>
              <w:top w:val="single" w:sz="2" w:space="0" w:color="auto"/>
            </w:tcBorders>
            <w:shd w:val="clear" w:color="auto" w:fill="auto"/>
            <w:tcMar>
              <w:left w:w="0" w:type="dxa"/>
              <w:right w:w="0" w:type="dxa"/>
            </w:tcMar>
            <w:vAlign w:val="center"/>
          </w:tcPr>
          <w:p w14:paraId="15BCDFA2" w14:textId="5D581DA3" w:rsidR="00E6798B" w:rsidRPr="00571336" w:rsidRDefault="00E6798B">
            <w:pPr>
              <w:pStyle w:val="Summarytabletextrightaligned"/>
            </w:pPr>
            <w:r>
              <w:t>2015</w:t>
            </w:r>
            <w:r w:rsidR="00722319">
              <w:noBreakHyphen/>
            </w:r>
            <w:r>
              <w:t>16</w:t>
            </w:r>
          </w:p>
        </w:tc>
        <w:tc>
          <w:tcPr>
            <w:tcW w:w="709" w:type="dxa"/>
            <w:tcBorders>
              <w:top w:val="single" w:sz="2" w:space="0" w:color="auto"/>
            </w:tcBorders>
            <w:shd w:val="clear" w:color="auto" w:fill="E6E6E6"/>
            <w:tcMar>
              <w:left w:w="0" w:type="dxa"/>
              <w:right w:w="0" w:type="dxa"/>
            </w:tcMar>
            <w:vAlign w:val="center"/>
          </w:tcPr>
          <w:p w14:paraId="09DC080C" w14:textId="7E44F204" w:rsidR="00E6798B" w:rsidRPr="00571336" w:rsidRDefault="00E6798B">
            <w:pPr>
              <w:pStyle w:val="Summarytabletextrightaligned"/>
            </w:pPr>
            <w:r>
              <w:t>2016</w:t>
            </w:r>
            <w:r w:rsidR="00722319">
              <w:noBreakHyphen/>
            </w:r>
            <w:r>
              <w:t>17</w:t>
            </w:r>
          </w:p>
        </w:tc>
        <w:tc>
          <w:tcPr>
            <w:tcW w:w="709" w:type="dxa"/>
            <w:tcBorders>
              <w:top w:val="single" w:sz="2" w:space="0" w:color="auto"/>
            </w:tcBorders>
            <w:tcMar>
              <w:left w:w="0" w:type="dxa"/>
              <w:right w:w="0" w:type="dxa"/>
            </w:tcMar>
            <w:vAlign w:val="center"/>
          </w:tcPr>
          <w:p w14:paraId="592D5EB1" w14:textId="0D75EBC0" w:rsidR="00E6798B" w:rsidRPr="00571336" w:rsidRDefault="00E6798B">
            <w:pPr>
              <w:pStyle w:val="Summarytabletextrightaligned"/>
            </w:pPr>
            <w:r>
              <w:t>2017</w:t>
            </w:r>
            <w:r w:rsidR="00722319">
              <w:noBreakHyphen/>
            </w:r>
            <w:r>
              <w:t>18</w:t>
            </w:r>
          </w:p>
        </w:tc>
        <w:tc>
          <w:tcPr>
            <w:tcW w:w="709" w:type="dxa"/>
            <w:tcBorders>
              <w:top w:val="single" w:sz="2" w:space="0" w:color="auto"/>
            </w:tcBorders>
            <w:tcMar>
              <w:left w:w="0" w:type="dxa"/>
              <w:right w:w="0" w:type="dxa"/>
            </w:tcMar>
            <w:vAlign w:val="center"/>
          </w:tcPr>
          <w:p w14:paraId="3C969E31" w14:textId="14902D7F" w:rsidR="00E6798B" w:rsidRPr="00571336" w:rsidRDefault="00E6798B">
            <w:pPr>
              <w:pStyle w:val="Summarytabletextrightaligned"/>
            </w:pPr>
            <w:r>
              <w:t>2018</w:t>
            </w:r>
            <w:r w:rsidR="00722319">
              <w:noBreakHyphen/>
            </w:r>
            <w:r>
              <w:t>19</w:t>
            </w:r>
          </w:p>
        </w:tc>
        <w:tc>
          <w:tcPr>
            <w:tcW w:w="709" w:type="dxa"/>
            <w:tcBorders>
              <w:top w:val="single" w:sz="2" w:space="0" w:color="auto"/>
            </w:tcBorders>
            <w:tcMar>
              <w:left w:w="0" w:type="dxa"/>
              <w:right w:w="0" w:type="dxa"/>
            </w:tcMar>
            <w:vAlign w:val="center"/>
          </w:tcPr>
          <w:p w14:paraId="793F9B3C" w14:textId="581B3734" w:rsidR="00E6798B" w:rsidRPr="00571336" w:rsidRDefault="00E6798B">
            <w:pPr>
              <w:pStyle w:val="Summarytabletextrightaligned"/>
            </w:pPr>
            <w:r>
              <w:t>2019</w:t>
            </w:r>
            <w:r w:rsidR="00722319">
              <w:noBreakHyphen/>
            </w:r>
            <w:r>
              <w:t>20</w:t>
            </w:r>
          </w:p>
        </w:tc>
      </w:tr>
      <w:tr w:rsidR="00E6798B" w:rsidRPr="00571336" w14:paraId="19189D6C" w14:textId="77777777" w:rsidTr="00E95271">
        <w:tc>
          <w:tcPr>
            <w:tcW w:w="709" w:type="dxa"/>
            <w:vAlign w:val="center"/>
          </w:tcPr>
          <w:p w14:paraId="00468B65" w14:textId="77777777" w:rsidR="00E6798B" w:rsidRPr="00571336" w:rsidRDefault="00E6798B">
            <w:pPr>
              <w:pStyle w:val="Summarytabletextleftaligned"/>
              <w:ind w:right="57"/>
              <w:jc w:val="right"/>
            </w:pPr>
          </w:p>
        </w:tc>
        <w:tc>
          <w:tcPr>
            <w:tcW w:w="3447" w:type="dxa"/>
            <w:tcMar>
              <w:left w:w="0" w:type="dxa"/>
              <w:right w:w="0" w:type="dxa"/>
            </w:tcMar>
            <w:vAlign w:val="center"/>
          </w:tcPr>
          <w:p w14:paraId="2D5E5B8A" w14:textId="77777777" w:rsidR="00E6798B" w:rsidRPr="00571336" w:rsidRDefault="00E6798B">
            <w:pPr>
              <w:pStyle w:val="Summarytabletextleftaligned"/>
            </w:pPr>
          </w:p>
        </w:tc>
        <w:tc>
          <w:tcPr>
            <w:tcW w:w="709" w:type="dxa"/>
            <w:tcBorders>
              <w:bottom w:val="single" w:sz="2" w:space="0" w:color="auto"/>
            </w:tcBorders>
            <w:shd w:val="clear" w:color="auto" w:fill="auto"/>
            <w:tcMar>
              <w:left w:w="0" w:type="dxa"/>
              <w:right w:w="0" w:type="dxa"/>
            </w:tcMar>
            <w:vAlign w:val="center"/>
          </w:tcPr>
          <w:p w14:paraId="17EA794E" w14:textId="77777777" w:rsidR="00E6798B" w:rsidRPr="00571336" w:rsidRDefault="00E6798B">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193C61BB"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3C7E05D8"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49B3112D"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75A6BFCA" w14:textId="77777777" w:rsidR="00E6798B" w:rsidRPr="00571336" w:rsidRDefault="00E6798B">
            <w:pPr>
              <w:pStyle w:val="Summarytabletextrightaligned"/>
            </w:pPr>
            <w:r w:rsidRPr="00571336">
              <w:t>$m</w:t>
            </w:r>
          </w:p>
        </w:tc>
      </w:tr>
      <w:tr w:rsidR="00E6798B" w14:paraId="1CDF9AE3" w14:textId="77777777" w:rsidTr="00E95271">
        <w:tc>
          <w:tcPr>
            <w:tcW w:w="709" w:type="dxa"/>
            <w:shd w:val="clear" w:color="auto" w:fill="auto"/>
          </w:tcPr>
          <w:p w14:paraId="605C076F" w14:textId="77777777" w:rsidR="00E6798B" w:rsidRPr="00882BDC" w:rsidRDefault="00E6798B">
            <w:pPr>
              <w:pStyle w:val="Summarytabletextleftaligned"/>
              <w:spacing w:before="120"/>
              <w:rPr>
                <w:rFonts w:ascii="Helvetica" w:hAnsi="Helvetica"/>
                <w:b/>
                <w:caps/>
              </w:rPr>
            </w:pPr>
          </w:p>
        </w:tc>
        <w:tc>
          <w:tcPr>
            <w:tcW w:w="3447" w:type="dxa"/>
            <w:shd w:val="clear" w:color="auto" w:fill="auto"/>
            <w:tcMar>
              <w:left w:w="0" w:type="dxa"/>
              <w:right w:w="0" w:type="dxa"/>
            </w:tcMar>
            <w:vAlign w:val="center"/>
          </w:tcPr>
          <w:p w14:paraId="459606F0" w14:textId="77777777" w:rsidR="00E6798B" w:rsidRPr="00882BDC" w:rsidRDefault="00E6798B">
            <w:pPr>
              <w:pStyle w:val="SummaryPortfolioTitle-BP2"/>
            </w:pPr>
            <w:r>
              <w:t>Industry, Innovation and Science</w:t>
            </w:r>
          </w:p>
        </w:tc>
        <w:tc>
          <w:tcPr>
            <w:tcW w:w="709" w:type="dxa"/>
            <w:tcBorders>
              <w:top w:val="single" w:sz="2" w:space="0" w:color="auto"/>
            </w:tcBorders>
            <w:shd w:val="clear" w:color="auto" w:fill="auto"/>
            <w:tcMar>
              <w:left w:w="0" w:type="dxa"/>
              <w:right w:w="0" w:type="dxa"/>
            </w:tcMar>
            <w:vAlign w:val="center"/>
          </w:tcPr>
          <w:p w14:paraId="27950852"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1B6CF12E"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D6D3ED0"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30F87E2"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5DCA62C" w14:textId="77777777" w:rsidR="00E6798B" w:rsidRDefault="00E6798B">
            <w:pPr>
              <w:pStyle w:val="MeasureTableTextRightAligned"/>
              <w:keepNext w:val="0"/>
              <w:spacing w:before="120" w:after="20"/>
            </w:pPr>
          </w:p>
        </w:tc>
      </w:tr>
      <w:tr w:rsidR="00E6798B" w14:paraId="3310E5CC" w14:textId="77777777" w:rsidTr="00E95271">
        <w:tblPrEx>
          <w:tblCellMar>
            <w:right w:w="57" w:type="dxa"/>
          </w:tblCellMar>
        </w:tblPrEx>
        <w:tc>
          <w:tcPr>
            <w:tcW w:w="709" w:type="dxa"/>
          </w:tcPr>
          <w:p w14:paraId="4945B315" w14:textId="77777777" w:rsidR="00E6798B" w:rsidRDefault="00E6798B">
            <w:pPr>
              <w:pStyle w:val="AgencyName"/>
            </w:pPr>
          </w:p>
        </w:tc>
        <w:tc>
          <w:tcPr>
            <w:tcW w:w="3447" w:type="dxa"/>
            <w:tcMar>
              <w:left w:w="0" w:type="dxa"/>
              <w:right w:w="0" w:type="dxa"/>
            </w:tcMar>
            <w:vAlign w:val="center"/>
          </w:tcPr>
          <w:p w14:paraId="11F40473" w14:textId="77777777" w:rsidR="00E6798B" w:rsidRPr="007C06B9" w:rsidRDefault="00E6798B">
            <w:pPr>
              <w:pStyle w:val="SummaryAgencyTitle-BP2"/>
            </w:pPr>
            <w:r>
              <w:t>Department of Industry, Innovation and Science</w:t>
            </w:r>
          </w:p>
        </w:tc>
        <w:tc>
          <w:tcPr>
            <w:tcW w:w="709" w:type="dxa"/>
            <w:shd w:val="clear" w:color="auto" w:fill="auto"/>
            <w:tcMar>
              <w:left w:w="0" w:type="dxa"/>
              <w:right w:w="0" w:type="dxa"/>
            </w:tcMar>
            <w:vAlign w:val="center"/>
          </w:tcPr>
          <w:p w14:paraId="595B5EC2" w14:textId="77777777" w:rsidR="00E6798B" w:rsidRDefault="00E6798B">
            <w:pPr>
              <w:pStyle w:val="AgencyName"/>
            </w:pPr>
          </w:p>
        </w:tc>
        <w:tc>
          <w:tcPr>
            <w:tcW w:w="709" w:type="dxa"/>
            <w:shd w:val="clear" w:color="auto" w:fill="E6E6E6"/>
            <w:tcMar>
              <w:left w:w="0" w:type="dxa"/>
              <w:right w:w="0" w:type="dxa"/>
            </w:tcMar>
            <w:vAlign w:val="center"/>
          </w:tcPr>
          <w:p w14:paraId="214F0E0C" w14:textId="77777777" w:rsidR="00E6798B" w:rsidRDefault="00E6798B">
            <w:pPr>
              <w:pStyle w:val="AgencyName"/>
            </w:pPr>
          </w:p>
        </w:tc>
        <w:tc>
          <w:tcPr>
            <w:tcW w:w="709" w:type="dxa"/>
            <w:tcMar>
              <w:left w:w="0" w:type="dxa"/>
              <w:right w:w="0" w:type="dxa"/>
            </w:tcMar>
            <w:vAlign w:val="center"/>
          </w:tcPr>
          <w:p w14:paraId="70DAA677" w14:textId="77777777" w:rsidR="00E6798B" w:rsidRDefault="00E6798B">
            <w:pPr>
              <w:pStyle w:val="AgencyName"/>
            </w:pPr>
          </w:p>
        </w:tc>
        <w:tc>
          <w:tcPr>
            <w:tcW w:w="709" w:type="dxa"/>
            <w:tcMar>
              <w:left w:w="0" w:type="dxa"/>
              <w:right w:w="0" w:type="dxa"/>
            </w:tcMar>
            <w:vAlign w:val="center"/>
          </w:tcPr>
          <w:p w14:paraId="0F3127B5" w14:textId="77777777" w:rsidR="00E6798B" w:rsidRDefault="00E6798B">
            <w:pPr>
              <w:pStyle w:val="AgencyName"/>
            </w:pPr>
          </w:p>
        </w:tc>
        <w:tc>
          <w:tcPr>
            <w:tcW w:w="709" w:type="dxa"/>
            <w:tcMar>
              <w:left w:w="0" w:type="dxa"/>
              <w:right w:w="0" w:type="dxa"/>
            </w:tcMar>
            <w:vAlign w:val="center"/>
          </w:tcPr>
          <w:p w14:paraId="6BCD039F" w14:textId="77777777" w:rsidR="00E6798B" w:rsidRDefault="00E6798B">
            <w:pPr>
              <w:pStyle w:val="AgencyName"/>
            </w:pPr>
          </w:p>
        </w:tc>
      </w:tr>
      <w:tr w:rsidR="00E6798B" w:rsidRPr="00254308" w14:paraId="59C401B6" w14:textId="77777777" w:rsidTr="00E95271">
        <w:tblPrEx>
          <w:tblCellMar>
            <w:right w:w="57" w:type="dxa"/>
          </w:tblCellMar>
        </w:tblPrEx>
        <w:tc>
          <w:tcPr>
            <w:tcW w:w="709" w:type="dxa"/>
          </w:tcPr>
          <w:p w14:paraId="2A4C8054" w14:textId="58FD43E5" w:rsidR="00E6798B" w:rsidRDefault="00254308">
            <w:pPr>
              <w:pStyle w:val="Summarytabletextleftaligned"/>
              <w:tabs>
                <w:tab w:val="clear" w:pos="285"/>
                <w:tab w:val="decimal" w:pos="340"/>
              </w:tabs>
            </w:pPr>
            <w:bookmarkStart w:id="22" w:name="B19MCX1010851R"/>
            <w:r w:rsidRPr="00254308">
              <w:t>178</w:t>
            </w:r>
            <w:bookmarkEnd w:id="22"/>
          </w:p>
        </w:tc>
        <w:tc>
          <w:tcPr>
            <w:tcW w:w="3447" w:type="dxa"/>
            <w:tcMar>
              <w:left w:w="0" w:type="dxa"/>
              <w:right w:w="0" w:type="dxa"/>
            </w:tcMar>
          </w:tcPr>
          <w:p w14:paraId="53E3D95A" w14:textId="63206014" w:rsidR="00E6798B" w:rsidRPr="00C74303" w:rsidRDefault="00E6798B" w:rsidP="00D75BB0">
            <w:pPr>
              <w:pStyle w:val="SummaryMeasureTitlewithTheme"/>
            </w:pPr>
            <w:r>
              <w:t>National Positioning Infrastructure Program</w:t>
            </w:r>
            <w:r w:rsidR="00722319">
              <w:t xml:space="preserve"> — </w:t>
            </w:r>
            <w:r w:rsidR="00D75BB0">
              <w:t>Satellite-Based Augmentation System (SBAS) test</w:t>
            </w:r>
            <w:r>
              <w:t>(</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67162C6E" w14:textId="4F082578" w:rsidR="00E6798B" w:rsidRDefault="00722319">
            <w:pPr>
              <w:pStyle w:val="Summarytabletextrightaligned"/>
            </w:pPr>
            <w:r>
              <w:noBreakHyphen/>
            </w:r>
          </w:p>
        </w:tc>
        <w:tc>
          <w:tcPr>
            <w:tcW w:w="709" w:type="dxa"/>
            <w:shd w:val="clear" w:color="auto" w:fill="E6E6E6"/>
            <w:tcMar>
              <w:left w:w="0" w:type="dxa"/>
              <w:right w:w="0" w:type="dxa"/>
            </w:tcMar>
            <w:vAlign w:val="bottom"/>
          </w:tcPr>
          <w:p w14:paraId="58B376E3" w14:textId="77777777" w:rsidR="00E6798B" w:rsidRDefault="00E6798B">
            <w:pPr>
              <w:pStyle w:val="Summarytabletextrightaligned"/>
            </w:pPr>
            <w:r>
              <w:t>6.0</w:t>
            </w:r>
          </w:p>
        </w:tc>
        <w:tc>
          <w:tcPr>
            <w:tcW w:w="709" w:type="dxa"/>
            <w:tcMar>
              <w:left w:w="0" w:type="dxa"/>
              <w:right w:w="0" w:type="dxa"/>
            </w:tcMar>
            <w:vAlign w:val="bottom"/>
          </w:tcPr>
          <w:p w14:paraId="77E4D720" w14:textId="34B62139" w:rsidR="00E6798B" w:rsidRDefault="00722319">
            <w:pPr>
              <w:pStyle w:val="Summarytabletextrightaligned"/>
            </w:pPr>
            <w:r>
              <w:noBreakHyphen/>
            </w:r>
          </w:p>
        </w:tc>
        <w:tc>
          <w:tcPr>
            <w:tcW w:w="709" w:type="dxa"/>
            <w:tcMar>
              <w:left w:w="0" w:type="dxa"/>
              <w:right w:w="0" w:type="dxa"/>
            </w:tcMar>
            <w:vAlign w:val="bottom"/>
          </w:tcPr>
          <w:p w14:paraId="211DDFB6" w14:textId="135634FD" w:rsidR="00E6798B" w:rsidRDefault="00722319">
            <w:pPr>
              <w:pStyle w:val="Summarytabletextrightaligned"/>
            </w:pPr>
            <w:r>
              <w:noBreakHyphen/>
            </w:r>
          </w:p>
        </w:tc>
        <w:tc>
          <w:tcPr>
            <w:tcW w:w="709" w:type="dxa"/>
            <w:tcMar>
              <w:left w:w="0" w:type="dxa"/>
              <w:right w:w="0" w:type="dxa"/>
            </w:tcMar>
            <w:vAlign w:val="bottom"/>
          </w:tcPr>
          <w:p w14:paraId="121C10FA" w14:textId="1F583F35" w:rsidR="00E6798B" w:rsidRDefault="00722319">
            <w:pPr>
              <w:pStyle w:val="Summarytabletextrightaligned"/>
            </w:pPr>
            <w:r>
              <w:noBreakHyphen/>
            </w:r>
          </w:p>
        </w:tc>
      </w:tr>
      <w:tr w:rsidR="00E6798B" w:rsidRPr="00254308" w14:paraId="61D42C34" w14:textId="77777777" w:rsidTr="00E95271">
        <w:tc>
          <w:tcPr>
            <w:tcW w:w="709" w:type="dxa"/>
          </w:tcPr>
          <w:p w14:paraId="4F829A7A" w14:textId="77777777" w:rsidR="00E6798B" w:rsidRPr="006D0F4A" w:rsidRDefault="00E6798B">
            <w:pPr>
              <w:pStyle w:val="Summarytabletextleftaligned"/>
              <w:rPr>
                <w:b/>
              </w:rPr>
            </w:pPr>
          </w:p>
        </w:tc>
        <w:tc>
          <w:tcPr>
            <w:tcW w:w="3447" w:type="dxa"/>
            <w:tcMar>
              <w:left w:w="0" w:type="dxa"/>
              <w:right w:w="0" w:type="dxa"/>
            </w:tcMar>
            <w:vAlign w:val="center"/>
          </w:tcPr>
          <w:p w14:paraId="606D21B8"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55B38328" w14:textId="488A430D"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62BB8446" w14:textId="77777777" w:rsidR="00E6798B" w:rsidRPr="00F611F4" w:rsidRDefault="00E6798B">
            <w:pPr>
              <w:pStyle w:val="Summarytabletextrightalignedbold"/>
            </w:pPr>
            <w:r>
              <w:t>6.0</w:t>
            </w:r>
          </w:p>
        </w:tc>
        <w:tc>
          <w:tcPr>
            <w:tcW w:w="709" w:type="dxa"/>
            <w:tcBorders>
              <w:top w:val="single" w:sz="2" w:space="0" w:color="auto"/>
              <w:bottom w:val="single" w:sz="2" w:space="0" w:color="auto"/>
            </w:tcBorders>
            <w:tcMar>
              <w:left w:w="0" w:type="dxa"/>
              <w:right w:w="0" w:type="dxa"/>
            </w:tcMar>
            <w:vAlign w:val="center"/>
          </w:tcPr>
          <w:p w14:paraId="4ECE5D1A" w14:textId="25886BBB"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DD688F5" w14:textId="09D1B64D"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A510908" w14:textId="5F8FD5FB" w:rsidR="00E6798B" w:rsidRPr="00F611F4" w:rsidRDefault="00722319">
            <w:pPr>
              <w:pStyle w:val="Summarytabletextrightalignedbold"/>
            </w:pPr>
            <w:r>
              <w:noBreakHyphen/>
            </w:r>
          </w:p>
        </w:tc>
      </w:tr>
      <w:tr w:rsidR="00E6798B" w:rsidRPr="00254308" w14:paraId="666B06B9" w14:textId="77777777" w:rsidTr="00E95271">
        <w:tc>
          <w:tcPr>
            <w:tcW w:w="709" w:type="dxa"/>
          </w:tcPr>
          <w:p w14:paraId="23B0BEDA"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4E96839E" w14:textId="77777777" w:rsidR="00E6798B" w:rsidRPr="00882BDC" w:rsidRDefault="00E6798B">
            <w:pPr>
              <w:pStyle w:val="SummaryPortfolioTitle-BP2"/>
            </w:pPr>
            <w:r>
              <w:t>Infrastructure and Regional Development</w:t>
            </w:r>
          </w:p>
        </w:tc>
        <w:tc>
          <w:tcPr>
            <w:tcW w:w="709" w:type="dxa"/>
            <w:tcBorders>
              <w:top w:val="single" w:sz="2" w:space="0" w:color="auto"/>
            </w:tcBorders>
            <w:shd w:val="clear" w:color="auto" w:fill="auto"/>
            <w:tcMar>
              <w:left w:w="0" w:type="dxa"/>
              <w:right w:w="0" w:type="dxa"/>
            </w:tcMar>
            <w:vAlign w:val="center"/>
          </w:tcPr>
          <w:p w14:paraId="7F4416BE"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22968C3"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9A4F6B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8992698"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66A4877" w14:textId="77777777" w:rsidR="00E6798B" w:rsidRDefault="00E6798B">
            <w:pPr>
              <w:pStyle w:val="MeasureTableTextRightAligned"/>
              <w:keepNext w:val="0"/>
              <w:spacing w:before="120" w:after="20"/>
            </w:pPr>
          </w:p>
        </w:tc>
      </w:tr>
      <w:tr w:rsidR="00E6798B" w:rsidRPr="00254308" w14:paraId="41CFCB16" w14:textId="77777777" w:rsidTr="00E95271">
        <w:tblPrEx>
          <w:tblCellMar>
            <w:right w:w="57" w:type="dxa"/>
          </w:tblCellMar>
        </w:tblPrEx>
        <w:tc>
          <w:tcPr>
            <w:tcW w:w="709" w:type="dxa"/>
          </w:tcPr>
          <w:p w14:paraId="32EDCD09" w14:textId="77777777" w:rsidR="00E6798B" w:rsidRDefault="00E6798B">
            <w:pPr>
              <w:pStyle w:val="AgencyName"/>
            </w:pPr>
          </w:p>
        </w:tc>
        <w:tc>
          <w:tcPr>
            <w:tcW w:w="3447" w:type="dxa"/>
            <w:tcMar>
              <w:left w:w="0" w:type="dxa"/>
              <w:right w:w="0" w:type="dxa"/>
            </w:tcMar>
            <w:vAlign w:val="center"/>
          </w:tcPr>
          <w:p w14:paraId="67DFA656" w14:textId="77777777" w:rsidR="00E6798B" w:rsidRPr="007C06B9" w:rsidRDefault="00E6798B">
            <w:pPr>
              <w:pStyle w:val="SummaryAgencyTitle-BP2"/>
            </w:pPr>
            <w:r>
              <w:t>Department of Infrastructure and Regional Development</w:t>
            </w:r>
          </w:p>
        </w:tc>
        <w:tc>
          <w:tcPr>
            <w:tcW w:w="709" w:type="dxa"/>
            <w:shd w:val="clear" w:color="auto" w:fill="auto"/>
            <w:tcMar>
              <w:left w:w="0" w:type="dxa"/>
              <w:right w:w="0" w:type="dxa"/>
            </w:tcMar>
            <w:vAlign w:val="center"/>
          </w:tcPr>
          <w:p w14:paraId="09FD29CE" w14:textId="77777777" w:rsidR="00E6798B" w:rsidRDefault="00E6798B">
            <w:pPr>
              <w:pStyle w:val="AgencyName"/>
            </w:pPr>
          </w:p>
        </w:tc>
        <w:tc>
          <w:tcPr>
            <w:tcW w:w="709" w:type="dxa"/>
            <w:shd w:val="clear" w:color="auto" w:fill="E6E6E6"/>
            <w:tcMar>
              <w:left w:w="0" w:type="dxa"/>
              <w:right w:w="0" w:type="dxa"/>
            </w:tcMar>
            <w:vAlign w:val="center"/>
          </w:tcPr>
          <w:p w14:paraId="50398147" w14:textId="77777777" w:rsidR="00E6798B" w:rsidRDefault="00E6798B">
            <w:pPr>
              <w:pStyle w:val="AgencyName"/>
            </w:pPr>
          </w:p>
        </w:tc>
        <w:tc>
          <w:tcPr>
            <w:tcW w:w="709" w:type="dxa"/>
            <w:tcMar>
              <w:left w:w="0" w:type="dxa"/>
              <w:right w:w="0" w:type="dxa"/>
            </w:tcMar>
            <w:vAlign w:val="center"/>
          </w:tcPr>
          <w:p w14:paraId="49215889" w14:textId="77777777" w:rsidR="00E6798B" w:rsidRDefault="00E6798B">
            <w:pPr>
              <w:pStyle w:val="AgencyName"/>
            </w:pPr>
          </w:p>
        </w:tc>
        <w:tc>
          <w:tcPr>
            <w:tcW w:w="709" w:type="dxa"/>
            <w:tcMar>
              <w:left w:w="0" w:type="dxa"/>
              <w:right w:w="0" w:type="dxa"/>
            </w:tcMar>
            <w:vAlign w:val="center"/>
          </w:tcPr>
          <w:p w14:paraId="1F4E4E26" w14:textId="77777777" w:rsidR="00E6798B" w:rsidRDefault="00E6798B">
            <w:pPr>
              <w:pStyle w:val="AgencyName"/>
            </w:pPr>
          </w:p>
        </w:tc>
        <w:tc>
          <w:tcPr>
            <w:tcW w:w="709" w:type="dxa"/>
            <w:tcMar>
              <w:left w:w="0" w:type="dxa"/>
              <w:right w:w="0" w:type="dxa"/>
            </w:tcMar>
            <w:vAlign w:val="center"/>
          </w:tcPr>
          <w:p w14:paraId="1A18BB22" w14:textId="77777777" w:rsidR="00E6798B" w:rsidRDefault="00E6798B">
            <w:pPr>
              <w:pStyle w:val="AgencyName"/>
            </w:pPr>
          </w:p>
        </w:tc>
      </w:tr>
      <w:tr w:rsidR="00E6798B" w:rsidRPr="00254308" w14:paraId="5DC4EDE1" w14:textId="77777777" w:rsidTr="00E95271">
        <w:tblPrEx>
          <w:tblCellMar>
            <w:right w:w="57" w:type="dxa"/>
          </w:tblCellMar>
        </w:tblPrEx>
        <w:tc>
          <w:tcPr>
            <w:tcW w:w="709" w:type="dxa"/>
          </w:tcPr>
          <w:p w14:paraId="5BAEEC9F" w14:textId="6A37D11D" w:rsidR="00E6798B" w:rsidRDefault="00254308">
            <w:pPr>
              <w:pStyle w:val="Summarytabletextleftaligned"/>
              <w:tabs>
                <w:tab w:val="clear" w:pos="285"/>
                <w:tab w:val="decimal" w:pos="340"/>
              </w:tabs>
            </w:pPr>
            <w:bookmarkStart w:id="23" w:name="B20MCX1012267R"/>
            <w:r w:rsidRPr="00254308">
              <w:t>109</w:t>
            </w:r>
            <w:bookmarkEnd w:id="23"/>
          </w:p>
        </w:tc>
        <w:tc>
          <w:tcPr>
            <w:tcW w:w="3447" w:type="dxa"/>
            <w:tcMar>
              <w:left w:w="0" w:type="dxa"/>
              <w:right w:w="0" w:type="dxa"/>
            </w:tcMar>
          </w:tcPr>
          <w:p w14:paraId="60B88399" w14:textId="06164650" w:rsidR="00E6798B" w:rsidRPr="00C74303" w:rsidRDefault="00E6798B">
            <w:pPr>
              <w:pStyle w:val="SummaryMeasureTitlewithTheme"/>
            </w:pPr>
            <w:r>
              <w:t>Sunshine Coast Airport Concessional Loan</w:t>
            </w:r>
            <w:r w:rsidR="00012990">
              <w:t>(b)</w:t>
            </w:r>
          </w:p>
        </w:tc>
        <w:tc>
          <w:tcPr>
            <w:tcW w:w="709" w:type="dxa"/>
            <w:shd w:val="clear" w:color="auto" w:fill="auto"/>
            <w:tcMar>
              <w:left w:w="0" w:type="dxa"/>
              <w:right w:w="0" w:type="dxa"/>
            </w:tcMar>
            <w:vAlign w:val="bottom"/>
          </w:tcPr>
          <w:p w14:paraId="219D7DBE" w14:textId="20C886FD" w:rsidR="00E6798B" w:rsidRDefault="00722319">
            <w:pPr>
              <w:pStyle w:val="Summarytabletextrightaligned"/>
            </w:pPr>
            <w:r>
              <w:noBreakHyphen/>
            </w:r>
          </w:p>
        </w:tc>
        <w:tc>
          <w:tcPr>
            <w:tcW w:w="709" w:type="dxa"/>
            <w:shd w:val="clear" w:color="auto" w:fill="E6E6E6"/>
            <w:tcMar>
              <w:left w:w="0" w:type="dxa"/>
              <w:right w:w="0" w:type="dxa"/>
            </w:tcMar>
            <w:vAlign w:val="bottom"/>
          </w:tcPr>
          <w:p w14:paraId="31EDB0D9" w14:textId="426B23CB" w:rsidR="00E6798B" w:rsidRDefault="00722319">
            <w:pPr>
              <w:pStyle w:val="Summarytabletextrightaligned"/>
            </w:pPr>
            <w:r>
              <w:noBreakHyphen/>
            </w:r>
          </w:p>
        </w:tc>
        <w:tc>
          <w:tcPr>
            <w:tcW w:w="709" w:type="dxa"/>
            <w:tcMar>
              <w:left w:w="0" w:type="dxa"/>
              <w:right w:w="0" w:type="dxa"/>
            </w:tcMar>
            <w:vAlign w:val="bottom"/>
          </w:tcPr>
          <w:p w14:paraId="06A651F9" w14:textId="3FE6F0FF" w:rsidR="00E6798B" w:rsidRDefault="00722319">
            <w:pPr>
              <w:pStyle w:val="Summarytabletextrightaligned"/>
            </w:pPr>
            <w:r>
              <w:noBreakHyphen/>
            </w:r>
          </w:p>
        </w:tc>
        <w:tc>
          <w:tcPr>
            <w:tcW w:w="709" w:type="dxa"/>
            <w:tcMar>
              <w:left w:w="0" w:type="dxa"/>
              <w:right w:w="0" w:type="dxa"/>
            </w:tcMar>
            <w:vAlign w:val="bottom"/>
          </w:tcPr>
          <w:p w14:paraId="35A36878" w14:textId="77777777" w:rsidR="00E6798B" w:rsidRDefault="00E6798B">
            <w:pPr>
              <w:pStyle w:val="Summarytabletextrightaligned"/>
            </w:pPr>
            <w:r>
              <w:t>nfp</w:t>
            </w:r>
          </w:p>
        </w:tc>
        <w:tc>
          <w:tcPr>
            <w:tcW w:w="709" w:type="dxa"/>
            <w:tcMar>
              <w:left w:w="0" w:type="dxa"/>
              <w:right w:w="0" w:type="dxa"/>
            </w:tcMar>
            <w:vAlign w:val="bottom"/>
          </w:tcPr>
          <w:p w14:paraId="58EB811C" w14:textId="77777777" w:rsidR="00E6798B" w:rsidRDefault="00E6798B">
            <w:pPr>
              <w:pStyle w:val="Summarytabletextrightaligned"/>
            </w:pPr>
            <w:r>
              <w:t>nfp</w:t>
            </w:r>
          </w:p>
        </w:tc>
      </w:tr>
      <w:tr w:rsidR="00E6798B" w:rsidRPr="00254308" w14:paraId="1BD4FC63" w14:textId="77777777" w:rsidTr="00E95271">
        <w:tblPrEx>
          <w:tblCellMar>
            <w:right w:w="57" w:type="dxa"/>
          </w:tblCellMar>
        </w:tblPrEx>
        <w:tc>
          <w:tcPr>
            <w:tcW w:w="709" w:type="dxa"/>
          </w:tcPr>
          <w:p w14:paraId="66E6C15A" w14:textId="77777777" w:rsidR="00E6798B" w:rsidRDefault="00E6798B">
            <w:pPr>
              <w:pStyle w:val="AgencyName"/>
            </w:pPr>
          </w:p>
        </w:tc>
        <w:tc>
          <w:tcPr>
            <w:tcW w:w="3447" w:type="dxa"/>
            <w:tcMar>
              <w:left w:w="0" w:type="dxa"/>
              <w:right w:w="0" w:type="dxa"/>
            </w:tcMar>
            <w:vAlign w:val="center"/>
          </w:tcPr>
          <w:p w14:paraId="3D949A1F" w14:textId="77777777" w:rsidR="00E6798B" w:rsidRPr="007C06B9" w:rsidRDefault="00E6798B">
            <w:pPr>
              <w:pStyle w:val="SummaryAgencyTitle-BP2"/>
            </w:pPr>
            <w:r>
              <w:t>National Capital Authority</w:t>
            </w:r>
          </w:p>
        </w:tc>
        <w:tc>
          <w:tcPr>
            <w:tcW w:w="709" w:type="dxa"/>
            <w:shd w:val="clear" w:color="auto" w:fill="auto"/>
            <w:tcMar>
              <w:left w:w="0" w:type="dxa"/>
              <w:right w:w="0" w:type="dxa"/>
            </w:tcMar>
            <w:vAlign w:val="center"/>
          </w:tcPr>
          <w:p w14:paraId="08E97DD8" w14:textId="77777777" w:rsidR="00E6798B" w:rsidRDefault="00E6798B">
            <w:pPr>
              <w:pStyle w:val="AgencyName"/>
            </w:pPr>
          </w:p>
        </w:tc>
        <w:tc>
          <w:tcPr>
            <w:tcW w:w="709" w:type="dxa"/>
            <w:shd w:val="clear" w:color="auto" w:fill="E6E6E6"/>
            <w:tcMar>
              <w:left w:w="0" w:type="dxa"/>
              <w:right w:w="0" w:type="dxa"/>
            </w:tcMar>
            <w:vAlign w:val="center"/>
          </w:tcPr>
          <w:p w14:paraId="008D6E23" w14:textId="77777777" w:rsidR="00E6798B" w:rsidRDefault="00E6798B">
            <w:pPr>
              <w:pStyle w:val="AgencyName"/>
            </w:pPr>
          </w:p>
        </w:tc>
        <w:tc>
          <w:tcPr>
            <w:tcW w:w="709" w:type="dxa"/>
            <w:tcMar>
              <w:left w:w="0" w:type="dxa"/>
              <w:right w:w="0" w:type="dxa"/>
            </w:tcMar>
            <w:vAlign w:val="center"/>
          </w:tcPr>
          <w:p w14:paraId="4CC6DDB3" w14:textId="77777777" w:rsidR="00E6798B" w:rsidRDefault="00E6798B">
            <w:pPr>
              <w:pStyle w:val="AgencyName"/>
            </w:pPr>
          </w:p>
        </w:tc>
        <w:tc>
          <w:tcPr>
            <w:tcW w:w="709" w:type="dxa"/>
            <w:tcMar>
              <w:left w:w="0" w:type="dxa"/>
              <w:right w:w="0" w:type="dxa"/>
            </w:tcMar>
            <w:vAlign w:val="center"/>
          </w:tcPr>
          <w:p w14:paraId="04340395" w14:textId="77777777" w:rsidR="00E6798B" w:rsidRDefault="00E6798B">
            <w:pPr>
              <w:pStyle w:val="AgencyName"/>
            </w:pPr>
          </w:p>
        </w:tc>
        <w:tc>
          <w:tcPr>
            <w:tcW w:w="709" w:type="dxa"/>
            <w:tcMar>
              <w:left w:w="0" w:type="dxa"/>
              <w:right w:w="0" w:type="dxa"/>
            </w:tcMar>
            <w:vAlign w:val="center"/>
          </w:tcPr>
          <w:p w14:paraId="5A7A2B1E" w14:textId="77777777" w:rsidR="00E6798B" w:rsidRDefault="00E6798B">
            <w:pPr>
              <w:pStyle w:val="AgencyName"/>
            </w:pPr>
          </w:p>
        </w:tc>
      </w:tr>
      <w:tr w:rsidR="00E6798B" w:rsidRPr="00254308" w14:paraId="0A3991A1" w14:textId="77777777" w:rsidTr="00E95271">
        <w:tblPrEx>
          <w:tblCellMar>
            <w:right w:w="57" w:type="dxa"/>
          </w:tblCellMar>
        </w:tblPrEx>
        <w:tc>
          <w:tcPr>
            <w:tcW w:w="709" w:type="dxa"/>
          </w:tcPr>
          <w:p w14:paraId="54E31750" w14:textId="072D662F" w:rsidR="00E6798B" w:rsidRDefault="00254308">
            <w:pPr>
              <w:pStyle w:val="Summarytabletextleftaligned"/>
              <w:tabs>
                <w:tab w:val="clear" w:pos="285"/>
                <w:tab w:val="decimal" w:pos="340"/>
              </w:tabs>
            </w:pPr>
            <w:bookmarkStart w:id="24" w:name="B21MCX1013278R"/>
            <w:r w:rsidRPr="00254308">
              <w:t>186</w:t>
            </w:r>
            <w:bookmarkEnd w:id="24"/>
          </w:p>
        </w:tc>
        <w:tc>
          <w:tcPr>
            <w:tcW w:w="3447" w:type="dxa"/>
            <w:tcMar>
              <w:left w:w="0" w:type="dxa"/>
              <w:right w:w="0" w:type="dxa"/>
            </w:tcMar>
          </w:tcPr>
          <w:p w14:paraId="27023E7E" w14:textId="77777777" w:rsidR="00E6798B" w:rsidRPr="00C74303" w:rsidRDefault="00E6798B">
            <w:pPr>
              <w:pStyle w:val="SummaryMeasureTitlewithTheme"/>
            </w:pPr>
            <w:r>
              <w:t>Australian Parliament House Parking(</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1C2426DE" w14:textId="4A553399" w:rsidR="00E6798B" w:rsidRDefault="00722319">
            <w:pPr>
              <w:pStyle w:val="Summarytabletextrightaligned"/>
            </w:pPr>
            <w:r>
              <w:noBreakHyphen/>
            </w:r>
          </w:p>
        </w:tc>
        <w:tc>
          <w:tcPr>
            <w:tcW w:w="709" w:type="dxa"/>
            <w:shd w:val="clear" w:color="auto" w:fill="E6E6E6"/>
            <w:tcMar>
              <w:left w:w="0" w:type="dxa"/>
              <w:right w:w="0" w:type="dxa"/>
            </w:tcMar>
            <w:vAlign w:val="bottom"/>
          </w:tcPr>
          <w:p w14:paraId="31F3C3E1" w14:textId="18ADC5D7" w:rsidR="00E6798B" w:rsidRDefault="00722319">
            <w:pPr>
              <w:pStyle w:val="Summarytabletextrightaligned"/>
            </w:pPr>
            <w:r>
              <w:noBreakHyphen/>
            </w:r>
            <w:r w:rsidR="00E6798B">
              <w:t>0.2</w:t>
            </w:r>
          </w:p>
        </w:tc>
        <w:tc>
          <w:tcPr>
            <w:tcW w:w="709" w:type="dxa"/>
            <w:tcMar>
              <w:left w:w="0" w:type="dxa"/>
              <w:right w:w="0" w:type="dxa"/>
            </w:tcMar>
            <w:vAlign w:val="bottom"/>
          </w:tcPr>
          <w:p w14:paraId="6FAE4F2D" w14:textId="4A1D7E79" w:rsidR="00E6798B" w:rsidRDefault="00722319">
            <w:pPr>
              <w:pStyle w:val="Summarytabletextrightaligned"/>
            </w:pPr>
            <w:r>
              <w:noBreakHyphen/>
            </w:r>
            <w:r w:rsidR="00E6798B">
              <w:t>0.8</w:t>
            </w:r>
          </w:p>
        </w:tc>
        <w:tc>
          <w:tcPr>
            <w:tcW w:w="709" w:type="dxa"/>
            <w:tcMar>
              <w:left w:w="0" w:type="dxa"/>
              <w:right w:w="0" w:type="dxa"/>
            </w:tcMar>
            <w:vAlign w:val="bottom"/>
          </w:tcPr>
          <w:p w14:paraId="0D205348" w14:textId="0AD35EA5" w:rsidR="00E6798B" w:rsidRDefault="00722319">
            <w:pPr>
              <w:pStyle w:val="Summarytabletextrightaligned"/>
            </w:pPr>
            <w:r>
              <w:noBreakHyphen/>
            </w:r>
            <w:r w:rsidR="00E6798B">
              <w:t>0.8</w:t>
            </w:r>
          </w:p>
        </w:tc>
        <w:tc>
          <w:tcPr>
            <w:tcW w:w="709" w:type="dxa"/>
            <w:tcMar>
              <w:left w:w="0" w:type="dxa"/>
              <w:right w:w="0" w:type="dxa"/>
            </w:tcMar>
            <w:vAlign w:val="bottom"/>
          </w:tcPr>
          <w:p w14:paraId="2C27B438" w14:textId="321C1A1E" w:rsidR="00E6798B" w:rsidRDefault="00722319">
            <w:pPr>
              <w:pStyle w:val="Summarytabletextrightaligned"/>
            </w:pPr>
            <w:r>
              <w:noBreakHyphen/>
            </w:r>
            <w:r w:rsidR="00E6798B">
              <w:t>0.8</w:t>
            </w:r>
          </w:p>
        </w:tc>
      </w:tr>
      <w:tr w:rsidR="00E6798B" w:rsidRPr="00254308" w14:paraId="08460ABE" w14:textId="77777777" w:rsidTr="00E95271">
        <w:tc>
          <w:tcPr>
            <w:tcW w:w="709" w:type="dxa"/>
          </w:tcPr>
          <w:p w14:paraId="5D947353" w14:textId="77777777" w:rsidR="00E6798B" w:rsidRPr="006D0F4A" w:rsidRDefault="00E6798B">
            <w:pPr>
              <w:pStyle w:val="Summarytabletextleftaligned"/>
              <w:rPr>
                <w:b/>
              </w:rPr>
            </w:pPr>
          </w:p>
        </w:tc>
        <w:tc>
          <w:tcPr>
            <w:tcW w:w="3447" w:type="dxa"/>
            <w:tcMar>
              <w:left w:w="0" w:type="dxa"/>
              <w:right w:w="0" w:type="dxa"/>
            </w:tcMar>
            <w:vAlign w:val="center"/>
          </w:tcPr>
          <w:p w14:paraId="23192CF1"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7DDE1B6" w14:textId="7D532E29"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3628B386" w14:textId="6A355AEA" w:rsidR="00E6798B" w:rsidRPr="00F611F4" w:rsidRDefault="00722319">
            <w:pPr>
              <w:pStyle w:val="Summarytabletextrightalignedbold"/>
            </w:pPr>
            <w:r>
              <w:noBreakHyphen/>
            </w:r>
            <w:r w:rsidR="00E6798B">
              <w:t>0.2</w:t>
            </w:r>
          </w:p>
        </w:tc>
        <w:tc>
          <w:tcPr>
            <w:tcW w:w="709" w:type="dxa"/>
            <w:tcBorders>
              <w:top w:val="single" w:sz="2" w:space="0" w:color="auto"/>
              <w:bottom w:val="single" w:sz="2" w:space="0" w:color="auto"/>
            </w:tcBorders>
            <w:tcMar>
              <w:left w:w="0" w:type="dxa"/>
              <w:right w:w="0" w:type="dxa"/>
            </w:tcMar>
            <w:vAlign w:val="center"/>
          </w:tcPr>
          <w:p w14:paraId="527BDC31" w14:textId="062B3C8F" w:rsidR="00E6798B" w:rsidRPr="00F611F4" w:rsidRDefault="00722319">
            <w:pPr>
              <w:pStyle w:val="Summarytabletextrightalignedbold"/>
            </w:pPr>
            <w:r>
              <w:noBreakHyphen/>
            </w:r>
            <w:r w:rsidR="00E6798B">
              <w:t>0.8</w:t>
            </w:r>
          </w:p>
        </w:tc>
        <w:tc>
          <w:tcPr>
            <w:tcW w:w="709" w:type="dxa"/>
            <w:tcBorders>
              <w:top w:val="single" w:sz="2" w:space="0" w:color="auto"/>
              <w:bottom w:val="single" w:sz="2" w:space="0" w:color="auto"/>
            </w:tcBorders>
            <w:tcMar>
              <w:left w:w="0" w:type="dxa"/>
              <w:right w:w="0" w:type="dxa"/>
            </w:tcMar>
            <w:vAlign w:val="center"/>
          </w:tcPr>
          <w:p w14:paraId="74BB2CB3" w14:textId="0EEC3D2B" w:rsidR="00E6798B" w:rsidRPr="00F611F4" w:rsidRDefault="00722319">
            <w:pPr>
              <w:pStyle w:val="Summarytabletextrightalignedbold"/>
            </w:pPr>
            <w:r>
              <w:noBreakHyphen/>
            </w:r>
            <w:r w:rsidR="00E6798B">
              <w:t>0.8</w:t>
            </w:r>
          </w:p>
        </w:tc>
        <w:tc>
          <w:tcPr>
            <w:tcW w:w="709" w:type="dxa"/>
            <w:tcBorders>
              <w:top w:val="single" w:sz="2" w:space="0" w:color="auto"/>
              <w:bottom w:val="single" w:sz="2" w:space="0" w:color="auto"/>
            </w:tcBorders>
            <w:tcMar>
              <w:left w:w="0" w:type="dxa"/>
              <w:right w:w="0" w:type="dxa"/>
            </w:tcMar>
            <w:vAlign w:val="center"/>
          </w:tcPr>
          <w:p w14:paraId="4BAEB441" w14:textId="6E638B98" w:rsidR="00E6798B" w:rsidRPr="00F611F4" w:rsidRDefault="00722319">
            <w:pPr>
              <w:pStyle w:val="Summarytabletextrightalignedbold"/>
            </w:pPr>
            <w:r>
              <w:noBreakHyphen/>
            </w:r>
            <w:r w:rsidR="00E6798B">
              <w:t>0.8</w:t>
            </w:r>
          </w:p>
        </w:tc>
      </w:tr>
      <w:tr w:rsidR="00E6798B" w:rsidRPr="00254308" w14:paraId="02752D6C" w14:textId="77777777" w:rsidTr="00E95271">
        <w:tc>
          <w:tcPr>
            <w:tcW w:w="709" w:type="dxa"/>
          </w:tcPr>
          <w:p w14:paraId="0216C86F"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3F1400A6" w14:textId="77777777" w:rsidR="00E6798B" w:rsidRPr="00882BDC" w:rsidRDefault="00E6798B">
            <w:pPr>
              <w:pStyle w:val="SummaryPortfolioTitle-BP2"/>
            </w:pPr>
            <w:r>
              <w:t>Social Services</w:t>
            </w:r>
          </w:p>
        </w:tc>
        <w:tc>
          <w:tcPr>
            <w:tcW w:w="709" w:type="dxa"/>
            <w:tcBorders>
              <w:top w:val="single" w:sz="2" w:space="0" w:color="auto"/>
            </w:tcBorders>
            <w:shd w:val="clear" w:color="auto" w:fill="auto"/>
            <w:tcMar>
              <w:left w:w="0" w:type="dxa"/>
              <w:right w:w="0" w:type="dxa"/>
            </w:tcMar>
            <w:vAlign w:val="center"/>
          </w:tcPr>
          <w:p w14:paraId="7D69AE3B"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A4DFAAE"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C96B89A"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D34F28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348947C" w14:textId="77777777" w:rsidR="00E6798B" w:rsidRDefault="00E6798B">
            <w:pPr>
              <w:pStyle w:val="MeasureTableTextRightAligned"/>
              <w:keepNext w:val="0"/>
              <w:spacing w:before="120" w:after="20"/>
            </w:pPr>
          </w:p>
        </w:tc>
      </w:tr>
      <w:tr w:rsidR="00E6798B" w:rsidRPr="00254308" w14:paraId="6ABF0238" w14:textId="77777777" w:rsidTr="00E95271">
        <w:tblPrEx>
          <w:tblCellMar>
            <w:right w:w="57" w:type="dxa"/>
          </w:tblCellMar>
        </w:tblPrEx>
        <w:tc>
          <w:tcPr>
            <w:tcW w:w="709" w:type="dxa"/>
          </w:tcPr>
          <w:p w14:paraId="645C2993" w14:textId="77777777" w:rsidR="00E6798B" w:rsidRDefault="00E6798B">
            <w:pPr>
              <w:pStyle w:val="AgencyName"/>
            </w:pPr>
          </w:p>
        </w:tc>
        <w:tc>
          <w:tcPr>
            <w:tcW w:w="3447" w:type="dxa"/>
            <w:tcMar>
              <w:left w:w="0" w:type="dxa"/>
              <w:right w:w="0" w:type="dxa"/>
            </w:tcMar>
            <w:vAlign w:val="center"/>
          </w:tcPr>
          <w:p w14:paraId="3EB3E617" w14:textId="77777777" w:rsidR="00E6798B" w:rsidRPr="007C06B9" w:rsidRDefault="00E6798B">
            <w:pPr>
              <w:pStyle w:val="SummaryAgencyTitle-BP2"/>
            </w:pPr>
            <w:r>
              <w:t>National Disability Insurance Agency</w:t>
            </w:r>
          </w:p>
        </w:tc>
        <w:tc>
          <w:tcPr>
            <w:tcW w:w="709" w:type="dxa"/>
            <w:shd w:val="clear" w:color="auto" w:fill="auto"/>
            <w:tcMar>
              <w:left w:w="0" w:type="dxa"/>
              <w:right w:w="0" w:type="dxa"/>
            </w:tcMar>
            <w:vAlign w:val="center"/>
          </w:tcPr>
          <w:p w14:paraId="168ECA3D" w14:textId="77777777" w:rsidR="00E6798B" w:rsidRDefault="00E6798B">
            <w:pPr>
              <w:pStyle w:val="AgencyName"/>
            </w:pPr>
          </w:p>
        </w:tc>
        <w:tc>
          <w:tcPr>
            <w:tcW w:w="709" w:type="dxa"/>
            <w:shd w:val="clear" w:color="auto" w:fill="E6E6E6"/>
            <w:tcMar>
              <w:left w:w="0" w:type="dxa"/>
              <w:right w:w="0" w:type="dxa"/>
            </w:tcMar>
            <w:vAlign w:val="center"/>
          </w:tcPr>
          <w:p w14:paraId="7EF13D61" w14:textId="77777777" w:rsidR="00E6798B" w:rsidRDefault="00E6798B">
            <w:pPr>
              <w:pStyle w:val="AgencyName"/>
            </w:pPr>
          </w:p>
        </w:tc>
        <w:tc>
          <w:tcPr>
            <w:tcW w:w="709" w:type="dxa"/>
            <w:tcMar>
              <w:left w:w="0" w:type="dxa"/>
              <w:right w:w="0" w:type="dxa"/>
            </w:tcMar>
            <w:vAlign w:val="center"/>
          </w:tcPr>
          <w:p w14:paraId="07CCAD6D" w14:textId="77777777" w:rsidR="00E6798B" w:rsidRDefault="00E6798B">
            <w:pPr>
              <w:pStyle w:val="AgencyName"/>
            </w:pPr>
          </w:p>
        </w:tc>
        <w:tc>
          <w:tcPr>
            <w:tcW w:w="709" w:type="dxa"/>
            <w:tcMar>
              <w:left w:w="0" w:type="dxa"/>
              <w:right w:w="0" w:type="dxa"/>
            </w:tcMar>
            <w:vAlign w:val="center"/>
          </w:tcPr>
          <w:p w14:paraId="5225D363" w14:textId="77777777" w:rsidR="00E6798B" w:rsidRDefault="00E6798B">
            <w:pPr>
              <w:pStyle w:val="AgencyName"/>
            </w:pPr>
          </w:p>
        </w:tc>
        <w:tc>
          <w:tcPr>
            <w:tcW w:w="709" w:type="dxa"/>
            <w:tcMar>
              <w:left w:w="0" w:type="dxa"/>
              <w:right w:w="0" w:type="dxa"/>
            </w:tcMar>
            <w:vAlign w:val="center"/>
          </w:tcPr>
          <w:p w14:paraId="102B5DED" w14:textId="77777777" w:rsidR="00E6798B" w:rsidRDefault="00E6798B">
            <w:pPr>
              <w:pStyle w:val="AgencyName"/>
            </w:pPr>
          </w:p>
        </w:tc>
      </w:tr>
      <w:tr w:rsidR="00E6798B" w:rsidRPr="00254308" w14:paraId="50BCE86D" w14:textId="77777777" w:rsidTr="00E95271">
        <w:tblPrEx>
          <w:tblCellMar>
            <w:right w:w="57" w:type="dxa"/>
          </w:tblCellMar>
        </w:tblPrEx>
        <w:tc>
          <w:tcPr>
            <w:tcW w:w="709" w:type="dxa"/>
          </w:tcPr>
          <w:p w14:paraId="3CC5163B" w14:textId="219A41B5" w:rsidR="00E6798B" w:rsidRDefault="00254308">
            <w:pPr>
              <w:pStyle w:val="Summarytabletextleftaligned"/>
              <w:tabs>
                <w:tab w:val="clear" w:pos="285"/>
                <w:tab w:val="decimal" w:pos="340"/>
              </w:tabs>
            </w:pPr>
            <w:bookmarkStart w:id="25" w:name="B22MCX1009016R"/>
            <w:r w:rsidRPr="00254308">
              <w:t>193</w:t>
            </w:r>
            <w:bookmarkEnd w:id="25"/>
          </w:p>
        </w:tc>
        <w:tc>
          <w:tcPr>
            <w:tcW w:w="3447" w:type="dxa"/>
            <w:tcMar>
              <w:left w:w="0" w:type="dxa"/>
              <w:right w:w="0" w:type="dxa"/>
            </w:tcMar>
          </w:tcPr>
          <w:p w14:paraId="6FF2A0E2" w14:textId="7DAEE43C" w:rsidR="00E6798B" w:rsidRPr="00C74303" w:rsidRDefault="00E6798B">
            <w:pPr>
              <w:pStyle w:val="SummaryMeasureTitlewithTheme"/>
            </w:pPr>
            <w:r>
              <w:t>National Disability Insurance Scheme</w:t>
            </w:r>
            <w:r w:rsidR="00722319">
              <w:t xml:space="preserve"> — </w:t>
            </w:r>
            <w:r>
              <w:t>more flexible Commonwealth funding arrangements(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4A12FAEF" w14:textId="222614BF" w:rsidR="00E6798B" w:rsidRDefault="00722319">
            <w:pPr>
              <w:pStyle w:val="Summarytabletextrightaligned"/>
            </w:pPr>
            <w:r>
              <w:noBreakHyphen/>
            </w:r>
          </w:p>
        </w:tc>
        <w:tc>
          <w:tcPr>
            <w:tcW w:w="709" w:type="dxa"/>
            <w:shd w:val="clear" w:color="auto" w:fill="E6E6E6"/>
            <w:tcMar>
              <w:left w:w="0" w:type="dxa"/>
              <w:right w:w="0" w:type="dxa"/>
            </w:tcMar>
            <w:vAlign w:val="bottom"/>
          </w:tcPr>
          <w:p w14:paraId="55316DD4" w14:textId="771FCA43" w:rsidR="00E6798B" w:rsidRDefault="00722319">
            <w:pPr>
              <w:pStyle w:val="Summarytabletextrightaligned"/>
            </w:pPr>
            <w:r>
              <w:noBreakHyphen/>
            </w:r>
            <w:r w:rsidR="00E6798B">
              <w:t>3.6</w:t>
            </w:r>
          </w:p>
        </w:tc>
        <w:tc>
          <w:tcPr>
            <w:tcW w:w="709" w:type="dxa"/>
            <w:tcMar>
              <w:left w:w="0" w:type="dxa"/>
              <w:right w:w="0" w:type="dxa"/>
            </w:tcMar>
            <w:vAlign w:val="bottom"/>
          </w:tcPr>
          <w:p w14:paraId="644F3109" w14:textId="10484DF5" w:rsidR="00E6798B" w:rsidRDefault="00722319">
            <w:pPr>
              <w:pStyle w:val="Summarytabletextrightaligned"/>
            </w:pPr>
            <w:r>
              <w:noBreakHyphen/>
            </w:r>
          </w:p>
        </w:tc>
        <w:tc>
          <w:tcPr>
            <w:tcW w:w="709" w:type="dxa"/>
            <w:tcMar>
              <w:left w:w="0" w:type="dxa"/>
              <w:right w:w="0" w:type="dxa"/>
            </w:tcMar>
            <w:vAlign w:val="bottom"/>
          </w:tcPr>
          <w:p w14:paraId="4D190A00" w14:textId="712C77AB" w:rsidR="00E6798B" w:rsidRDefault="00722319">
            <w:pPr>
              <w:pStyle w:val="Summarytabletextrightaligned"/>
            </w:pPr>
            <w:r>
              <w:noBreakHyphen/>
            </w:r>
          </w:p>
        </w:tc>
        <w:tc>
          <w:tcPr>
            <w:tcW w:w="709" w:type="dxa"/>
            <w:tcMar>
              <w:left w:w="0" w:type="dxa"/>
              <w:right w:w="0" w:type="dxa"/>
            </w:tcMar>
            <w:vAlign w:val="bottom"/>
          </w:tcPr>
          <w:p w14:paraId="54A172C6" w14:textId="2AC006AF" w:rsidR="00E6798B" w:rsidRDefault="00722319">
            <w:pPr>
              <w:pStyle w:val="Summarytabletextrightaligned"/>
            </w:pPr>
            <w:r>
              <w:noBreakHyphen/>
            </w:r>
          </w:p>
        </w:tc>
      </w:tr>
      <w:tr w:rsidR="00E6798B" w:rsidRPr="00254308" w14:paraId="4A7F120A" w14:textId="77777777" w:rsidTr="00E95271">
        <w:tc>
          <w:tcPr>
            <w:tcW w:w="709" w:type="dxa"/>
          </w:tcPr>
          <w:p w14:paraId="7A2D76E9" w14:textId="77777777" w:rsidR="00E6798B" w:rsidRPr="006D0F4A" w:rsidRDefault="00E6798B">
            <w:pPr>
              <w:pStyle w:val="Summarytabletextleftaligned"/>
              <w:rPr>
                <w:b/>
              </w:rPr>
            </w:pPr>
          </w:p>
        </w:tc>
        <w:tc>
          <w:tcPr>
            <w:tcW w:w="3447" w:type="dxa"/>
            <w:tcMar>
              <w:left w:w="0" w:type="dxa"/>
              <w:right w:w="0" w:type="dxa"/>
            </w:tcMar>
            <w:vAlign w:val="center"/>
          </w:tcPr>
          <w:p w14:paraId="3D37B644"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D581EA7" w14:textId="0F6569F5"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589CBF3D" w14:textId="1ECAC9A9" w:rsidR="00E6798B" w:rsidRPr="00F611F4" w:rsidRDefault="00722319">
            <w:pPr>
              <w:pStyle w:val="Summarytabletextrightalignedbold"/>
            </w:pPr>
            <w:r>
              <w:noBreakHyphen/>
            </w:r>
            <w:r w:rsidR="00E6798B">
              <w:t>3.6</w:t>
            </w:r>
          </w:p>
        </w:tc>
        <w:tc>
          <w:tcPr>
            <w:tcW w:w="709" w:type="dxa"/>
            <w:tcBorders>
              <w:top w:val="single" w:sz="2" w:space="0" w:color="auto"/>
              <w:bottom w:val="single" w:sz="2" w:space="0" w:color="auto"/>
            </w:tcBorders>
            <w:tcMar>
              <w:left w:w="0" w:type="dxa"/>
              <w:right w:w="0" w:type="dxa"/>
            </w:tcMar>
            <w:vAlign w:val="center"/>
          </w:tcPr>
          <w:p w14:paraId="10616772" w14:textId="771AA035"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3CA438E" w14:textId="1814B7DD" w:rsidR="00E6798B" w:rsidRPr="00F611F4" w:rsidRDefault="00722319">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18E487A" w14:textId="035090BC" w:rsidR="00E6798B" w:rsidRPr="00F611F4" w:rsidRDefault="00722319">
            <w:pPr>
              <w:pStyle w:val="Summarytabletextrightalignedbold"/>
            </w:pPr>
            <w:r>
              <w:noBreakHyphen/>
            </w:r>
          </w:p>
        </w:tc>
      </w:tr>
      <w:tr w:rsidR="00E6798B" w:rsidRPr="00254308" w14:paraId="35868145" w14:textId="77777777" w:rsidTr="00E95271">
        <w:tc>
          <w:tcPr>
            <w:tcW w:w="709" w:type="dxa"/>
          </w:tcPr>
          <w:p w14:paraId="07E3D970" w14:textId="77777777" w:rsidR="00E6798B" w:rsidRPr="00882BDC" w:rsidRDefault="00E6798B">
            <w:pPr>
              <w:pStyle w:val="Summarytabletextleftaligned"/>
              <w:spacing w:before="120"/>
              <w:rPr>
                <w:rFonts w:ascii="Helvetica" w:hAnsi="Helvetica"/>
                <w:b/>
                <w:caps/>
              </w:rPr>
            </w:pPr>
          </w:p>
        </w:tc>
        <w:tc>
          <w:tcPr>
            <w:tcW w:w="3447" w:type="dxa"/>
            <w:tcMar>
              <w:left w:w="0" w:type="dxa"/>
              <w:right w:w="0" w:type="dxa"/>
            </w:tcMar>
            <w:vAlign w:val="center"/>
          </w:tcPr>
          <w:p w14:paraId="4B19476C" w14:textId="77777777" w:rsidR="00E6798B" w:rsidRPr="00882BDC" w:rsidRDefault="00E6798B">
            <w:pPr>
              <w:pStyle w:val="SummaryPortfolioTitle-BP2"/>
            </w:pPr>
            <w:r>
              <w:t>Treasury</w:t>
            </w:r>
          </w:p>
        </w:tc>
        <w:tc>
          <w:tcPr>
            <w:tcW w:w="709" w:type="dxa"/>
            <w:tcBorders>
              <w:top w:val="single" w:sz="2" w:space="0" w:color="auto"/>
            </w:tcBorders>
            <w:shd w:val="clear" w:color="auto" w:fill="auto"/>
            <w:tcMar>
              <w:left w:w="0" w:type="dxa"/>
              <w:right w:w="0" w:type="dxa"/>
            </w:tcMar>
            <w:vAlign w:val="center"/>
          </w:tcPr>
          <w:p w14:paraId="23D5DABE" w14:textId="77777777" w:rsidR="00E6798B" w:rsidRDefault="00E6798B">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E358310"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5F1E710"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C3A1A04" w14:textId="77777777" w:rsidR="00E6798B" w:rsidRDefault="00E6798B">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C04F70E" w14:textId="77777777" w:rsidR="00E6798B" w:rsidRDefault="00E6798B">
            <w:pPr>
              <w:pStyle w:val="MeasureTableTextRightAligned"/>
              <w:keepNext w:val="0"/>
              <w:spacing w:before="120" w:after="20"/>
            </w:pPr>
          </w:p>
        </w:tc>
      </w:tr>
      <w:tr w:rsidR="00E6798B" w:rsidRPr="00254308" w14:paraId="2E555B28" w14:textId="77777777" w:rsidTr="00E95271">
        <w:tblPrEx>
          <w:tblCellMar>
            <w:right w:w="57" w:type="dxa"/>
          </w:tblCellMar>
        </w:tblPrEx>
        <w:tc>
          <w:tcPr>
            <w:tcW w:w="709" w:type="dxa"/>
          </w:tcPr>
          <w:p w14:paraId="0419FBDA" w14:textId="77777777" w:rsidR="00E6798B" w:rsidRDefault="00E6798B">
            <w:pPr>
              <w:pStyle w:val="AgencyName"/>
            </w:pPr>
          </w:p>
        </w:tc>
        <w:tc>
          <w:tcPr>
            <w:tcW w:w="3447" w:type="dxa"/>
            <w:tcMar>
              <w:left w:w="0" w:type="dxa"/>
              <w:right w:w="0" w:type="dxa"/>
            </w:tcMar>
            <w:vAlign w:val="center"/>
          </w:tcPr>
          <w:p w14:paraId="73DF8E1E" w14:textId="77777777" w:rsidR="00E6798B" w:rsidRPr="007C06B9" w:rsidRDefault="00E6798B">
            <w:pPr>
              <w:pStyle w:val="SummaryAgencyTitle-BP2"/>
            </w:pPr>
            <w:r>
              <w:t>Australian Prudential Regulation Authority</w:t>
            </w:r>
          </w:p>
        </w:tc>
        <w:tc>
          <w:tcPr>
            <w:tcW w:w="709" w:type="dxa"/>
            <w:shd w:val="clear" w:color="auto" w:fill="auto"/>
            <w:tcMar>
              <w:left w:w="0" w:type="dxa"/>
              <w:right w:w="0" w:type="dxa"/>
            </w:tcMar>
            <w:vAlign w:val="center"/>
          </w:tcPr>
          <w:p w14:paraId="625C1061" w14:textId="77777777" w:rsidR="00E6798B" w:rsidRDefault="00E6798B">
            <w:pPr>
              <w:pStyle w:val="AgencyName"/>
            </w:pPr>
          </w:p>
        </w:tc>
        <w:tc>
          <w:tcPr>
            <w:tcW w:w="709" w:type="dxa"/>
            <w:shd w:val="clear" w:color="auto" w:fill="E6E6E6"/>
            <w:tcMar>
              <w:left w:w="0" w:type="dxa"/>
              <w:right w:w="0" w:type="dxa"/>
            </w:tcMar>
            <w:vAlign w:val="center"/>
          </w:tcPr>
          <w:p w14:paraId="00ED4045" w14:textId="77777777" w:rsidR="00E6798B" w:rsidRDefault="00E6798B">
            <w:pPr>
              <w:pStyle w:val="AgencyName"/>
            </w:pPr>
          </w:p>
        </w:tc>
        <w:tc>
          <w:tcPr>
            <w:tcW w:w="709" w:type="dxa"/>
            <w:tcMar>
              <w:left w:w="0" w:type="dxa"/>
              <w:right w:w="0" w:type="dxa"/>
            </w:tcMar>
            <w:vAlign w:val="center"/>
          </w:tcPr>
          <w:p w14:paraId="28C7412E" w14:textId="77777777" w:rsidR="00E6798B" w:rsidRDefault="00E6798B">
            <w:pPr>
              <w:pStyle w:val="AgencyName"/>
            </w:pPr>
          </w:p>
        </w:tc>
        <w:tc>
          <w:tcPr>
            <w:tcW w:w="709" w:type="dxa"/>
            <w:tcMar>
              <w:left w:w="0" w:type="dxa"/>
              <w:right w:w="0" w:type="dxa"/>
            </w:tcMar>
            <w:vAlign w:val="center"/>
          </w:tcPr>
          <w:p w14:paraId="7F1C3855" w14:textId="77777777" w:rsidR="00E6798B" w:rsidRDefault="00E6798B">
            <w:pPr>
              <w:pStyle w:val="AgencyName"/>
            </w:pPr>
          </w:p>
        </w:tc>
        <w:tc>
          <w:tcPr>
            <w:tcW w:w="709" w:type="dxa"/>
            <w:tcMar>
              <w:left w:w="0" w:type="dxa"/>
              <w:right w:w="0" w:type="dxa"/>
            </w:tcMar>
            <w:vAlign w:val="center"/>
          </w:tcPr>
          <w:p w14:paraId="78AA0A2D" w14:textId="77777777" w:rsidR="00E6798B" w:rsidRDefault="00E6798B">
            <w:pPr>
              <w:pStyle w:val="AgencyName"/>
            </w:pPr>
          </w:p>
        </w:tc>
      </w:tr>
      <w:tr w:rsidR="00E6798B" w:rsidRPr="00254308" w14:paraId="30278095" w14:textId="77777777" w:rsidTr="00E95271">
        <w:tblPrEx>
          <w:tblCellMar>
            <w:right w:w="57" w:type="dxa"/>
          </w:tblCellMar>
        </w:tblPrEx>
        <w:tc>
          <w:tcPr>
            <w:tcW w:w="709" w:type="dxa"/>
          </w:tcPr>
          <w:p w14:paraId="1B96DC49" w14:textId="2527570A" w:rsidR="00E6798B" w:rsidRDefault="00254308">
            <w:pPr>
              <w:pStyle w:val="Summarytabletextleftaligned"/>
              <w:tabs>
                <w:tab w:val="clear" w:pos="285"/>
                <w:tab w:val="decimal" w:pos="340"/>
              </w:tabs>
            </w:pPr>
            <w:bookmarkStart w:id="26" w:name="B23MCX990905R"/>
            <w:r w:rsidRPr="00254308">
              <w:t>197</w:t>
            </w:r>
            <w:bookmarkEnd w:id="26"/>
          </w:p>
        </w:tc>
        <w:tc>
          <w:tcPr>
            <w:tcW w:w="3447" w:type="dxa"/>
            <w:tcMar>
              <w:left w:w="0" w:type="dxa"/>
              <w:right w:w="0" w:type="dxa"/>
            </w:tcMar>
          </w:tcPr>
          <w:p w14:paraId="058D8C54" w14:textId="1C5AD315" w:rsidR="00E6798B" w:rsidRPr="00C74303" w:rsidRDefault="00E6798B">
            <w:pPr>
              <w:pStyle w:val="SummaryMeasureTitlewithTheme"/>
            </w:pPr>
            <w:r>
              <w:t>SuperStream Program</w:t>
            </w:r>
            <w:r w:rsidR="00722319">
              <w:t xml:space="preserve"> — </w:t>
            </w:r>
            <w:r>
              <w:t>Gateway Network Governance Body(</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224D21A6" w14:textId="0BAC3344" w:rsidR="00E6798B" w:rsidRDefault="00722319">
            <w:pPr>
              <w:pStyle w:val="Summarytabletextrightaligned"/>
            </w:pPr>
            <w:r>
              <w:noBreakHyphen/>
            </w:r>
          </w:p>
        </w:tc>
        <w:tc>
          <w:tcPr>
            <w:tcW w:w="709" w:type="dxa"/>
            <w:shd w:val="clear" w:color="auto" w:fill="E6E6E6"/>
            <w:tcMar>
              <w:left w:w="0" w:type="dxa"/>
              <w:right w:w="0" w:type="dxa"/>
            </w:tcMar>
            <w:vAlign w:val="bottom"/>
          </w:tcPr>
          <w:p w14:paraId="04109A73" w14:textId="33425C6D" w:rsidR="00E6798B" w:rsidRDefault="00722319">
            <w:pPr>
              <w:pStyle w:val="Summarytabletextrightaligned"/>
            </w:pPr>
            <w:r>
              <w:noBreakHyphen/>
            </w:r>
          </w:p>
        </w:tc>
        <w:tc>
          <w:tcPr>
            <w:tcW w:w="709" w:type="dxa"/>
            <w:tcMar>
              <w:left w:w="0" w:type="dxa"/>
              <w:right w:w="0" w:type="dxa"/>
            </w:tcMar>
            <w:vAlign w:val="bottom"/>
          </w:tcPr>
          <w:p w14:paraId="0C01E9A6" w14:textId="2670BAA2" w:rsidR="00E6798B" w:rsidRDefault="00722319">
            <w:pPr>
              <w:pStyle w:val="Summarytabletextrightaligned"/>
            </w:pPr>
            <w:r>
              <w:noBreakHyphen/>
            </w:r>
          </w:p>
        </w:tc>
        <w:tc>
          <w:tcPr>
            <w:tcW w:w="709" w:type="dxa"/>
            <w:tcMar>
              <w:left w:w="0" w:type="dxa"/>
              <w:right w:w="0" w:type="dxa"/>
            </w:tcMar>
            <w:vAlign w:val="bottom"/>
          </w:tcPr>
          <w:p w14:paraId="406D3DCD" w14:textId="77777777" w:rsidR="00E6798B" w:rsidRDefault="00E6798B">
            <w:pPr>
              <w:pStyle w:val="Summarytabletextrightaligned"/>
            </w:pPr>
            <w:r>
              <w:t>0.6</w:t>
            </w:r>
          </w:p>
        </w:tc>
        <w:tc>
          <w:tcPr>
            <w:tcW w:w="709" w:type="dxa"/>
            <w:tcMar>
              <w:left w:w="0" w:type="dxa"/>
              <w:right w:w="0" w:type="dxa"/>
            </w:tcMar>
            <w:vAlign w:val="bottom"/>
          </w:tcPr>
          <w:p w14:paraId="39E8B9AA" w14:textId="77777777" w:rsidR="00E6798B" w:rsidRDefault="00E6798B">
            <w:pPr>
              <w:pStyle w:val="Summarytabletextrightaligned"/>
            </w:pPr>
            <w:r>
              <w:t>0.7</w:t>
            </w:r>
          </w:p>
        </w:tc>
      </w:tr>
      <w:tr w:rsidR="00E6798B" w:rsidRPr="00254308" w14:paraId="6785B85A" w14:textId="77777777" w:rsidTr="00E95271">
        <w:tblPrEx>
          <w:tblCellMar>
            <w:right w:w="57" w:type="dxa"/>
          </w:tblCellMar>
        </w:tblPrEx>
        <w:tc>
          <w:tcPr>
            <w:tcW w:w="709" w:type="dxa"/>
          </w:tcPr>
          <w:p w14:paraId="767C9517" w14:textId="77777777" w:rsidR="00E6798B" w:rsidRDefault="00E6798B">
            <w:pPr>
              <w:pStyle w:val="AgencyName"/>
            </w:pPr>
          </w:p>
        </w:tc>
        <w:tc>
          <w:tcPr>
            <w:tcW w:w="3447" w:type="dxa"/>
            <w:tcMar>
              <w:left w:w="0" w:type="dxa"/>
              <w:right w:w="0" w:type="dxa"/>
            </w:tcMar>
            <w:vAlign w:val="center"/>
          </w:tcPr>
          <w:p w14:paraId="24707FB4" w14:textId="77777777" w:rsidR="00E6798B" w:rsidRPr="007C06B9" w:rsidRDefault="00E6798B">
            <w:pPr>
              <w:pStyle w:val="SummaryAgencyTitle-BP2"/>
            </w:pPr>
            <w:r>
              <w:t>Australian Taxation Office</w:t>
            </w:r>
          </w:p>
        </w:tc>
        <w:tc>
          <w:tcPr>
            <w:tcW w:w="709" w:type="dxa"/>
            <w:shd w:val="clear" w:color="auto" w:fill="auto"/>
            <w:tcMar>
              <w:left w:w="0" w:type="dxa"/>
              <w:right w:w="0" w:type="dxa"/>
            </w:tcMar>
            <w:vAlign w:val="center"/>
          </w:tcPr>
          <w:p w14:paraId="0ADFE8E5" w14:textId="77777777" w:rsidR="00E6798B" w:rsidRDefault="00E6798B">
            <w:pPr>
              <w:pStyle w:val="AgencyName"/>
            </w:pPr>
          </w:p>
        </w:tc>
        <w:tc>
          <w:tcPr>
            <w:tcW w:w="709" w:type="dxa"/>
            <w:shd w:val="clear" w:color="auto" w:fill="E6E6E6"/>
            <w:tcMar>
              <w:left w:w="0" w:type="dxa"/>
              <w:right w:w="0" w:type="dxa"/>
            </w:tcMar>
            <w:vAlign w:val="center"/>
          </w:tcPr>
          <w:p w14:paraId="4AF65E20" w14:textId="77777777" w:rsidR="00E6798B" w:rsidRDefault="00E6798B">
            <w:pPr>
              <w:pStyle w:val="AgencyName"/>
            </w:pPr>
          </w:p>
        </w:tc>
        <w:tc>
          <w:tcPr>
            <w:tcW w:w="709" w:type="dxa"/>
            <w:tcMar>
              <w:left w:w="0" w:type="dxa"/>
              <w:right w:w="0" w:type="dxa"/>
            </w:tcMar>
            <w:vAlign w:val="center"/>
          </w:tcPr>
          <w:p w14:paraId="6885CFA8" w14:textId="77777777" w:rsidR="00E6798B" w:rsidRDefault="00E6798B">
            <w:pPr>
              <w:pStyle w:val="AgencyName"/>
            </w:pPr>
          </w:p>
        </w:tc>
        <w:tc>
          <w:tcPr>
            <w:tcW w:w="709" w:type="dxa"/>
            <w:tcMar>
              <w:left w:w="0" w:type="dxa"/>
              <w:right w:w="0" w:type="dxa"/>
            </w:tcMar>
            <w:vAlign w:val="center"/>
          </w:tcPr>
          <w:p w14:paraId="707C5EA8" w14:textId="77777777" w:rsidR="00E6798B" w:rsidRDefault="00E6798B">
            <w:pPr>
              <w:pStyle w:val="AgencyName"/>
            </w:pPr>
          </w:p>
        </w:tc>
        <w:tc>
          <w:tcPr>
            <w:tcW w:w="709" w:type="dxa"/>
            <w:tcMar>
              <w:left w:w="0" w:type="dxa"/>
              <w:right w:w="0" w:type="dxa"/>
            </w:tcMar>
            <w:vAlign w:val="center"/>
          </w:tcPr>
          <w:p w14:paraId="6E48522F" w14:textId="77777777" w:rsidR="00E6798B" w:rsidRDefault="00E6798B">
            <w:pPr>
              <w:pStyle w:val="AgencyName"/>
            </w:pPr>
          </w:p>
        </w:tc>
      </w:tr>
      <w:tr w:rsidR="00E6798B" w:rsidRPr="00254308" w14:paraId="311C66EE" w14:textId="77777777" w:rsidTr="00E95271">
        <w:tblPrEx>
          <w:tblCellMar>
            <w:right w:w="57" w:type="dxa"/>
          </w:tblCellMar>
        </w:tblPrEx>
        <w:tc>
          <w:tcPr>
            <w:tcW w:w="709" w:type="dxa"/>
          </w:tcPr>
          <w:p w14:paraId="0FFE4876" w14:textId="2C768800" w:rsidR="00E6798B" w:rsidRDefault="00254308">
            <w:pPr>
              <w:pStyle w:val="Summarytabletextleftaligned"/>
              <w:tabs>
                <w:tab w:val="clear" w:pos="285"/>
                <w:tab w:val="decimal" w:pos="340"/>
              </w:tabs>
            </w:pPr>
            <w:bookmarkStart w:id="27" w:name="B24MCX1002946R"/>
            <w:r w:rsidRPr="00254308">
              <w:t>191</w:t>
            </w:r>
            <w:bookmarkEnd w:id="27"/>
          </w:p>
        </w:tc>
        <w:tc>
          <w:tcPr>
            <w:tcW w:w="3447" w:type="dxa"/>
            <w:tcMar>
              <w:left w:w="0" w:type="dxa"/>
              <w:right w:w="0" w:type="dxa"/>
            </w:tcMar>
          </w:tcPr>
          <w:p w14:paraId="292EA2B2" w14:textId="77777777" w:rsidR="00E6798B" w:rsidRPr="00C74303" w:rsidRDefault="00E6798B">
            <w:pPr>
              <w:pStyle w:val="SummaryMeasureTitlewithTheme"/>
            </w:pPr>
            <w:r>
              <w:t>Extending Existing Freezes on Certain Family Payment Thresholds(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7D24599B" w14:textId="27BC6789" w:rsidR="00E6798B" w:rsidRDefault="00722319">
            <w:pPr>
              <w:pStyle w:val="Summarytabletextrightaligned"/>
            </w:pPr>
            <w:r>
              <w:noBreakHyphen/>
            </w:r>
          </w:p>
        </w:tc>
        <w:tc>
          <w:tcPr>
            <w:tcW w:w="709" w:type="dxa"/>
            <w:shd w:val="clear" w:color="auto" w:fill="E6E6E6"/>
            <w:tcMar>
              <w:left w:w="0" w:type="dxa"/>
              <w:right w:w="0" w:type="dxa"/>
            </w:tcMar>
            <w:vAlign w:val="bottom"/>
          </w:tcPr>
          <w:p w14:paraId="768E926E" w14:textId="1CA82128" w:rsidR="00E6798B" w:rsidRDefault="00907092">
            <w:pPr>
              <w:pStyle w:val="Summarytabletextrightaligned"/>
            </w:pPr>
            <w:r>
              <w:t>..</w:t>
            </w:r>
          </w:p>
        </w:tc>
        <w:tc>
          <w:tcPr>
            <w:tcW w:w="709" w:type="dxa"/>
            <w:tcMar>
              <w:left w:w="0" w:type="dxa"/>
              <w:right w:w="0" w:type="dxa"/>
            </w:tcMar>
            <w:vAlign w:val="bottom"/>
          </w:tcPr>
          <w:p w14:paraId="56948138" w14:textId="7AAD82D6" w:rsidR="00E6798B" w:rsidRDefault="00907092">
            <w:pPr>
              <w:pStyle w:val="Summarytabletextrightaligned"/>
            </w:pPr>
            <w:r>
              <w:t>..</w:t>
            </w:r>
          </w:p>
        </w:tc>
        <w:tc>
          <w:tcPr>
            <w:tcW w:w="709" w:type="dxa"/>
            <w:tcMar>
              <w:left w:w="0" w:type="dxa"/>
              <w:right w:w="0" w:type="dxa"/>
            </w:tcMar>
            <w:vAlign w:val="bottom"/>
          </w:tcPr>
          <w:p w14:paraId="1A2E138B" w14:textId="436C847A" w:rsidR="00E6798B" w:rsidRDefault="00722319">
            <w:pPr>
              <w:pStyle w:val="Summarytabletextrightaligned"/>
            </w:pPr>
            <w:r>
              <w:noBreakHyphen/>
            </w:r>
            <w:r w:rsidR="00E6798B">
              <w:t>2.0</w:t>
            </w:r>
          </w:p>
        </w:tc>
        <w:tc>
          <w:tcPr>
            <w:tcW w:w="709" w:type="dxa"/>
            <w:tcMar>
              <w:left w:w="0" w:type="dxa"/>
              <w:right w:w="0" w:type="dxa"/>
            </w:tcMar>
            <w:vAlign w:val="bottom"/>
          </w:tcPr>
          <w:p w14:paraId="74B078EF" w14:textId="1FB3E1F2" w:rsidR="00E6798B" w:rsidRDefault="00722319">
            <w:pPr>
              <w:pStyle w:val="Summarytabletextrightaligned"/>
            </w:pPr>
            <w:r>
              <w:noBreakHyphen/>
            </w:r>
            <w:r w:rsidR="00E6798B">
              <w:t>4.0</w:t>
            </w:r>
          </w:p>
        </w:tc>
      </w:tr>
      <w:tr w:rsidR="00E6798B" w:rsidRPr="00254308" w14:paraId="46DC4469" w14:textId="77777777" w:rsidTr="00E95271">
        <w:tblPrEx>
          <w:tblCellMar>
            <w:right w:w="57" w:type="dxa"/>
          </w:tblCellMar>
        </w:tblPrEx>
        <w:tc>
          <w:tcPr>
            <w:tcW w:w="709" w:type="dxa"/>
          </w:tcPr>
          <w:p w14:paraId="29A586EA" w14:textId="0DA35577" w:rsidR="00E6798B" w:rsidRDefault="00254308">
            <w:pPr>
              <w:pStyle w:val="Summarytabletextleftaligned"/>
              <w:tabs>
                <w:tab w:val="clear" w:pos="285"/>
                <w:tab w:val="decimal" w:pos="340"/>
              </w:tabs>
            </w:pPr>
            <w:bookmarkStart w:id="28" w:name="B25MCX1011438R"/>
            <w:r w:rsidRPr="00254308">
              <w:t>110</w:t>
            </w:r>
            <w:bookmarkEnd w:id="28"/>
          </w:p>
        </w:tc>
        <w:tc>
          <w:tcPr>
            <w:tcW w:w="3447" w:type="dxa"/>
            <w:tcMar>
              <w:left w:w="0" w:type="dxa"/>
              <w:right w:w="0" w:type="dxa"/>
            </w:tcMar>
          </w:tcPr>
          <w:p w14:paraId="4E35794D" w14:textId="77777777" w:rsidR="00E6798B" w:rsidRPr="00C74303" w:rsidRDefault="00E6798B">
            <w:pPr>
              <w:pStyle w:val="SummaryMeasureTitlewithTheme"/>
            </w:pPr>
            <w:r>
              <w:t>Finalised changes to the wine equalisation tax rebate and introduction of the Wine Tourism and Cellar Door grant</w:t>
            </w:r>
          </w:p>
        </w:tc>
        <w:tc>
          <w:tcPr>
            <w:tcW w:w="709" w:type="dxa"/>
            <w:shd w:val="clear" w:color="auto" w:fill="auto"/>
            <w:tcMar>
              <w:left w:w="0" w:type="dxa"/>
              <w:right w:w="0" w:type="dxa"/>
            </w:tcMar>
            <w:vAlign w:val="bottom"/>
          </w:tcPr>
          <w:p w14:paraId="747B64F2" w14:textId="53E4CF99" w:rsidR="00E6798B" w:rsidRDefault="00722319">
            <w:pPr>
              <w:pStyle w:val="Summarytabletextrightaligned"/>
            </w:pPr>
            <w:r>
              <w:noBreakHyphen/>
            </w:r>
          </w:p>
        </w:tc>
        <w:tc>
          <w:tcPr>
            <w:tcW w:w="709" w:type="dxa"/>
            <w:shd w:val="clear" w:color="auto" w:fill="E6E6E6"/>
            <w:tcMar>
              <w:left w:w="0" w:type="dxa"/>
              <w:right w:w="0" w:type="dxa"/>
            </w:tcMar>
            <w:vAlign w:val="bottom"/>
          </w:tcPr>
          <w:p w14:paraId="3CDCA049" w14:textId="0581377E" w:rsidR="00E6798B" w:rsidRDefault="00722319">
            <w:pPr>
              <w:pStyle w:val="Summarytabletextrightaligned"/>
            </w:pPr>
            <w:r>
              <w:noBreakHyphen/>
            </w:r>
          </w:p>
        </w:tc>
        <w:tc>
          <w:tcPr>
            <w:tcW w:w="709" w:type="dxa"/>
            <w:tcMar>
              <w:left w:w="0" w:type="dxa"/>
              <w:right w:w="0" w:type="dxa"/>
            </w:tcMar>
            <w:vAlign w:val="bottom"/>
          </w:tcPr>
          <w:p w14:paraId="76FDDA79" w14:textId="67F8EAB2" w:rsidR="00E6798B" w:rsidRDefault="00722319">
            <w:pPr>
              <w:pStyle w:val="Summarytabletextrightaligned"/>
            </w:pPr>
            <w:r>
              <w:noBreakHyphen/>
            </w:r>
            <w:r w:rsidR="00E6798B">
              <w:t>30.0</w:t>
            </w:r>
          </w:p>
        </w:tc>
        <w:tc>
          <w:tcPr>
            <w:tcW w:w="709" w:type="dxa"/>
            <w:tcMar>
              <w:left w:w="0" w:type="dxa"/>
              <w:right w:w="0" w:type="dxa"/>
            </w:tcMar>
            <w:vAlign w:val="bottom"/>
          </w:tcPr>
          <w:p w14:paraId="03B33884" w14:textId="77777777" w:rsidR="00E6798B" w:rsidRDefault="00E6798B">
            <w:pPr>
              <w:pStyle w:val="Summarytabletextrightaligned"/>
            </w:pPr>
            <w:r>
              <w:t>20.0</w:t>
            </w:r>
          </w:p>
        </w:tc>
        <w:tc>
          <w:tcPr>
            <w:tcW w:w="709" w:type="dxa"/>
            <w:tcMar>
              <w:left w:w="0" w:type="dxa"/>
              <w:right w:w="0" w:type="dxa"/>
            </w:tcMar>
            <w:vAlign w:val="bottom"/>
          </w:tcPr>
          <w:p w14:paraId="0D8BCA4B" w14:textId="548E8327" w:rsidR="00E6798B" w:rsidRDefault="00722319">
            <w:pPr>
              <w:pStyle w:val="Summarytabletextrightaligned"/>
            </w:pPr>
            <w:r>
              <w:noBreakHyphen/>
            </w:r>
            <w:r w:rsidR="00E6798B">
              <w:t>70.0</w:t>
            </w:r>
          </w:p>
        </w:tc>
      </w:tr>
      <w:tr w:rsidR="00E6798B" w:rsidRPr="00254308" w14:paraId="60686F63" w14:textId="77777777" w:rsidTr="00E95271">
        <w:tblPrEx>
          <w:tblCellMar>
            <w:right w:w="57" w:type="dxa"/>
          </w:tblCellMar>
        </w:tblPrEx>
        <w:tc>
          <w:tcPr>
            <w:tcW w:w="709" w:type="dxa"/>
          </w:tcPr>
          <w:p w14:paraId="0B394D95" w14:textId="35B85E21" w:rsidR="00E6798B" w:rsidRDefault="00254308">
            <w:pPr>
              <w:pStyle w:val="Summarytabletextleftaligned"/>
              <w:tabs>
                <w:tab w:val="clear" w:pos="285"/>
                <w:tab w:val="decimal" w:pos="340"/>
              </w:tabs>
            </w:pPr>
            <w:bookmarkStart w:id="29" w:name="B26MCX990455R"/>
            <w:r w:rsidRPr="00254308">
              <w:t>143</w:t>
            </w:r>
            <w:bookmarkEnd w:id="29"/>
          </w:p>
        </w:tc>
        <w:tc>
          <w:tcPr>
            <w:tcW w:w="3447" w:type="dxa"/>
            <w:tcMar>
              <w:left w:w="0" w:type="dxa"/>
              <w:right w:w="0" w:type="dxa"/>
            </w:tcMar>
          </w:tcPr>
          <w:p w14:paraId="30621403" w14:textId="0A9AA0E7" w:rsidR="00E6798B" w:rsidRPr="00C74303" w:rsidRDefault="00E6798B">
            <w:pPr>
              <w:pStyle w:val="SummaryMeasureTitlewithTheme"/>
            </w:pPr>
            <w:r>
              <w:t>Operation Highroad</w:t>
            </w:r>
            <w:r w:rsidR="00722319">
              <w:t xml:space="preserve"> — </w:t>
            </w:r>
            <w:r>
              <w:t>extension(</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3DA68A7C" w14:textId="11F33FF7" w:rsidR="00E6798B" w:rsidRDefault="00722319">
            <w:pPr>
              <w:pStyle w:val="Summarytabletextrightaligned"/>
            </w:pPr>
            <w:r>
              <w:noBreakHyphen/>
            </w:r>
          </w:p>
        </w:tc>
        <w:tc>
          <w:tcPr>
            <w:tcW w:w="709" w:type="dxa"/>
            <w:shd w:val="clear" w:color="auto" w:fill="E6E6E6"/>
            <w:tcMar>
              <w:left w:w="0" w:type="dxa"/>
              <w:right w:w="0" w:type="dxa"/>
            </w:tcMar>
            <w:vAlign w:val="bottom"/>
          </w:tcPr>
          <w:p w14:paraId="391B9741" w14:textId="0EFE1033" w:rsidR="00E6798B" w:rsidRDefault="00722319">
            <w:pPr>
              <w:pStyle w:val="Summarytabletextrightaligned"/>
            </w:pPr>
            <w:r>
              <w:noBreakHyphen/>
            </w:r>
          </w:p>
        </w:tc>
        <w:tc>
          <w:tcPr>
            <w:tcW w:w="709" w:type="dxa"/>
            <w:tcMar>
              <w:left w:w="0" w:type="dxa"/>
              <w:right w:w="0" w:type="dxa"/>
            </w:tcMar>
            <w:vAlign w:val="bottom"/>
          </w:tcPr>
          <w:p w14:paraId="72867B24" w14:textId="408EA039" w:rsidR="00E6798B" w:rsidRDefault="00722319">
            <w:pPr>
              <w:pStyle w:val="Summarytabletextrightaligned"/>
            </w:pPr>
            <w:r>
              <w:noBreakHyphen/>
            </w:r>
          </w:p>
        </w:tc>
        <w:tc>
          <w:tcPr>
            <w:tcW w:w="709" w:type="dxa"/>
            <w:tcMar>
              <w:left w:w="0" w:type="dxa"/>
              <w:right w:w="0" w:type="dxa"/>
            </w:tcMar>
            <w:vAlign w:val="bottom"/>
          </w:tcPr>
          <w:p w14:paraId="2C2F0ED0" w14:textId="7856DD7F" w:rsidR="00E6798B" w:rsidRDefault="00722319">
            <w:pPr>
              <w:pStyle w:val="Summarytabletextrightaligned"/>
            </w:pPr>
            <w:r>
              <w:noBreakHyphen/>
            </w:r>
          </w:p>
        </w:tc>
        <w:tc>
          <w:tcPr>
            <w:tcW w:w="709" w:type="dxa"/>
            <w:tcMar>
              <w:left w:w="0" w:type="dxa"/>
              <w:right w:w="0" w:type="dxa"/>
            </w:tcMar>
            <w:vAlign w:val="bottom"/>
          </w:tcPr>
          <w:p w14:paraId="24580945" w14:textId="379404FE" w:rsidR="00E6798B" w:rsidRDefault="00722319">
            <w:pPr>
              <w:pStyle w:val="Summarytabletextrightaligned"/>
            </w:pPr>
            <w:r>
              <w:noBreakHyphen/>
            </w:r>
          </w:p>
        </w:tc>
      </w:tr>
      <w:tr w:rsidR="00E6798B" w:rsidRPr="00254308" w14:paraId="014E92EC" w14:textId="77777777" w:rsidTr="00E95271">
        <w:tblPrEx>
          <w:tblCellMar>
            <w:right w:w="57" w:type="dxa"/>
          </w:tblCellMar>
        </w:tblPrEx>
        <w:tc>
          <w:tcPr>
            <w:tcW w:w="709" w:type="dxa"/>
          </w:tcPr>
          <w:p w14:paraId="21860235" w14:textId="77777777" w:rsidR="00E6798B" w:rsidRDefault="00E6798B">
            <w:pPr>
              <w:pStyle w:val="Summarytabletextleftaligned"/>
            </w:pPr>
          </w:p>
        </w:tc>
        <w:tc>
          <w:tcPr>
            <w:tcW w:w="3447" w:type="dxa"/>
            <w:tcMar>
              <w:left w:w="0" w:type="dxa"/>
              <w:right w:w="0" w:type="dxa"/>
            </w:tcMar>
            <w:vAlign w:val="center"/>
          </w:tcPr>
          <w:p w14:paraId="2D0F6B8B" w14:textId="77777777" w:rsidR="00E6798B" w:rsidRDefault="00E6798B">
            <w:pPr>
              <w:pStyle w:val="SummaryThemeTitle-Election"/>
            </w:pPr>
            <w:r>
              <w:t>Personal income tax</w:t>
            </w:r>
          </w:p>
        </w:tc>
        <w:tc>
          <w:tcPr>
            <w:tcW w:w="709" w:type="dxa"/>
            <w:shd w:val="clear" w:color="auto" w:fill="auto"/>
            <w:tcMar>
              <w:left w:w="0" w:type="dxa"/>
              <w:right w:w="0" w:type="dxa"/>
            </w:tcMar>
            <w:vAlign w:val="center"/>
          </w:tcPr>
          <w:p w14:paraId="439D877E" w14:textId="77777777" w:rsidR="00E6798B" w:rsidRDefault="00E6798B">
            <w:pPr>
              <w:pStyle w:val="MeasureTableTextRightAligned"/>
              <w:keepNext w:val="0"/>
              <w:spacing w:before="20" w:after="20"/>
            </w:pPr>
          </w:p>
        </w:tc>
        <w:tc>
          <w:tcPr>
            <w:tcW w:w="709" w:type="dxa"/>
            <w:shd w:val="clear" w:color="auto" w:fill="E6E6E6"/>
            <w:tcMar>
              <w:left w:w="0" w:type="dxa"/>
              <w:right w:w="0" w:type="dxa"/>
            </w:tcMar>
            <w:vAlign w:val="center"/>
          </w:tcPr>
          <w:p w14:paraId="0D63B801" w14:textId="77777777" w:rsidR="00E6798B" w:rsidRDefault="00E6798B">
            <w:pPr>
              <w:pStyle w:val="MeasureTableTextRightAligned"/>
              <w:keepNext w:val="0"/>
              <w:spacing w:before="20" w:after="20"/>
            </w:pPr>
          </w:p>
        </w:tc>
        <w:tc>
          <w:tcPr>
            <w:tcW w:w="709" w:type="dxa"/>
            <w:tcMar>
              <w:left w:w="0" w:type="dxa"/>
              <w:right w:w="0" w:type="dxa"/>
            </w:tcMar>
            <w:vAlign w:val="center"/>
          </w:tcPr>
          <w:p w14:paraId="4596BFED" w14:textId="77777777" w:rsidR="00E6798B" w:rsidRDefault="00E6798B">
            <w:pPr>
              <w:pStyle w:val="MeasureTableTextRightAligned"/>
              <w:keepNext w:val="0"/>
              <w:spacing w:before="20" w:after="20"/>
            </w:pPr>
          </w:p>
        </w:tc>
        <w:tc>
          <w:tcPr>
            <w:tcW w:w="709" w:type="dxa"/>
            <w:tcMar>
              <w:left w:w="0" w:type="dxa"/>
              <w:right w:w="0" w:type="dxa"/>
            </w:tcMar>
            <w:vAlign w:val="center"/>
          </w:tcPr>
          <w:p w14:paraId="434DBE77" w14:textId="77777777" w:rsidR="00E6798B" w:rsidRDefault="00E6798B">
            <w:pPr>
              <w:pStyle w:val="MeasureTableTextRightAligned"/>
              <w:keepNext w:val="0"/>
              <w:spacing w:before="20" w:after="20"/>
            </w:pPr>
          </w:p>
        </w:tc>
        <w:tc>
          <w:tcPr>
            <w:tcW w:w="709" w:type="dxa"/>
            <w:tcMar>
              <w:left w:w="0" w:type="dxa"/>
              <w:right w:w="0" w:type="dxa"/>
            </w:tcMar>
            <w:vAlign w:val="center"/>
          </w:tcPr>
          <w:p w14:paraId="1890AD21" w14:textId="77777777" w:rsidR="00E6798B" w:rsidRDefault="00E6798B">
            <w:pPr>
              <w:pStyle w:val="MeasureTableTextRightAligned"/>
              <w:keepNext w:val="0"/>
              <w:spacing w:before="20" w:after="20"/>
            </w:pPr>
          </w:p>
        </w:tc>
      </w:tr>
      <w:tr w:rsidR="00E6798B" w:rsidRPr="00254308" w14:paraId="1BAACC39" w14:textId="77777777" w:rsidTr="00E95271">
        <w:tblPrEx>
          <w:tblCellMar>
            <w:right w:w="57" w:type="dxa"/>
          </w:tblCellMar>
        </w:tblPrEx>
        <w:tc>
          <w:tcPr>
            <w:tcW w:w="709" w:type="dxa"/>
          </w:tcPr>
          <w:p w14:paraId="3E672999" w14:textId="33FDCFF6" w:rsidR="00E6798B" w:rsidRDefault="00254308">
            <w:pPr>
              <w:pStyle w:val="Summarytabletextleftaligned"/>
              <w:tabs>
                <w:tab w:val="clear" w:pos="285"/>
                <w:tab w:val="decimal" w:pos="340"/>
              </w:tabs>
            </w:pPr>
            <w:bookmarkStart w:id="30" w:name="B27MCX1009294R"/>
            <w:r w:rsidRPr="00254308">
              <w:t>110</w:t>
            </w:r>
            <w:bookmarkEnd w:id="30"/>
          </w:p>
        </w:tc>
        <w:tc>
          <w:tcPr>
            <w:tcW w:w="3447" w:type="dxa"/>
            <w:tcMar>
              <w:left w:w="0" w:type="dxa"/>
              <w:right w:w="0" w:type="dxa"/>
            </w:tcMar>
          </w:tcPr>
          <w:p w14:paraId="16B39F76" w14:textId="77777777" w:rsidR="00E6798B" w:rsidRPr="00C74303" w:rsidRDefault="00E6798B">
            <w:pPr>
              <w:pStyle w:val="SummaryMeasureTitlewithTheme"/>
            </w:pPr>
            <w:r>
              <w:t>– new treatment of fringe benefits for tax offset purposes</w:t>
            </w:r>
          </w:p>
        </w:tc>
        <w:tc>
          <w:tcPr>
            <w:tcW w:w="709" w:type="dxa"/>
            <w:shd w:val="clear" w:color="auto" w:fill="auto"/>
            <w:tcMar>
              <w:left w:w="0" w:type="dxa"/>
              <w:right w:w="0" w:type="dxa"/>
            </w:tcMar>
            <w:vAlign w:val="bottom"/>
          </w:tcPr>
          <w:p w14:paraId="03F93EBF" w14:textId="6DE25976" w:rsidR="00E6798B" w:rsidRDefault="00722319">
            <w:pPr>
              <w:pStyle w:val="Summarytabletextrightaligned"/>
            </w:pPr>
            <w:r>
              <w:noBreakHyphen/>
            </w:r>
          </w:p>
        </w:tc>
        <w:tc>
          <w:tcPr>
            <w:tcW w:w="709" w:type="dxa"/>
            <w:shd w:val="clear" w:color="auto" w:fill="E6E6E6"/>
            <w:tcMar>
              <w:left w:w="0" w:type="dxa"/>
              <w:right w:w="0" w:type="dxa"/>
            </w:tcMar>
            <w:vAlign w:val="bottom"/>
          </w:tcPr>
          <w:p w14:paraId="0BE8E6CD" w14:textId="4854C97C" w:rsidR="00E6798B" w:rsidRDefault="00722319">
            <w:pPr>
              <w:pStyle w:val="Summarytabletextrightaligned"/>
            </w:pPr>
            <w:r>
              <w:noBreakHyphen/>
            </w:r>
          </w:p>
        </w:tc>
        <w:tc>
          <w:tcPr>
            <w:tcW w:w="709" w:type="dxa"/>
            <w:tcMar>
              <w:left w:w="0" w:type="dxa"/>
              <w:right w:w="0" w:type="dxa"/>
            </w:tcMar>
            <w:vAlign w:val="bottom"/>
          </w:tcPr>
          <w:p w14:paraId="00EB0FE8" w14:textId="77777777" w:rsidR="00E6798B" w:rsidRDefault="00E6798B">
            <w:pPr>
              <w:pStyle w:val="Summarytabletextrightaligned"/>
            </w:pPr>
            <w:r>
              <w:t>..</w:t>
            </w:r>
          </w:p>
        </w:tc>
        <w:tc>
          <w:tcPr>
            <w:tcW w:w="709" w:type="dxa"/>
            <w:tcMar>
              <w:left w:w="0" w:type="dxa"/>
              <w:right w:w="0" w:type="dxa"/>
            </w:tcMar>
            <w:vAlign w:val="bottom"/>
          </w:tcPr>
          <w:p w14:paraId="54CDEB0E" w14:textId="77777777" w:rsidR="00E6798B" w:rsidRDefault="00E6798B">
            <w:pPr>
              <w:pStyle w:val="Summarytabletextrightaligned"/>
            </w:pPr>
            <w:r>
              <w:t>5.5</w:t>
            </w:r>
          </w:p>
        </w:tc>
        <w:tc>
          <w:tcPr>
            <w:tcW w:w="709" w:type="dxa"/>
            <w:tcMar>
              <w:left w:w="0" w:type="dxa"/>
              <w:right w:w="0" w:type="dxa"/>
            </w:tcMar>
            <w:vAlign w:val="bottom"/>
          </w:tcPr>
          <w:p w14:paraId="7ABF65A1" w14:textId="77777777" w:rsidR="00E6798B" w:rsidRDefault="00E6798B">
            <w:pPr>
              <w:pStyle w:val="Summarytabletextrightaligned"/>
            </w:pPr>
            <w:r>
              <w:t>8.0</w:t>
            </w:r>
          </w:p>
        </w:tc>
      </w:tr>
      <w:tr w:rsidR="00E6798B" w:rsidRPr="00254308" w14:paraId="4B53BBC8" w14:textId="77777777" w:rsidTr="00E95271">
        <w:tblPrEx>
          <w:tblCellMar>
            <w:right w:w="57" w:type="dxa"/>
          </w:tblCellMar>
        </w:tblPrEx>
        <w:tc>
          <w:tcPr>
            <w:tcW w:w="709" w:type="dxa"/>
          </w:tcPr>
          <w:p w14:paraId="02696E6B" w14:textId="00355E47" w:rsidR="00E6798B" w:rsidRDefault="00254308">
            <w:pPr>
              <w:pStyle w:val="Summarytabletextleftaligned"/>
              <w:tabs>
                <w:tab w:val="clear" w:pos="285"/>
                <w:tab w:val="decimal" w:pos="340"/>
              </w:tabs>
            </w:pPr>
            <w:bookmarkStart w:id="31" w:name="B28MCX1007939R"/>
            <w:r w:rsidRPr="00254308">
              <w:t>111</w:t>
            </w:r>
            <w:bookmarkEnd w:id="31"/>
          </w:p>
        </w:tc>
        <w:tc>
          <w:tcPr>
            <w:tcW w:w="3447" w:type="dxa"/>
            <w:tcMar>
              <w:left w:w="0" w:type="dxa"/>
              <w:right w:w="0" w:type="dxa"/>
            </w:tcMar>
          </w:tcPr>
          <w:p w14:paraId="21BDABD5" w14:textId="77777777" w:rsidR="00E6798B" w:rsidRPr="00C74303" w:rsidRDefault="00E6798B">
            <w:pPr>
              <w:pStyle w:val="SummaryMeasureTitlewithTheme"/>
            </w:pPr>
            <w:r>
              <w:t>– tax relief for ex gratia disaster assistance payments</w:t>
            </w:r>
          </w:p>
        </w:tc>
        <w:tc>
          <w:tcPr>
            <w:tcW w:w="709" w:type="dxa"/>
            <w:shd w:val="clear" w:color="auto" w:fill="auto"/>
            <w:tcMar>
              <w:left w:w="0" w:type="dxa"/>
              <w:right w:w="0" w:type="dxa"/>
            </w:tcMar>
            <w:vAlign w:val="bottom"/>
          </w:tcPr>
          <w:p w14:paraId="0475BD43" w14:textId="796902B2" w:rsidR="00E6798B" w:rsidRDefault="00722319">
            <w:pPr>
              <w:pStyle w:val="Summarytabletextrightaligned"/>
            </w:pPr>
            <w:r>
              <w:noBreakHyphen/>
            </w:r>
          </w:p>
        </w:tc>
        <w:tc>
          <w:tcPr>
            <w:tcW w:w="709" w:type="dxa"/>
            <w:shd w:val="clear" w:color="auto" w:fill="E6E6E6"/>
            <w:tcMar>
              <w:left w:w="0" w:type="dxa"/>
              <w:right w:w="0" w:type="dxa"/>
            </w:tcMar>
            <w:vAlign w:val="bottom"/>
          </w:tcPr>
          <w:p w14:paraId="33EA6445" w14:textId="77777777" w:rsidR="00E6798B" w:rsidRDefault="00E6798B">
            <w:pPr>
              <w:pStyle w:val="Summarytabletextrightaligned"/>
            </w:pPr>
            <w:r>
              <w:t>..</w:t>
            </w:r>
          </w:p>
        </w:tc>
        <w:tc>
          <w:tcPr>
            <w:tcW w:w="709" w:type="dxa"/>
            <w:tcMar>
              <w:left w:w="0" w:type="dxa"/>
              <w:right w:w="0" w:type="dxa"/>
            </w:tcMar>
            <w:vAlign w:val="bottom"/>
          </w:tcPr>
          <w:p w14:paraId="421575FF" w14:textId="77777777" w:rsidR="00E6798B" w:rsidRDefault="00E6798B">
            <w:pPr>
              <w:pStyle w:val="Summarytabletextrightaligned"/>
            </w:pPr>
            <w:r>
              <w:t>..</w:t>
            </w:r>
          </w:p>
        </w:tc>
        <w:tc>
          <w:tcPr>
            <w:tcW w:w="709" w:type="dxa"/>
            <w:tcMar>
              <w:left w:w="0" w:type="dxa"/>
              <w:right w:w="0" w:type="dxa"/>
            </w:tcMar>
            <w:vAlign w:val="bottom"/>
          </w:tcPr>
          <w:p w14:paraId="4C5C83B0" w14:textId="31CD3E43" w:rsidR="00E6798B" w:rsidRDefault="00722319">
            <w:pPr>
              <w:pStyle w:val="Summarytabletextrightaligned"/>
            </w:pPr>
            <w:r>
              <w:noBreakHyphen/>
            </w:r>
          </w:p>
        </w:tc>
        <w:tc>
          <w:tcPr>
            <w:tcW w:w="709" w:type="dxa"/>
            <w:tcMar>
              <w:left w:w="0" w:type="dxa"/>
              <w:right w:w="0" w:type="dxa"/>
            </w:tcMar>
            <w:vAlign w:val="bottom"/>
          </w:tcPr>
          <w:p w14:paraId="1434DECB" w14:textId="392B6F46" w:rsidR="00E6798B" w:rsidRDefault="00722319">
            <w:pPr>
              <w:pStyle w:val="Summarytabletextrightaligned"/>
            </w:pPr>
            <w:r>
              <w:noBreakHyphen/>
            </w:r>
          </w:p>
        </w:tc>
      </w:tr>
      <w:tr w:rsidR="00E6798B" w:rsidRPr="00254308" w14:paraId="7639E1BF" w14:textId="77777777" w:rsidTr="00E95271">
        <w:tblPrEx>
          <w:tblCellMar>
            <w:right w:w="57" w:type="dxa"/>
          </w:tblCellMar>
        </w:tblPrEx>
        <w:tc>
          <w:tcPr>
            <w:tcW w:w="709" w:type="dxa"/>
          </w:tcPr>
          <w:p w14:paraId="6657BDAC" w14:textId="1C07CEE6" w:rsidR="00E6798B" w:rsidRDefault="00254308">
            <w:pPr>
              <w:pStyle w:val="Summarytabletextleftaligned"/>
              <w:tabs>
                <w:tab w:val="clear" w:pos="285"/>
                <w:tab w:val="decimal" w:pos="340"/>
              </w:tabs>
            </w:pPr>
            <w:bookmarkStart w:id="32" w:name="B29MCX1008665R"/>
            <w:r w:rsidRPr="00254308">
              <w:t>111</w:t>
            </w:r>
            <w:bookmarkEnd w:id="32"/>
          </w:p>
        </w:tc>
        <w:tc>
          <w:tcPr>
            <w:tcW w:w="3447" w:type="dxa"/>
            <w:tcMar>
              <w:left w:w="0" w:type="dxa"/>
              <w:right w:w="0" w:type="dxa"/>
            </w:tcMar>
          </w:tcPr>
          <w:p w14:paraId="4F145D67" w14:textId="5E4710F0" w:rsidR="00E6798B" w:rsidRPr="00C74303" w:rsidRDefault="00E6798B">
            <w:pPr>
              <w:pStyle w:val="SummaryMeasureTitlewithTheme"/>
            </w:pPr>
            <w:r>
              <w:t>Research and Development Tax Incentive</w:t>
            </w:r>
            <w:r w:rsidR="00722319">
              <w:t xml:space="preserve"> — </w:t>
            </w:r>
            <w:r>
              <w:t>rate reduction start date</w:t>
            </w:r>
          </w:p>
        </w:tc>
        <w:tc>
          <w:tcPr>
            <w:tcW w:w="709" w:type="dxa"/>
            <w:shd w:val="clear" w:color="auto" w:fill="auto"/>
            <w:tcMar>
              <w:left w:w="0" w:type="dxa"/>
              <w:right w:w="0" w:type="dxa"/>
            </w:tcMar>
            <w:vAlign w:val="bottom"/>
          </w:tcPr>
          <w:p w14:paraId="5B50242A" w14:textId="2E8BCA9C" w:rsidR="00E6798B" w:rsidRDefault="00722319">
            <w:pPr>
              <w:pStyle w:val="Summarytabletextrightaligned"/>
            </w:pPr>
            <w:r>
              <w:noBreakHyphen/>
            </w:r>
          </w:p>
        </w:tc>
        <w:tc>
          <w:tcPr>
            <w:tcW w:w="709" w:type="dxa"/>
            <w:shd w:val="clear" w:color="auto" w:fill="E6E6E6"/>
            <w:tcMar>
              <w:left w:w="0" w:type="dxa"/>
              <w:right w:w="0" w:type="dxa"/>
            </w:tcMar>
            <w:vAlign w:val="bottom"/>
          </w:tcPr>
          <w:p w14:paraId="2C8840BE" w14:textId="4D19C726" w:rsidR="00E6798B" w:rsidRDefault="00722319">
            <w:pPr>
              <w:pStyle w:val="Summarytabletextrightaligned"/>
            </w:pPr>
            <w:r>
              <w:noBreakHyphen/>
            </w:r>
            <w:r w:rsidR="00E6798B">
              <w:t>220.0</w:t>
            </w:r>
          </w:p>
        </w:tc>
        <w:tc>
          <w:tcPr>
            <w:tcW w:w="709" w:type="dxa"/>
            <w:tcMar>
              <w:left w:w="0" w:type="dxa"/>
              <w:right w:w="0" w:type="dxa"/>
            </w:tcMar>
            <w:vAlign w:val="bottom"/>
          </w:tcPr>
          <w:p w14:paraId="02287891" w14:textId="3EC885CA" w:rsidR="00E6798B" w:rsidRDefault="00722319">
            <w:pPr>
              <w:pStyle w:val="Summarytabletextrightaligned"/>
            </w:pPr>
            <w:r>
              <w:noBreakHyphen/>
            </w:r>
            <w:r w:rsidR="00E6798B">
              <w:t>30.0</w:t>
            </w:r>
          </w:p>
        </w:tc>
        <w:tc>
          <w:tcPr>
            <w:tcW w:w="709" w:type="dxa"/>
            <w:tcMar>
              <w:left w:w="0" w:type="dxa"/>
              <w:right w:w="0" w:type="dxa"/>
            </w:tcMar>
            <w:vAlign w:val="bottom"/>
          </w:tcPr>
          <w:p w14:paraId="65A60759" w14:textId="7253FCDB" w:rsidR="00E6798B" w:rsidRDefault="00722319">
            <w:pPr>
              <w:pStyle w:val="Summarytabletextrightaligned"/>
            </w:pPr>
            <w:r>
              <w:noBreakHyphen/>
            </w:r>
          </w:p>
        </w:tc>
        <w:tc>
          <w:tcPr>
            <w:tcW w:w="709" w:type="dxa"/>
            <w:tcMar>
              <w:left w:w="0" w:type="dxa"/>
              <w:right w:w="0" w:type="dxa"/>
            </w:tcMar>
            <w:vAlign w:val="bottom"/>
          </w:tcPr>
          <w:p w14:paraId="2D74D5C6" w14:textId="11618D20" w:rsidR="00E6798B" w:rsidRDefault="00722319">
            <w:pPr>
              <w:pStyle w:val="Summarytabletextrightaligned"/>
            </w:pPr>
            <w:r>
              <w:noBreakHyphen/>
            </w:r>
          </w:p>
        </w:tc>
      </w:tr>
      <w:tr w:rsidR="00E6798B" w:rsidRPr="00254308" w14:paraId="56B90A4C" w14:textId="77777777" w:rsidTr="00E95271">
        <w:tblPrEx>
          <w:tblCellMar>
            <w:right w:w="57" w:type="dxa"/>
          </w:tblCellMar>
        </w:tblPrEx>
        <w:tc>
          <w:tcPr>
            <w:tcW w:w="709" w:type="dxa"/>
          </w:tcPr>
          <w:p w14:paraId="25964DE8" w14:textId="5051E720" w:rsidR="00E6798B" w:rsidRDefault="00254308">
            <w:pPr>
              <w:pStyle w:val="Summarytabletextleftaligned"/>
              <w:tabs>
                <w:tab w:val="clear" w:pos="285"/>
                <w:tab w:val="decimal" w:pos="340"/>
              </w:tabs>
            </w:pPr>
            <w:bookmarkStart w:id="33" w:name="B30MCX1007947R"/>
            <w:r w:rsidRPr="00254308">
              <w:t>112</w:t>
            </w:r>
            <w:bookmarkEnd w:id="33"/>
          </w:p>
        </w:tc>
        <w:tc>
          <w:tcPr>
            <w:tcW w:w="3447" w:type="dxa"/>
            <w:tcMar>
              <w:left w:w="0" w:type="dxa"/>
              <w:right w:w="0" w:type="dxa"/>
            </w:tcMar>
          </w:tcPr>
          <w:p w14:paraId="123777F4" w14:textId="29682453" w:rsidR="00E6798B" w:rsidRPr="00C74303" w:rsidRDefault="00E6798B">
            <w:pPr>
              <w:pStyle w:val="SummaryMeasureTitlewithTheme"/>
            </w:pPr>
            <w:r>
              <w:t>Superannuation Reform Package</w:t>
            </w:r>
            <w:r w:rsidR="00722319">
              <w:t xml:space="preserve"> — </w:t>
            </w:r>
            <w:r>
              <w:t>amendments</w:t>
            </w:r>
          </w:p>
        </w:tc>
        <w:tc>
          <w:tcPr>
            <w:tcW w:w="709" w:type="dxa"/>
            <w:shd w:val="clear" w:color="auto" w:fill="auto"/>
            <w:tcMar>
              <w:left w:w="0" w:type="dxa"/>
              <w:right w:w="0" w:type="dxa"/>
            </w:tcMar>
            <w:vAlign w:val="bottom"/>
          </w:tcPr>
          <w:p w14:paraId="750187BB" w14:textId="65CE7C70" w:rsidR="00E6798B" w:rsidRDefault="00722319">
            <w:pPr>
              <w:pStyle w:val="Summarytabletextrightaligned"/>
            </w:pPr>
            <w:r>
              <w:noBreakHyphen/>
            </w:r>
          </w:p>
        </w:tc>
        <w:tc>
          <w:tcPr>
            <w:tcW w:w="709" w:type="dxa"/>
            <w:shd w:val="clear" w:color="auto" w:fill="E6E6E6"/>
            <w:tcMar>
              <w:left w:w="0" w:type="dxa"/>
              <w:right w:w="0" w:type="dxa"/>
            </w:tcMar>
            <w:vAlign w:val="bottom"/>
          </w:tcPr>
          <w:p w14:paraId="56C104B2" w14:textId="3FE9DF39" w:rsidR="00E6798B" w:rsidRDefault="00722319">
            <w:pPr>
              <w:pStyle w:val="Summarytabletextrightaligned"/>
            </w:pPr>
            <w:r>
              <w:noBreakHyphen/>
            </w:r>
            <w:r w:rsidR="00E6798B">
              <w:t>50.0</w:t>
            </w:r>
          </w:p>
        </w:tc>
        <w:tc>
          <w:tcPr>
            <w:tcW w:w="709" w:type="dxa"/>
            <w:tcMar>
              <w:left w:w="0" w:type="dxa"/>
              <w:right w:w="0" w:type="dxa"/>
            </w:tcMar>
            <w:vAlign w:val="bottom"/>
          </w:tcPr>
          <w:p w14:paraId="45DE12EE" w14:textId="588391B6" w:rsidR="00E6798B" w:rsidRDefault="00722319">
            <w:pPr>
              <w:pStyle w:val="Summarytabletextrightaligned"/>
            </w:pPr>
            <w:r>
              <w:noBreakHyphen/>
            </w:r>
            <w:r w:rsidR="00E6798B">
              <w:t>150.0</w:t>
            </w:r>
          </w:p>
        </w:tc>
        <w:tc>
          <w:tcPr>
            <w:tcW w:w="709" w:type="dxa"/>
            <w:tcMar>
              <w:left w:w="0" w:type="dxa"/>
              <w:right w:w="0" w:type="dxa"/>
            </w:tcMar>
            <w:vAlign w:val="bottom"/>
          </w:tcPr>
          <w:p w14:paraId="73890E5F" w14:textId="77777777" w:rsidR="00E6798B" w:rsidRDefault="00E6798B">
            <w:pPr>
              <w:pStyle w:val="Summarytabletextrightaligned"/>
            </w:pPr>
            <w:r>
              <w:t>20.0</w:t>
            </w:r>
          </w:p>
        </w:tc>
        <w:tc>
          <w:tcPr>
            <w:tcW w:w="709" w:type="dxa"/>
            <w:tcMar>
              <w:left w:w="0" w:type="dxa"/>
              <w:right w:w="0" w:type="dxa"/>
            </w:tcMar>
            <w:vAlign w:val="bottom"/>
          </w:tcPr>
          <w:p w14:paraId="6BF95183" w14:textId="77777777" w:rsidR="00E6798B" w:rsidRDefault="00E6798B">
            <w:pPr>
              <w:pStyle w:val="Summarytabletextrightaligned"/>
            </w:pPr>
            <w:r>
              <w:t>50.0</w:t>
            </w:r>
          </w:p>
        </w:tc>
      </w:tr>
      <w:tr w:rsidR="00E6798B" w:rsidRPr="00254308" w14:paraId="6BC52B25" w14:textId="77777777" w:rsidTr="00E95271">
        <w:tblPrEx>
          <w:tblCellMar>
            <w:right w:w="57" w:type="dxa"/>
          </w:tblCellMar>
        </w:tblPrEx>
        <w:tc>
          <w:tcPr>
            <w:tcW w:w="709" w:type="dxa"/>
          </w:tcPr>
          <w:p w14:paraId="13CCDB41" w14:textId="77777777" w:rsidR="00E6798B" w:rsidRDefault="00E6798B">
            <w:pPr>
              <w:pStyle w:val="Summarytabletextleftaligned"/>
            </w:pPr>
          </w:p>
        </w:tc>
        <w:tc>
          <w:tcPr>
            <w:tcW w:w="3447" w:type="dxa"/>
            <w:tcMar>
              <w:left w:w="0" w:type="dxa"/>
              <w:right w:w="0" w:type="dxa"/>
            </w:tcMar>
            <w:vAlign w:val="center"/>
          </w:tcPr>
          <w:p w14:paraId="350417B1" w14:textId="77777777" w:rsidR="00E6798B" w:rsidRDefault="00E6798B">
            <w:pPr>
              <w:pStyle w:val="SummaryThemeTitle-Election"/>
            </w:pPr>
            <w:r>
              <w:t>Tax integrity</w:t>
            </w:r>
          </w:p>
        </w:tc>
        <w:tc>
          <w:tcPr>
            <w:tcW w:w="709" w:type="dxa"/>
            <w:shd w:val="clear" w:color="auto" w:fill="auto"/>
            <w:tcMar>
              <w:left w:w="0" w:type="dxa"/>
              <w:right w:w="0" w:type="dxa"/>
            </w:tcMar>
            <w:vAlign w:val="center"/>
          </w:tcPr>
          <w:p w14:paraId="790DBB49" w14:textId="77777777" w:rsidR="00E6798B" w:rsidRDefault="00E6798B">
            <w:pPr>
              <w:pStyle w:val="MeasureTableTextRightAligned"/>
              <w:keepNext w:val="0"/>
              <w:spacing w:before="20" w:after="20"/>
            </w:pPr>
          </w:p>
        </w:tc>
        <w:tc>
          <w:tcPr>
            <w:tcW w:w="709" w:type="dxa"/>
            <w:shd w:val="clear" w:color="auto" w:fill="E6E6E6"/>
            <w:tcMar>
              <w:left w:w="0" w:type="dxa"/>
              <w:right w:w="0" w:type="dxa"/>
            </w:tcMar>
            <w:vAlign w:val="center"/>
          </w:tcPr>
          <w:p w14:paraId="1ED6E57E" w14:textId="77777777" w:rsidR="00E6798B" w:rsidRDefault="00E6798B">
            <w:pPr>
              <w:pStyle w:val="MeasureTableTextRightAligned"/>
              <w:keepNext w:val="0"/>
              <w:spacing w:before="20" w:after="20"/>
            </w:pPr>
          </w:p>
        </w:tc>
        <w:tc>
          <w:tcPr>
            <w:tcW w:w="709" w:type="dxa"/>
            <w:tcMar>
              <w:left w:w="0" w:type="dxa"/>
              <w:right w:w="0" w:type="dxa"/>
            </w:tcMar>
            <w:vAlign w:val="center"/>
          </w:tcPr>
          <w:p w14:paraId="352EE3EC" w14:textId="77777777" w:rsidR="00E6798B" w:rsidRDefault="00E6798B">
            <w:pPr>
              <w:pStyle w:val="MeasureTableTextRightAligned"/>
              <w:keepNext w:val="0"/>
              <w:spacing w:before="20" w:after="20"/>
            </w:pPr>
          </w:p>
        </w:tc>
        <w:tc>
          <w:tcPr>
            <w:tcW w:w="709" w:type="dxa"/>
            <w:tcMar>
              <w:left w:w="0" w:type="dxa"/>
              <w:right w:w="0" w:type="dxa"/>
            </w:tcMar>
            <w:vAlign w:val="center"/>
          </w:tcPr>
          <w:p w14:paraId="62EAA3B5" w14:textId="77777777" w:rsidR="00E6798B" w:rsidRDefault="00E6798B">
            <w:pPr>
              <w:pStyle w:val="MeasureTableTextRightAligned"/>
              <w:keepNext w:val="0"/>
              <w:spacing w:before="20" w:after="20"/>
            </w:pPr>
          </w:p>
        </w:tc>
        <w:tc>
          <w:tcPr>
            <w:tcW w:w="709" w:type="dxa"/>
            <w:tcMar>
              <w:left w:w="0" w:type="dxa"/>
              <w:right w:w="0" w:type="dxa"/>
            </w:tcMar>
            <w:vAlign w:val="center"/>
          </w:tcPr>
          <w:p w14:paraId="5E9741D3" w14:textId="77777777" w:rsidR="00E6798B" w:rsidRDefault="00E6798B">
            <w:pPr>
              <w:pStyle w:val="MeasureTableTextRightAligned"/>
              <w:keepNext w:val="0"/>
              <w:spacing w:before="20" w:after="20"/>
            </w:pPr>
          </w:p>
        </w:tc>
      </w:tr>
      <w:tr w:rsidR="00E6798B" w:rsidRPr="00254308" w14:paraId="35E1C465" w14:textId="77777777" w:rsidTr="00E95271">
        <w:tblPrEx>
          <w:tblCellMar>
            <w:right w:w="57" w:type="dxa"/>
          </w:tblCellMar>
        </w:tblPrEx>
        <w:tc>
          <w:tcPr>
            <w:tcW w:w="709" w:type="dxa"/>
          </w:tcPr>
          <w:p w14:paraId="06150F13" w14:textId="6E55289E" w:rsidR="00E6798B" w:rsidRDefault="00254308">
            <w:pPr>
              <w:pStyle w:val="Summarytabletextleftaligned"/>
              <w:tabs>
                <w:tab w:val="clear" w:pos="285"/>
                <w:tab w:val="decimal" w:pos="340"/>
              </w:tabs>
            </w:pPr>
            <w:bookmarkStart w:id="34" w:name="B31MCX1007959R"/>
            <w:r w:rsidRPr="00254308">
              <w:t>112</w:t>
            </w:r>
            <w:bookmarkEnd w:id="34"/>
          </w:p>
        </w:tc>
        <w:tc>
          <w:tcPr>
            <w:tcW w:w="3447" w:type="dxa"/>
            <w:tcMar>
              <w:left w:w="0" w:type="dxa"/>
              <w:right w:w="0" w:type="dxa"/>
            </w:tcMar>
          </w:tcPr>
          <w:p w14:paraId="70EFFD47" w14:textId="77777777" w:rsidR="00E6798B" w:rsidRPr="00C74303" w:rsidRDefault="00E6798B">
            <w:pPr>
              <w:pStyle w:val="SummaryMeasureTitlewithTheme"/>
            </w:pPr>
            <w:r>
              <w:t>– franked distributions funded by capital raisings</w:t>
            </w:r>
          </w:p>
        </w:tc>
        <w:tc>
          <w:tcPr>
            <w:tcW w:w="709" w:type="dxa"/>
            <w:shd w:val="clear" w:color="auto" w:fill="auto"/>
            <w:tcMar>
              <w:left w:w="0" w:type="dxa"/>
              <w:right w:w="0" w:type="dxa"/>
            </w:tcMar>
            <w:vAlign w:val="bottom"/>
          </w:tcPr>
          <w:p w14:paraId="41D48188" w14:textId="3E9BBA76" w:rsidR="00E6798B" w:rsidRDefault="00722319">
            <w:pPr>
              <w:pStyle w:val="Summarytabletextrightaligned"/>
            </w:pPr>
            <w:r>
              <w:noBreakHyphen/>
            </w:r>
          </w:p>
        </w:tc>
        <w:tc>
          <w:tcPr>
            <w:tcW w:w="709" w:type="dxa"/>
            <w:shd w:val="clear" w:color="auto" w:fill="E6E6E6"/>
            <w:tcMar>
              <w:left w:w="0" w:type="dxa"/>
              <w:right w:w="0" w:type="dxa"/>
            </w:tcMar>
            <w:vAlign w:val="bottom"/>
          </w:tcPr>
          <w:p w14:paraId="107A1819" w14:textId="61296467" w:rsidR="00E6798B" w:rsidRDefault="00722319">
            <w:pPr>
              <w:pStyle w:val="Summarytabletextrightaligned"/>
            </w:pPr>
            <w:r>
              <w:noBreakHyphen/>
            </w:r>
          </w:p>
        </w:tc>
        <w:tc>
          <w:tcPr>
            <w:tcW w:w="709" w:type="dxa"/>
            <w:tcMar>
              <w:left w:w="0" w:type="dxa"/>
              <w:right w:w="0" w:type="dxa"/>
            </w:tcMar>
            <w:vAlign w:val="bottom"/>
          </w:tcPr>
          <w:p w14:paraId="36FB3AD1" w14:textId="77777777" w:rsidR="00E6798B" w:rsidRDefault="00E6798B">
            <w:pPr>
              <w:pStyle w:val="Summarytabletextrightaligned"/>
            </w:pPr>
            <w:r>
              <w:t>10.0</w:t>
            </w:r>
          </w:p>
        </w:tc>
        <w:tc>
          <w:tcPr>
            <w:tcW w:w="709" w:type="dxa"/>
            <w:tcMar>
              <w:left w:w="0" w:type="dxa"/>
              <w:right w:w="0" w:type="dxa"/>
            </w:tcMar>
            <w:vAlign w:val="bottom"/>
          </w:tcPr>
          <w:p w14:paraId="5F0C458E" w14:textId="77777777" w:rsidR="00E6798B" w:rsidRDefault="00E6798B">
            <w:pPr>
              <w:pStyle w:val="Summarytabletextrightaligned"/>
            </w:pPr>
            <w:r>
              <w:t>10.0</w:t>
            </w:r>
          </w:p>
        </w:tc>
        <w:tc>
          <w:tcPr>
            <w:tcW w:w="709" w:type="dxa"/>
            <w:tcMar>
              <w:left w:w="0" w:type="dxa"/>
              <w:right w:w="0" w:type="dxa"/>
            </w:tcMar>
            <w:vAlign w:val="bottom"/>
          </w:tcPr>
          <w:p w14:paraId="74D54C6C" w14:textId="77777777" w:rsidR="00E6798B" w:rsidRDefault="00E6798B">
            <w:pPr>
              <w:pStyle w:val="Summarytabletextrightaligned"/>
            </w:pPr>
            <w:r>
              <w:t>10.0</w:t>
            </w:r>
          </w:p>
        </w:tc>
      </w:tr>
      <w:tr w:rsidR="00E6798B" w:rsidRPr="00254308" w14:paraId="779581DC" w14:textId="77777777" w:rsidTr="00E95271">
        <w:tblPrEx>
          <w:tblCellMar>
            <w:right w:w="57" w:type="dxa"/>
          </w:tblCellMar>
        </w:tblPrEx>
        <w:tc>
          <w:tcPr>
            <w:tcW w:w="709" w:type="dxa"/>
            <w:tcBorders>
              <w:bottom w:val="single" w:sz="2" w:space="0" w:color="auto"/>
            </w:tcBorders>
          </w:tcPr>
          <w:p w14:paraId="31382598" w14:textId="3ED9FA17" w:rsidR="00E6798B" w:rsidRDefault="00254308">
            <w:pPr>
              <w:pStyle w:val="Summarytabletextleftaligned"/>
              <w:tabs>
                <w:tab w:val="clear" w:pos="285"/>
                <w:tab w:val="decimal" w:pos="340"/>
              </w:tabs>
            </w:pPr>
            <w:bookmarkStart w:id="35" w:name="B32MCX1011446R"/>
            <w:r w:rsidRPr="00254308">
              <w:t>113</w:t>
            </w:r>
            <w:bookmarkEnd w:id="35"/>
          </w:p>
        </w:tc>
        <w:tc>
          <w:tcPr>
            <w:tcW w:w="3447" w:type="dxa"/>
            <w:tcBorders>
              <w:bottom w:val="single" w:sz="2" w:space="0" w:color="auto"/>
            </w:tcBorders>
            <w:tcMar>
              <w:left w:w="0" w:type="dxa"/>
              <w:right w:w="0" w:type="dxa"/>
            </w:tcMar>
          </w:tcPr>
          <w:p w14:paraId="5206F5F5" w14:textId="77777777" w:rsidR="00E6798B" w:rsidRPr="00C74303" w:rsidRDefault="00E6798B">
            <w:pPr>
              <w:pStyle w:val="SummaryMeasureTitlewithTheme"/>
            </w:pPr>
            <w:r>
              <w:t>– improve the transparency of taxation debts</w:t>
            </w:r>
          </w:p>
        </w:tc>
        <w:tc>
          <w:tcPr>
            <w:tcW w:w="709" w:type="dxa"/>
            <w:tcBorders>
              <w:bottom w:val="single" w:sz="2" w:space="0" w:color="auto"/>
            </w:tcBorders>
            <w:shd w:val="clear" w:color="auto" w:fill="auto"/>
            <w:tcMar>
              <w:left w:w="0" w:type="dxa"/>
              <w:right w:w="0" w:type="dxa"/>
            </w:tcMar>
            <w:vAlign w:val="bottom"/>
          </w:tcPr>
          <w:p w14:paraId="7016AB9E" w14:textId="1DBA254E" w:rsidR="00E6798B" w:rsidRDefault="00722319">
            <w:pPr>
              <w:pStyle w:val="Summarytabletextrightaligned"/>
            </w:pPr>
            <w:r>
              <w:noBreakHyphen/>
            </w:r>
          </w:p>
        </w:tc>
        <w:tc>
          <w:tcPr>
            <w:tcW w:w="709" w:type="dxa"/>
            <w:tcBorders>
              <w:bottom w:val="single" w:sz="2" w:space="0" w:color="auto"/>
            </w:tcBorders>
            <w:shd w:val="clear" w:color="auto" w:fill="E6E6E6"/>
            <w:tcMar>
              <w:left w:w="0" w:type="dxa"/>
              <w:right w:w="0" w:type="dxa"/>
            </w:tcMar>
            <w:vAlign w:val="bottom"/>
          </w:tcPr>
          <w:p w14:paraId="30C2B0A7" w14:textId="70D045A1" w:rsidR="00E6798B" w:rsidRDefault="00722319">
            <w:pPr>
              <w:pStyle w:val="Summarytabletextrightaligned"/>
            </w:pPr>
            <w:r>
              <w:noBreakHyphen/>
            </w:r>
          </w:p>
        </w:tc>
        <w:tc>
          <w:tcPr>
            <w:tcW w:w="709" w:type="dxa"/>
            <w:tcBorders>
              <w:bottom w:val="single" w:sz="2" w:space="0" w:color="auto"/>
            </w:tcBorders>
            <w:tcMar>
              <w:left w:w="0" w:type="dxa"/>
              <w:right w:w="0" w:type="dxa"/>
            </w:tcMar>
            <w:vAlign w:val="bottom"/>
          </w:tcPr>
          <w:p w14:paraId="37FFD1DB" w14:textId="49CA3CD8" w:rsidR="00E6798B" w:rsidRDefault="00722319">
            <w:pPr>
              <w:pStyle w:val="Summarytabletextrightaligned"/>
            </w:pPr>
            <w:r>
              <w:noBreakHyphen/>
            </w:r>
          </w:p>
        </w:tc>
        <w:tc>
          <w:tcPr>
            <w:tcW w:w="709" w:type="dxa"/>
            <w:tcBorders>
              <w:bottom w:val="single" w:sz="2" w:space="0" w:color="auto"/>
            </w:tcBorders>
            <w:tcMar>
              <w:left w:w="0" w:type="dxa"/>
              <w:right w:w="0" w:type="dxa"/>
            </w:tcMar>
            <w:vAlign w:val="bottom"/>
          </w:tcPr>
          <w:p w14:paraId="6C229A91" w14:textId="328C4C1B" w:rsidR="00E6798B" w:rsidRDefault="00722319">
            <w:pPr>
              <w:pStyle w:val="Summarytabletextrightaligned"/>
            </w:pPr>
            <w:r>
              <w:noBreakHyphen/>
            </w:r>
          </w:p>
        </w:tc>
        <w:tc>
          <w:tcPr>
            <w:tcW w:w="709" w:type="dxa"/>
            <w:tcBorders>
              <w:bottom w:val="single" w:sz="2" w:space="0" w:color="auto"/>
            </w:tcBorders>
            <w:tcMar>
              <w:left w:w="0" w:type="dxa"/>
              <w:right w:w="0" w:type="dxa"/>
            </w:tcMar>
            <w:vAlign w:val="bottom"/>
          </w:tcPr>
          <w:p w14:paraId="0690AEFB" w14:textId="66A7FBB9" w:rsidR="00E6798B" w:rsidRDefault="00722319">
            <w:pPr>
              <w:pStyle w:val="Summarytabletextrightaligned"/>
            </w:pPr>
            <w:r>
              <w:noBreakHyphen/>
            </w:r>
          </w:p>
        </w:tc>
      </w:tr>
    </w:tbl>
    <w:p w14:paraId="3DA3DB58" w14:textId="6BD35DEF" w:rsidR="00E6798B" w:rsidRPr="00571336" w:rsidRDefault="00E6798B">
      <w:pPr>
        <w:pStyle w:val="TableHeadingcontinued"/>
      </w:pPr>
      <w:r>
        <w:lastRenderedPageBreak/>
        <w:t xml:space="preserve">Table 1: Revenue </w:t>
      </w:r>
      <w:r w:rsidRPr="00571336">
        <w:t xml:space="preserve">measures since the </w:t>
      </w:r>
      <w:r w:rsidR="00907092">
        <w:t>2016 PEFO</w:t>
      </w:r>
      <w:r w:rsidR="00907092" w:rsidRPr="00571336">
        <w:rPr>
          <w:rFonts w:ascii="Helvetica" w:hAnsi="Helvetica"/>
          <w:vertAlign w:val="superscript"/>
        </w:rPr>
        <w:t xml:space="preserve"> </w:t>
      </w:r>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458"/>
        <w:gridCol w:w="254"/>
        <w:gridCol w:w="3444"/>
        <w:gridCol w:w="709"/>
        <w:gridCol w:w="709"/>
        <w:gridCol w:w="709"/>
        <w:gridCol w:w="709"/>
        <w:gridCol w:w="709"/>
        <w:gridCol w:w="11"/>
        <w:gridCol w:w="76"/>
      </w:tblGrid>
      <w:tr w:rsidR="00E6798B" w:rsidRPr="00571336" w14:paraId="4C254ED8" w14:textId="77777777" w:rsidTr="00E95271">
        <w:tc>
          <w:tcPr>
            <w:tcW w:w="709" w:type="dxa"/>
            <w:gridSpan w:val="2"/>
            <w:tcBorders>
              <w:top w:val="single" w:sz="2" w:space="0" w:color="auto"/>
            </w:tcBorders>
            <w:vAlign w:val="center"/>
          </w:tcPr>
          <w:p w14:paraId="52229390" w14:textId="77777777" w:rsidR="00E6798B" w:rsidRPr="00571336" w:rsidRDefault="00E6798B">
            <w:pPr>
              <w:pStyle w:val="Summarytabletextleftaligned"/>
              <w:ind w:right="57"/>
            </w:pPr>
            <w:r w:rsidRPr="00571336">
              <w:t>Page</w:t>
            </w:r>
          </w:p>
        </w:tc>
        <w:tc>
          <w:tcPr>
            <w:tcW w:w="3447" w:type="dxa"/>
            <w:tcBorders>
              <w:top w:val="single" w:sz="2" w:space="0" w:color="auto"/>
            </w:tcBorders>
            <w:tcMar>
              <w:left w:w="0" w:type="dxa"/>
              <w:right w:w="0" w:type="dxa"/>
            </w:tcMar>
            <w:vAlign w:val="center"/>
          </w:tcPr>
          <w:p w14:paraId="1383D7ED" w14:textId="77777777" w:rsidR="00E6798B" w:rsidRPr="00571336" w:rsidRDefault="00E6798B">
            <w:pPr>
              <w:pStyle w:val="Summarytabletextleftaligned"/>
            </w:pPr>
          </w:p>
        </w:tc>
        <w:tc>
          <w:tcPr>
            <w:tcW w:w="709" w:type="dxa"/>
            <w:tcBorders>
              <w:top w:val="single" w:sz="2" w:space="0" w:color="auto"/>
            </w:tcBorders>
            <w:shd w:val="clear" w:color="auto" w:fill="auto"/>
            <w:tcMar>
              <w:left w:w="0" w:type="dxa"/>
              <w:right w:w="0" w:type="dxa"/>
            </w:tcMar>
            <w:vAlign w:val="center"/>
          </w:tcPr>
          <w:p w14:paraId="43FF660E" w14:textId="20B7760F" w:rsidR="00E6798B" w:rsidRPr="00571336" w:rsidRDefault="00E6798B">
            <w:pPr>
              <w:pStyle w:val="Summarytabletextrightaligned"/>
            </w:pPr>
            <w:r>
              <w:t>2015</w:t>
            </w:r>
            <w:r w:rsidR="00722319">
              <w:noBreakHyphen/>
            </w:r>
            <w:r>
              <w:t>16</w:t>
            </w:r>
          </w:p>
        </w:tc>
        <w:tc>
          <w:tcPr>
            <w:tcW w:w="709" w:type="dxa"/>
            <w:tcBorders>
              <w:top w:val="single" w:sz="2" w:space="0" w:color="auto"/>
            </w:tcBorders>
            <w:shd w:val="clear" w:color="auto" w:fill="E6E6E6"/>
            <w:tcMar>
              <w:left w:w="0" w:type="dxa"/>
              <w:right w:w="0" w:type="dxa"/>
            </w:tcMar>
            <w:vAlign w:val="center"/>
          </w:tcPr>
          <w:p w14:paraId="37FB0173" w14:textId="555D52A1" w:rsidR="00E6798B" w:rsidRPr="00571336" w:rsidRDefault="00E6798B">
            <w:pPr>
              <w:pStyle w:val="Summarytabletextrightaligned"/>
            </w:pPr>
            <w:r>
              <w:t>2016</w:t>
            </w:r>
            <w:r w:rsidR="00722319">
              <w:noBreakHyphen/>
            </w:r>
            <w:r>
              <w:t>17</w:t>
            </w:r>
          </w:p>
        </w:tc>
        <w:tc>
          <w:tcPr>
            <w:tcW w:w="709" w:type="dxa"/>
            <w:tcBorders>
              <w:top w:val="single" w:sz="2" w:space="0" w:color="auto"/>
            </w:tcBorders>
            <w:tcMar>
              <w:left w:w="0" w:type="dxa"/>
              <w:right w:w="0" w:type="dxa"/>
            </w:tcMar>
            <w:vAlign w:val="center"/>
          </w:tcPr>
          <w:p w14:paraId="337374DE" w14:textId="0EF7D63E" w:rsidR="00E6798B" w:rsidRPr="00571336" w:rsidRDefault="00E6798B">
            <w:pPr>
              <w:pStyle w:val="Summarytabletextrightaligned"/>
            </w:pPr>
            <w:r>
              <w:t>2017</w:t>
            </w:r>
            <w:r w:rsidR="00722319">
              <w:noBreakHyphen/>
            </w:r>
            <w:r>
              <w:t>18</w:t>
            </w:r>
          </w:p>
        </w:tc>
        <w:tc>
          <w:tcPr>
            <w:tcW w:w="709" w:type="dxa"/>
            <w:tcBorders>
              <w:top w:val="single" w:sz="2" w:space="0" w:color="auto"/>
            </w:tcBorders>
            <w:tcMar>
              <w:left w:w="0" w:type="dxa"/>
              <w:right w:w="0" w:type="dxa"/>
            </w:tcMar>
            <w:vAlign w:val="center"/>
          </w:tcPr>
          <w:p w14:paraId="6F572530" w14:textId="19981A92" w:rsidR="00E6798B" w:rsidRPr="00571336" w:rsidRDefault="00E6798B">
            <w:pPr>
              <w:pStyle w:val="Summarytabletextrightaligned"/>
            </w:pPr>
            <w:r>
              <w:t>2018</w:t>
            </w:r>
            <w:r w:rsidR="00722319">
              <w:noBreakHyphen/>
            </w:r>
            <w:r>
              <w:t>19</w:t>
            </w:r>
          </w:p>
        </w:tc>
        <w:tc>
          <w:tcPr>
            <w:tcW w:w="791" w:type="dxa"/>
            <w:gridSpan w:val="3"/>
            <w:tcBorders>
              <w:top w:val="single" w:sz="2" w:space="0" w:color="auto"/>
            </w:tcBorders>
            <w:tcMar>
              <w:left w:w="0" w:type="dxa"/>
              <w:right w:w="0" w:type="dxa"/>
            </w:tcMar>
            <w:vAlign w:val="center"/>
          </w:tcPr>
          <w:p w14:paraId="7D3A99A5" w14:textId="64A26C77" w:rsidR="00E6798B" w:rsidRPr="00571336" w:rsidRDefault="00E6798B">
            <w:pPr>
              <w:pStyle w:val="Summarytabletextrightaligned"/>
            </w:pPr>
            <w:r>
              <w:t>2019</w:t>
            </w:r>
            <w:r w:rsidR="00722319">
              <w:noBreakHyphen/>
            </w:r>
            <w:r>
              <w:t>20</w:t>
            </w:r>
          </w:p>
        </w:tc>
      </w:tr>
      <w:tr w:rsidR="00E6798B" w:rsidRPr="00571336" w14:paraId="34C1D86D" w14:textId="77777777" w:rsidTr="00E95271">
        <w:tc>
          <w:tcPr>
            <w:tcW w:w="709" w:type="dxa"/>
            <w:gridSpan w:val="2"/>
            <w:vAlign w:val="center"/>
          </w:tcPr>
          <w:p w14:paraId="4E4E90B4" w14:textId="77777777" w:rsidR="00E6798B" w:rsidRPr="00571336" w:rsidRDefault="00E6798B">
            <w:pPr>
              <w:pStyle w:val="Summarytabletextleftaligned"/>
              <w:ind w:right="57"/>
              <w:jc w:val="right"/>
            </w:pPr>
          </w:p>
        </w:tc>
        <w:tc>
          <w:tcPr>
            <w:tcW w:w="3447" w:type="dxa"/>
            <w:tcMar>
              <w:left w:w="0" w:type="dxa"/>
              <w:right w:w="0" w:type="dxa"/>
            </w:tcMar>
            <w:vAlign w:val="center"/>
          </w:tcPr>
          <w:p w14:paraId="37123A3C" w14:textId="77777777" w:rsidR="00E6798B" w:rsidRPr="00571336" w:rsidRDefault="00E6798B">
            <w:pPr>
              <w:pStyle w:val="Summarytabletextleftaligned"/>
            </w:pPr>
          </w:p>
        </w:tc>
        <w:tc>
          <w:tcPr>
            <w:tcW w:w="709" w:type="dxa"/>
            <w:tcBorders>
              <w:bottom w:val="single" w:sz="2" w:space="0" w:color="auto"/>
            </w:tcBorders>
            <w:shd w:val="clear" w:color="auto" w:fill="auto"/>
            <w:tcMar>
              <w:left w:w="0" w:type="dxa"/>
              <w:right w:w="0" w:type="dxa"/>
            </w:tcMar>
            <w:vAlign w:val="center"/>
          </w:tcPr>
          <w:p w14:paraId="5150D867" w14:textId="77777777" w:rsidR="00E6798B" w:rsidRPr="00571336" w:rsidRDefault="00E6798B">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258AC1A2"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57333200" w14:textId="77777777" w:rsidR="00E6798B" w:rsidRPr="00571336" w:rsidRDefault="00E6798B">
            <w:pPr>
              <w:pStyle w:val="Summarytabletextrightaligned"/>
            </w:pPr>
            <w:r w:rsidRPr="00571336">
              <w:t>$m</w:t>
            </w:r>
          </w:p>
        </w:tc>
        <w:tc>
          <w:tcPr>
            <w:tcW w:w="709" w:type="dxa"/>
            <w:tcBorders>
              <w:bottom w:val="single" w:sz="2" w:space="0" w:color="auto"/>
            </w:tcBorders>
            <w:tcMar>
              <w:left w:w="0" w:type="dxa"/>
              <w:right w:w="0" w:type="dxa"/>
            </w:tcMar>
            <w:vAlign w:val="center"/>
          </w:tcPr>
          <w:p w14:paraId="62121525" w14:textId="77777777" w:rsidR="00E6798B" w:rsidRPr="00571336" w:rsidRDefault="00E6798B">
            <w:pPr>
              <w:pStyle w:val="Summarytabletextrightaligned"/>
            </w:pPr>
            <w:r w:rsidRPr="00571336">
              <w:t>$m</w:t>
            </w:r>
          </w:p>
        </w:tc>
        <w:tc>
          <w:tcPr>
            <w:tcW w:w="791" w:type="dxa"/>
            <w:gridSpan w:val="3"/>
            <w:tcBorders>
              <w:bottom w:val="single" w:sz="2" w:space="0" w:color="auto"/>
            </w:tcBorders>
            <w:tcMar>
              <w:left w:w="0" w:type="dxa"/>
              <w:right w:w="0" w:type="dxa"/>
            </w:tcMar>
            <w:vAlign w:val="center"/>
          </w:tcPr>
          <w:p w14:paraId="6AC222E7" w14:textId="77777777" w:rsidR="00E6798B" w:rsidRPr="00571336" w:rsidRDefault="00E6798B">
            <w:pPr>
              <w:pStyle w:val="Summarytabletextrightaligned"/>
            </w:pPr>
            <w:r w:rsidRPr="00571336">
              <w:t>$m</w:t>
            </w:r>
          </w:p>
        </w:tc>
      </w:tr>
      <w:tr w:rsidR="00E6798B" w:rsidRPr="00571336" w14:paraId="0E4A1AD0" w14:textId="77777777" w:rsidTr="00E95271">
        <w:tblPrEx>
          <w:tblCellMar>
            <w:right w:w="57" w:type="dxa"/>
          </w:tblCellMar>
        </w:tblPrEx>
        <w:trPr>
          <w:gridAfter w:val="2"/>
          <w:wAfter w:w="82" w:type="dxa"/>
        </w:trPr>
        <w:tc>
          <w:tcPr>
            <w:tcW w:w="714" w:type="dxa"/>
            <w:gridSpan w:val="2"/>
          </w:tcPr>
          <w:p w14:paraId="0B98A5A4" w14:textId="77777777" w:rsidR="00E6798B" w:rsidRPr="00571336" w:rsidRDefault="00E6798B">
            <w:pPr>
              <w:pStyle w:val="AgencyName"/>
            </w:pPr>
          </w:p>
        </w:tc>
        <w:tc>
          <w:tcPr>
            <w:tcW w:w="3447" w:type="dxa"/>
            <w:tcMar>
              <w:left w:w="0" w:type="dxa"/>
              <w:right w:w="0" w:type="dxa"/>
            </w:tcMar>
            <w:vAlign w:val="center"/>
          </w:tcPr>
          <w:p w14:paraId="7A174876" w14:textId="77777777" w:rsidR="00E6798B" w:rsidRPr="00571336" w:rsidRDefault="00E6798B">
            <w:pPr>
              <w:pStyle w:val="AgencyNameContinued"/>
            </w:pPr>
            <w:r>
              <w:rPr>
                <w:caps/>
              </w:rPr>
              <w:t>TREASURY</w:t>
            </w:r>
            <w:r>
              <w:t xml:space="preserve"> (continued)</w:t>
            </w:r>
          </w:p>
        </w:tc>
        <w:tc>
          <w:tcPr>
            <w:tcW w:w="709" w:type="dxa"/>
            <w:shd w:val="clear" w:color="auto" w:fill="auto"/>
            <w:tcMar>
              <w:left w:w="0" w:type="dxa"/>
              <w:right w:w="0" w:type="dxa"/>
            </w:tcMar>
            <w:vAlign w:val="center"/>
          </w:tcPr>
          <w:p w14:paraId="6A43C66F" w14:textId="77777777" w:rsidR="00E6798B" w:rsidRPr="00571336" w:rsidRDefault="00E6798B">
            <w:pPr>
              <w:pStyle w:val="AgencyName"/>
            </w:pPr>
          </w:p>
        </w:tc>
        <w:tc>
          <w:tcPr>
            <w:tcW w:w="709" w:type="dxa"/>
            <w:shd w:val="clear" w:color="auto" w:fill="E6E6E6"/>
            <w:tcMar>
              <w:left w:w="0" w:type="dxa"/>
              <w:right w:w="0" w:type="dxa"/>
            </w:tcMar>
            <w:vAlign w:val="center"/>
          </w:tcPr>
          <w:p w14:paraId="45207BFF" w14:textId="77777777" w:rsidR="00E6798B" w:rsidRPr="00571336" w:rsidRDefault="00E6798B">
            <w:pPr>
              <w:pStyle w:val="AgencyName"/>
            </w:pPr>
          </w:p>
        </w:tc>
        <w:tc>
          <w:tcPr>
            <w:tcW w:w="709" w:type="dxa"/>
            <w:tcMar>
              <w:left w:w="0" w:type="dxa"/>
              <w:right w:w="0" w:type="dxa"/>
            </w:tcMar>
            <w:vAlign w:val="center"/>
          </w:tcPr>
          <w:p w14:paraId="0A41C027" w14:textId="77777777" w:rsidR="00E6798B" w:rsidRPr="00571336" w:rsidRDefault="00E6798B">
            <w:pPr>
              <w:pStyle w:val="AgencyName"/>
            </w:pPr>
          </w:p>
        </w:tc>
        <w:tc>
          <w:tcPr>
            <w:tcW w:w="709" w:type="dxa"/>
            <w:tcMar>
              <w:left w:w="0" w:type="dxa"/>
              <w:right w:w="0" w:type="dxa"/>
            </w:tcMar>
            <w:vAlign w:val="center"/>
          </w:tcPr>
          <w:p w14:paraId="17755BD5" w14:textId="77777777" w:rsidR="00E6798B" w:rsidRPr="00571336" w:rsidRDefault="00E6798B">
            <w:pPr>
              <w:pStyle w:val="AgencyName"/>
            </w:pPr>
          </w:p>
        </w:tc>
        <w:tc>
          <w:tcPr>
            <w:tcW w:w="709" w:type="dxa"/>
            <w:tcMar>
              <w:left w:w="0" w:type="dxa"/>
              <w:right w:w="0" w:type="dxa"/>
            </w:tcMar>
            <w:vAlign w:val="center"/>
          </w:tcPr>
          <w:p w14:paraId="0C50AEAF" w14:textId="77777777" w:rsidR="00E6798B" w:rsidRPr="00571336" w:rsidRDefault="00E6798B">
            <w:pPr>
              <w:pStyle w:val="AgencyName"/>
            </w:pPr>
          </w:p>
        </w:tc>
      </w:tr>
      <w:tr w:rsidR="00E6798B" w14:paraId="42D809D7" w14:textId="77777777" w:rsidTr="00E95271">
        <w:tblPrEx>
          <w:tblCellMar>
            <w:right w:w="57" w:type="dxa"/>
          </w:tblCellMar>
        </w:tblPrEx>
        <w:trPr>
          <w:gridAfter w:val="2"/>
          <w:wAfter w:w="87" w:type="dxa"/>
        </w:trPr>
        <w:tc>
          <w:tcPr>
            <w:tcW w:w="709" w:type="dxa"/>
            <w:gridSpan w:val="2"/>
          </w:tcPr>
          <w:p w14:paraId="4BF3499F" w14:textId="77777777" w:rsidR="00E6798B" w:rsidRDefault="00E6798B">
            <w:pPr>
              <w:pStyle w:val="Summarytabletextleftaligned"/>
            </w:pPr>
          </w:p>
        </w:tc>
        <w:tc>
          <w:tcPr>
            <w:tcW w:w="3447" w:type="dxa"/>
            <w:tcMar>
              <w:left w:w="0" w:type="dxa"/>
              <w:right w:w="0" w:type="dxa"/>
            </w:tcMar>
            <w:vAlign w:val="center"/>
          </w:tcPr>
          <w:p w14:paraId="4F5C2B1B" w14:textId="77777777" w:rsidR="00E6798B" w:rsidRDefault="00E6798B">
            <w:pPr>
              <w:pStyle w:val="SummaryThemeTitle-Election"/>
            </w:pPr>
            <w:r>
              <w:t>Working holiday makers</w:t>
            </w:r>
          </w:p>
        </w:tc>
        <w:tc>
          <w:tcPr>
            <w:tcW w:w="709" w:type="dxa"/>
            <w:shd w:val="clear" w:color="auto" w:fill="auto"/>
            <w:tcMar>
              <w:left w:w="0" w:type="dxa"/>
              <w:right w:w="0" w:type="dxa"/>
            </w:tcMar>
            <w:vAlign w:val="center"/>
          </w:tcPr>
          <w:p w14:paraId="1DEE9C8D" w14:textId="77777777" w:rsidR="00E6798B" w:rsidRDefault="00E6798B">
            <w:pPr>
              <w:pStyle w:val="MeasureTableTextRightAligned"/>
              <w:keepNext w:val="0"/>
              <w:spacing w:before="20" w:after="20"/>
            </w:pPr>
          </w:p>
        </w:tc>
        <w:tc>
          <w:tcPr>
            <w:tcW w:w="709" w:type="dxa"/>
            <w:shd w:val="clear" w:color="auto" w:fill="E6E6E6"/>
            <w:tcMar>
              <w:left w:w="0" w:type="dxa"/>
              <w:right w:w="0" w:type="dxa"/>
            </w:tcMar>
            <w:vAlign w:val="center"/>
          </w:tcPr>
          <w:p w14:paraId="65F89CB8" w14:textId="77777777" w:rsidR="00E6798B" w:rsidRDefault="00E6798B">
            <w:pPr>
              <w:pStyle w:val="MeasureTableTextRightAligned"/>
              <w:keepNext w:val="0"/>
              <w:spacing w:before="20" w:after="20"/>
            </w:pPr>
          </w:p>
        </w:tc>
        <w:tc>
          <w:tcPr>
            <w:tcW w:w="709" w:type="dxa"/>
            <w:tcMar>
              <w:left w:w="0" w:type="dxa"/>
              <w:right w:w="0" w:type="dxa"/>
            </w:tcMar>
            <w:vAlign w:val="center"/>
          </w:tcPr>
          <w:p w14:paraId="0DA13456" w14:textId="77777777" w:rsidR="00E6798B" w:rsidRDefault="00E6798B">
            <w:pPr>
              <w:pStyle w:val="MeasureTableTextRightAligned"/>
              <w:keepNext w:val="0"/>
              <w:spacing w:before="20" w:after="20"/>
            </w:pPr>
          </w:p>
        </w:tc>
        <w:tc>
          <w:tcPr>
            <w:tcW w:w="709" w:type="dxa"/>
            <w:tcMar>
              <w:left w:w="0" w:type="dxa"/>
              <w:right w:w="0" w:type="dxa"/>
            </w:tcMar>
            <w:vAlign w:val="center"/>
          </w:tcPr>
          <w:p w14:paraId="7C617385" w14:textId="77777777" w:rsidR="00E6798B" w:rsidRDefault="00E6798B">
            <w:pPr>
              <w:pStyle w:val="MeasureTableTextRightAligned"/>
              <w:keepNext w:val="0"/>
              <w:spacing w:before="20" w:after="20"/>
            </w:pPr>
          </w:p>
        </w:tc>
        <w:tc>
          <w:tcPr>
            <w:tcW w:w="709" w:type="dxa"/>
            <w:tcMar>
              <w:left w:w="0" w:type="dxa"/>
              <w:right w:w="0" w:type="dxa"/>
            </w:tcMar>
            <w:vAlign w:val="center"/>
          </w:tcPr>
          <w:p w14:paraId="4199C2EE" w14:textId="77777777" w:rsidR="00E6798B" w:rsidRDefault="00E6798B">
            <w:pPr>
              <w:pStyle w:val="MeasureTableTextRightAligned"/>
              <w:keepNext w:val="0"/>
              <w:spacing w:before="20" w:after="20"/>
            </w:pPr>
          </w:p>
        </w:tc>
      </w:tr>
      <w:tr w:rsidR="00E6798B" w:rsidRPr="00254308" w14:paraId="62802A9F" w14:textId="77777777" w:rsidTr="00E95271">
        <w:tblPrEx>
          <w:tblCellMar>
            <w:right w:w="57" w:type="dxa"/>
          </w:tblCellMar>
        </w:tblPrEx>
        <w:trPr>
          <w:gridAfter w:val="2"/>
          <w:wAfter w:w="87" w:type="dxa"/>
        </w:trPr>
        <w:tc>
          <w:tcPr>
            <w:tcW w:w="709" w:type="dxa"/>
            <w:gridSpan w:val="2"/>
          </w:tcPr>
          <w:p w14:paraId="74FE4DBA" w14:textId="29A00316" w:rsidR="00E6798B" w:rsidRDefault="00254308">
            <w:pPr>
              <w:pStyle w:val="Summarytabletextleftaligned"/>
              <w:tabs>
                <w:tab w:val="clear" w:pos="285"/>
                <w:tab w:val="decimal" w:pos="340"/>
              </w:tabs>
            </w:pPr>
            <w:bookmarkStart w:id="36" w:name="B33MCX1009291R"/>
            <w:r w:rsidRPr="00254308">
              <w:t>114</w:t>
            </w:r>
            <w:bookmarkEnd w:id="36"/>
          </w:p>
        </w:tc>
        <w:tc>
          <w:tcPr>
            <w:tcW w:w="3447" w:type="dxa"/>
            <w:tcMar>
              <w:left w:w="0" w:type="dxa"/>
              <w:right w:w="0" w:type="dxa"/>
            </w:tcMar>
          </w:tcPr>
          <w:p w14:paraId="5AF8C37E" w14:textId="77777777" w:rsidR="00E6798B" w:rsidRPr="00C74303" w:rsidRDefault="00E6798B">
            <w:pPr>
              <w:pStyle w:val="SummaryMeasureTitlewithTheme"/>
            </w:pPr>
            <w:r>
              <w:t>– changing the rate of tax on departing Australia superannuation payments to working holiday makers</w:t>
            </w:r>
          </w:p>
        </w:tc>
        <w:tc>
          <w:tcPr>
            <w:tcW w:w="709" w:type="dxa"/>
            <w:shd w:val="clear" w:color="auto" w:fill="auto"/>
            <w:tcMar>
              <w:left w:w="0" w:type="dxa"/>
              <w:right w:w="0" w:type="dxa"/>
            </w:tcMar>
            <w:vAlign w:val="bottom"/>
          </w:tcPr>
          <w:p w14:paraId="14709A68" w14:textId="06EA46C3" w:rsidR="00E6798B" w:rsidRDefault="00722319">
            <w:pPr>
              <w:pStyle w:val="Summarytabletextrightaligned"/>
            </w:pPr>
            <w:r>
              <w:noBreakHyphen/>
            </w:r>
          </w:p>
        </w:tc>
        <w:tc>
          <w:tcPr>
            <w:tcW w:w="709" w:type="dxa"/>
            <w:shd w:val="clear" w:color="auto" w:fill="E6E6E6"/>
            <w:tcMar>
              <w:left w:w="0" w:type="dxa"/>
              <w:right w:w="0" w:type="dxa"/>
            </w:tcMar>
            <w:vAlign w:val="bottom"/>
          </w:tcPr>
          <w:p w14:paraId="3EE05542" w14:textId="5205CF8F" w:rsidR="00E6798B" w:rsidRDefault="00722319">
            <w:pPr>
              <w:pStyle w:val="Summarytabletextrightaligned"/>
            </w:pPr>
            <w:r>
              <w:noBreakHyphen/>
            </w:r>
          </w:p>
        </w:tc>
        <w:tc>
          <w:tcPr>
            <w:tcW w:w="709" w:type="dxa"/>
            <w:tcMar>
              <w:left w:w="0" w:type="dxa"/>
              <w:right w:w="0" w:type="dxa"/>
            </w:tcMar>
            <w:vAlign w:val="bottom"/>
          </w:tcPr>
          <w:p w14:paraId="3F3397C6" w14:textId="77777777" w:rsidR="00E6798B" w:rsidRDefault="00E6798B">
            <w:pPr>
              <w:pStyle w:val="Summarytabletextrightaligned"/>
            </w:pPr>
            <w:r>
              <w:t>15.0</w:t>
            </w:r>
          </w:p>
        </w:tc>
        <w:tc>
          <w:tcPr>
            <w:tcW w:w="709" w:type="dxa"/>
            <w:tcMar>
              <w:left w:w="0" w:type="dxa"/>
              <w:right w:w="0" w:type="dxa"/>
            </w:tcMar>
            <w:vAlign w:val="bottom"/>
          </w:tcPr>
          <w:p w14:paraId="395255C1" w14:textId="77777777" w:rsidR="00E6798B" w:rsidRDefault="00E6798B">
            <w:pPr>
              <w:pStyle w:val="Summarytabletextrightaligned"/>
            </w:pPr>
            <w:r>
              <w:t>20.0</w:t>
            </w:r>
          </w:p>
        </w:tc>
        <w:tc>
          <w:tcPr>
            <w:tcW w:w="709" w:type="dxa"/>
            <w:tcMar>
              <w:left w:w="0" w:type="dxa"/>
              <w:right w:w="0" w:type="dxa"/>
            </w:tcMar>
            <w:vAlign w:val="bottom"/>
          </w:tcPr>
          <w:p w14:paraId="26B0AA40" w14:textId="77777777" w:rsidR="00E6798B" w:rsidRDefault="00E6798B">
            <w:pPr>
              <w:pStyle w:val="Summarytabletextrightaligned"/>
            </w:pPr>
            <w:r>
              <w:t>20.0</w:t>
            </w:r>
          </w:p>
        </w:tc>
      </w:tr>
      <w:tr w:rsidR="00E6798B" w:rsidRPr="00254308" w14:paraId="56C3DECF" w14:textId="77777777" w:rsidTr="00E95271">
        <w:tblPrEx>
          <w:tblCellMar>
            <w:right w:w="57" w:type="dxa"/>
          </w:tblCellMar>
        </w:tblPrEx>
        <w:trPr>
          <w:gridAfter w:val="2"/>
          <w:wAfter w:w="87" w:type="dxa"/>
        </w:trPr>
        <w:tc>
          <w:tcPr>
            <w:tcW w:w="709" w:type="dxa"/>
            <w:gridSpan w:val="2"/>
          </w:tcPr>
          <w:p w14:paraId="69EFF9A4" w14:textId="60004FFA" w:rsidR="00E6798B" w:rsidRDefault="00254308">
            <w:pPr>
              <w:pStyle w:val="Summarytabletextleftaligned"/>
              <w:tabs>
                <w:tab w:val="clear" w:pos="285"/>
                <w:tab w:val="decimal" w:pos="340"/>
              </w:tabs>
            </w:pPr>
            <w:bookmarkStart w:id="37" w:name="B34MCX1007950R"/>
            <w:r w:rsidRPr="00254308">
              <w:t>114</w:t>
            </w:r>
            <w:bookmarkEnd w:id="37"/>
          </w:p>
        </w:tc>
        <w:tc>
          <w:tcPr>
            <w:tcW w:w="3447" w:type="dxa"/>
            <w:tcMar>
              <w:left w:w="0" w:type="dxa"/>
              <w:right w:w="0" w:type="dxa"/>
            </w:tcMar>
          </w:tcPr>
          <w:p w14:paraId="3648E74A" w14:textId="59399EF7" w:rsidR="00E6798B" w:rsidRPr="00C74303" w:rsidRDefault="00E6798B">
            <w:pPr>
              <w:pStyle w:val="SummaryMeasureTitlewithTheme"/>
            </w:pPr>
            <w:r>
              <w:t>– delay commencement of the 2015</w:t>
            </w:r>
            <w:r w:rsidR="00722319">
              <w:noBreakHyphen/>
            </w:r>
            <w:r>
              <w:t>16 Budget measure to treat all working holiday makers as non</w:t>
            </w:r>
            <w:r w:rsidR="00722319">
              <w:noBreakHyphen/>
            </w:r>
            <w:r>
              <w:t>residents to 1 January 2017</w:t>
            </w:r>
          </w:p>
        </w:tc>
        <w:tc>
          <w:tcPr>
            <w:tcW w:w="709" w:type="dxa"/>
            <w:shd w:val="clear" w:color="auto" w:fill="auto"/>
            <w:tcMar>
              <w:left w:w="0" w:type="dxa"/>
              <w:right w:w="0" w:type="dxa"/>
            </w:tcMar>
            <w:vAlign w:val="bottom"/>
          </w:tcPr>
          <w:p w14:paraId="25DDCC24" w14:textId="5D58850E" w:rsidR="00E6798B" w:rsidRDefault="00722319">
            <w:pPr>
              <w:pStyle w:val="Summarytabletextrightaligned"/>
            </w:pPr>
            <w:r>
              <w:noBreakHyphen/>
            </w:r>
          </w:p>
        </w:tc>
        <w:tc>
          <w:tcPr>
            <w:tcW w:w="709" w:type="dxa"/>
            <w:shd w:val="clear" w:color="auto" w:fill="E6E6E6"/>
            <w:tcMar>
              <w:left w:w="0" w:type="dxa"/>
              <w:right w:w="0" w:type="dxa"/>
            </w:tcMar>
            <w:vAlign w:val="bottom"/>
          </w:tcPr>
          <w:p w14:paraId="48ED34C7" w14:textId="07EDE4C1" w:rsidR="00E6798B" w:rsidRDefault="00722319">
            <w:pPr>
              <w:pStyle w:val="Summarytabletextrightaligned"/>
            </w:pPr>
            <w:r>
              <w:noBreakHyphen/>
            </w:r>
            <w:r w:rsidR="00E6798B">
              <w:t>20.0</w:t>
            </w:r>
          </w:p>
        </w:tc>
        <w:tc>
          <w:tcPr>
            <w:tcW w:w="709" w:type="dxa"/>
            <w:tcMar>
              <w:left w:w="0" w:type="dxa"/>
              <w:right w:w="0" w:type="dxa"/>
            </w:tcMar>
            <w:vAlign w:val="bottom"/>
          </w:tcPr>
          <w:p w14:paraId="4F0E9CDF" w14:textId="1FDB23CE" w:rsidR="00E6798B" w:rsidRDefault="00722319">
            <w:pPr>
              <w:pStyle w:val="Summarytabletextrightaligned"/>
            </w:pPr>
            <w:r>
              <w:noBreakHyphen/>
            </w:r>
            <w:r w:rsidR="00E6798B">
              <w:t>20.0</w:t>
            </w:r>
          </w:p>
        </w:tc>
        <w:tc>
          <w:tcPr>
            <w:tcW w:w="709" w:type="dxa"/>
            <w:tcMar>
              <w:left w:w="0" w:type="dxa"/>
              <w:right w:w="0" w:type="dxa"/>
            </w:tcMar>
            <w:vAlign w:val="bottom"/>
          </w:tcPr>
          <w:p w14:paraId="7EA4E409" w14:textId="5A28179D" w:rsidR="00E6798B" w:rsidRDefault="00722319">
            <w:pPr>
              <w:pStyle w:val="Summarytabletextrightaligned"/>
            </w:pPr>
            <w:r>
              <w:noBreakHyphen/>
            </w:r>
          </w:p>
        </w:tc>
        <w:tc>
          <w:tcPr>
            <w:tcW w:w="709" w:type="dxa"/>
            <w:tcMar>
              <w:left w:w="0" w:type="dxa"/>
              <w:right w:w="0" w:type="dxa"/>
            </w:tcMar>
            <w:vAlign w:val="bottom"/>
          </w:tcPr>
          <w:p w14:paraId="16CD22FC" w14:textId="6A50C414" w:rsidR="00E6798B" w:rsidRDefault="00722319">
            <w:pPr>
              <w:pStyle w:val="Summarytabletextrightaligned"/>
            </w:pPr>
            <w:r>
              <w:noBreakHyphen/>
            </w:r>
          </w:p>
        </w:tc>
      </w:tr>
      <w:tr w:rsidR="00E6798B" w:rsidRPr="00254308" w14:paraId="22B5C434" w14:textId="77777777" w:rsidTr="00E95271">
        <w:tblPrEx>
          <w:tblCellMar>
            <w:right w:w="57" w:type="dxa"/>
          </w:tblCellMar>
        </w:tblPrEx>
        <w:trPr>
          <w:gridAfter w:val="2"/>
          <w:wAfter w:w="87" w:type="dxa"/>
        </w:trPr>
        <w:tc>
          <w:tcPr>
            <w:tcW w:w="709" w:type="dxa"/>
            <w:gridSpan w:val="2"/>
          </w:tcPr>
          <w:p w14:paraId="33478D0F" w14:textId="01BB669A" w:rsidR="00E6798B" w:rsidRDefault="00254308">
            <w:pPr>
              <w:pStyle w:val="Summarytabletextleftaligned"/>
              <w:tabs>
                <w:tab w:val="clear" w:pos="285"/>
                <w:tab w:val="decimal" w:pos="340"/>
              </w:tabs>
            </w:pPr>
            <w:bookmarkStart w:id="38" w:name="B35MCX1007936R"/>
            <w:r w:rsidRPr="00254308">
              <w:t>115</w:t>
            </w:r>
            <w:bookmarkEnd w:id="38"/>
          </w:p>
        </w:tc>
        <w:tc>
          <w:tcPr>
            <w:tcW w:w="3447" w:type="dxa"/>
            <w:tcMar>
              <w:left w:w="0" w:type="dxa"/>
              <w:right w:w="0" w:type="dxa"/>
            </w:tcMar>
          </w:tcPr>
          <w:p w14:paraId="5AFB3477" w14:textId="77777777" w:rsidR="00E6798B" w:rsidRPr="00C74303" w:rsidRDefault="00E6798B">
            <w:pPr>
              <w:pStyle w:val="SummaryMeasureTitlewithTheme"/>
            </w:pPr>
            <w:r>
              <w:t>– lowering the tax rate for all working holiday makers</w:t>
            </w:r>
          </w:p>
        </w:tc>
        <w:tc>
          <w:tcPr>
            <w:tcW w:w="709" w:type="dxa"/>
            <w:shd w:val="clear" w:color="auto" w:fill="auto"/>
            <w:tcMar>
              <w:left w:w="0" w:type="dxa"/>
              <w:right w:w="0" w:type="dxa"/>
            </w:tcMar>
            <w:vAlign w:val="bottom"/>
          </w:tcPr>
          <w:p w14:paraId="7218A606" w14:textId="225FBCE0" w:rsidR="00E6798B" w:rsidRDefault="00722319">
            <w:pPr>
              <w:pStyle w:val="Summarytabletextrightaligned"/>
            </w:pPr>
            <w:r>
              <w:noBreakHyphen/>
            </w:r>
          </w:p>
        </w:tc>
        <w:tc>
          <w:tcPr>
            <w:tcW w:w="709" w:type="dxa"/>
            <w:shd w:val="clear" w:color="auto" w:fill="E6E6E6"/>
            <w:tcMar>
              <w:left w:w="0" w:type="dxa"/>
              <w:right w:w="0" w:type="dxa"/>
            </w:tcMar>
            <w:vAlign w:val="bottom"/>
          </w:tcPr>
          <w:p w14:paraId="36A62A7E" w14:textId="4C2C9D46" w:rsidR="00E6798B" w:rsidRDefault="00722319">
            <w:pPr>
              <w:pStyle w:val="Summarytabletextrightaligned"/>
            </w:pPr>
            <w:r>
              <w:noBreakHyphen/>
            </w:r>
            <w:r w:rsidR="00E6798B">
              <w:t>35.0</w:t>
            </w:r>
          </w:p>
        </w:tc>
        <w:tc>
          <w:tcPr>
            <w:tcW w:w="709" w:type="dxa"/>
            <w:tcMar>
              <w:left w:w="0" w:type="dxa"/>
              <w:right w:w="0" w:type="dxa"/>
            </w:tcMar>
            <w:vAlign w:val="bottom"/>
          </w:tcPr>
          <w:p w14:paraId="1FB8F66C" w14:textId="4E0CAA7A" w:rsidR="00E6798B" w:rsidRDefault="00722319">
            <w:pPr>
              <w:pStyle w:val="Summarytabletextrightaligned"/>
            </w:pPr>
            <w:r>
              <w:noBreakHyphen/>
            </w:r>
            <w:r w:rsidR="00E6798B">
              <w:t>105.0</w:t>
            </w:r>
          </w:p>
        </w:tc>
        <w:tc>
          <w:tcPr>
            <w:tcW w:w="709" w:type="dxa"/>
            <w:tcMar>
              <w:left w:w="0" w:type="dxa"/>
              <w:right w:w="0" w:type="dxa"/>
            </w:tcMar>
            <w:vAlign w:val="bottom"/>
          </w:tcPr>
          <w:p w14:paraId="15D24E20" w14:textId="0B075466" w:rsidR="00E6798B" w:rsidRDefault="00722319">
            <w:pPr>
              <w:pStyle w:val="Summarytabletextrightaligned"/>
            </w:pPr>
            <w:r>
              <w:noBreakHyphen/>
            </w:r>
            <w:r w:rsidR="00E6798B">
              <w:t>140.0</w:t>
            </w:r>
          </w:p>
        </w:tc>
        <w:tc>
          <w:tcPr>
            <w:tcW w:w="709" w:type="dxa"/>
            <w:tcMar>
              <w:left w:w="0" w:type="dxa"/>
              <w:right w:w="0" w:type="dxa"/>
            </w:tcMar>
            <w:vAlign w:val="bottom"/>
          </w:tcPr>
          <w:p w14:paraId="400BE0A4" w14:textId="5A58E8FD" w:rsidR="00E6798B" w:rsidRDefault="00722319">
            <w:pPr>
              <w:pStyle w:val="Summarytabletextrightaligned"/>
            </w:pPr>
            <w:r>
              <w:noBreakHyphen/>
            </w:r>
            <w:r w:rsidR="00E6798B">
              <w:t>140.0</w:t>
            </w:r>
          </w:p>
        </w:tc>
      </w:tr>
      <w:tr w:rsidR="00E6798B" w:rsidRPr="00254308" w14:paraId="5243EA96" w14:textId="77777777" w:rsidTr="00E95271">
        <w:tblPrEx>
          <w:tblCellMar>
            <w:right w:w="57" w:type="dxa"/>
          </w:tblCellMar>
        </w:tblPrEx>
        <w:trPr>
          <w:gridAfter w:val="2"/>
          <w:wAfter w:w="87" w:type="dxa"/>
        </w:trPr>
        <w:tc>
          <w:tcPr>
            <w:tcW w:w="709" w:type="dxa"/>
            <w:gridSpan w:val="2"/>
          </w:tcPr>
          <w:p w14:paraId="3234C374" w14:textId="77777777" w:rsidR="00E6798B" w:rsidRDefault="00E6798B">
            <w:pPr>
              <w:pStyle w:val="AgencyName"/>
            </w:pPr>
          </w:p>
        </w:tc>
        <w:tc>
          <w:tcPr>
            <w:tcW w:w="3447" w:type="dxa"/>
            <w:tcMar>
              <w:left w:w="0" w:type="dxa"/>
              <w:right w:w="0" w:type="dxa"/>
            </w:tcMar>
            <w:vAlign w:val="center"/>
          </w:tcPr>
          <w:p w14:paraId="2D3AF456" w14:textId="77777777" w:rsidR="00E6798B" w:rsidRPr="007C06B9" w:rsidRDefault="00E6798B">
            <w:pPr>
              <w:pStyle w:val="SummaryAgencyTitle-BP2"/>
            </w:pPr>
            <w:r>
              <w:t>Department of the Treasury</w:t>
            </w:r>
          </w:p>
        </w:tc>
        <w:tc>
          <w:tcPr>
            <w:tcW w:w="709" w:type="dxa"/>
            <w:shd w:val="clear" w:color="auto" w:fill="auto"/>
            <w:tcMar>
              <w:left w:w="0" w:type="dxa"/>
              <w:right w:w="0" w:type="dxa"/>
            </w:tcMar>
            <w:vAlign w:val="center"/>
          </w:tcPr>
          <w:p w14:paraId="49BC4DC0" w14:textId="77777777" w:rsidR="00E6798B" w:rsidRDefault="00E6798B">
            <w:pPr>
              <w:pStyle w:val="AgencyName"/>
            </w:pPr>
          </w:p>
        </w:tc>
        <w:tc>
          <w:tcPr>
            <w:tcW w:w="709" w:type="dxa"/>
            <w:shd w:val="clear" w:color="auto" w:fill="E6E6E6"/>
            <w:tcMar>
              <w:left w:w="0" w:type="dxa"/>
              <w:right w:w="0" w:type="dxa"/>
            </w:tcMar>
            <w:vAlign w:val="center"/>
          </w:tcPr>
          <w:p w14:paraId="57FF95AA" w14:textId="77777777" w:rsidR="00E6798B" w:rsidRDefault="00E6798B">
            <w:pPr>
              <w:pStyle w:val="AgencyName"/>
            </w:pPr>
          </w:p>
        </w:tc>
        <w:tc>
          <w:tcPr>
            <w:tcW w:w="709" w:type="dxa"/>
            <w:tcMar>
              <w:left w:w="0" w:type="dxa"/>
              <w:right w:w="0" w:type="dxa"/>
            </w:tcMar>
            <w:vAlign w:val="center"/>
          </w:tcPr>
          <w:p w14:paraId="031D8F93" w14:textId="77777777" w:rsidR="00E6798B" w:rsidRDefault="00E6798B">
            <w:pPr>
              <w:pStyle w:val="AgencyName"/>
            </w:pPr>
          </w:p>
        </w:tc>
        <w:tc>
          <w:tcPr>
            <w:tcW w:w="709" w:type="dxa"/>
            <w:tcMar>
              <w:left w:w="0" w:type="dxa"/>
              <w:right w:w="0" w:type="dxa"/>
            </w:tcMar>
            <w:vAlign w:val="center"/>
          </w:tcPr>
          <w:p w14:paraId="2019B4B3" w14:textId="77777777" w:rsidR="00E6798B" w:rsidRDefault="00E6798B">
            <w:pPr>
              <w:pStyle w:val="AgencyName"/>
            </w:pPr>
          </w:p>
        </w:tc>
        <w:tc>
          <w:tcPr>
            <w:tcW w:w="709" w:type="dxa"/>
            <w:tcMar>
              <w:left w:w="0" w:type="dxa"/>
              <w:right w:w="0" w:type="dxa"/>
            </w:tcMar>
            <w:vAlign w:val="center"/>
          </w:tcPr>
          <w:p w14:paraId="1535F6A6" w14:textId="77777777" w:rsidR="00E6798B" w:rsidRDefault="00E6798B">
            <w:pPr>
              <w:pStyle w:val="AgencyName"/>
            </w:pPr>
          </w:p>
        </w:tc>
      </w:tr>
      <w:tr w:rsidR="00E6798B" w:rsidRPr="00254308" w14:paraId="277C8308" w14:textId="77777777" w:rsidTr="00E95271">
        <w:tblPrEx>
          <w:tblCellMar>
            <w:right w:w="57" w:type="dxa"/>
          </w:tblCellMar>
        </w:tblPrEx>
        <w:trPr>
          <w:gridAfter w:val="2"/>
          <w:wAfter w:w="87" w:type="dxa"/>
        </w:trPr>
        <w:tc>
          <w:tcPr>
            <w:tcW w:w="709" w:type="dxa"/>
            <w:gridSpan w:val="2"/>
          </w:tcPr>
          <w:p w14:paraId="128B63BF" w14:textId="01B96605" w:rsidR="00E6798B" w:rsidRDefault="00254308">
            <w:pPr>
              <w:pStyle w:val="Summarytabletextleftaligned"/>
              <w:tabs>
                <w:tab w:val="clear" w:pos="285"/>
                <w:tab w:val="decimal" w:pos="340"/>
              </w:tabs>
            </w:pPr>
            <w:bookmarkStart w:id="39" w:name="B36MCX999005R"/>
            <w:r w:rsidRPr="00254308">
              <w:t>197</w:t>
            </w:r>
            <w:bookmarkEnd w:id="39"/>
          </w:p>
        </w:tc>
        <w:tc>
          <w:tcPr>
            <w:tcW w:w="3447" w:type="dxa"/>
            <w:tcMar>
              <w:left w:w="0" w:type="dxa"/>
              <w:right w:w="0" w:type="dxa"/>
            </w:tcMar>
          </w:tcPr>
          <w:p w14:paraId="087E5568" w14:textId="77777777" w:rsidR="00E6798B" w:rsidRPr="00C74303" w:rsidRDefault="00E6798B">
            <w:pPr>
              <w:pStyle w:val="SummaryMeasureTitlewithTheme"/>
            </w:pPr>
            <w:r>
              <w:t>Professional Standards for Financial Advisers(</w:t>
            </w:r>
            <w:fldSimple w:instr=" NOTEREF SummaryTable1Endnote25 \f  \* MERGEFORMAT ">
              <w:r w:rsidR="00DF3666" w:rsidRPr="00DF3666">
                <w:rPr>
                  <w:rStyle w:val="EndnoteReference"/>
                </w:rPr>
                <w:t>b</w:t>
              </w:r>
            </w:fldSimple>
            <w:r>
              <w:t>)</w:t>
            </w:r>
          </w:p>
        </w:tc>
        <w:tc>
          <w:tcPr>
            <w:tcW w:w="709" w:type="dxa"/>
            <w:shd w:val="clear" w:color="auto" w:fill="auto"/>
            <w:tcMar>
              <w:left w:w="0" w:type="dxa"/>
              <w:right w:w="0" w:type="dxa"/>
            </w:tcMar>
            <w:vAlign w:val="bottom"/>
          </w:tcPr>
          <w:p w14:paraId="719F210A" w14:textId="34236E13" w:rsidR="00E6798B" w:rsidRDefault="00722319">
            <w:pPr>
              <w:pStyle w:val="Summarytabletextrightaligned"/>
            </w:pPr>
            <w:r>
              <w:noBreakHyphen/>
            </w:r>
          </w:p>
        </w:tc>
        <w:tc>
          <w:tcPr>
            <w:tcW w:w="709" w:type="dxa"/>
            <w:shd w:val="clear" w:color="auto" w:fill="E6E6E6"/>
            <w:tcMar>
              <w:left w:w="0" w:type="dxa"/>
              <w:right w:w="0" w:type="dxa"/>
            </w:tcMar>
            <w:vAlign w:val="bottom"/>
          </w:tcPr>
          <w:p w14:paraId="00C3678F" w14:textId="77777777" w:rsidR="00E6798B" w:rsidRDefault="00E6798B">
            <w:pPr>
              <w:pStyle w:val="Summarytabletextrightaligned"/>
            </w:pPr>
            <w:r>
              <w:t>2.3</w:t>
            </w:r>
          </w:p>
        </w:tc>
        <w:tc>
          <w:tcPr>
            <w:tcW w:w="709" w:type="dxa"/>
            <w:tcMar>
              <w:left w:w="0" w:type="dxa"/>
              <w:right w:w="0" w:type="dxa"/>
            </w:tcMar>
            <w:vAlign w:val="bottom"/>
          </w:tcPr>
          <w:p w14:paraId="63689437" w14:textId="77777777" w:rsidR="00E6798B" w:rsidRDefault="00E6798B">
            <w:pPr>
              <w:pStyle w:val="Summarytabletextrightaligned"/>
            </w:pPr>
            <w:r>
              <w:t>4.0</w:t>
            </w:r>
          </w:p>
        </w:tc>
        <w:tc>
          <w:tcPr>
            <w:tcW w:w="709" w:type="dxa"/>
            <w:tcMar>
              <w:left w:w="0" w:type="dxa"/>
              <w:right w:w="0" w:type="dxa"/>
            </w:tcMar>
            <w:vAlign w:val="bottom"/>
          </w:tcPr>
          <w:p w14:paraId="3E0AF5D2" w14:textId="77777777" w:rsidR="00E6798B" w:rsidRDefault="00E6798B">
            <w:pPr>
              <w:pStyle w:val="Summarytabletextrightaligned"/>
            </w:pPr>
            <w:r>
              <w:t>4.2</w:t>
            </w:r>
          </w:p>
        </w:tc>
        <w:tc>
          <w:tcPr>
            <w:tcW w:w="709" w:type="dxa"/>
            <w:tcMar>
              <w:left w:w="0" w:type="dxa"/>
              <w:right w:w="0" w:type="dxa"/>
            </w:tcMar>
            <w:vAlign w:val="bottom"/>
          </w:tcPr>
          <w:p w14:paraId="4585578D" w14:textId="77777777" w:rsidR="00E6798B" w:rsidRDefault="00E6798B">
            <w:pPr>
              <w:pStyle w:val="Summarytabletextrightaligned"/>
            </w:pPr>
            <w:r>
              <w:t>4.5</w:t>
            </w:r>
          </w:p>
        </w:tc>
      </w:tr>
      <w:tr w:rsidR="00E6798B" w:rsidRPr="00254308" w14:paraId="19CCE6BF" w14:textId="77777777" w:rsidTr="00E95271">
        <w:trPr>
          <w:gridAfter w:val="2"/>
          <w:wAfter w:w="87" w:type="dxa"/>
        </w:trPr>
        <w:tc>
          <w:tcPr>
            <w:tcW w:w="709" w:type="dxa"/>
            <w:gridSpan w:val="2"/>
          </w:tcPr>
          <w:p w14:paraId="6EBB9655" w14:textId="77777777" w:rsidR="00E6798B" w:rsidRPr="006D0F4A" w:rsidRDefault="00E6798B">
            <w:pPr>
              <w:pStyle w:val="Summarytabletextleftaligned"/>
              <w:rPr>
                <w:b/>
              </w:rPr>
            </w:pPr>
          </w:p>
        </w:tc>
        <w:tc>
          <w:tcPr>
            <w:tcW w:w="3447" w:type="dxa"/>
            <w:tcMar>
              <w:left w:w="0" w:type="dxa"/>
              <w:right w:w="0" w:type="dxa"/>
            </w:tcMar>
            <w:vAlign w:val="center"/>
          </w:tcPr>
          <w:p w14:paraId="2D831F36" w14:textId="77777777" w:rsidR="00E6798B" w:rsidRPr="006D0F4A" w:rsidRDefault="00E6798B">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A51167D" w14:textId="6B48359C"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33D871E8" w14:textId="736C60A3" w:rsidR="00E6798B" w:rsidRPr="00F611F4" w:rsidRDefault="00722319">
            <w:pPr>
              <w:pStyle w:val="Summarytabletextrightalignedbold"/>
            </w:pPr>
            <w:r>
              <w:noBreakHyphen/>
            </w:r>
            <w:r w:rsidR="00E6798B">
              <w:t>322.7</w:t>
            </w:r>
          </w:p>
        </w:tc>
        <w:tc>
          <w:tcPr>
            <w:tcW w:w="709" w:type="dxa"/>
            <w:tcBorders>
              <w:top w:val="single" w:sz="2" w:space="0" w:color="auto"/>
              <w:bottom w:val="single" w:sz="2" w:space="0" w:color="auto"/>
            </w:tcBorders>
            <w:tcMar>
              <w:left w:w="0" w:type="dxa"/>
              <w:right w:w="0" w:type="dxa"/>
            </w:tcMar>
            <w:vAlign w:val="center"/>
          </w:tcPr>
          <w:p w14:paraId="1196A97A" w14:textId="468D8E0E" w:rsidR="00E6798B" w:rsidRPr="00F611F4" w:rsidRDefault="00722319">
            <w:pPr>
              <w:pStyle w:val="Summarytabletextrightalignedbold"/>
            </w:pPr>
            <w:r>
              <w:noBreakHyphen/>
            </w:r>
            <w:r w:rsidR="00E6798B">
              <w:t>306.0</w:t>
            </w:r>
          </w:p>
        </w:tc>
        <w:tc>
          <w:tcPr>
            <w:tcW w:w="709" w:type="dxa"/>
            <w:tcBorders>
              <w:top w:val="single" w:sz="2" w:space="0" w:color="auto"/>
              <w:bottom w:val="single" w:sz="2" w:space="0" w:color="auto"/>
            </w:tcBorders>
            <w:tcMar>
              <w:left w:w="0" w:type="dxa"/>
              <w:right w:w="0" w:type="dxa"/>
            </w:tcMar>
            <w:vAlign w:val="center"/>
          </w:tcPr>
          <w:p w14:paraId="5BF058C7" w14:textId="00931D21" w:rsidR="00E6798B" w:rsidRPr="00F611F4" w:rsidRDefault="00722319">
            <w:pPr>
              <w:pStyle w:val="Summarytabletextrightalignedbold"/>
            </w:pPr>
            <w:r>
              <w:noBreakHyphen/>
            </w:r>
            <w:r w:rsidR="00E6798B">
              <w:t>61.7</w:t>
            </w:r>
          </w:p>
        </w:tc>
        <w:tc>
          <w:tcPr>
            <w:tcW w:w="709" w:type="dxa"/>
            <w:tcBorders>
              <w:top w:val="single" w:sz="2" w:space="0" w:color="auto"/>
              <w:bottom w:val="single" w:sz="2" w:space="0" w:color="auto"/>
            </w:tcBorders>
            <w:tcMar>
              <w:left w:w="0" w:type="dxa"/>
              <w:right w:w="0" w:type="dxa"/>
            </w:tcMar>
            <w:vAlign w:val="center"/>
          </w:tcPr>
          <w:p w14:paraId="2E8AB19F" w14:textId="3EC8A13F" w:rsidR="00E6798B" w:rsidRPr="00F611F4" w:rsidRDefault="00722319">
            <w:pPr>
              <w:pStyle w:val="Summarytabletextrightalignedbold"/>
            </w:pPr>
            <w:r>
              <w:noBreakHyphen/>
            </w:r>
            <w:r w:rsidR="00E6798B">
              <w:t>120.9</w:t>
            </w:r>
          </w:p>
        </w:tc>
      </w:tr>
      <w:tr w:rsidR="00E6798B" w:rsidRPr="00254308" w14:paraId="28C66EDA" w14:textId="77777777" w:rsidTr="00E95271">
        <w:tblPrEx>
          <w:tblCellMar>
            <w:right w:w="57" w:type="dxa"/>
          </w:tblCellMar>
        </w:tblPrEx>
        <w:trPr>
          <w:gridAfter w:val="2"/>
          <w:wAfter w:w="87" w:type="dxa"/>
        </w:trPr>
        <w:tc>
          <w:tcPr>
            <w:tcW w:w="709" w:type="dxa"/>
            <w:gridSpan w:val="2"/>
          </w:tcPr>
          <w:p w14:paraId="64BCF9E3" w14:textId="77777777" w:rsidR="00E6798B" w:rsidRPr="009327F1" w:rsidRDefault="00E6798B">
            <w:pPr>
              <w:pStyle w:val="Summarytabletextleftaligned"/>
              <w:rPr>
                <w:b/>
              </w:rPr>
            </w:pPr>
          </w:p>
        </w:tc>
        <w:tc>
          <w:tcPr>
            <w:tcW w:w="3447" w:type="dxa"/>
            <w:tcMar>
              <w:left w:w="0" w:type="dxa"/>
              <w:right w:w="0" w:type="dxa"/>
            </w:tcMar>
          </w:tcPr>
          <w:p w14:paraId="40CB64C3" w14:textId="77777777" w:rsidR="00E6798B" w:rsidRPr="009327F1" w:rsidRDefault="00E6798B">
            <w:pPr>
              <w:pStyle w:val="Summarytabletextleftalignedbold"/>
            </w:pPr>
            <w:r>
              <w:t>Decisions taken but not yet ann</w:t>
            </w:r>
            <w:r w:rsidRPr="009327F1">
              <w:t>ounced</w:t>
            </w:r>
          </w:p>
        </w:tc>
        <w:tc>
          <w:tcPr>
            <w:tcW w:w="709" w:type="dxa"/>
            <w:shd w:val="clear" w:color="auto" w:fill="auto"/>
            <w:tcMar>
              <w:left w:w="0" w:type="dxa"/>
              <w:right w:w="0" w:type="dxa"/>
            </w:tcMar>
            <w:vAlign w:val="bottom"/>
          </w:tcPr>
          <w:p w14:paraId="55E56AE0" w14:textId="479A4F22" w:rsidR="00E6798B" w:rsidRPr="009327F1" w:rsidRDefault="00722319">
            <w:pPr>
              <w:pStyle w:val="Summarytabletextrightalignedbold"/>
            </w:pPr>
            <w:r>
              <w:noBreakHyphen/>
            </w:r>
          </w:p>
        </w:tc>
        <w:tc>
          <w:tcPr>
            <w:tcW w:w="709" w:type="dxa"/>
            <w:shd w:val="clear" w:color="auto" w:fill="E6E6E6"/>
            <w:tcMar>
              <w:left w:w="0" w:type="dxa"/>
              <w:right w:w="0" w:type="dxa"/>
            </w:tcMar>
            <w:vAlign w:val="bottom"/>
          </w:tcPr>
          <w:p w14:paraId="5D41EBA4" w14:textId="77777777" w:rsidR="00E6798B" w:rsidRPr="009327F1" w:rsidRDefault="00E6798B">
            <w:pPr>
              <w:pStyle w:val="Summarytabletextrightalignedbold"/>
            </w:pPr>
            <w:r>
              <w:t>41.6</w:t>
            </w:r>
          </w:p>
        </w:tc>
        <w:tc>
          <w:tcPr>
            <w:tcW w:w="709" w:type="dxa"/>
            <w:tcMar>
              <w:left w:w="0" w:type="dxa"/>
              <w:right w:w="0" w:type="dxa"/>
            </w:tcMar>
            <w:vAlign w:val="bottom"/>
          </w:tcPr>
          <w:p w14:paraId="44F9CB5E" w14:textId="77777777" w:rsidR="00E6798B" w:rsidRPr="009327F1" w:rsidRDefault="00E6798B">
            <w:pPr>
              <w:pStyle w:val="Summarytabletextrightalignedbold"/>
            </w:pPr>
            <w:r>
              <w:t>73.5</w:t>
            </w:r>
          </w:p>
        </w:tc>
        <w:tc>
          <w:tcPr>
            <w:tcW w:w="709" w:type="dxa"/>
            <w:tcMar>
              <w:left w:w="0" w:type="dxa"/>
              <w:right w:w="0" w:type="dxa"/>
            </w:tcMar>
            <w:vAlign w:val="bottom"/>
          </w:tcPr>
          <w:p w14:paraId="3DFBB85B" w14:textId="77777777" w:rsidR="00E6798B" w:rsidRPr="009327F1" w:rsidRDefault="00E6798B">
            <w:pPr>
              <w:pStyle w:val="Summarytabletextrightalignedbold"/>
            </w:pPr>
            <w:r>
              <w:t>28.1</w:t>
            </w:r>
          </w:p>
        </w:tc>
        <w:tc>
          <w:tcPr>
            <w:tcW w:w="709" w:type="dxa"/>
            <w:tcMar>
              <w:left w:w="0" w:type="dxa"/>
              <w:right w:w="0" w:type="dxa"/>
            </w:tcMar>
            <w:vAlign w:val="bottom"/>
          </w:tcPr>
          <w:p w14:paraId="7CDC416A" w14:textId="77777777" w:rsidR="00E6798B" w:rsidRPr="009327F1" w:rsidRDefault="00E6798B">
            <w:pPr>
              <w:pStyle w:val="Summarytabletextrightalignedbold"/>
            </w:pPr>
            <w:r>
              <w:t>99.2</w:t>
            </w:r>
          </w:p>
        </w:tc>
      </w:tr>
      <w:tr w:rsidR="00E6798B" w:rsidRPr="00254308" w14:paraId="1542AD60" w14:textId="77777777" w:rsidTr="00E95271">
        <w:trPr>
          <w:gridAfter w:val="2"/>
          <w:wAfter w:w="87" w:type="dxa"/>
        </w:trPr>
        <w:tc>
          <w:tcPr>
            <w:tcW w:w="709" w:type="dxa"/>
            <w:gridSpan w:val="2"/>
            <w:tcBorders>
              <w:bottom w:val="single" w:sz="2" w:space="0" w:color="auto"/>
            </w:tcBorders>
          </w:tcPr>
          <w:p w14:paraId="5F9777E3" w14:textId="77777777" w:rsidR="00E6798B" w:rsidRPr="006D0F4A" w:rsidRDefault="00E6798B">
            <w:pPr>
              <w:pStyle w:val="Summarytabletextleftaligned"/>
              <w:rPr>
                <w:b/>
              </w:rPr>
            </w:pPr>
          </w:p>
        </w:tc>
        <w:tc>
          <w:tcPr>
            <w:tcW w:w="3447" w:type="dxa"/>
            <w:tcBorders>
              <w:bottom w:val="single" w:sz="2" w:space="0" w:color="auto"/>
            </w:tcBorders>
            <w:tcMar>
              <w:left w:w="0" w:type="dxa"/>
              <w:right w:w="0" w:type="dxa"/>
            </w:tcMar>
            <w:vAlign w:val="center"/>
          </w:tcPr>
          <w:p w14:paraId="50DF1F5F" w14:textId="77777777" w:rsidR="00E6798B" w:rsidRPr="006D0F4A" w:rsidRDefault="00E6798B" w:rsidP="00E95271">
            <w:pPr>
              <w:pStyle w:val="Summarytabletextleftalignedbold"/>
            </w:pPr>
            <w:r w:rsidRPr="006D0F4A">
              <w:t xml:space="preserve">Total impact of </w:t>
            </w:r>
            <w:r>
              <w:t>revenue</w:t>
            </w:r>
            <w:r w:rsidRPr="006D0F4A">
              <w:t xml:space="preserve"> measures</w:t>
            </w:r>
            <w:r>
              <w:t>(</w:t>
            </w:r>
            <w:bookmarkStart w:id="40" w:name="SummaryTable1Endnote6"/>
            <w:r>
              <w:rPr>
                <w:rStyle w:val="EndnoteReference"/>
              </w:rPr>
              <w:endnoteReference w:id="3"/>
            </w:r>
            <w:bookmarkEnd w:id="40"/>
            <w:r>
              <w:t>)</w:t>
            </w:r>
          </w:p>
        </w:tc>
        <w:tc>
          <w:tcPr>
            <w:tcW w:w="709" w:type="dxa"/>
            <w:tcBorders>
              <w:top w:val="single" w:sz="2" w:space="0" w:color="auto"/>
              <w:bottom w:val="single" w:sz="2" w:space="0" w:color="auto"/>
            </w:tcBorders>
            <w:shd w:val="clear" w:color="auto" w:fill="auto"/>
            <w:tcMar>
              <w:left w:w="0" w:type="dxa"/>
              <w:right w:w="0" w:type="dxa"/>
            </w:tcMar>
            <w:vAlign w:val="center"/>
          </w:tcPr>
          <w:p w14:paraId="1AC36C89" w14:textId="302B3889" w:rsidR="00E6798B" w:rsidRDefault="00722319">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56278242" w14:textId="695C7099" w:rsidR="00E6798B" w:rsidRPr="00F611F4" w:rsidRDefault="00722319">
            <w:pPr>
              <w:pStyle w:val="Summarytabletextrightalignedbold"/>
            </w:pPr>
            <w:r>
              <w:noBreakHyphen/>
            </w:r>
            <w:r w:rsidR="00E6798B">
              <w:t>406.0</w:t>
            </w:r>
          </w:p>
        </w:tc>
        <w:tc>
          <w:tcPr>
            <w:tcW w:w="709" w:type="dxa"/>
            <w:tcBorders>
              <w:top w:val="single" w:sz="2" w:space="0" w:color="auto"/>
              <w:bottom w:val="single" w:sz="2" w:space="0" w:color="auto"/>
            </w:tcBorders>
            <w:tcMar>
              <w:left w:w="0" w:type="dxa"/>
              <w:right w:w="0" w:type="dxa"/>
            </w:tcMar>
            <w:vAlign w:val="center"/>
          </w:tcPr>
          <w:p w14:paraId="44BD0A8C" w14:textId="77777777" w:rsidR="00E6798B" w:rsidRPr="00F611F4" w:rsidRDefault="00E6798B">
            <w:pPr>
              <w:pStyle w:val="Summarytabletextrightalignedbold"/>
            </w:pPr>
            <w:r>
              <w:t>130.0</w:t>
            </w:r>
          </w:p>
        </w:tc>
        <w:tc>
          <w:tcPr>
            <w:tcW w:w="709" w:type="dxa"/>
            <w:tcBorders>
              <w:top w:val="single" w:sz="2" w:space="0" w:color="auto"/>
              <w:bottom w:val="single" w:sz="2" w:space="0" w:color="auto"/>
            </w:tcBorders>
            <w:tcMar>
              <w:left w:w="0" w:type="dxa"/>
              <w:right w:w="0" w:type="dxa"/>
            </w:tcMar>
            <w:vAlign w:val="center"/>
          </w:tcPr>
          <w:p w14:paraId="234A7E45" w14:textId="77777777" w:rsidR="00E6798B" w:rsidRPr="00F611F4" w:rsidRDefault="00E6798B">
            <w:pPr>
              <w:pStyle w:val="Summarytabletextrightalignedbold"/>
            </w:pPr>
            <w:r>
              <w:t>865.8</w:t>
            </w:r>
          </w:p>
        </w:tc>
        <w:tc>
          <w:tcPr>
            <w:tcW w:w="709" w:type="dxa"/>
            <w:tcBorders>
              <w:top w:val="single" w:sz="2" w:space="0" w:color="auto"/>
              <w:bottom w:val="single" w:sz="2" w:space="0" w:color="auto"/>
            </w:tcBorders>
            <w:tcMar>
              <w:left w:w="0" w:type="dxa"/>
              <w:right w:w="0" w:type="dxa"/>
            </w:tcMar>
            <w:vAlign w:val="center"/>
          </w:tcPr>
          <w:p w14:paraId="7BDAD5A2" w14:textId="77777777" w:rsidR="00E6798B" w:rsidRPr="00F611F4" w:rsidRDefault="00E6798B">
            <w:pPr>
              <w:pStyle w:val="Summarytabletextrightalignedbold"/>
            </w:pPr>
            <w:r>
              <w:t>1,104.0</w:t>
            </w:r>
          </w:p>
        </w:tc>
      </w:tr>
      <w:tr w:rsidR="00E6798B" w:rsidRPr="00254308" w14:paraId="6979B245" w14:textId="77777777" w:rsidTr="00E95271">
        <w:tblPrEx>
          <w:tblCellMar>
            <w:right w:w="57" w:type="dxa"/>
          </w:tblCellMar>
        </w:tblPrEx>
        <w:trPr>
          <w:gridAfter w:val="1"/>
          <w:wAfter w:w="71" w:type="dxa"/>
        </w:trPr>
        <w:tc>
          <w:tcPr>
            <w:tcW w:w="459" w:type="dxa"/>
            <w:shd w:val="clear" w:color="auto" w:fill="auto"/>
          </w:tcPr>
          <w:p w14:paraId="3A020994" w14:textId="77777777" w:rsidR="00E6798B" w:rsidRDefault="00E6798B">
            <w:pPr>
              <w:pStyle w:val="Summarytabletextleftaligned"/>
              <w:tabs>
                <w:tab w:val="clear" w:pos="285"/>
                <w:tab w:val="decimal" w:pos="34"/>
              </w:tabs>
            </w:pPr>
            <w:r>
              <w:t>*</w:t>
            </w:r>
          </w:p>
        </w:tc>
        <w:tc>
          <w:tcPr>
            <w:tcW w:w="7258" w:type="dxa"/>
            <w:gridSpan w:val="8"/>
            <w:shd w:val="clear" w:color="auto" w:fill="auto"/>
            <w:tcMar>
              <w:top w:w="0" w:type="dxa"/>
              <w:left w:w="0" w:type="dxa"/>
              <w:bottom w:w="0" w:type="dxa"/>
              <w:right w:w="0" w:type="dxa"/>
            </w:tcMar>
          </w:tcPr>
          <w:p w14:paraId="7B36341A" w14:textId="77777777" w:rsidR="00E6798B" w:rsidRDefault="00E6798B">
            <w:pPr>
              <w:pStyle w:val="Summarytabletextleftaligned"/>
              <w:ind w:right="57"/>
            </w:pPr>
            <w:r>
              <w:t>The nature of the measure is such that a reliable estimate cannot be provided.</w:t>
            </w:r>
          </w:p>
        </w:tc>
      </w:tr>
      <w:tr w:rsidR="00E6798B" w:rsidRPr="00254308" w14:paraId="702E8678" w14:textId="77777777" w:rsidTr="00E95271">
        <w:tblPrEx>
          <w:tblCellMar>
            <w:right w:w="57" w:type="dxa"/>
          </w:tblCellMar>
        </w:tblPrEx>
        <w:trPr>
          <w:gridAfter w:val="1"/>
          <w:wAfter w:w="71" w:type="dxa"/>
        </w:trPr>
        <w:tc>
          <w:tcPr>
            <w:tcW w:w="459" w:type="dxa"/>
            <w:shd w:val="clear" w:color="auto" w:fill="auto"/>
          </w:tcPr>
          <w:p w14:paraId="7CB8DF66" w14:textId="77777777" w:rsidR="00E6798B" w:rsidRDefault="00E6798B">
            <w:pPr>
              <w:pStyle w:val="Summarytabletextleftaligned"/>
              <w:tabs>
                <w:tab w:val="clear" w:pos="285"/>
                <w:tab w:val="decimal" w:pos="34"/>
              </w:tabs>
            </w:pPr>
            <w:r>
              <w:t>..</w:t>
            </w:r>
          </w:p>
        </w:tc>
        <w:tc>
          <w:tcPr>
            <w:tcW w:w="7258" w:type="dxa"/>
            <w:gridSpan w:val="8"/>
            <w:shd w:val="clear" w:color="auto" w:fill="auto"/>
            <w:tcMar>
              <w:top w:w="0" w:type="dxa"/>
              <w:left w:w="0" w:type="dxa"/>
              <w:bottom w:w="0" w:type="dxa"/>
              <w:right w:w="0" w:type="dxa"/>
            </w:tcMar>
          </w:tcPr>
          <w:p w14:paraId="5B5F4031" w14:textId="77777777" w:rsidR="00E6798B" w:rsidRDefault="00E6798B">
            <w:pPr>
              <w:pStyle w:val="Summarytabletextleftaligned"/>
              <w:ind w:right="57"/>
            </w:pPr>
            <w:r>
              <w:t>Not zero, but rounded to zero.</w:t>
            </w:r>
          </w:p>
        </w:tc>
      </w:tr>
      <w:tr w:rsidR="00E6798B" w:rsidRPr="00254308" w14:paraId="3EE8AC2C" w14:textId="77777777" w:rsidTr="00E95271">
        <w:tblPrEx>
          <w:tblCellMar>
            <w:right w:w="57" w:type="dxa"/>
          </w:tblCellMar>
        </w:tblPrEx>
        <w:trPr>
          <w:gridAfter w:val="1"/>
          <w:wAfter w:w="71" w:type="dxa"/>
        </w:trPr>
        <w:tc>
          <w:tcPr>
            <w:tcW w:w="459" w:type="dxa"/>
            <w:shd w:val="clear" w:color="auto" w:fill="auto"/>
          </w:tcPr>
          <w:p w14:paraId="43E98E4C" w14:textId="5062CAF7" w:rsidR="00E6798B" w:rsidRDefault="00722319">
            <w:pPr>
              <w:pStyle w:val="Summarytabletextleftaligned"/>
              <w:tabs>
                <w:tab w:val="clear" w:pos="285"/>
                <w:tab w:val="decimal" w:pos="34"/>
              </w:tabs>
            </w:pPr>
            <w:r>
              <w:noBreakHyphen/>
            </w:r>
          </w:p>
        </w:tc>
        <w:tc>
          <w:tcPr>
            <w:tcW w:w="7258" w:type="dxa"/>
            <w:gridSpan w:val="8"/>
            <w:shd w:val="clear" w:color="auto" w:fill="auto"/>
            <w:tcMar>
              <w:top w:w="0" w:type="dxa"/>
              <w:left w:w="0" w:type="dxa"/>
              <w:bottom w:w="0" w:type="dxa"/>
              <w:right w:w="0" w:type="dxa"/>
            </w:tcMar>
          </w:tcPr>
          <w:p w14:paraId="7204D83E" w14:textId="77777777" w:rsidR="00E6798B" w:rsidRDefault="00E6798B">
            <w:pPr>
              <w:pStyle w:val="Summarytabletextleftaligned"/>
              <w:ind w:right="57"/>
            </w:pPr>
            <w:r>
              <w:t>Nil.</w:t>
            </w:r>
          </w:p>
        </w:tc>
      </w:tr>
      <w:tr w:rsidR="00E6798B" w:rsidRPr="00254308" w14:paraId="3F6E0C33" w14:textId="77777777" w:rsidTr="00E95271">
        <w:tblPrEx>
          <w:tblCellMar>
            <w:right w:w="57" w:type="dxa"/>
          </w:tblCellMar>
        </w:tblPrEx>
        <w:trPr>
          <w:gridAfter w:val="1"/>
          <w:wAfter w:w="71" w:type="dxa"/>
        </w:trPr>
        <w:tc>
          <w:tcPr>
            <w:tcW w:w="459" w:type="dxa"/>
            <w:shd w:val="clear" w:color="auto" w:fill="auto"/>
          </w:tcPr>
          <w:p w14:paraId="7F21F22A" w14:textId="77777777" w:rsidR="00E6798B" w:rsidRDefault="00E6798B">
            <w:pPr>
              <w:pStyle w:val="Summarytabletextleftaligned"/>
              <w:tabs>
                <w:tab w:val="clear" w:pos="285"/>
                <w:tab w:val="decimal" w:pos="34"/>
              </w:tabs>
            </w:pPr>
            <w:r>
              <w:t>nfp</w:t>
            </w:r>
          </w:p>
        </w:tc>
        <w:tc>
          <w:tcPr>
            <w:tcW w:w="7258" w:type="dxa"/>
            <w:gridSpan w:val="8"/>
            <w:shd w:val="clear" w:color="auto" w:fill="auto"/>
            <w:tcMar>
              <w:top w:w="0" w:type="dxa"/>
              <w:left w:w="0" w:type="dxa"/>
              <w:bottom w:w="0" w:type="dxa"/>
              <w:right w:w="0" w:type="dxa"/>
            </w:tcMar>
          </w:tcPr>
          <w:p w14:paraId="545441D3" w14:textId="77777777" w:rsidR="00E6798B" w:rsidRDefault="00E6798B">
            <w:pPr>
              <w:pStyle w:val="Summarytabletextleftaligned"/>
              <w:ind w:right="57"/>
            </w:pPr>
            <w:r>
              <w:t>not for publication.</w:t>
            </w:r>
          </w:p>
        </w:tc>
      </w:tr>
    </w:tbl>
    <w:p w14:paraId="7BD6E47A" w14:textId="77777777" w:rsidR="00E6798B" w:rsidRDefault="00E6798B">
      <w:pPr>
        <w:spacing w:after="0" w:line="240" w:lineRule="auto"/>
        <w:jc w:val="left"/>
        <w:sectPr w:rsidR="00E6798B" w:rsidSect="00E21CAB">
          <w:headerReference w:type="even" r:id="rId13"/>
          <w:headerReference w:type="default" r:id="rId14"/>
          <w:footerReference w:type="even" r:id="rId15"/>
          <w:footerReference w:type="default" r:id="rId16"/>
          <w:footerReference w:type="first" r:id="rId17"/>
          <w:endnotePr>
            <w:numFmt w:val="lowerLetter"/>
            <w:numRestart w:val="eachSect"/>
          </w:endnotePr>
          <w:pgSz w:w="11907" w:h="16840" w:code="9"/>
          <w:pgMar w:top="2466" w:right="2098" w:bottom="2466" w:left="2098" w:header="1899" w:footer="1899" w:gutter="0"/>
          <w:pgNumType w:start="97"/>
          <w:cols w:space="720"/>
          <w:titlePg/>
        </w:sectPr>
      </w:pPr>
    </w:p>
    <w:p w14:paraId="3B502383" w14:textId="77777777" w:rsidR="00E6798B" w:rsidRPr="0059355A" w:rsidRDefault="00E6798B">
      <w:pPr>
        <w:pStyle w:val="PortfolioName"/>
      </w:pPr>
      <w:r>
        <w:lastRenderedPageBreak/>
        <w:t>Agriculture and Water Resources</w:t>
      </w:r>
    </w:p>
    <w:p w14:paraId="0C6F3EB8" w14:textId="77777777" w:rsidR="00E6798B" w:rsidRDefault="00E6798B">
      <w:pPr>
        <w:pStyle w:val="MeasureTitle"/>
      </w:pPr>
      <w:r>
        <w:t>Changes to agricultural production levies</w:t>
      </w:r>
    </w:p>
    <w:p w14:paraId="22C5E26D"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08478274" w14:textId="77777777" w:rsidTr="00E95271">
        <w:tc>
          <w:tcPr>
            <w:tcW w:w="2495" w:type="dxa"/>
            <w:tcBorders>
              <w:top w:val="single" w:sz="2" w:space="0" w:color="auto"/>
              <w:bottom w:val="single" w:sz="2" w:space="0" w:color="auto"/>
            </w:tcBorders>
          </w:tcPr>
          <w:p w14:paraId="1C8C3150"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494C8901" w14:textId="2544FB46"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1830B505" w14:textId="5CB4F09A"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1F9D4980" w14:textId="3E5E1A65"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70196E51" w14:textId="72BCA998"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1AAA09D2" w14:textId="39336385" w:rsidR="00E6798B" w:rsidRDefault="00E6798B">
            <w:pPr>
              <w:pStyle w:val="MeasureTableYearHeadings"/>
            </w:pPr>
            <w:r>
              <w:t>2019</w:t>
            </w:r>
            <w:r w:rsidR="00722319">
              <w:noBreakHyphen/>
            </w:r>
            <w:r>
              <w:t>20</w:t>
            </w:r>
          </w:p>
        </w:tc>
      </w:tr>
      <w:tr w:rsidR="00E6798B" w14:paraId="7A52BD39" w14:textId="77777777" w:rsidTr="00E95271">
        <w:tblPrEx>
          <w:tblBorders>
            <w:top w:val="none" w:sz="0" w:space="0" w:color="auto"/>
          </w:tblBorders>
        </w:tblPrEx>
        <w:tc>
          <w:tcPr>
            <w:tcW w:w="2495" w:type="dxa"/>
            <w:tcBorders>
              <w:top w:val="single" w:sz="2" w:space="0" w:color="auto"/>
              <w:bottom w:val="single" w:sz="2" w:space="0" w:color="auto"/>
            </w:tcBorders>
          </w:tcPr>
          <w:p w14:paraId="3A64425B" w14:textId="77777777" w:rsidR="00E6798B" w:rsidRDefault="00E6798B">
            <w:pPr>
              <w:pStyle w:val="MeasureTableHeadingleftalignedwith2ptsspacing"/>
            </w:pPr>
            <w:bookmarkStart w:id="41" w:name="X1008555R"/>
            <w:bookmarkStart w:id="42" w:name="X1008555E"/>
            <w:bookmarkEnd w:id="41"/>
            <w:bookmarkEnd w:id="42"/>
            <w:r>
              <w:t>Department of Agriculture and Water Resources</w:t>
            </w:r>
          </w:p>
        </w:tc>
        <w:tc>
          <w:tcPr>
            <w:tcW w:w="1043" w:type="dxa"/>
            <w:tcBorders>
              <w:top w:val="single" w:sz="2" w:space="0" w:color="auto"/>
              <w:bottom w:val="single" w:sz="2" w:space="0" w:color="auto"/>
            </w:tcBorders>
            <w:vAlign w:val="bottom"/>
          </w:tcPr>
          <w:p w14:paraId="335268F6" w14:textId="0B26872E"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7B917F47" w14:textId="77777777" w:rsidR="00E6798B" w:rsidRDefault="00E6798B">
            <w:pPr>
              <w:pStyle w:val="MeasureTableDataRightAlignedwith2ptsspacing"/>
            </w:pPr>
            <w:r>
              <w:t>0.5</w:t>
            </w:r>
          </w:p>
        </w:tc>
        <w:tc>
          <w:tcPr>
            <w:tcW w:w="1043" w:type="dxa"/>
            <w:tcBorders>
              <w:top w:val="single" w:sz="2" w:space="0" w:color="auto"/>
              <w:bottom w:val="single" w:sz="2" w:space="0" w:color="auto"/>
            </w:tcBorders>
            <w:vAlign w:val="bottom"/>
          </w:tcPr>
          <w:p w14:paraId="17CCC5CD" w14:textId="77777777" w:rsidR="00E6798B" w:rsidRDefault="00E6798B">
            <w:pPr>
              <w:pStyle w:val="MeasureTableDataRightAlignedwith2ptsspacing"/>
            </w:pPr>
            <w:r>
              <w:t>0.9</w:t>
            </w:r>
          </w:p>
        </w:tc>
        <w:tc>
          <w:tcPr>
            <w:tcW w:w="1043" w:type="dxa"/>
            <w:tcBorders>
              <w:top w:val="single" w:sz="2" w:space="0" w:color="auto"/>
              <w:bottom w:val="single" w:sz="2" w:space="0" w:color="auto"/>
            </w:tcBorders>
            <w:vAlign w:val="bottom"/>
          </w:tcPr>
          <w:p w14:paraId="25CCF874" w14:textId="77777777" w:rsidR="00E6798B" w:rsidRDefault="00E6798B">
            <w:pPr>
              <w:pStyle w:val="MeasureTableDataRightAlignedwith2ptsspacing"/>
            </w:pPr>
            <w:r>
              <w:t>0.9</w:t>
            </w:r>
          </w:p>
        </w:tc>
        <w:tc>
          <w:tcPr>
            <w:tcW w:w="1043" w:type="dxa"/>
            <w:tcBorders>
              <w:top w:val="single" w:sz="2" w:space="0" w:color="auto"/>
              <w:bottom w:val="single" w:sz="2" w:space="0" w:color="auto"/>
            </w:tcBorders>
            <w:vAlign w:val="bottom"/>
          </w:tcPr>
          <w:p w14:paraId="43644FB5" w14:textId="77777777" w:rsidR="00E6798B" w:rsidRDefault="00E6798B">
            <w:pPr>
              <w:pStyle w:val="MeasureTableDataRightAlignedwith2ptsspacing"/>
            </w:pPr>
            <w:r>
              <w:t>0.9</w:t>
            </w:r>
          </w:p>
        </w:tc>
      </w:tr>
      <w:tr w:rsidR="00E6798B" w:rsidRPr="00352C95" w14:paraId="219332CF" w14:textId="77777777" w:rsidTr="00E95271">
        <w:tblPrEx>
          <w:tblBorders>
            <w:top w:val="none" w:sz="0" w:space="0" w:color="auto"/>
            <w:bottom w:val="none" w:sz="0" w:space="0" w:color="auto"/>
          </w:tblBorders>
        </w:tblPrEx>
        <w:tc>
          <w:tcPr>
            <w:tcW w:w="2495" w:type="dxa"/>
            <w:tcBorders>
              <w:top w:val="single" w:sz="2" w:space="0" w:color="auto"/>
            </w:tcBorders>
          </w:tcPr>
          <w:p w14:paraId="5332382E"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48A21BF2" w14:textId="77777777" w:rsidR="00E6798B" w:rsidRPr="00352C95" w:rsidRDefault="00E6798B">
            <w:pPr>
              <w:pStyle w:val="Measuretabledatarightaligneditalics"/>
            </w:pPr>
          </w:p>
        </w:tc>
        <w:tc>
          <w:tcPr>
            <w:tcW w:w="1043" w:type="dxa"/>
            <w:tcBorders>
              <w:top w:val="single" w:sz="2" w:space="0" w:color="auto"/>
            </w:tcBorders>
          </w:tcPr>
          <w:p w14:paraId="0E16E796" w14:textId="77777777" w:rsidR="00E6798B" w:rsidRPr="00352C95" w:rsidRDefault="00E6798B">
            <w:pPr>
              <w:pStyle w:val="Measuretabledatarightaligneditalics"/>
            </w:pPr>
          </w:p>
        </w:tc>
        <w:tc>
          <w:tcPr>
            <w:tcW w:w="1043" w:type="dxa"/>
            <w:tcBorders>
              <w:top w:val="single" w:sz="2" w:space="0" w:color="auto"/>
            </w:tcBorders>
          </w:tcPr>
          <w:p w14:paraId="1FBF22B6" w14:textId="77777777" w:rsidR="00E6798B" w:rsidRPr="00352C95" w:rsidRDefault="00E6798B">
            <w:pPr>
              <w:pStyle w:val="Measuretabledatarightaligneditalics"/>
            </w:pPr>
          </w:p>
        </w:tc>
        <w:tc>
          <w:tcPr>
            <w:tcW w:w="1043" w:type="dxa"/>
            <w:tcBorders>
              <w:top w:val="single" w:sz="2" w:space="0" w:color="auto"/>
            </w:tcBorders>
          </w:tcPr>
          <w:p w14:paraId="02A362F5" w14:textId="77777777" w:rsidR="00E6798B" w:rsidRPr="00352C95" w:rsidRDefault="00E6798B">
            <w:pPr>
              <w:pStyle w:val="Measuretabledatarightaligneditalics"/>
            </w:pPr>
          </w:p>
        </w:tc>
        <w:tc>
          <w:tcPr>
            <w:tcW w:w="1043" w:type="dxa"/>
            <w:tcBorders>
              <w:top w:val="single" w:sz="2" w:space="0" w:color="auto"/>
            </w:tcBorders>
          </w:tcPr>
          <w:p w14:paraId="51180561" w14:textId="77777777" w:rsidR="00E6798B" w:rsidRPr="00352C95" w:rsidRDefault="00E6798B">
            <w:pPr>
              <w:pStyle w:val="Measuretabledatarightaligneditalics"/>
            </w:pPr>
          </w:p>
        </w:tc>
      </w:tr>
      <w:tr w:rsidR="00E6798B" w:rsidRPr="00352C95" w14:paraId="63ED92C5" w14:textId="77777777" w:rsidTr="00E95271">
        <w:tblPrEx>
          <w:tblBorders>
            <w:top w:val="none" w:sz="0" w:space="0" w:color="auto"/>
          </w:tblBorders>
        </w:tblPrEx>
        <w:tc>
          <w:tcPr>
            <w:tcW w:w="2495" w:type="dxa"/>
            <w:tcBorders>
              <w:bottom w:val="single" w:sz="2" w:space="0" w:color="auto"/>
            </w:tcBorders>
          </w:tcPr>
          <w:p w14:paraId="2710EE24" w14:textId="77777777" w:rsidR="00E6798B" w:rsidRPr="00352C95" w:rsidRDefault="00E6798B">
            <w:pPr>
              <w:pStyle w:val="AgencyNamewith2ptsspacing"/>
            </w:pPr>
            <w:r>
              <w:t>Department of Agriculture and Water Resources</w:t>
            </w:r>
          </w:p>
        </w:tc>
        <w:tc>
          <w:tcPr>
            <w:tcW w:w="1043" w:type="dxa"/>
            <w:tcBorders>
              <w:bottom w:val="single" w:sz="2" w:space="0" w:color="auto"/>
            </w:tcBorders>
            <w:vAlign w:val="bottom"/>
          </w:tcPr>
          <w:p w14:paraId="4F8CA4BB" w14:textId="45AA5A3D" w:rsidR="00E6798B" w:rsidRPr="00352C95" w:rsidRDefault="00722319">
            <w:pPr>
              <w:pStyle w:val="Measuretabledatarightaligneditalics"/>
            </w:pPr>
            <w:r>
              <w:noBreakHyphen/>
            </w:r>
          </w:p>
        </w:tc>
        <w:tc>
          <w:tcPr>
            <w:tcW w:w="1043" w:type="dxa"/>
            <w:tcBorders>
              <w:bottom w:val="single" w:sz="2" w:space="0" w:color="auto"/>
            </w:tcBorders>
            <w:vAlign w:val="bottom"/>
          </w:tcPr>
          <w:p w14:paraId="619888FA" w14:textId="537D9B56" w:rsidR="00E6798B" w:rsidRPr="00352C95" w:rsidRDefault="00722319">
            <w:pPr>
              <w:pStyle w:val="Measuretabledatarightaligneditalics"/>
            </w:pPr>
            <w:r>
              <w:noBreakHyphen/>
            </w:r>
            <w:r w:rsidR="00E6798B">
              <w:t>5.4</w:t>
            </w:r>
          </w:p>
        </w:tc>
        <w:tc>
          <w:tcPr>
            <w:tcW w:w="1043" w:type="dxa"/>
            <w:tcBorders>
              <w:bottom w:val="single" w:sz="2" w:space="0" w:color="auto"/>
            </w:tcBorders>
            <w:vAlign w:val="bottom"/>
          </w:tcPr>
          <w:p w14:paraId="33CBC001" w14:textId="31F00589" w:rsidR="00E6798B" w:rsidRPr="00352C95" w:rsidRDefault="00722319">
            <w:pPr>
              <w:pStyle w:val="Measuretabledatarightaligneditalics"/>
            </w:pPr>
            <w:r>
              <w:noBreakHyphen/>
            </w:r>
            <w:r w:rsidR="00E6798B">
              <w:t>10.9</w:t>
            </w:r>
          </w:p>
        </w:tc>
        <w:tc>
          <w:tcPr>
            <w:tcW w:w="1043" w:type="dxa"/>
            <w:tcBorders>
              <w:bottom w:val="single" w:sz="2" w:space="0" w:color="auto"/>
            </w:tcBorders>
            <w:vAlign w:val="bottom"/>
          </w:tcPr>
          <w:p w14:paraId="2A91B065" w14:textId="77777777" w:rsidR="00E6798B" w:rsidRPr="00352C95" w:rsidRDefault="00E6798B">
            <w:pPr>
              <w:pStyle w:val="Measuretabledatarightaligneditalics"/>
            </w:pPr>
            <w:r>
              <w:t>0.1</w:t>
            </w:r>
          </w:p>
        </w:tc>
        <w:tc>
          <w:tcPr>
            <w:tcW w:w="1043" w:type="dxa"/>
            <w:tcBorders>
              <w:bottom w:val="single" w:sz="2" w:space="0" w:color="auto"/>
            </w:tcBorders>
            <w:vAlign w:val="bottom"/>
          </w:tcPr>
          <w:p w14:paraId="3228D7DA" w14:textId="77777777" w:rsidR="00E6798B" w:rsidRPr="00352C95" w:rsidRDefault="00E6798B">
            <w:pPr>
              <w:pStyle w:val="Measuretabledatarightaligneditalics"/>
            </w:pPr>
            <w:r>
              <w:t>0.1</w:t>
            </w:r>
          </w:p>
        </w:tc>
      </w:tr>
    </w:tbl>
    <w:p w14:paraId="2C2481D5" w14:textId="77777777" w:rsidR="00E6798B" w:rsidRPr="005D11F6" w:rsidRDefault="00E6798B">
      <w:pPr>
        <w:pStyle w:val="SingleParagraph"/>
      </w:pPr>
    </w:p>
    <w:p w14:paraId="0F95A24C" w14:textId="77777777" w:rsidR="00E6798B" w:rsidRPr="006E7815" w:rsidRDefault="00E6798B" w:rsidP="00E95271">
      <w:pPr>
        <w:spacing w:after="120"/>
      </w:pPr>
      <w:r w:rsidRPr="006E7815">
        <w:t>The Government will make changes to the following agricultural levies and export charges to meet changes in the funding needs of the agricultural industry and the industry organisations they support:</w:t>
      </w:r>
    </w:p>
    <w:p w14:paraId="7A7FEFE2" w14:textId="79912B2C" w:rsidR="00E6798B" w:rsidRDefault="00E6798B" w:rsidP="00E6798B">
      <w:pPr>
        <w:pStyle w:val="Bullet"/>
        <w:keepLines w:val="0"/>
        <w:numPr>
          <w:ilvl w:val="0"/>
          <w:numId w:val="30"/>
        </w:numPr>
      </w:pPr>
      <w:r>
        <w:t>Red meat slaughter levy: from 1 January 2017</w:t>
      </w:r>
      <w:r w:rsidRPr="008E29AA">
        <w:t xml:space="preserve"> </w:t>
      </w:r>
      <w:r>
        <w:t xml:space="preserve">set the </w:t>
      </w:r>
      <w:r w:rsidR="00907092">
        <w:t xml:space="preserve">research and development (R&amp;D) levy </w:t>
      </w:r>
      <w:r>
        <w:t>rate to zero for 18 months and equivalently increase the marketing levy rate, then from 1 July 2018 split the total levy paid into 60 per cent R&amp;D and 40 per cent marketing in the following way:</w:t>
      </w:r>
    </w:p>
    <w:p w14:paraId="1922ACBC" w14:textId="0D008F42" w:rsidR="00E6798B" w:rsidRDefault="00E6798B" w:rsidP="00E6798B">
      <w:pPr>
        <w:pStyle w:val="Dash"/>
        <w:keepLines w:val="0"/>
        <w:numPr>
          <w:ilvl w:val="1"/>
          <w:numId w:val="30"/>
        </w:numPr>
      </w:pPr>
      <w:r>
        <w:t xml:space="preserve">Cattle slaughter: </w:t>
      </w:r>
      <w:r w:rsidR="00907092">
        <w:t>a</w:t>
      </w:r>
      <w:r>
        <w:t>djust the rate of the R&amp;D levy to $0.0036 per kilogram and marketing levy to $0.0024 per kilogram;</w:t>
      </w:r>
    </w:p>
    <w:p w14:paraId="624976E5" w14:textId="1EC2DEAA" w:rsidR="00E6798B" w:rsidRDefault="00E6798B" w:rsidP="00E6798B">
      <w:pPr>
        <w:pStyle w:val="Dash"/>
        <w:keepLines w:val="0"/>
        <w:numPr>
          <w:ilvl w:val="1"/>
          <w:numId w:val="30"/>
        </w:numPr>
      </w:pPr>
      <w:r>
        <w:t xml:space="preserve">Goat slaughter: </w:t>
      </w:r>
      <w:r w:rsidR="00907092">
        <w:t>a</w:t>
      </w:r>
      <w:r>
        <w:t>djust the rate of the R&amp;D levy to $0.06 per head and marketing levy to $0.04 per head;</w:t>
      </w:r>
    </w:p>
    <w:p w14:paraId="37631DC9" w14:textId="4DE6A429" w:rsidR="00E6798B" w:rsidRDefault="00E6798B" w:rsidP="00E6798B">
      <w:pPr>
        <w:pStyle w:val="Dash"/>
        <w:keepLines w:val="0"/>
        <w:numPr>
          <w:ilvl w:val="1"/>
          <w:numId w:val="30"/>
        </w:numPr>
      </w:pPr>
      <w:r>
        <w:t xml:space="preserve">Lamb slaughter: </w:t>
      </w:r>
      <w:r w:rsidR="00907092">
        <w:t>a</w:t>
      </w:r>
      <w:r>
        <w:t>djust the rate of the R&amp;D levy to $0.096 per head and marketing levy to $0.064 per head; and</w:t>
      </w:r>
    </w:p>
    <w:p w14:paraId="707A85C1" w14:textId="11161AA7" w:rsidR="00E6798B" w:rsidRDefault="00E6798B" w:rsidP="00E6798B">
      <w:pPr>
        <w:pStyle w:val="Dash"/>
        <w:keepLines w:val="0"/>
        <w:numPr>
          <w:ilvl w:val="1"/>
          <w:numId w:val="30"/>
        </w:numPr>
      </w:pPr>
      <w:r>
        <w:t xml:space="preserve">Sheep slaughter: </w:t>
      </w:r>
      <w:r w:rsidR="00907092">
        <w:t>a</w:t>
      </w:r>
      <w:r>
        <w:t>djust the rate of the R&amp;D levy to $0.09 per head and marketing levy to $0.06 per head.</w:t>
      </w:r>
    </w:p>
    <w:p w14:paraId="276A1FDF" w14:textId="77777777" w:rsidR="00E6798B" w:rsidRDefault="00E6798B" w:rsidP="00E6798B">
      <w:pPr>
        <w:pStyle w:val="Bullet"/>
        <w:keepLines w:val="0"/>
        <w:numPr>
          <w:ilvl w:val="0"/>
          <w:numId w:val="30"/>
        </w:numPr>
      </w:pPr>
      <w:r>
        <w:t>Melon levy: from 1 January 2017, establish the following:</w:t>
      </w:r>
    </w:p>
    <w:p w14:paraId="2D5570ED" w14:textId="56806530" w:rsidR="00E6798B" w:rsidRDefault="00907092" w:rsidP="00E6798B">
      <w:pPr>
        <w:pStyle w:val="Dash"/>
        <w:keepLines w:val="0"/>
        <w:numPr>
          <w:ilvl w:val="1"/>
          <w:numId w:val="30"/>
        </w:numPr>
      </w:pPr>
      <w:r>
        <w:t>R&amp;D</w:t>
      </w:r>
      <w:r w:rsidR="00E6798B">
        <w:t xml:space="preserve"> levy at a rate of $0.003 per kilogram;</w:t>
      </w:r>
    </w:p>
    <w:p w14:paraId="41D9EF71" w14:textId="77777777" w:rsidR="00E6798B" w:rsidRDefault="00E6798B" w:rsidP="00E6798B">
      <w:pPr>
        <w:pStyle w:val="Dash"/>
        <w:keepLines w:val="0"/>
        <w:numPr>
          <w:ilvl w:val="1"/>
          <w:numId w:val="30"/>
        </w:numPr>
      </w:pPr>
      <w:r>
        <w:t>Plant Health Australia membership levy at a rate of $0.001 per kilogram; and</w:t>
      </w:r>
    </w:p>
    <w:p w14:paraId="60C3967E" w14:textId="77777777" w:rsidR="00E6798B" w:rsidRDefault="00E6798B" w:rsidP="00E6798B">
      <w:pPr>
        <w:pStyle w:val="Dash"/>
        <w:keepLines w:val="0"/>
      </w:pPr>
      <w:r>
        <w:t>Emergency Plant Pest Response levy at a nil rate.</w:t>
      </w:r>
    </w:p>
    <w:p w14:paraId="4A7154D0" w14:textId="2AEE5D30" w:rsidR="00E6798B" w:rsidRPr="0059355A" w:rsidRDefault="00E6798B">
      <w:pPr>
        <w:pStyle w:val="PortfolioName"/>
      </w:pPr>
      <w:r>
        <w:lastRenderedPageBreak/>
        <w:t>Attorney</w:t>
      </w:r>
      <w:r w:rsidR="00722319">
        <w:noBreakHyphen/>
      </w:r>
      <w:r>
        <w:t>General</w:t>
      </w:r>
      <w:r w:rsidR="00722319">
        <w:t>’</w:t>
      </w:r>
      <w:r>
        <w:t>s</w:t>
      </w:r>
    </w:p>
    <w:p w14:paraId="78CF7EC2" w14:textId="77777777" w:rsidR="00E6798B" w:rsidRDefault="00E6798B">
      <w:pPr>
        <w:pStyle w:val="MeasureTitle"/>
      </w:pPr>
      <w:r>
        <w:t>Australian Federal Police — not proceeding partial cost recovery of airport policing</w:t>
      </w:r>
    </w:p>
    <w:p w14:paraId="4B3ED874"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3EC6AA60" w14:textId="77777777" w:rsidTr="00E95271">
        <w:tc>
          <w:tcPr>
            <w:tcW w:w="2495" w:type="dxa"/>
            <w:tcBorders>
              <w:top w:val="single" w:sz="2" w:space="0" w:color="auto"/>
              <w:bottom w:val="single" w:sz="2" w:space="0" w:color="auto"/>
            </w:tcBorders>
          </w:tcPr>
          <w:p w14:paraId="4502BD45"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1523E5D2" w14:textId="1032B6A4"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1D347665" w14:textId="740D47D7"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00AEB0A6" w14:textId="127D642D"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48BB8D5F" w14:textId="0B2F7474"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5E2B50C6" w14:textId="477286F4" w:rsidR="00E6798B" w:rsidRDefault="00E6798B">
            <w:pPr>
              <w:pStyle w:val="MeasureTableYearHeadings"/>
            </w:pPr>
            <w:r>
              <w:t>2019</w:t>
            </w:r>
            <w:r w:rsidR="00722319">
              <w:noBreakHyphen/>
            </w:r>
            <w:r>
              <w:t>20</w:t>
            </w:r>
          </w:p>
        </w:tc>
      </w:tr>
      <w:tr w:rsidR="00E6798B" w14:paraId="59CBE34A" w14:textId="77777777" w:rsidTr="00E95271">
        <w:tblPrEx>
          <w:tblBorders>
            <w:top w:val="none" w:sz="0" w:space="0" w:color="auto"/>
          </w:tblBorders>
        </w:tblPrEx>
        <w:tc>
          <w:tcPr>
            <w:tcW w:w="2495" w:type="dxa"/>
            <w:tcBorders>
              <w:top w:val="single" w:sz="2" w:space="0" w:color="auto"/>
              <w:bottom w:val="single" w:sz="2" w:space="0" w:color="auto"/>
            </w:tcBorders>
          </w:tcPr>
          <w:p w14:paraId="6682F4AC" w14:textId="77777777" w:rsidR="00E6798B" w:rsidRDefault="00E6798B">
            <w:pPr>
              <w:pStyle w:val="MeasureTableHeadingleftalignedwith2ptsspacing"/>
            </w:pPr>
            <w:bookmarkStart w:id="43" w:name="X1011334R"/>
            <w:bookmarkEnd w:id="43"/>
            <w:r>
              <w:t>Australian Federal Police</w:t>
            </w:r>
          </w:p>
        </w:tc>
        <w:tc>
          <w:tcPr>
            <w:tcW w:w="1043" w:type="dxa"/>
            <w:tcBorders>
              <w:top w:val="single" w:sz="2" w:space="0" w:color="auto"/>
              <w:bottom w:val="single" w:sz="2" w:space="0" w:color="auto"/>
            </w:tcBorders>
            <w:vAlign w:val="bottom"/>
          </w:tcPr>
          <w:p w14:paraId="48F1557B" w14:textId="6FC50E14"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6D693835" w14:textId="7F0A2C02" w:rsidR="00E6798B" w:rsidRDefault="00722319">
            <w:pPr>
              <w:pStyle w:val="MeasureTableDataRightAlignedwith2ptsspacing"/>
            </w:pPr>
            <w:r>
              <w:noBreakHyphen/>
            </w:r>
            <w:r w:rsidR="00E6798B">
              <w:t>41.7</w:t>
            </w:r>
          </w:p>
        </w:tc>
        <w:tc>
          <w:tcPr>
            <w:tcW w:w="1043" w:type="dxa"/>
            <w:tcBorders>
              <w:top w:val="single" w:sz="2" w:space="0" w:color="auto"/>
              <w:bottom w:val="single" w:sz="2" w:space="0" w:color="auto"/>
            </w:tcBorders>
            <w:vAlign w:val="bottom"/>
          </w:tcPr>
          <w:p w14:paraId="789E3200" w14:textId="7F24546D" w:rsidR="00E6798B" w:rsidRDefault="00722319">
            <w:pPr>
              <w:pStyle w:val="MeasureTableDataRightAlignedwith2ptsspacing"/>
            </w:pPr>
            <w:r>
              <w:noBreakHyphen/>
            </w:r>
            <w:r w:rsidR="00E6798B">
              <w:t>43.0</w:t>
            </w:r>
          </w:p>
        </w:tc>
        <w:tc>
          <w:tcPr>
            <w:tcW w:w="1043" w:type="dxa"/>
            <w:tcBorders>
              <w:top w:val="single" w:sz="2" w:space="0" w:color="auto"/>
              <w:bottom w:val="single" w:sz="2" w:space="0" w:color="auto"/>
            </w:tcBorders>
            <w:vAlign w:val="bottom"/>
          </w:tcPr>
          <w:p w14:paraId="67F127A7" w14:textId="215A3AE1" w:rsidR="00E6798B" w:rsidRDefault="00722319">
            <w:pPr>
              <w:pStyle w:val="MeasureTableDataRightAlignedwith2ptsspacing"/>
            </w:pPr>
            <w:r>
              <w:noBreakHyphen/>
            </w:r>
            <w:r w:rsidR="00E6798B">
              <w:t>44.3</w:t>
            </w:r>
          </w:p>
        </w:tc>
        <w:tc>
          <w:tcPr>
            <w:tcW w:w="1043" w:type="dxa"/>
            <w:tcBorders>
              <w:top w:val="single" w:sz="2" w:space="0" w:color="auto"/>
              <w:bottom w:val="single" w:sz="2" w:space="0" w:color="auto"/>
            </w:tcBorders>
            <w:vAlign w:val="bottom"/>
          </w:tcPr>
          <w:p w14:paraId="298B2309" w14:textId="7409FB4B" w:rsidR="00E6798B" w:rsidRDefault="00722319">
            <w:pPr>
              <w:pStyle w:val="MeasureTableDataRightAlignedwith2ptsspacing"/>
            </w:pPr>
            <w:r>
              <w:noBreakHyphen/>
            </w:r>
            <w:r w:rsidR="00E6798B">
              <w:t>45.6</w:t>
            </w:r>
          </w:p>
        </w:tc>
      </w:tr>
    </w:tbl>
    <w:p w14:paraId="7DDB719C" w14:textId="77777777" w:rsidR="00E6798B" w:rsidRPr="005D11F6" w:rsidRDefault="00E6798B">
      <w:pPr>
        <w:pStyle w:val="SingleParagraph"/>
      </w:pPr>
    </w:p>
    <w:p w14:paraId="66A264CE" w14:textId="48D7C3B4" w:rsidR="00E6798B" w:rsidRDefault="00E6798B" w:rsidP="00E95271">
      <w:r>
        <w:t>The Government will not proceed with the partial cost recovery of costs for aviation security services that are provided by the Australian Federal Police at major international airports. The Government was concerned that this measure would contravene the long</w:t>
      </w:r>
      <w:r w:rsidR="00722319">
        <w:noBreakHyphen/>
      </w:r>
      <w:r>
        <w:t>standing principle that community policing is a public good that should be publicly funded, and would result in additional costs being passed on to passengers, in particular domestic passengers.</w:t>
      </w:r>
    </w:p>
    <w:p w14:paraId="7F022BB1" w14:textId="5A1098AF" w:rsidR="00E6798B" w:rsidRDefault="00E6798B" w:rsidP="00E95271">
      <w:r>
        <w:t>This measure reverses the 2012</w:t>
      </w:r>
      <w:r w:rsidR="00722319">
        <w:noBreakHyphen/>
      </w:r>
      <w:r>
        <w:t xml:space="preserve">13 Budget measure titled </w:t>
      </w:r>
      <w:r w:rsidRPr="00BE26C9">
        <w:rPr>
          <w:i/>
        </w:rPr>
        <w:t>Australian Federal Police — partial cost recovery of airport policing.</w:t>
      </w:r>
    </w:p>
    <w:p w14:paraId="4E9BECBD" w14:textId="77777777" w:rsidR="00E6798B" w:rsidRPr="0059355A" w:rsidRDefault="00E6798B">
      <w:pPr>
        <w:pStyle w:val="PortfolioName"/>
      </w:pPr>
      <w:r>
        <w:lastRenderedPageBreak/>
        <w:t>Communications and the Arts</w:t>
      </w:r>
    </w:p>
    <w:p w14:paraId="4ED5FA68" w14:textId="77777777" w:rsidR="00E6798B" w:rsidRDefault="00E6798B">
      <w:pPr>
        <w:pStyle w:val="MeasureTitle"/>
      </w:pPr>
      <w:r>
        <w:t>NBN Co Limited — loan</w:t>
      </w:r>
    </w:p>
    <w:p w14:paraId="01F44944"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04DACCE4" w14:textId="77777777" w:rsidTr="00E95271">
        <w:tc>
          <w:tcPr>
            <w:tcW w:w="2495" w:type="dxa"/>
            <w:tcBorders>
              <w:top w:val="single" w:sz="2" w:space="0" w:color="auto"/>
              <w:bottom w:val="single" w:sz="2" w:space="0" w:color="auto"/>
            </w:tcBorders>
          </w:tcPr>
          <w:p w14:paraId="13AB753F"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33BDA691" w14:textId="33F08CCA"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0DABC765" w14:textId="2FC7F718"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120D2272" w14:textId="4B58C72E"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1CEF1E19" w14:textId="0A2D0E67"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1C625EC8" w14:textId="52521012" w:rsidR="00E6798B" w:rsidRDefault="00E6798B">
            <w:pPr>
              <w:pStyle w:val="MeasureTableYearHeadings"/>
            </w:pPr>
            <w:r>
              <w:t>2019</w:t>
            </w:r>
            <w:r w:rsidR="00722319">
              <w:noBreakHyphen/>
            </w:r>
            <w:r>
              <w:t>20</w:t>
            </w:r>
          </w:p>
        </w:tc>
      </w:tr>
      <w:tr w:rsidR="00E6798B" w14:paraId="43729F94" w14:textId="77777777" w:rsidTr="00E95271">
        <w:tblPrEx>
          <w:tblBorders>
            <w:top w:val="none" w:sz="0" w:space="0" w:color="auto"/>
          </w:tblBorders>
        </w:tblPrEx>
        <w:tc>
          <w:tcPr>
            <w:tcW w:w="2495" w:type="dxa"/>
            <w:tcBorders>
              <w:top w:val="single" w:sz="2" w:space="0" w:color="auto"/>
              <w:bottom w:val="single" w:sz="2" w:space="0" w:color="auto"/>
            </w:tcBorders>
          </w:tcPr>
          <w:p w14:paraId="58F2FD13" w14:textId="77777777" w:rsidR="00E6798B" w:rsidRDefault="00E6798B">
            <w:pPr>
              <w:pStyle w:val="MeasureTableHeadingleftalignedwith2ptsspacing"/>
            </w:pPr>
            <w:bookmarkStart w:id="44" w:name="X1000473R"/>
            <w:bookmarkEnd w:id="44"/>
            <w:r>
              <w:t>Department of Communications and the Arts</w:t>
            </w:r>
          </w:p>
        </w:tc>
        <w:tc>
          <w:tcPr>
            <w:tcW w:w="1043" w:type="dxa"/>
            <w:tcBorders>
              <w:top w:val="single" w:sz="2" w:space="0" w:color="auto"/>
              <w:bottom w:val="single" w:sz="2" w:space="0" w:color="auto"/>
            </w:tcBorders>
            <w:vAlign w:val="bottom"/>
          </w:tcPr>
          <w:p w14:paraId="7CE3AF38" w14:textId="6A42DED1"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45C5F812" w14:textId="7AF1F059"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56CAA6A0" w14:textId="77777777" w:rsidR="00E6798B" w:rsidRDefault="00E6798B">
            <w:pPr>
              <w:pStyle w:val="MeasureTableDataRightAlignedwith2ptsspacing"/>
            </w:pPr>
            <w:r>
              <w:t>175.4</w:t>
            </w:r>
          </w:p>
        </w:tc>
        <w:tc>
          <w:tcPr>
            <w:tcW w:w="1043" w:type="dxa"/>
            <w:tcBorders>
              <w:top w:val="single" w:sz="2" w:space="0" w:color="auto"/>
              <w:bottom w:val="single" w:sz="2" w:space="0" w:color="auto"/>
            </w:tcBorders>
            <w:vAlign w:val="bottom"/>
          </w:tcPr>
          <w:p w14:paraId="37672B08" w14:textId="77777777" w:rsidR="00E6798B" w:rsidRDefault="00E6798B">
            <w:pPr>
              <w:pStyle w:val="MeasureTableDataRightAlignedwith2ptsspacing"/>
            </w:pPr>
            <w:r>
              <w:t>462.1</w:t>
            </w:r>
          </w:p>
        </w:tc>
        <w:tc>
          <w:tcPr>
            <w:tcW w:w="1043" w:type="dxa"/>
            <w:tcBorders>
              <w:top w:val="single" w:sz="2" w:space="0" w:color="auto"/>
              <w:bottom w:val="single" w:sz="2" w:space="0" w:color="auto"/>
            </w:tcBorders>
            <w:vAlign w:val="bottom"/>
          </w:tcPr>
          <w:p w14:paraId="0BEAA2C2" w14:textId="77777777" w:rsidR="00E6798B" w:rsidRDefault="00E6798B">
            <w:pPr>
              <w:pStyle w:val="MeasureTableDataRightAlignedwith2ptsspacing"/>
            </w:pPr>
            <w:r>
              <w:t>611.7</w:t>
            </w:r>
          </w:p>
        </w:tc>
      </w:tr>
    </w:tbl>
    <w:p w14:paraId="1F60C5F6" w14:textId="77777777" w:rsidR="00E6798B" w:rsidRPr="005D11F6" w:rsidRDefault="00E6798B">
      <w:pPr>
        <w:pStyle w:val="SingleParagraph"/>
      </w:pPr>
    </w:p>
    <w:p w14:paraId="5E9735FF" w14:textId="7E668069" w:rsidR="00E6798B" w:rsidRDefault="00E6798B" w:rsidP="00E95271">
      <w:r>
        <w:t>The Government will provide NBN Co Limited (NBN Co) with a loan of up to $19.5 billion from 2017</w:t>
      </w:r>
      <w:r w:rsidR="00722319">
        <w:noBreakHyphen/>
      </w:r>
      <w:r>
        <w:t>18 to 2020</w:t>
      </w:r>
      <w:r w:rsidR="00722319">
        <w:noBreakHyphen/>
      </w:r>
      <w:r>
        <w:t>21 to support the completion of the National Broadband Network.</w:t>
      </w:r>
    </w:p>
    <w:p w14:paraId="69FF6A5A" w14:textId="259D7ACA" w:rsidR="00E6798B" w:rsidRDefault="00E6798B" w:rsidP="00E95271">
      <w:r>
        <w:t>The Government is providing $29.5 billion in equity to NBN Co which is expected to be fully expended in 2016</w:t>
      </w:r>
      <w:r w:rsidR="00722319">
        <w:noBreakHyphen/>
      </w:r>
      <w:r>
        <w:t>17. A Government loan on commercial terms represents the most cost effective way to raise the necessary debt and secure funding to complete the rollout of this important national infrastructure project.</w:t>
      </w:r>
    </w:p>
    <w:p w14:paraId="069FDC0F" w14:textId="06524FB7" w:rsidR="00E6798B" w:rsidRDefault="00E6798B" w:rsidP="00E95271">
      <w:r>
        <w:t>The loan is expected to be provided to NBN Co over four years. The measure includes estimated revenue of $1.574 billion over four years (including $0.325 billion in 2020</w:t>
      </w:r>
      <w:r w:rsidR="00722319">
        <w:noBreakHyphen/>
      </w:r>
      <w:r>
        <w:t>21) from the interest paid by NBN Co (based on market conditions applying on 9 November 2016). The loan will be re</w:t>
      </w:r>
      <w:r w:rsidR="00722319">
        <w:noBreakHyphen/>
      </w:r>
      <w:r>
        <w:t>financed by NBN Co on external markets in 2020</w:t>
      </w:r>
      <w:r w:rsidR="00722319">
        <w:noBreakHyphen/>
      </w:r>
      <w:r>
        <w:t>21.</w:t>
      </w:r>
    </w:p>
    <w:p w14:paraId="3DC9EB5D" w14:textId="00F3FF89" w:rsidR="00E6798B" w:rsidRDefault="00E6798B">
      <w:r>
        <w:t xml:space="preserve">Further information can be found in the joint press release of 18 November 2016 issued by </w:t>
      </w:r>
      <w:r w:rsidR="00D75BB0">
        <w:t>the Minister for Communications</w:t>
      </w:r>
      <w:r>
        <w:t xml:space="preserve"> and the Minister for Finance.</w:t>
      </w:r>
    </w:p>
    <w:p w14:paraId="0657264E" w14:textId="77777777" w:rsidR="00E6798B" w:rsidRDefault="00E6798B">
      <w:pPr>
        <w:pStyle w:val="MeasureTitle"/>
      </w:pPr>
      <w:r>
        <w:t>Regional Broadband Scheme</w:t>
      </w:r>
    </w:p>
    <w:p w14:paraId="586537CE"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6FC8E734" w14:textId="77777777" w:rsidTr="00E95271">
        <w:tc>
          <w:tcPr>
            <w:tcW w:w="2495" w:type="dxa"/>
            <w:tcBorders>
              <w:top w:val="single" w:sz="2" w:space="0" w:color="auto"/>
              <w:bottom w:val="single" w:sz="2" w:space="0" w:color="auto"/>
            </w:tcBorders>
          </w:tcPr>
          <w:p w14:paraId="3E1ABFE4"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23405071" w14:textId="1A8564D7"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755AC4E2" w14:textId="11BD4816"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363FF708" w14:textId="327724D0"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4EF4BB28" w14:textId="70905D46"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1DBCD1CA" w14:textId="4594452C" w:rsidR="00E6798B" w:rsidRDefault="00E6798B">
            <w:pPr>
              <w:pStyle w:val="MeasureTableYearHeadings"/>
            </w:pPr>
            <w:r>
              <w:t>2019</w:t>
            </w:r>
            <w:r w:rsidR="00722319">
              <w:noBreakHyphen/>
            </w:r>
            <w:r>
              <w:t>20</w:t>
            </w:r>
          </w:p>
        </w:tc>
      </w:tr>
      <w:tr w:rsidR="00E6798B" w14:paraId="63BD5ED4" w14:textId="77777777" w:rsidTr="00E95271">
        <w:tblPrEx>
          <w:tblBorders>
            <w:top w:val="none" w:sz="0" w:space="0" w:color="auto"/>
          </w:tblBorders>
        </w:tblPrEx>
        <w:tc>
          <w:tcPr>
            <w:tcW w:w="2495" w:type="dxa"/>
            <w:tcBorders>
              <w:top w:val="single" w:sz="2" w:space="0" w:color="auto"/>
              <w:bottom w:val="single" w:sz="2" w:space="0" w:color="auto"/>
            </w:tcBorders>
          </w:tcPr>
          <w:p w14:paraId="095AB845" w14:textId="77777777" w:rsidR="00E6798B" w:rsidRDefault="00E6798B">
            <w:pPr>
              <w:pStyle w:val="MeasureTableHeadingleftalignedwith2ptsspacing"/>
            </w:pPr>
            <w:bookmarkStart w:id="45" w:name="X1000386R"/>
            <w:bookmarkStart w:id="46" w:name="X1000386E"/>
            <w:bookmarkStart w:id="47" w:name="X1000386C"/>
            <w:bookmarkEnd w:id="45"/>
            <w:bookmarkEnd w:id="46"/>
            <w:bookmarkEnd w:id="47"/>
            <w:r>
              <w:t>Department of Communications and the Arts</w:t>
            </w:r>
          </w:p>
        </w:tc>
        <w:tc>
          <w:tcPr>
            <w:tcW w:w="1043" w:type="dxa"/>
            <w:tcBorders>
              <w:top w:val="single" w:sz="2" w:space="0" w:color="auto"/>
              <w:bottom w:val="single" w:sz="2" w:space="0" w:color="auto"/>
            </w:tcBorders>
            <w:vAlign w:val="bottom"/>
          </w:tcPr>
          <w:p w14:paraId="785BE4A3" w14:textId="69F2CC94"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785F3C8B" w14:textId="4FC3B05B"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78A29FF2" w14:textId="77777777" w:rsidR="00E6798B" w:rsidRDefault="00E6798B">
            <w:pPr>
              <w:pStyle w:val="MeasureTableDataRightAlignedwith2ptsspacing"/>
            </w:pPr>
            <w:r>
              <w:t>410.0</w:t>
            </w:r>
          </w:p>
        </w:tc>
        <w:tc>
          <w:tcPr>
            <w:tcW w:w="1043" w:type="dxa"/>
            <w:tcBorders>
              <w:top w:val="single" w:sz="2" w:space="0" w:color="auto"/>
              <w:bottom w:val="single" w:sz="2" w:space="0" w:color="auto"/>
            </w:tcBorders>
            <w:vAlign w:val="bottom"/>
          </w:tcPr>
          <w:p w14:paraId="11DF0612" w14:textId="77777777" w:rsidR="00E6798B" w:rsidRDefault="00E6798B">
            <w:pPr>
              <w:pStyle w:val="MeasureTableDataRightAlignedwith2ptsspacing"/>
            </w:pPr>
            <w:r>
              <w:t>590.0</w:t>
            </w:r>
          </w:p>
        </w:tc>
        <w:tc>
          <w:tcPr>
            <w:tcW w:w="1043" w:type="dxa"/>
            <w:tcBorders>
              <w:top w:val="single" w:sz="2" w:space="0" w:color="auto"/>
              <w:bottom w:val="single" w:sz="2" w:space="0" w:color="auto"/>
            </w:tcBorders>
            <w:vAlign w:val="bottom"/>
          </w:tcPr>
          <w:p w14:paraId="33F89D75" w14:textId="77777777" w:rsidR="00E6798B" w:rsidRDefault="00E6798B">
            <w:pPr>
              <w:pStyle w:val="MeasureTableDataRightAlignedwith2ptsspacing"/>
            </w:pPr>
            <w:r>
              <w:t>725.0</w:t>
            </w:r>
          </w:p>
        </w:tc>
      </w:tr>
      <w:tr w:rsidR="00E6798B" w:rsidRPr="00352C95" w14:paraId="49605577" w14:textId="77777777" w:rsidTr="00E95271">
        <w:tblPrEx>
          <w:tblBorders>
            <w:top w:val="none" w:sz="0" w:space="0" w:color="auto"/>
            <w:bottom w:val="none" w:sz="0" w:space="0" w:color="auto"/>
          </w:tblBorders>
        </w:tblPrEx>
        <w:tc>
          <w:tcPr>
            <w:tcW w:w="2495" w:type="dxa"/>
            <w:tcBorders>
              <w:top w:val="single" w:sz="2" w:space="0" w:color="auto"/>
            </w:tcBorders>
          </w:tcPr>
          <w:p w14:paraId="72EBD63C"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5C86B93A" w14:textId="77777777" w:rsidR="00E6798B" w:rsidRPr="00352C95" w:rsidRDefault="00E6798B">
            <w:pPr>
              <w:pStyle w:val="Measuretabledatarightaligneditalics"/>
            </w:pPr>
          </w:p>
        </w:tc>
        <w:tc>
          <w:tcPr>
            <w:tcW w:w="1043" w:type="dxa"/>
            <w:tcBorders>
              <w:top w:val="single" w:sz="2" w:space="0" w:color="auto"/>
            </w:tcBorders>
          </w:tcPr>
          <w:p w14:paraId="377CC275" w14:textId="77777777" w:rsidR="00E6798B" w:rsidRPr="00352C95" w:rsidRDefault="00E6798B">
            <w:pPr>
              <w:pStyle w:val="Measuretabledatarightaligneditalics"/>
            </w:pPr>
          </w:p>
        </w:tc>
        <w:tc>
          <w:tcPr>
            <w:tcW w:w="1043" w:type="dxa"/>
            <w:tcBorders>
              <w:top w:val="single" w:sz="2" w:space="0" w:color="auto"/>
            </w:tcBorders>
          </w:tcPr>
          <w:p w14:paraId="483CDAEB" w14:textId="77777777" w:rsidR="00E6798B" w:rsidRPr="00352C95" w:rsidRDefault="00E6798B">
            <w:pPr>
              <w:pStyle w:val="Measuretabledatarightaligneditalics"/>
            </w:pPr>
          </w:p>
        </w:tc>
        <w:tc>
          <w:tcPr>
            <w:tcW w:w="1043" w:type="dxa"/>
            <w:tcBorders>
              <w:top w:val="single" w:sz="2" w:space="0" w:color="auto"/>
            </w:tcBorders>
          </w:tcPr>
          <w:p w14:paraId="61A75019" w14:textId="77777777" w:rsidR="00E6798B" w:rsidRPr="00352C95" w:rsidRDefault="00E6798B">
            <w:pPr>
              <w:pStyle w:val="Measuretabledatarightaligneditalics"/>
            </w:pPr>
          </w:p>
        </w:tc>
        <w:tc>
          <w:tcPr>
            <w:tcW w:w="1043" w:type="dxa"/>
            <w:tcBorders>
              <w:top w:val="single" w:sz="2" w:space="0" w:color="auto"/>
            </w:tcBorders>
          </w:tcPr>
          <w:p w14:paraId="6AB8AA0B" w14:textId="77777777" w:rsidR="00E6798B" w:rsidRPr="00352C95" w:rsidRDefault="00E6798B">
            <w:pPr>
              <w:pStyle w:val="Measuretabledatarightaligneditalics"/>
            </w:pPr>
          </w:p>
        </w:tc>
      </w:tr>
      <w:tr w:rsidR="00E6798B" w:rsidRPr="00352C95" w14:paraId="163197D1" w14:textId="77777777" w:rsidTr="00E95271">
        <w:tblPrEx>
          <w:tblBorders>
            <w:top w:val="none" w:sz="0" w:space="0" w:color="auto"/>
          </w:tblBorders>
        </w:tblPrEx>
        <w:tc>
          <w:tcPr>
            <w:tcW w:w="2495" w:type="dxa"/>
            <w:tcBorders>
              <w:bottom w:val="single" w:sz="2" w:space="0" w:color="auto"/>
            </w:tcBorders>
          </w:tcPr>
          <w:p w14:paraId="0FBB9E89" w14:textId="77777777" w:rsidR="00E6798B" w:rsidRPr="00352C95" w:rsidRDefault="00E6798B">
            <w:pPr>
              <w:pStyle w:val="AgencyNamewith2ptsspacing"/>
            </w:pPr>
            <w:r>
              <w:t>Australian Competition and Consumer Commission</w:t>
            </w:r>
          </w:p>
        </w:tc>
        <w:tc>
          <w:tcPr>
            <w:tcW w:w="1043" w:type="dxa"/>
            <w:tcBorders>
              <w:bottom w:val="single" w:sz="2" w:space="0" w:color="auto"/>
            </w:tcBorders>
            <w:vAlign w:val="bottom"/>
          </w:tcPr>
          <w:p w14:paraId="2BBD9B41" w14:textId="4EC822D3" w:rsidR="00E6798B" w:rsidRPr="00352C95" w:rsidRDefault="00722319">
            <w:pPr>
              <w:pStyle w:val="Measuretabledatarightaligneditalics"/>
            </w:pPr>
            <w:r>
              <w:noBreakHyphen/>
            </w:r>
          </w:p>
        </w:tc>
        <w:tc>
          <w:tcPr>
            <w:tcW w:w="1043" w:type="dxa"/>
            <w:tcBorders>
              <w:bottom w:val="single" w:sz="2" w:space="0" w:color="auto"/>
            </w:tcBorders>
            <w:vAlign w:val="bottom"/>
          </w:tcPr>
          <w:p w14:paraId="23F9C9E8" w14:textId="77777777" w:rsidR="00E6798B" w:rsidRPr="00352C95" w:rsidRDefault="00E6798B">
            <w:pPr>
              <w:pStyle w:val="Measuretabledatarightaligneditalics"/>
            </w:pPr>
            <w:r>
              <w:t>0.2</w:t>
            </w:r>
          </w:p>
        </w:tc>
        <w:tc>
          <w:tcPr>
            <w:tcW w:w="1043" w:type="dxa"/>
            <w:tcBorders>
              <w:bottom w:val="single" w:sz="2" w:space="0" w:color="auto"/>
            </w:tcBorders>
            <w:vAlign w:val="bottom"/>
          </w:tcPr>
          <w:p w14:paraId="40C39316" w14:textId="10B56208" w:rsidR="00E6798B" w:rsidRPr="00352C95" w:rsidRDefault="00722319">
            <w:pPr>
              <w:pStyle w:val="Measuretabledatarightaligneditalics"/>
            </w:pPr>
            <w:r>
              <w:noBreakHyphen/>
            </w:r>
          </w:p>
        </w:tc>
        <w:tc>
          <w:tcPr>
            <w:tcW w:w="1043" w:type="dxa"/>
            <w:tcBorders>
              <w:bottom w:val="single" w:sz="2" w:space="0" w:color="auto"/>
            </w:tcBorders>
            <w:vAlign w:val="bottom"/>
          </w:tcPr>
          <w:p w14:paraId="29EE899C" w14:textId="264C330D" w:rsidR="00E6798B" w:rsidRPr="00352C95" w:rsidRDefault="00722319">
            <w:pPr>
              <w:pStyle w:val="Measuretabledatarightaligneditalics"/>
            </w:pPr>
            <w:r>
              <w:noBreakHyphen/>
            </w:r>
          </w:p>
        </w:tc>
        <w:tc>
          <w:tcPr>
            <w:tcW w:w="1043" w:type="dxa"/>
            <w:tcBorders>
              <w:bottom w:val="single" w:sz="2" w:space="0" w:color="auto"/>
            </w:tcBorders>
            <w:vAlign w:val="bottom"/>
          </w:tcPr>
          <w:p w14:paraId="3F21FE9D" w14:textId="7D82C3D1" w:rsidR="00E6798B" w:rsidRPr="00352C95" w:rsidRDefault="00722319">
            <w:pPr>
              <w:pStyle w:val="Measuretabledatarightaligneditalics"/>
            </w:pPr>
            <w:r>
              <w:noBreakHyphen/>
            </w:r>
          </w:p>
        </w:tc>
      </w:tr>
      <w:tr w:rsidR="00E6798B" w:rsidRPr="00352C95" w14:paraId="62A5B088" w14:textId="77777777" w:rsidTr="00E95271">
        <w:tblPrEx>
          <w:tblBorders>
            <w:top w:val="none" w:sz="0" w:space="0" w:color="auto"/>
          </w:tblBorders>
        </w:tblPrEx>
        <w:tc>
          <w:tcPr>
            <w:tcW w:w="2495" w:type="dxa"/>
            <w:tcBorders>
              <w:bottom w:val="single" w:sz="2" w:space="0" w:color="auto"/>
            </w:tcBorders>
          </w:tcPr>
          <w:p w14:paraId="0799EB0C" w14:textId="77777777" w:rsidR="00E6798B" w:rsidRPr="00352C95" w:rsidRDefault="00E6798B">
            <w:pPr>
              <w:pStyle w:val="AgencyNamewith2ptsspacing"/>
            </w:pPr>
            <w:r>
              <w:t>Department of Communications and the Arts</w:t>
            </w:r>
          </w:p>
        </w:tc>
        <w:tc>
          <w:tcPr>
            <w:tcW w:w="1043" w:type="dxa"/>
            <w:tcBorders>
              <w:bottom w:val="single" w:sz="2" w:space="0" w:color="auto"/>
            </w:tcBorders>
            <w:vAlign w:val="bottom"/>
          </w:tcPr>
          <w:p w14:paraId="36DACEBA" w14:textId="1E4D8784" w:rsidR="00E6798B" w:rsidRPr="00352C95" w:rsidRDefault="00722319">
            <w:pPr>
              <w:pStyle w:val="Measuretabledatarightaligneditalics"/>
            </w:pPr>
            <w:r>
              <w:noBreakHyphen/>
            </w:r>
          </w:p>
        </w:tc>
        <w:tc>
          <w:tcPr>
            <w:tcW w:w="1043" w:type="dxa"/>
            <w:tcBorders>
              <w:bottom w:val="single" w:sz="2" w:space="0" w:color="auto"/>
            </w:tcBorders>
            <w:vAlign w:val="bottom"/>
          </w:tcPr>
          <w:p w14:paraId="03398539" w14:textId="0CF1AAE1" w:rsidR="00E6798B" w:rsidRPr="00352C95" w:rsidRDefault="00722319">
            <w:pPr>
              <w:pStyle w:val="Measuretabledatarightaligneditalics"/>
            </w:pPr>
            <w:r>
              <w:noBreakHyphen/>
            </w:r>
          </w:p>
        </w:tc>
        <w:tc>
          <w:tcPr>
            <w:tcW w:w="1043" w:type="dxa"/>
            <w:tcBorders>
              <w:bottom w:val="single" w:sz="2" w:space="0" w:color="auto"/>
            </w:tcBorders>
            <w:vAlign w:val="bottom"/>
          </w:tcPr>
          <w:p w14:paraId="50B89267" w14:textId="77777777" w:rsidR="00E6798B" w:rsidRPr="00352C95" w:rsidRDefault="00E6798B">
            <w:pPr>
              <w:pStyle w:val="Measuretabledatarightaligneditalics"/>
            </w:pPr>
            <w:r>
              <w:t>370.0</w:t>
            </w:r>
          </w:p>
        </w:tc>
        <w:tc>
          <w:tcPr>
            <w:tcW w:w="1043" w:type="dxa"/>
            <w:tcBorders>
              <w:bottom w:val="single" w:sz="2" w:space="0" w:color="auto"/>
            </w:tcBorders>
            <w:vAlign w:val="bottom"/>
          </w:tcPr>
          <w:p w14:paraId="53D56A30" w14:textId="77777777" w:rsidR="00E6798B" w:rsidRPr="00352C95" w:rsidRDefault="00E6798B">
            <w:pPr>
              <w:pStyle w:val="Measuretabledatarightaligneditalics"/>
            </w:pPr>
            <w:r>
              <w:t>589.3</w:t>
            </w:r>
          </w:p>
        </w:tc>
        <w:tc>
          <w:tcPr>
            <w:tcW w:w="1043" w:type="dxa"/>
            <w:tcBorders>
              <w:bottom w:val="single" w:sz="2" w:space="0" w:color="auto"/>
            </w:tcBorders>
            <w:vAlign w:val="bottom"/>
          </w:tcPr>
          <w:p w14:paraId="3D578C14" w14:textId="77777777" w:rsidR="00E6798B" w:rsidRPr="00352C95" w:rsidRDefault="00E6798B">
            <w:pPr>
              <w:pStyle w:val="Measuretabledatarightaligneditalics"/>
            </w:pPr>
            <w:r>
              <w:t>724.9</w:t>
            </w:r>
          </w:p>
        </w:tc>
      </w:tr>
      <w:tr w:rsidR="00E6798B" w:rsidRPr="00352C95" w14:paraId="54CE2510" w14:textId="77777777" w:rsidTr="00E95271">
        <w:tblPrEx>
          <w:tblBorders>
            <w:top w:val="none" w:sz="0" w:space="0" w:color="auto"/>
          </w:tblBorders>
        </w:tblPrEx>
        <w:tc>
          <w:tcPr>
            <w:tcW w:w="2495" w:type="dxa"/>
            <w:tcBorders>
              <w:bottom w:val="single" w:sz="2" w:space="0" w:color="auto"/>
            </w:tcBorders>
          </w:tcPr>
          <w:p w14:paraId="0972465F" w14:textId="77777777" w:rsidR="00E6798B" w:rsidRPr="00352C95" w:rsidRDefault="00E6798B">
            <w:pPr>
              <w:pStyle w:val="AgencyNamewith2ptsspacing"/>
            </w:pPr>
            <w:r>
              <w:t>Australian Communications and Media Authority</w:t>
            </w:r>
          </w:p>
        </w:tc>
        <w:tc>
          <w:tcPr>
            <w:tcW w:w="1043" w:type="dxa"/>
            <w:tcBorders>
              <w:bottom w:val="single" w:sz="2" w:space="0" w:color="auto"/>
            </w:tcBorders>
            <w:vAlign w:val="bottom"/>
          </w:tcPr>
          <w:p w14:paraId="000272BF" w14:textId="4BE5E831" w:rsidR="00E6798B" w:rsidRPr="00352C95" w:rsidRDefault="00722319">
            <w:pPr>
              <w:pStyle w:val="Measuretabledatarightaligneditalics"/>
            </w:pPr>
            <w:r>
              <w:noBreakHyphen/>
            </w:r>
          </w:p>
        </w:tc>
        <w:tc>
          <w:tcPr>
            <w:tcW w:w="1043" w:type="dxa"/>
            <w:tcBorders>
              <w:bottom w:val="single" w:sz="2" w:space="0" w:color="auto"/>
            </w:tcBorders>
            <w:vAlign w:val="bottom"/>
          </w:tcPr>
          <w:p w14:paraId="78F8C0C1" w14:textId="5CB1B891" w:rsidR="00E6798B" w:rsidRPr="00352C95" w:rsidRDefault="00722319">
            <w:pPr>
              <w:pStyle w:val="Measuretabledatarightaligneditalics"/>
            </w:pPr>
            <w:r>
              <w:noBreakHyphen/>
            </w:r>
          </w:p>
        </w:tc>
        <w:tc>
          <w:tcPr>
            <w:tcW w:w="1043" w:type="dxa"/>
            <w:tcBorders>
              <w:bottom w:val="single" w:sz="2" w:space="0" w:color="auto"/>
            </w:tcBorders>
            <w:vAlign w:val="bottom"/>
          </w:tcPr>
          <w:p w14:paraId="7A07B53B" w14:textId="77777777" w:rsidR="00E6798B" w:rsidRPr="00352C95" w:rsidRDefault="00E6798B">
            <w:pPr>
              <w:pStyle w:val="Measuretabledatarightaligneditalics"/>
            </w:pPr>
            <w:r>
              <w:t>0.1</w:t>
            </w:r>
          </w:p>
        </w:tc>
        <w:tc>
          <w:tcPr>
            <w:tcW w:w="1043" w:type="dxa"/>
            <w:tcBorders>
              <w:bottom w:val="single" w:sz="2" w:space="0" w:color="auto"/>
            </w:tcBorders>
            <w:vAlign w:val="bottom"/>
          </w:tcPr>
          <w:p w14:paraId="14C08F7F" w14:textId="77777777" w:rsidR="00E6798B" w:rsidRPr="00352C95" w:rsidRDefault="00E6798B">
            <w:pPr>
              <w:pStyle w:val="Measuretabledatarightaligneditalics"/>
            </w:pPr>
            <w:r>
              <w:t>0.1</w:t>
            </w:r>
          </w:p>
        </w:tc>
        <w:tc>
          <w:tcPr>
            <w:tcW w:w="1043" w:type="dxa"/>
            <w:tcBorders>
              <w:bottom w:val="single" w:sz="2" w:space="0" w:color="auto"/>
            </w:tcBorders>
            <w:vAlign w:val="bottom"/>
          </w:tcPr>
          <w:p w14:paraId="3A4DC6BD" w14:textId="77777777" w:rsidR="00E6798B" w:rsidRPr="00352C95" w:rsidRDefault="00E6798B">
            <w:pPr>
              <w:pStyle w:val="Measuretabledatarightaligneditalics"/>
            </w:pPr>
            <w:r>
              <w:t>..</w:t>
            </w:r>
          </w:p>
        </w:tc>
      </w:tr>
      <w:tr w:rsidR="00E6798B" w:rsidRPr="000B5F29" w14:paraId="00AAF7F0" w14:textId="77777777" w:rsidTr="00E95271">
        <w:tblPrEx>
          <w:tblBorders>
            <w:top w:val="none" w:sz="0" w:space="0" w:color="auto"/>
          </w:tblBorders>
        </w:tblPrEx>
        <w:tc>
          <w:tcPr>
            <w:tcW w:w="2495" w:type="dxa"/>
            <w:tcBorders>
              <w:bottom w:val="single" w:sz="2" w:space="0" w:color="auto"/>
            </w:tcBorders>
          </w:tcPr>
          <w:p w14:paraId="0370BFF1" w14:textId="77777777" w:rsidR="00E6798B" w:rsidRPr="000B5F29" w:rsidRDefault="00E6798B">
            <w:pPr>
              <w:pStyle w:val="Totalrowitalicsleftaligned"/>
            </w:pPr>
            <w:r>
              <w:t>Total — Expense</w:t>
            </w:r>
          </w:p>
        </w:tc>
        <w:tc>
          <w:tcPr>
            <w:tcW w:w="1043" w:type="dxa"/>
            <w:tcBorders>
              <w:bottom w:val="single" w:sz="2" w:space="0" w:color="auto"/>
            </w:tcBorders>
          </w:tcPr>
          <w:p w14:paraId="17802DF6" w14:textId="6070CE70" w:rsidR="00E6798B" w:rsidRPr="000B5F29" w:rsidRDefault="00722319">
            <w:pPr>
              <w:pStyle w:val="Totalrowitalicsrightaligned"/>
            </w:pPr>
            <w:r>
              <w:noBreakHyphen/>
            </w:r>
          </w:p>
        </w:tc>
        <w:tc>
          <w:tcPr>
            <w:tcW w:w="1043" w:type="dxa"/>
            <w:tcBorders>
              <w:bottom w:val="single" w:sz="2" w:space="0" w:color="auto"/>
            </w:tcBorders>
          </w:tcPr>
          <w:p w14:paraId="2B6FECB1" w14:textId="77777777" w:rsidR="00E6798B" w:rsidRPr="000B5F29" w:rsidRDefault="00E6798B">
            <w:pPr>
              <w:pStyle w:val="Totalrowitalicsrightaligned"/>
            </w:pPr>
            <w:r>
              <w:t>0.2</w:t>
            </w:r>
          </w:p>
        </w:tc>
        <w:tc>
          <w:tcPr>
            <w:tcW w:w="1043" w:type="dxa"/>
            <w:tcBorders>
              <w:bottom w:val="single" w:sz="2" w:space="0" w:color="auto"/>
            </w:tcBorders>
          </w:tcPr>
          <w:p w14:paraId="7FD81039" w14:textId="77777777" w:rsidR="00E6798B" w:rsidRPr="000B5F29" w:rsidRDefault="00E6798B">
            <w:pPr>
              <w:pStyle w:val="Totalrowitalicsrightaligned"/>
            </w:pPr>
            <w:r>
              <w:t>370.1</w:t>
            </w:r>
          </w:p>
        </w:tc>
        <w:tc>
          <w:tcPr>
            <w:tcW w:w="1043" w:type="dxa"/>
            <w:tcBorders>
              <w:bottom w:val="single" w:sz="2" w:space="0" w:color="auto"/>
            </w:tcBorders>
          </w:tcPr>
          <w:p w14:paraId="1EF35751" w14:textId="77777777" w:rsidR="00E6798B" w:rsidRPr="000B5F29" w:rsidRDefault="00E6798B">
            <w:pPr>
              <w:pStyle w:val="Totalrowitalicsrightaligned"/>
            </w:pPr>
            <w:r>
              <w:t>589.4</w:t>
            </w:r>
          </w:p>
        </w:tc>
        <w:tc>
          <w:tcPr>
            <w:tcW w:w="1043" w:type="dxa"/>
            <w:tcBorders>
              <w:bottom w:val="single" w:sz="2" w:space="0" w:color="auto"/>
            </w:tcBorders>
          </w:tcPr>
          <w:p w14:paraId="78697499" w14:textId="77777777" w:rsidR="00E6798B" w:rsidRPr="000B5F29" w:rsidRDefault="00E6798B">
            <w:pPr>
              <w:pStyle w:val="Totalrowitalicsrightaligned"/>
            </w:pPr>
            <w:r>
              <w:t>724.9</w:t>
            </w:r>
          </w:p>
        </w:tc>
      </w:tr>
      <w:tr w:rsidR="00E6798B" w:rsidRPr="00352C95" w14:paraId="15F656E2" w14:textId="77777777" w:rsidTr="00E95271">
        <w:tblPrEx>
          <w:tblBorders>
            <w:top w:val="none" w:sz="0" w:space="0" w:color="auto"/>
            <w:bottom w:val="none" w:sz="0" w:space="0" w:color="auto"/>
          </w:tblBorders>
        </w:tblPrEx>
        <w:tc>
          <w:tcPr>
            <w:tcW w:w="2495" w:type="dxa"/>
            <w:tcBorders>
              <w:top w:val="single" w:sz="2" w:space="0" w:color="auto"/>
            </w:tcBorders>
          </w:tcPr>
          <w:p w14:paraId="39F66A4F" w14:textId="77777777" w:rsidR="00E6798B" w:rsidRPr="00352C95" w:rsidRDefault="00E6798B">
            <w:pPr>
              <w:pStyle w:val="AgencyNamewith2ptsspacing"/>
            </w:pPr>
            <w:r w:rsidRPr="00352C95">
              <w:t xml:space="preserve">Related </w:t>
            </w:r>
            <w:r>
              <w:t>capital</w:t>
            </w:r>
            <w:r w:rsidRPr="00352C95">
              <w:t xml:space="preserve"> ($m)</w:t>
            </w:r>
          </w:p>
        </w:tc>
        <w:tc>
          <w:tcPr>
            <w:tcW w:w="1043" w:type="dxa"/>
            <w:tcBorders>
              <w:top w:val="single" w:sz="2" w:space="0" w:color="auto"/>
            </w:tcBorders>
          </w:tcPr>
          <w:p w14:paraId="3D59346A" w14:textId="77777777" w:rsidR="00E6798B" w:rsidRPr="00352C95" w:rsidRDefault="00E6798B">
            <w:pPr>
              <w:pStyle w:val="Measuretabledatarightaligneditalics"/>
            </w:pPr>
          </w:p>
        </w:tc>
        <w:tc>
          <w:tcPr>
            <w:tcW w:w="1043" w:type="dxa"/>
            <w:tcBorders>
              <w:top w:val="single" w:sz="2" w:space="0" w:color="auto"/>
            </w:tcBorders>
          </w:tcPr>
          <w:p w14:paraId="223C920A" w14:textId="77777777" w:rsidR="00E6798B" w:rsidRPr="00352C95" w:rsidRDefault="00E6798B">
            <w:pPr>
              <w:pStyle w:val="Measuretabledatarightaligneditalics"/>
            </w:pPr>
          </w:p>
        </w:tc>
        <w:tc>
          <w:tcPr>
            <w:tcW w:w="1043" w:type="dxa"/>
            <w:tcBorders>
              <w:top w:val="single" w:sz="2" w:space="0" w:color="auto"/>
            </w:tcBorders>
          </w:tcPr>
          <w:p w14:paraId="08BB40B5" w14:textId="77777777" w:rsidR="00E6798B" w:rsidRPr="00352C95" w:rsidRDefault="00E6798B">
            <w:pPr>
              <w:pStyle w:val="Measuretabledatarightaligneditalics"/>
            </w:pPr>
          </w:p>
        </w:tc>
        <w:tc>
          <w:tcPr>
            <w:tcW w:w="1043" w:type="dxa"/>
            <w:tcBorders>
              <w:top w:val="single" w:sz="2" w:space="0" w:color="auto"/>
            </w:tcBorders>
          </w:tcPr>
          <w:p w14:paraId="12AE26A4" w14:textId="77777777" w:rsidR="00E6798B" w:rsidRPr="00352C95" w:rsidRDefault="00E6798B">
            <w:pPr>
              <w:pStyle w:val="Measuretabledatarightaligneditalics"/>
            </w:pPr>
          </w:p>
        </w:tc>
        <w:tc>
          <w:tcPr>
            <w:tcW w:w="1043" w:type="dxa"/>
            <w:tcBorders>
              <w:top w:val="single" w:sz="2" w:space="0" w:color="auto"/>
            </w:tcBorders>
          </w:tcPr>
          <w:p w14:paraId="3E0D0E9C" w14:textId="77777777" w:rsidR="00E6798B" w:rsidRPr="00352C95" w:rsidRDefault="00E6798B">
            <w:pPr>
              <w:pStyle w:val="Measuretabledatarightaligneditalics"/>
            </w:pPr>
          </w:p>
        </w:tc>
      </w:tr>
      <w:tr w:rsidR="00E6798B" w:rsidRPr="00352C95" w14:paraId="52B47F7C" w14:textId="77777777" w:rsidTr="00E95271">
        <w:tblPrEx>
          <w:tblBorders>
            <w:top w:val="none" w:sz="0" w:space="0" w:color="auto"/>
          </w:tblBorders>
        </w:tblPrEx>
        <w:tc>
          <w:tcPr>
            <w:tcW w:w="2495" w:type="dxa"/>
            <w:tcBorders>
              <w:bottom w:val="single" w:sz="2" w:space="0" w:color="auto"/>
            </w:tcBorders>
          </w:tcPr>
          <w:p w14:paraId="266FD845" w14:textId="77777777" w:rsidR="00E6798B" w:rsidRPr="00352C95" w:rsidRDefault="00E6798B">
            <w:pPr>
              <w:pStyle w:val="AgencyNamewith2ptsspacing"/>
            </w:pPr>
            <w:r>
              <w:t>Australian Communications and Media Authority</w:t>
            </w:r>
          </w:p>
        </w:tc>
        <w:tc>
          <w:tcPr>
            <w:tcW w:w="1043" w:type="dxa"/>
            <w:tcBorders>
              <w:bottom w:val="single" w:sz="2" w:space="0" w:color="auto"/>
            </w:tcBorders>
            <w:vAlign w:val="bottom"/>
          </w:tcPr>
          <w:p w14:paraId="2BC8A370" w14:textId="101F679F" w:rsidR="00E6798B" w:rsidRPr="00352C95" w:rsidRDefault="00722319">
            <w:pPr>
              <w:pStyle w:val="Measuretabledatarightaligneditalics"/>
            </w:pPr>
            <w:r>
              <w:noBreakHyphen/>
            </w:r>
          </w:p>
        </w:tc>
        <w:tc>
          <w:tcPr>
            <w:tcW w:w="1043" w:type="dxa"/>
            <w:tcBorders>
              <w:bottom w:val="single" w:sz="2" w:space="0" w:color="auto"/>
            </w:tcBorders>
            <w:vAlign w:val="bottom"/>
          </w:tcPr>
          <w:p w14:paraId="4B32C765" w14:textId="77777777" w:rsidR="00E6798B" w:rsidRPr="00352C95" w:rsidRDefault="00E6798B">
            <w:pPr>
              <w:pStyle w:val="Measuretabledatarightaligneditalics"/>
            </w:pPr>
            <w:r>
              <w:t>0.4</w:t>
            </w:r>
          </w:p>
        </w:tc>
        <w:tc>
          <w:tcPr>
            <w:tcW w:w="1043" w:type="dxa"/>
            <w:tcBorders>
              <w:bottom w:val="single" w:sz="2" w:space="0" w:color="auto"/>
            </w:tcBorders>
            <w:vAlign w:val="bottom"/>
          </w:tcPr>
          <w:p w14:paraId="76184102" w14:textId="77777777" w:rsidR="00E6798B" w:rsidRPr="00352C95" w:rsidRDefault="00E6798B">
            <w:pPr>
              <w:pStyle w:val="Measuretabledatarightaligneditalics"/>
            </w:pPr>
            <w:r>
              <w:t>0.1</w:t>
            </w:r>
          </w:p>
        </w:tc>
        <w:tc>
          <w:tcPr>
            <w:tcW w:w="1043" w:type="dxa"/>
            <w:tcBorders>
              <w:bottom w:val="single" w:sz="2" w:space="0" w:color="auto"/>
            </w:tcBorders>
            <w:vAlign w:val="bottom"/>
          </w:tcPr>
          <w:p w14:paraId="1B82E955" w14:textId="130C8BDD" w:rsidR="00E6798B" w:rsidRPr="00352C95" w:rsidRDefault="00722319">
            <w:pPr>
              <w:pStyle w:val="Measuretabledatarightaligneditalics"/>
            </w:pPr>
            <w:r>
              <w:noBreakHyphen/>
            </w:r>
          </w:p>
        </w:tc>
        <w:tc>
          <w:tcPr>
            <w:tcW w:w="1043" w:type="dxa"/>
            <w:tcBorders>
              <w:bottom w:val="single" w:sz="2" w:space="0" w:color="auto"/>
            </w:tcBorders>
            <w:vAlign w:val="bottom"/>
          </w:tcPr>
          <w:p w14:paraId="083E223F" w14:textId="342D7BEF" w:rsidR="00E6798B" w:rsidRPr="00352C95" w:rsidRDefault="00722319">
            <w:pPr>
              <w:pStyle w:val="Measuretabledatarightaligneditalics"/>
            </w:pPr>
            <w:r>
              <w:noBreakHyphen/>
            </w:r>
          </w:p>
        </w:tc>
      </w:tr>
    </w:tbl>
    <w:p w14:paraId="718BA584" w14:textId="77777777" w:rsidR="00E6798B" w:rsidRPr="005D11F6" w:rsidRDefault="00E6798B">
      <w:pPr>
        <w:pStyle w:val="SingleParagraph"/>
      </w:pPr>
    </w:p>
    <w:p w14:paraId="1559A142" w14:textId="0936503B" w:rsidR="00E6798B" w:rsidRDefault="00E6798B" w:rsidP="00E95271">
      <w:r>
        <w:t>The Government will introduce the Regional Broadband Scheme (RBS) from 1 July 2017 to sustainably fund the long term costs of providing affordable broadband to regional and remote Australia via NBN Co Limited</w:t>
      </w:r>
      <w:r w:rsidR="00722319">
        <w:t>’</w:t>
      </w:r>
      <w:r>
        <w:t>s (</w:t>
      </w:r>
      <w:r w:rsidR="00D75BB0">
        <w:t>NBN Co</w:t>
      </w:r>
      <w:r>
        <w:t>) satellite and fixed wireless networks.</w:t>
      </w:r>
    </w:p>
    <w:p w14:paraId="2A8C0E76" w14:textId="24C27AEB" w:rsidR="00E6798B" w:rsidRDefault="00E6798B" w:rsidP="00E95271">
      <w:r w:rsidRPr="003175FB">
        <w:lastRenderedPageBreak/>
        <w:t xml:space="preserve">Australian users of fixed wireless and satellite services will benefit from the RBS which will require all eligible </w:t>
      </w:r>
      <w:r>
        <w:t>fixed</w:t>
      </w:r>
      <w:r w:rsidR="00722319">
        <w:noBreakHyphen/>
      </w:r>
      <w:r>
        <w:t xml:space="preserve">line </w:t>
      </w:r>
      <w:r w:rsidRPr="003175FB">
        <w:t>superfast broadband network operators to make a proportionate contribution</w:t>
      </w:r>
      <w:r>
        <w:t xml:space="preserve">. </w:t>
      </w:r>
      <w:r w:rsidRPr="003175FB">
        <w:t xml:space="preserve">As the largest network operator, </w:t>
      </w:r>
      <w:r w:rsidR="00D75BB0">
        <w:t>NBN Co</w:t>
      </w:r>
      <w:r w:rsidR="00D75BB0" w:rsidRPr="003175FB">
        <w:t xml:space="preserve"> </w:t>
      </w:r>
      <w:r w:rsidRPr="003175FB">
        <w:t>will continue to be responsible for the overwhelming majority of funding for regional and rural broadband services.</w:t>
      </w:r>
    </w:p>
    <w:p w14:paraId="5A138228" w14:textId="65B00BAF" w:rsidR="00E6798B" w:rsidRDefault="00E6798B" w:rsidP="00E95271">
      <w:r>
        <w:t>This measure is estimated to have a positive impact of $40.0 million on the fiscal balance and a negligible impact on the underlying cash balance over the forward estimates period. This difference occurs because the levy applies from 2017</w:t>
      </w:r>
      <w:r w:rsidR="00722319">
        <w:noBreakHyphen/>
      </w:r>
      <w:r>
        <w:t xml:space="preserve">18 but payments to </w:t>
      </w:r>
      <w:r w:rsidR="00D75BB0">
        <w:t xml:space="preserve">NBN Co </w:t>
      </w:r>
      <w:r>
        <w:t>do not begin until 2018</w:t>
      </w:r>
      <w:r w:rsidR="00722319">
        <w:noBreakHyphen/>
      </w:r>
      <w:r>
        <w:t>19.</w:t>
      </w:r>
    </w:p>
    <w:p w14:paraId="16B6C86B" w14:textId="7D336C83" w:rsidR="00907092" w:rsidRDefault="00907092">
      <w:pPr>
        <w:pStyle w:val="PortfolioName"/>
      </w:pPr>
      <w:r>
        <w:lastRenderedPageBreak/>
        <w:t>Cross Portfolio</w:t>
      </w:r>
    </w:p>
    <w:p w14:paraId="40291979" w14:textId="77777777" w:rsidR="00907092" w:rsidRDefault="00907092" w:rsidP="00907092">
      <w:pPr>
        <w:pStyle w:val="MeasureTitle"/>
      </w:pPr>
      <w:r>
        <w:t>Commonwealth penalty unit — increase in value</w:t>
      </w:r>
    </w:p>
    <w:p w14:paraId="03C3112D" w14:textId="77777777" w:rsidR="00907092" w:rsidRDefault="00907092" w:rsidP="00907092">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907092" w14:paraId="083D79C0" w14:textId="77777777" w:rsidTr="00907092">
        <w:tc>
          <w:tcPr>
            <w:tcW w:w="2495" w:type="dxa"/>
            <w:tcBorders>
              <w:top w:val="single" w:sz="2" w:space="0" w:color="auto"/>
              <w:bottom w:val="single" w:sz="2" w:space="0" w:color="auto"/>
            </w:tcBorders>
          </w:tcPr>
          <w:p w14:paraId="6D76AA23" w14:textId="77777777" w:rsidR="00907092" w:rsidRDefault="00907092" w:rsidP="00907092">
            <w:pPr>
              <w:pStyle w:val="MeasureTableHeadingleftalignedwith2ptsspacing"/>
            </w:pPr>
          </w:p>
        </w:tc>
        <w:tc>
          <w:tcPr>
            <w:tcW w:w="1043" w:type="dxa"/>
            <w:tcBorders>
              <w:top w:val="single" w:sz="2" w:space="0" w:color="auto"/>
              <w:bottom w:val="single" w:sz="2" w:space="0" w:color="auto"/>
            </w:tcBorders>
          </w:tcPr>
          <w:p w14:paraId="7C69E2CB" w14:textId="77777777" w:rsidR="00907092" w:rsidRDefault="00907092" w:rsidP="00907092">
            <w:pPr>
              <w:pStyle w:val="MeasureTableYearHeadings"/>
            </w:pPr>
            <w:r>
              <w:t>2015</w:t>
            </w:r>
            <w:r>
              <w:noBreakHyphen/>
              <w:t>16</w:t>
            </w:r>
          </w:p>
        </w:tc>
        <w:tc>
          <w:tcPr>
            <w:tcW w:w="1043" w:type="dxa"/>
            <w:tcBorders>
              <w:top w:val="single" w:sz="2" w:space="0" w:color="auto"/>
              <w:bottom w:val="single" w:sz="2" w:space="0" w:color="auto"/>
            </w:tcBorders>
          </w:tcPr>
          <w:p w14:paraId="052E7D1C" w14:textId="77777777" w:rsidR="00907092" w:rsidRDefault="00907092" w:rsidP="00907092">
            <w:pPr>
              <w:pStyle w:val="MeasureTableYearHeadings"/>
            </w:pPr>
            <w:r>
              <w:t>2016</w:t>
            </w:r>
            <w:r>
              <w:noBreakHyphen/>
              <w:t>17</w:t>
            </w:r>
          </w:p>
        </w:tc>
        <w:tc>
          <w:tcPr>
            <w:tcW w:w="1043" w:type="dxa"/>
            <w:tcBorders>
              <w:top w:val="single" w:sz="2" w:space="0" w:color="auto"/>
              <w:bottom w:val="single" w:sz="2" w:space="0" w:color="auto"/>
            </w:tcBorders>
          </w:tcPr>
          <w:p w14:paraId="63825C48" w14:textId="77777777" w:rsidR="00907092" w:rsidRDefault="00907092" w:rsidP="00907092">
            <w:pPr>
              <w:pStyle w:val="MeasureTableYearHeadings"/>
            </w:pPr>
            <w:r>
              <w:t>2017</w:t>
            </w:r>
            <w:r>
              <w:noBreakHyphen/>
              <w:t>18</w:t>
            </w:r>
          </w:p>
        </w:tc>
        <w:tc>
          <w:tcPr>
            <w:tcW w:w="1043" w:type="dxa"/>
            <w:tcBorders>
              <w:top w:val="single" w:sz="2" w:space="0" w:color="auto"/>
              <w:bottom w:val="single" w:sz="2" w:space="0" w:color="auto"/>
            </w:tcBorders>
          </w:tcPr>
          <w:p w14:paraId="1B1B3071" w14:textId="77777777" w:rsidR="00907092" w:rsidRDefault="00907092" w:rsidP="00907092">
            <w:pPr>
              <w:pStyle w:val="MeasureTableYearHeadings"/>
            </w:pPr>
            <w:r>
              <w:t>2018</w:t>
            </w:r>
            <w:r>
              <w:noBreakHyphen/>
              <w:t>19</w:t>
            </w:r>
          </w:p>
        </w:tc>
        <w:tc>
          <w:tcPr>
            <w:tcW w:w="1043" w:type="dxa"/>
            <w:tcBorders>
              <w:top w:val="single" w:sz="2" w:space="0" w:color="auto"/>
              <w:bottom w:val="single" w:sz="2" w:space="0" w:color="auto"/>
            </w:tcBorders>
          </w:tcPr>
          <w:p w14:paraId="7D1E234F" w14:textId="77777777" w:rsidR="00907092" w:rsidRDefault="00907092" w:rsidP="00907092">
            <w:pPr>
              <w:pStyle w:val="MeasureTableYearHeadings"/>
            </w:pPr>
            <w:r>
              <w:t>2019</w:t>
            </w:r>
            <w:r>
              <w:noBreakHyphen/>
              <w:t>20</w:t>
            </w:r>
          </w:p>
        </w:tc>
      </w:tr>
      <w:tr w:rsidR="00907092" w14:paraId="18CE73AE" w14:textId="77777777" w:rsidTr="00907092">
        <w:tblPrEx>
          <w:tblBorders>
            <w:top w:val="none" w:sz="0" w:space="0" w:color="auto"/>
          </w:tblBorders>
        </w:tblPrEx>
        <w:tc>
          <w:tcPr>
            <w:tcW w:w="2495" w:type="dxa"/>
            <w:tcBorders>
              <w:top w:val="single" w:sz="2" w:space="0" w:color="auto"/>
              <w:bottom w:val="single" w:sz="2" w:space="0" w:color="auto"/>
            </w:tcBorders>
          </w:tcPr>
          <w:p w14:paraId="39746B61" w14:textId="77777777" w:rsidR="00907092" w:rsidRDefault="00907092" w:rsidP="00907092">
            <w:pPr>
              <w:pStyle w:val="MeasureTableHeadingleftalignedwith2ptsspacing"/>
            </w:pPr>
            <w:bookmarkStart w:id="48" w:name="X1007956R"/>
            <w:bookmarkEnd w:id="48"/>
            <w:r>
              <w:t>Various Agencies</w:t>
            </w:r>
          </w:p>
        </w:tc>
        <w:tc>
          <w:tcPr>
            <w:tcW w:w="1043" w:type="dxa"/>
            <w:tcBorders>
              <w:top w:val="single" w:sz="2" w:space="0" w:color="auto"/>
              <w:bottom w:val="single" w:sz="2" w:space="0" w:color="auto"/>
            </w:tcBorders>
            <w:vAlign w:val="bottom"/>
          </w:tcPr>
          <w:p w14:paraId="42483DA8" w14:textId="77777777" w:rsidR="00907092" w:rsidRDefault="00907092" w:rsidP="00907092">
            <w:pPr>
              <w:pStyle w:val="MeasureTableDataRightAlignedwith2ptsspacing"/>
            </w:pPr>
            <w:r>
              <w:noBreakHyphen/>
            </w:r>
          </w:p>
        </w:tc>
        <w:tc>
          <w:tcPr>
            <w:tcW w:w="1043" w:type="dxa"/>
            <w:tcBorders>
              <w:top w:val="single" w:sz="2" w:space="0" w:color="auto"/>
              <w:bottom w:val="single" w:sz="2" w:space="0" w:color="auto"/>
            </w:tcBorders>
            <w:vAlign w:val="bottom"/>
          </w:tcPr>
          <w:p w14:paraId="68723291" w14:textId="77777777" w:rsidR="00907092" w:rsidRDefault="00907092" w:rsidP="00907092">
            <w:pPr>
              <w:pStyle w:val="MeasureTableDataRightAlignedwith2ptsspacing"/>
            </w:pPr>
            <w:r>
              <w:noBreakHyphen/>
            </w:r>
          </w:p>
        </w:tc>
        <w:tc>
          <w:tcPr>
            <w:tcW w:w="1043" w:type="dxa"/>
            <w:tcBorders>
              <w:top w:val="single" w:sz="2" w:space="0" w:color="auto"/>
              <w:bottom w:val="single" w:sz="2" w:space="0" w:color="auto"/>
            </w:tcBorders>
            <w:vAlign w:val="bottom"/>
          </w:tcPr>
          <w:p w14:paraId="000ACB08" w14:textId="77777777" w:rsidR="00907092" w:rsidRDefault="00907092" w:rsidP="00907092">
            <w:pPr>
              <w:pStyle w:val="MeasureTableDataRightAlignedwith2ptsspacing"/>
            </w:pPr>
            <w:r>
              <w:t>40.0</w:t>
            </w:r>
          </w:p>
        </w:tc>
        <w:tc>
          <w:tcPr>
            <w:tcW w:w="1043" w:type="dxa"/>
            <w:tcBorders>
              <w:top w:val="single" w:sz="2" w:space="0" w:color="auto"/>
              <w:bottom w:val="single" w:sz="2" w:space="0" w:color="auto"/>
            </w:tcBorders>
            <w:vAlign w:val="bottom"/>
          </w:tcPr>
          <w:p w14:paraId="391BAA07" w14:textId="77777777" w:rsidR="00907092" w:rsidRDefault="00907092" w:rsidP="00907092">
            <w:pPr>
              <w:pStyle w:val="MeasureTableDataRightAlignedwith2ptsspacing"/>
            </w:pPr>
            <w:r>
              <w:t>25.0</w:t>
            </w:r>
          </w:p>
        </w:tc>
        <w:tc>
          <w:tcPr>
            <w:tcW w:w="1043" w:type="dxa"/>
            <w:tcBorders>
              <w:top w:val="single" w:sz="2" w:space="0" w:color="auto"/>
              <w:bottom w:val="single" w:sz="2" w:space="0" w:color="auto"/>
            </w:tcBorders>
            <w:vAlign w:val="bottom"/>
          </w:tcPr>
          <w:p w14:paraId="7556AA41" w14:textId="77777777" w:rsidR="00907092" w:rsidRDefault="00907092" w:rsidP="00907092">
            <w:pPr>
              <w:pStyle w:val="MeasureTableDataRightAlignedwith2ptsspacing"/>
            </w:pPr>
            <w:r>
              <w:t>25.0</w:t>
            </w:r>
          </w:p>
        </w:tc>
      </w:tr>
    </w:tbl>
    <w:p w14:paraId="43389BA0" w14:textId="77777777" w:rsidR="00907092" w:rsidRPr="005D11F6" w:rsidRDefault="00907092" w:rsidP="00907092">
      <w:pPr>
        <w:pStyle w:val="SingleParagraph"/>
      </w:pPr>
    </w:p>
    <w:p w14:paraId="6DB7128D" w14:textId="1C5294F8" w:rsidR="00907092" w:rsidRDefault="00907092" w:rsidP="00907092">
      <w:r>
        <w:t xml:space="preserve">The Government will increase the value of the Commonwealth penalty unit from $180 to $210, with effect from 1 July 2017. The value will be indexed every three years in line with the CPI with the first indexation occurring on 1 July 2020 (this will supersede the indexation arrangements announced </w:t>
      </w:r>
      <w:r w:rsidR="00D75BB0">
        <w:t xml:space="preserve">in the </w:t>
      </w:r>
      <w:r>
        <w:t>2015</w:t>
      </w:r>
      <w:r>
        <w:noBreakHyphen/>
        <w:t>16 Budget). This measure is estimated to have a gain to revenue of $90.0 million over the forward estimates period. In underlying cash balance terms this measure increases receipts by $80.0 million over the forward estimates.</w:t>
      </w:r>
    </w:p>
    <w:p w14:paraId="234FABBA" w14:textId="77777777" w:rsidR="00907092" w:rsidRDefault="00907092" w:rsidP="00907092">
      <w:r>
        <w:t>Penalty units are used to describe the amount payable for fines under Commonwealth laws. Fines are calculated by multiplying the value of one penalty unit by the number of penalty units prescribed for the offence. This measure ensures that financial penalties for Commonwealth offences keep pace with inflation and continue to remain effective in deterring unlawful behaviour.</w:t>
      </w:r>
    </w:p>
    <w:p w14:paraId="397528B3" w14:textId="77777777" w:rsidR="00E6798B" w:rsidRPr="0059355A" w:rsidRDefault="00E6798B">
      <w:pPr>
        <w:pStyle w:val="PortfolioName"/>
      </w:pPr>
      <w:r>
        <w:lastRenderedPageBreak/>
        <w:t>Employment</w:t>
      </w:r>
    </w:p>
    <w:p w14:paraId="5EA731A5" w14:textId="779B3456" w:rsidR="00E6798B" w:rsidRDefault="00E6798B">
      <w:pPr>
        <w:pStyle w:val="MeasureTitle"/>
      </w:pPr>
      <w:r>
        <w:t>Fair Entitlements Guarantee — recovery program — continuation and expansion</w:t>
      </w:r>
    </w:p>
    <w:p w14:paraId="4F285FE1"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23AB0493" w14:textId="77777777" w:rsidTr="00E95271">
        <w:tc>
          <w:tcPr>
            <w:tcW w:w="2495" w:type="dxa"/>
            <w:tcBorders>
              <w:top w:val="single" w:sz="2" w:space="0" w:color="auto"/>
              <w:bottom w:val="single" w:sz="2" w:space="0" w:color="auto"/>
            </w:tcBorders>
          </w:tcPr>
          <w:p w14:paraId="5AF32BE1"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3DE73B38" w14:textId="1E4EC2AA"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6AD79D12" w14:textId="531F8A0B"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6CB1B18C" w14:textId="1AED2987"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77F54B5B" w14:textId="2BC2E88B"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1858D9DF" w14:textId="4B5282C4" w:rsidR="00E6798B" w:rsidRDefault="00E6798B">
            <w:pPr>
              <w:pStyle w:val="MeasureTableYearHeadings"/>
            </w:pPr>
            <w:r>
              <w:t>2019</w:t>
            </w:r>
            <w:r w:rsidR="00722319">
              <w:noBreakHyphen/>
            </w:r>
            <w:r>
              <w:t>20</w:t>
            </w:r>
          </w:p>
        </w:tc>
      </w:tr>
      <w:tr w:rsidR="00E6798B" w14:paraId="2C30937F" w14:textId="77777777" w:rsidTr="00E95271">
        <w:tblPrEx>
          <w:tblBorders>
            <w:top w:val="none" w:sz="0" w:space="0" w:color="auto"/>
          </w:tblBorders>
        </w:tblPrEx>
        <w:tc>
          <w:tcPr>
            <w:tcW w:w="2495" w:type="dxa"/>
            <w:tcBorders>
              <w:top w:val="single" w:sz="2" w:space="0" w:color="auto"/>
              <w:bottom w:val="single" w:sz="2" w:space="0" w:color="auto"/>
            </w:tcBorders>
          </w:tcPr>
          <w:p w14:paraId="72DB3698" w14:textId="77777777" w:rsidR="00E6798B" w:rsidRDefault="00E6798B">
            <w:pPr>
              <w:pStyle w:val="MeasureTableHeadingleftalignedwith2ptsspacing"/>
            </w:pPr>
            <w:bookmarkStart w:id="49" w:name="X999937R"/>
            <w:bookmarkStart w:id="50" w:name="X999937E"/>
            <w:bookmarkEnd w:id="49"/>
            <w:bookmarkEnd w:id="50"/>
            <w:r>
              <w:t>Department of Employment</w:t>
            </w:r>
          </w:p>
        </w:tc>
        <w:tc>
          <w:tcPr>
            <w:tcW w:w="1043" w:type="dxa"/>
            <w:tcBorders>
              <w:top w:val="single" w:sz="2" w:space="0" w:color="auto"/>
              <w:bottom w:val="single" w:sz="2" w:space="0" w:color="auto"/>
            </w:tcBorders>
            <w:vAlign w:val="bottom"/>
          </w:tcPr>
          <w:p w14:paraId="5ECA5217" w14:textId="48165042"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2BC135A" w14:textId="77777777" w:rsidR="00E6798B" w:rsidRDefault="00E6798B">
            <w:pPr>
              <w:pStyle w:val="MeasureTableDataRightAlignedwith2ptsspacing"/>
            </w:pPr>
            <w:r>
              <w:t>15.8</w:t>
            </w:r>
          </w:p>
        </w:tc>
        <w:tc>
          <w:tcPr>
            <w:tcW w:w="1043" w:type="dxa"/>
            <w:tcBorders>
              <w:top w:val="single" w:sz="2" w:space="0" w:color="auto"/>
              <w:bottom w:val="single" w:sz="2" w:space="0" w:color="auto"/>
            </w:tcBorders>
            <w:vAlign w:val="bottom"/>
          </w:tcPr>
          <w:p w14:paraId="543F12C0" w14:textId="77777777" w:rsidR="00E6798B" w:rsidRDefault="00E6798B">
            <w:pPr>
              <w:pStyle w:val="MeasureTableDataRightAlignedwith2ptsspacing"/>
            </w:pPr>
            <w:r>
              <w:t>47.0</w:t>
            </w:r>
          </w:p>
        </w:tc>
        <w:tc>
          <w:tcPr>
            <w:tcW w:w="1043" w:type="dxa"/>
            <w:tcBorders>
              <w:top w:val="single" w:sz="2" w:space="0" w:color="auto"/>
              <w:bottom w:val="single" w:sz="2" w:space="0" w:color="auto"/>
            </w:tcBorders>
            <w:vAlign w:val="bottom"/>
          </w:tcPr>
          <w:p w14:paraId="12BF2C4A" w14:textId="77777777" w:rsidR="00E6798B" w:rsidRDefault="00E6798B">
            <w:pPr>
              <w:pStyle w:val="MeasureTableDataRightAlignedwith2ptsspacing"/>
            </w:pPr>
            <w:r>
              <w:t>50.5</w:t>
            </w:r>
          </w:p>
        </w:tc>
        <w:tc>
          <w:tcPr>
            <w:tcW w:w="1043" w:type="dxa"/>
            <w:tcBorders>
              <w:top w:val="single" w:sz="2" w:space="0" w:color="auto"/>
              <w:bottom w:val="single" w:sz="2" w:space="0" w:color="auto"/>
            </w:tcBorders>
            <w:vAlign w:val="bottom"/>
          </w:tcPr>
          <w:p w14:paraId="4B12D2DF" w14:textId="77777777" w:rsidR="00E6798B" w:rsidRDefault="00E6798B">
            <w:pPr>
              <w:pStyle w:val="MeasureTableDataRightAlignedwith2ptsspacing"/>
            </w:pPr>
            <w:r>
              <w:t>52.5</w:t>
            </w:r>
          </w:p>
        </w:tc>
      </w:tr>
      <w:tr w:rsidR="00E6798B" w:rsidRPr="00352C95" w14:paraId="7ACD0C85" w14:textId="77777777" w:rsidTr="00E95271">
        <w:tblPrEx>
          <w:tblBorders>
            <w:top w:val="none" w:sz="0" w:space="0" w:color="auto"/>
            <w:bottom w:val="none" w:sz="0" w:space="0" w:color="auto"/>
          </w:tblBorders>
        </w:tblPrEx>
        <w:tc>
          <w:tcPr>
            <w:tcW w:w="2495" w:type="dxa"/>
            <w:tcBorders>
              <w:top w:val="single" w:sz="2" w:space="0" w:color="auto"/>
            </w:tcBorders>
          </w:tcPr>
          <w:p w14:paraId="5E974AD9"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6D1F4D42" w14:textId="77777777" w:rsidR="00E6798B" w:rsidRPr="00352C95" w:rsidRDefault="00E6798B">
            <w:pPr>
              <w:pStyle w:val="Measuretabledatarightaligneditalics"/>
            </w:pPr>
          </w:p>
        </w:tc>
        <w:tc>
          <w:tcPr>
            <w:tcW w:w="1043" w:type="dxa"/>
            <w:tcBorders>
              <w:top w:val="single" w:sz="2" w:space="0" w:color="auto"/>
            </w:tcBorders>
          </w:tcPr>
          <w:p w14:paraId="64E3C26D" w14:textId="77777777" w:rsidR="00E6798B" w:rsidRPr="00352C95" w:rsidRDefault="00E6798B">
            <w:pPr>
              <w:pStyle w:val="Measuretabledatarightaligneditalics"/>
            </w:pPr>
          </w:p>
        </w:tc>
        <w:tc>
          <w:tcPr>
            <w:tcW w:w="1043" w:type="dxa"/>
            <w:tcBorders>
              <w:top w:val="single" w:sz="2" w:space="0" w:color="auto"/>
            </w:tcBorders>
          </w:tcPr>
          <w:p w14:paraId="10A6CD8E" w14:textId="77777777" w:rsidR="00E6798B" w:rsidRPr="00352C95" w:rsidRDefault="00E6798B">
            <w:pPr>
              <w:pStyle w:val="Measuretabledatarightaligneditalics"/>
            </w:pPr>
          </w:p>
        </w:tc>
        <w:tc>
          <w:tcPr>
            <w:tcW w:w="1043" w:type="dxa"/>
            <w:tcBorders>
              <w:top w:val="single" w:sz="2" w:space="0" w:color="auto"/>
            </w:tcBorders>
          </w:tcPr>
          <w:p w14:paraId="6A288106" w14:textId="77777777" w:rsidR="00E6798B" w:rsidRPr="00352C95" w:rsidRDefault="00E6798B">
            <w:pPr>
              <w:pStyle w:val="Measuretabledatarightaligneditalics"/>
            </w:pPr>
          </w:p>
        </w:tc>
        <w:tc>
          <w:tcPr>
            <w:tcW w:w="1043" w:type="dxa"/>
            <w:tcBorders>
              <w:top w:val="single" w:sz="2" w:space="0" w:color="auto"/>
            </w:tcBorders>
          </w:tcPr>
          <w:p w14:paraId="2EEAA51D" w14:textId="77777777" w:rsidR="00E6798B" w:rsidRPr="00352C95" w:rsidRDefault="00E6798B">
            <w:pPr>
              <w:pStyle w:val="Measuretabledatarightaligneditalics"/>
            </w:pPr>
          </w:p>
        </w:tc>
      </w:tr>
      <w:tr w:rsidR="00E6798B" w:rsidRPr="00352C95" w14:paraId="2567F1A5" w14:textId="77777777" w:rsidTr="00E95271">
        <w:tblPrEx>
          <w:tblBorders>
            <w:top w:val="none" w:sz="0" w:space="0" w:color="auto"/>
          </w:tblBorders>
        </w:tblPrEx>
        <w:tc>
          <w:tcPr>
            <w:tcW w:w="2495" w:type="dxa"/>
            <w:tcBorders>
              <w:bottom w:val="single" w:sz="2" w:space="0" w:color="auto"/>
            </w:tcBorders>
          </w:tcPr>
          <w:p w14:paraId="276632FE" w14:textId="77777777" w:rsidR="00E6798B" w:rsidRPr="00352C95" w:rsidRDefault="00E6798B">
            <w:pPr>
              <w:pStyle w:val="AgencyNamewith2ptsspacing"/>
            </w:pPr>
            <w:r>
              <w:t>Department of Employment</w:t>
            </w:r>
          </w:p>
        </w:tc>
        <w:tc>
          <w:tcPr>
            <w:tcW w:w="1043" w:type="dxa"/>
            <w:tcBorders>
              <w:bottom w:val="single" w:sz="2" w:space="0" w:color="auto"/>
            </w:tcBorders>
            <w:vAlign w:val="bottom"/>
          </w:tcPr>
          <w:p w14:paraId="16BF0AAD" w14:textId="12C1773E" w:rsidR="00E6798B" w:rsidRPr="00352C95" w:rsidRDefault="00722319">
            <w:pPr>
              <w:pStyle w:val="Measuretabledatarightaligneditalics"/>
            </w:pPr>
            <w:r>
              <w:noBreakHyphen/>
            </w:r>
          </w:p>
        </w:tc>
        <w:tc>
          <w:tcPr>
            <w:tcW w:w="1043" w:type="dxa"/>
            <w:tcBorders>
              <w:bottom w:val="single" w:sz="2" w:space="0" w:color="auto"/>
            </w:tcBorders>
            <w:vAlign w:val="bottom"/>
          </w:tcPr>
          <w:p w14:paraId="3A093E81" w14:textId="77777777" w:rsidR="00E6798B" w:rsidRPr="00352C95" w:rsidRDefault="00E6798B">
            <w:pPr>
              <w:pStyle w:val="Measuretabledatarightaligneditalics"/>
            </w:pPr>
            <w:r>
              <w:t>27.4</w:t>
            </w:r>
          </w:p>
        </w:tc>
        <w:tc>
          <w:tcPr>
            <w:tcW w:w="1043" w:type="dxa"/>
            <w:tcBorders>
              <w:bottom w:val="single" w:sz="2" w:space="0" w:color="auto"/>
            </w:tcBorders>
            <w:vAlign w:val="bottom"/>
          </w:tcPr>
          <w:p w14:paraId="0FAFA26C" w14:textId="77777777" w:rsidR="00E6798B" w:rsidRPr="00352C95" w:rsidRDefault="00E6798B">
            <w:pPr>
              <w:pStyle w:val="Measuretabledatarightaligneditalics"/>
            </w:pPr>
            <w:r>
              <w:t>40.3</w:t>
            </w:r>
          </w:p>
        </w:tc>
        <w:tc>
          <w:tcPr>
            <w:tcW w:w="1043" w:type="dxa"/>
            <w:tcBorders>
              <w:bottom w:val="single" w:sz="2" w:space="0" w:color="auto"/>
            </w:tcBorders>
            <w:vAlign w:val="bottom"/>
          </w:tcPr>
          <w:p w14:paraId="5FF6CE9E" w14:textId="77777777" w:rsidR="00E6798B" w:rsidRPr="00352C95" w:rsidRDefault="00E6798B">
            <w:pPr>
              <w:pStyle w:val="Measuretabledatarightaligneditalics"/>
            </w:pPr>
            <w:r>
              <w:t>40.5</w:t>
            </w:r>
          </w:p>
        </w:tc>
        <w:tc>
          <w:tcPr>
            <w:tcW w:w="1043" w:type="dxa"/>
            <w:tcBorders>
              <w:bottom w:val="single" w:sz="2" w:space="0" w:color="auto"/>
            </w:tcBorders>
            <w:vAlign w:val="bottom"/>
          </w:tcPr>
          <w:p w14:paraId="1A6164E2" w14:textId="77777777" w:rsidR="00E6798B" w:rsidRPr="00352C95" w:rsidRDefault="00E6798B">
            <w:pPr>
              <w:pStyle w:val="Measuretabledatarightaligneditalics"/>
            </w:pPr>
            <w:r>
              <w:t>40.6</w:t>
            </w:r>
          </w:p>
        </w:tc>
      </w:tr>
    </w:tbl>
    <w:p w14:paraId="1FADFB9E" w14:textId="77777777" w:rsidR="00E6798B" w:rsidRPr="005D11F6" w:rsidRDefault="00E6798B">
      <w:pPr>
        <w:pStyle w:val="SingleParagraph"/>
      </w:pPr>
    </w:p>
    <w:p w14:paraId="709AAA79" w14:textId="3C2B0968" w:rsidR="00E6798B" w:rsidRDefault="00E6798B" w:rsidP="00E95271">
      <w:r>
        <w:t>The Government will achieve efficiencies of $16.9 million over four years from 2016</w:t>
      </w:r>
      <w:r w:rsidR="00722319">
        <w:noBreakHyphen/>
      </w:r>
      <w:r>
        <w:t xml:space="preserve">17 by continuing the </w:t>
      </w:r>
      <w:r w:rsidRPr="00BE26C9">
        <w:rPr>
          <w:i/>
        </w:rPr>
        <w:t>Fair Entitlements Guarantee — recovery program</w:t>
      </w:r>
      <w:r>
        <w:t xml:space="preserve"> (the </w:t>
      </w:r>
      <w:r w:rsidR="00D75BB0">
        <w:t>p</w:t>
      </w:r>
      <w:r>
        <w:t xml:space="preserve">rogram). A trial of the </w:t>
      </w:r>
      <w:r w:rsidR="00D75BB0">
        <w:t>p</w:t>
      </w:r>
      <w:r>
        <w:t>rogram was announced in the 2015</w:t>
      </w:r>
      <w:r w:rsidR="00722319">
        <w:noBreakHyphen/>
      </w:r>
      <w:r>
        <w:t>16 Budget and it will now be an ongoing program from 1 January 2017, with expanded resources.</w:t>
      </w:r>
    </w:p>
    <w:p w14:paraId="788AC822" w14:textId="0BCC6865" w:rsidR="00E6798B" w:rsidRDefault="00E6798B" w:rsidP="00E95271">
      <w:r>
        <w:t>The Government will provide $47.2 million over four years from 2016</w:t>
      </w:r>
      <w:r w:rsidR="00722319">
        <w:noBreakHyphen/>
      </w:r>
      <w:r>
        <w:t>17 to continue funding case assessment and litigation activities to improve the recovery of employment entitlements from companies that go into liquidation without paying those entitlements, and instead those entitlements are advanced under the Fair Entitlements Guarantee (FEG) scheme. This is estimated to achieve additional FEG recoveries of $165.7 million over four years.</w:t>
      </w:r>
    </w:p>
    <w:p w14:paraId="7F2CBB01" w14:textId="691415E7" w:rsidR="00E6798B" w:rsidRDefault="00E6798B" w:rsidP="00E95271">
      <w:r>
        <w:t xml:space="preserve">Under the FEG scheme if a company goes into liquidation or bankruptcy occurs, the Government provides assistance to cover certain unpaid employee entitlements to eligible employees and there is a source of funds for employee entitlements. Under the </w:t>
      </w:r>
      <w:r w:rsidR="00D75BB0">
        <w:t>p</w:t>
      </w:r>
      <w:r>
        <w:t>rogram, the Government then exercises its rights as a creditor to recover its costs.</w:t>
      </w:r>
    </w:p>
    <w:p w14:paraId="720F22E6" w14:textId="5AE061CA" w:rsidR="00E6798B" w:rsidRDefault="00E6798B" w:rsidP="00E95271">
      <w:r>
        <w:t xml:space="preserve">The Government will also not proceed with the </w:t>
      </w:r>
      <w:r w:rsidRPr="00BE26C9">
        <w:rPr>
          <w:i/>
        </w:rPr>
        <w:t>Fair Entitlements Guarantee — aligning redundancy payments to national employment standards</w:t>
      </w:r>
      <w:r>
        <w:t xml:space="preserve"> measure announced in the 2014</w:t>
      </w:r>
      <w:r w:rsidR="00722319">
        <w:noBreakHyphen/>
      </w:r>
      <w:r>
        <w:t>15 Budget.</w:t>
      </w:r>
      <w:r>
        <w:br/>
      </w:r>
      <w:r>
        <w:br/>
        <w:t>The savings from this measure will be redirected by the Government to repair the Budget and fund policy priorities.</w:t>
      </w:r>
    </w:p>
    <w:p w14:paraId="49BAD667" w14:textId="77777777" w:rsidR="00E6798B" w:rsidRPr="0059355A" w:rsidRDefault="00E6798B">
      <w:pPr>
        <w:pStyle w:val="PortfolioName"/>
      </w:pPr>
      <w:r>
        <w:lastRenderedPageBreak/>
        <w:t>Immigration and Border Protection</w:t>
      </w:r>
    </w:p>
    <w:p w14:paraId="1FC00935" w14:textId="457E1633" w:rsidR="00E6798B" w:rsidRDefault="00E6798B">
      <w:pPr>
        <w:pStyle w:val="MeasureTitle"/>
      </w:pPr>
      <w:r>
        <w:t>Singapore</w:t>
      </w:r>
      <w:r w:rsidR="00722319">
        <w:noBreakHyphen/>
      </w:r>
      <w:r>
        <w:t>Australia Free Trade Agreement</w:t>
      </w:r>
    </w:p>
    <w:p w14:paraId="252DFD4A"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69505BAC" w14:textId="77777777" w:rsidTr="00E95271">
        <w:tc>
          <w:tcPr>
            <w:tcW w:w="2495" w:type="dxa"/>
            <w:tcBorders>
              <w:top w:val="single" w:sz="2" w:space="0" w:color="auto"/>
              <w:bottom w:val="single" w:sz="2" w:space="0" w:color="auto"/>
            </w:tcBorders>
          </w:tcPr>
          <w:p w14:paraId="705ABAD9"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63BF1529" w14:textId="0E441F64"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349BA92D" w14:textId="2FAA9979"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52B5F0AC" w14:textId="16536B40"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28DEE1B5" w14:textId="33261CF8"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0985B3D3" w14:textId="15F311B1" w:rsidR="00E6798B" w:rsidRDefault="00E6798B">
            <w:pPr>
              <w:pStyle w:val="MeasureTableYearHeadings"/>
            </w:pPr>
            <w:r>
              <w:t>2019</w:t>
            </w:r>
            <w:r w:rsidR="00722319">
              <w:noBreakHyphen/>
            </w:r>
            <w:r>
              <w:t>20</w:t>
            </w:r>
          </w:p>
        </w:tc>
      </w:tr>
      <w:tr w:rsidR="00E6798B" w14:paraId="1A9DA393" w14:textId="77777777" w:rsidTr="00E95271">
        <w:tblPrEx>
          <w:tblBorders>
            <w:top w:val="none" w:sz="0" w:space="0" w:color="auto"/>
          </w:tblBorders>
        </w:tblPrEx>
        <w:tc>
          <w:tcPr>
            <w:tcW w:w="2495" w:type="dxa"/>
            <w:tcBorders>
              <w:top w:val="single" w:sz="2" w:space="0" w:color="auto"/>
              <w:bottom w:val="single" w:sz="2" w:space="0" w:color="auto"/>
            </w:tcBorders>
          </w:tcPr>
          <w:p w14:paraId="4AD9D443" w14:textId="77777777" w:rsidR="00E6798B" w:rsidRDefault="00E6798B">
            <w:pPr>
              <w:pStyle w:val="MeasureTableHeadingleftalignedwith2ptsspacing"/>
            </w:pPr>
            <w:bookmarkStart w:id="51" w:name="X1009292R"/>
            <w:bookmarkEnd w:id="51"/>
            <w:r>
              <w:t>Department of Immigration and Border Protection</w:t>
            </w:r>
          </w:p>
        </w:tc>
        <w:tc>
          <w:tcPr>
            <w:tcW w:w="1043" w:type="dxa"/>
            <w:tcBorders>
              <w:top w:val="single" w:sz="2" w:space="0" w:color="auto"/>
              <w:bottom w:val="single" w:sz="2" w:space="0" w:color="auto"/>
            </w:tcBorders>
            <w:vAlign w:val="bottom"/>
          </w:tcPr>
          <w:p w14:paraId="21B0F512" w14:textId="2B9B9711"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CB66824" w14:textId="77777777" w:rsidR="00E6798B" w:rsidRDefault="00E6798B">
            <w:pPr>
              <w:pStyle w:val="MeasureTableDataRightAlignedwith2ptsspacing"/>
            </w:pPr>
            <w:r>
              <w:t>..</w:t>
            </w:r>
          </w:p>
        </w:tc>
        <w:tc>
          <w:tcPr>
            <w:tcW w:w="1043" w:type="dxa"/>
            <w:tcBorders>
              <w:top w:val="single" w:sz="2" w:space="0" w:color="auto"/>
              <w:bottom w:val="single" w:sz="2" w:space="0" w:color="auto"/>
            </w:tcBorders>
            <w:vAlign w:val="bottom"/>
          </w:tcPr>
          <w:p w14:paraId="1CC5F430" w14:textId="77777777" w:rsidR="00E6798B" w:rsidRDefault="00E6798B">
            <w:pPr>
              <w:pStyle w:val="MeasureTableDataRightAlignedwith2ptsspacing"/>
            </w:pPr>
            <w:r>
              <w:t>..</w:t>
            </w:r>
          </w:p>
        </w:tc>
        <w:tc>
          <w:tcPr>
            <w:tcW w:w="1043" w:type="dxa"/>
            <w:tcBorders>
              <w:top w:val="single" w:sz="2" w:space="0" w:color="auto"/>
              <w:bottom w:val="single" w:sz="2" w:space="0" w:color="auto"/>
            </w:tcBorders>
            <w:vAlign w:val="bottom"/>
          </w:tcPr>
          <w:p w14:paraId="7135975F" w14:textId="77777777" w:rsidR="00E6798B" w:rsidRDefault="00E6798B">
            <w:pPr>
              <w:pStyle w:val="MeasureTableDataRightAlignedwith2ptsspacing"/>
            </w:pPr>
            <w:r>
              <w:t>..</w:t>
            </w:r>
          </w:p>
        </w:tc>
        <w:tc>
          <w:tcPr>
            <w:tcW w:w="1043" w:type="dxa"/>
            <w:tcBorders>
              <w:top w:val="single" w:sz="2" w:space="0" w:color="auto"/>
              <w:bottom w:val="single" w:sz="2" w:space="0" w:color="auto"/>
            </w:tcBorders>
            <w:vAlign w:val="bottom"/>
          </w:tcPr>
          <w:p w14:paraId="2FFD11B9" w14:textId="77777777" w:rsidR="00E6798B" w:rsidRDefault="00E6798B">
            <w:pPr>
              <w:pStyle w:val="MeasureTableDataRightAlignedwith2ptsspacing"/>
            </w:pPr>
            <w:r>
              <w:t>..</w:t>
            </w:r>
          </w:p>
        </w:tc>
      </w:tr>
    </w:tbl>
    <w:p w14:paraId="2C990F2D" w14:textId="77777777" w:rsidR="00E6798B" w:rsidRPr="005D11F6" w:rsidRDefault="00E6798B">
      <w:pPr>
        <w:pStyle w:val="SingleParagraph"/>
      </w:pPr>
    </w:p>
    <w:p w14:paraId="06E803D9" w14:textId="6BCDD46D" w:rsidR="00E6798B" w:rsidRDefault="00E6798B" w:rsidP="00E95271">
      <w:r>
        <w:t>On 13 October 2016, the governments of Australia and Singapore signed the Agreement to Amend the Singapore</w:t>
      </w:r>
      <w:r w:rsidR="00722319">
        <w:noBreakHyphen/>
      </w:r>
      <w:r>
        <w:t>Australia Free Trade Agreement (SAFTA). SAFTA entered into force in 2003 and it is the central pillar of Australia</w:t>
      </w:r>
      <w:r w:rsidR="00722319">
        <w:t>’</w:t>
      </w:r>
      <w:r>
        <w:t>s economic relationship with Singapore. The update to the SAFTA will boost the competitiveness of Australia</w:t>
      </w:r>
      <w:r w:rsidR="00722319">
        <w:t>’</w:t>
      </w:r>
      <w:r>
        <w:t>s services exporters by addressing key behind</w:t>
      </w:r>
      <w:r w:rsidR="00722319">
        <w:noBreakHyphen/>
      </w:r>
      <w:r>
        <w:t>the</w:t>
      </w:r>
      <w:r w:rsidR="00722319">
        <w:noBreakHyphen/>
      </w:r>
      <w:r>
        <w:t xml:space="preserve">border barriers, delivering new access and greater certainty to service suppliers in sectors such as education, law, communications, financial and professional services. </w:t>
      </w:r>
    </w:p>
    <w:p w14:paraId="0DE84EC9" w14:textId="77777777" w:rsidR="00E6798B" w:rsidRDefault="00E6798B" w:rsidP="00E95271">
      <w:r>
        <w:t>Further information can be found in the press release of 13 October 2016 issued by the Minister for Trade and Investment.</w:t>
      </w:r>
    </w:p>
    <w:p w14:paraId="24233C47" w14:textId="77777777" w:rsidR="00E6798B" w:rsidRDefault="00E6798B">
      <w:pPr>
        <w:pStyle w:val="MeasureTitle"/>
      </w:pPr>
      <w:r>
        <w:t>Working holiday makers — increasing the passenger movement charge</w:t>
      </w:r>
    </w:p>
    <w:p w14:paraId="76CC3FAA"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2FACAD4B" w14:textId="77777777" w:rsidTr="00E95271">
        <w:tc>
          <w:tcPr>
            <w:tcW w:w="2495" w:type="dxa"/>
            <w:tcBorders>
              <w:top w:val="single" w:sz="2" w:space="0" w:color="auto"/>
              <w:bottom w:val="single" w:sz="2" w:space="0" w:color="auto"/>
            </w:tcBorders>
          </w:tcPr>
          <w:p w14:paraId="14B34EBA"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3DDFF3B0" w14:textId="556CA619"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539470AB" w14:textId="0A58D543"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00B31FC6" w14:textId="73C1DAFB"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72D6A5A0" w14:textId="26158499"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2F9CDBE5" w14:textId="07C060CC" w:rsidR="00E6798B" w:rsidRDefault="00E6798B">
            <w:pPr>
              <w:pStyle w:val="MeasureTableYearHeadings"/>
            </w:pPr>
            <w:r>
              <w:t>2019</w:t>
            </w:r>
            <w:r w:rsidR="00722319">
              <w:noBreakHyphen/>
            </w:r>
            <w:r>
              <w:t>20</w:t>
            </w:r>
          </w:p>
        </w:tc>
      </w:tr>
      <w:tr w:rsidR="00E6798B" w14:paraId="428C0F91" w14:textId="77777777" w:rsidTr="00E95271">
        <w:tblPrEx>
          <w:tblBorders>
            <w:top w:val="none" w:sz="0" w:space="0" w:color="auto"/>
          </w:tblBorders>
        </w:tblPrEx>
        <w:tc>
          <w:tcPr>
            <w:tcW w:w="2495" w:type="dxa"/>
            <w:tcBorders>
              <w:top w:val="single" w:sz="2" w:space="0" w:color="auto"/>
              <w:bottom w:val="single" w:sz="2" w:space="0" w:color="auto"/>
            </w:tcBorders>
          </w:tcPr>
          <w:p w14:paraId="0E80EC91" w14:textId="77777777" w:rsidR="00E6798B" w:rsidRDefault="00E6798B">
            <w:pPr>
              <w:pStyle w:val="MeasureTableHeadingleftalignedwith2ptsspacing"/>
            </w:pPr>
            <w:bookmarkStart w:id="52" w:name="X1008856R"/>
            <w:bookmarkEnd w:id="52"/>
            <w:r>
              <w:t>Department of Immigration and Border Protection</w:t>
            </w:r>
          </w:p>
        </w:tc>
        <w:tc>
          <w:tcPr>
            <w:tcW w:w="1043" w:type="dxa"/>
            <w:tcBorders>
              <w:top w:val="single" w:sz="2" w:space="0" w:color="auto"/>
              <w:bottom w:val="single" w:sz="2" w:space="0" w:color="auto"/>
            </w:tcBorders>
            <w:vAlign w:val="bottom"/>
          </w:tcPr>
          <w:p w14:paraId="030033BF" w14:textId="20AED811"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39CDDB49" w14:textId="1BB1FD5B"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29626281" w14:textId="77777777" w:rsidR="00E6798B" w:rsidRDefault="00E6798B">
            <w:pPr>
              <w:pStyle w:val="MeasureTableDataRightAlignedwith2ptsspacing"/>
            </w:pPr>
            <w:r>
              <w:t>55.0</w:t>
            </w:r>
          </w:p>
        </w:tc>
        <w:tc>
          <w:tcPr>
            <w:tcW w:w="1043" w:type="dxa"/>
            <w:tcBorders>
              <w:top w:val="single" w:sz="2" w:space="0" w:color="auto"/>
              <w:bottom w:val="single" w:sz="2" w:space="0" w:color="auto"/>
            </w:tcBorders>
            <w:vAlign w:val="bottom"/>
          </w:tcPr>
          <w:p w14:paraId="3E69B752" w14:textId="77777777" w:rsidR="00E6798B" w:rsidRDefault="00E6798B">
            <w:pPr>
              <w:pStyle w:val="MeasureTableDataRightAlignedwith2ptsspacing"/>
            </w:pPr>
            <w:r>
              <w:t>100.0</w:t>
            </w:r>
          </w:p>
        </w:tc>
        <w:tc>
          <w:tcPr>
            <w:tcW w:w="1043" w:type="dxa"/>
            <w:tcBorders>
              <w:top w:val="single" w:sz="2" w:space="0" w:color="auto"/>
              <w:bottom w:val="single" w:sz="2" w:space="0" w:color="auto"/>
            </w:tcBorders>
            <w:vAlign w:val="bottom"/>
          </w:tcPr>
          <w:p w14:paraId="78AA9110" w14:textId="77777777" w:rsidR="00E6798B" w:rsidRDefault="00E6798B">
            <w:pPr>
              <w:pStyle w:val="MeasureTableDataRightAlignedwith2ptsspacing"/>
            </w:pPr>
            <w:r>
              <w:t>105.0</w:t>
            </w:r>
          </w:p>
        </w:tc>
      </w:tr>
    </w:tbl>
    <w:p w14:paraId="123E1827" w14:textId="77777777" w:rsidR="00E6798B" w:rsidRPr="005D11F6" w:rsidRDefault="00E6798B">
      <w:pPr>
        <w:pStyle w:val="SingleParagraph"/>
      </w:pPr>
    </w:p>
    <w:p w14:paraId="733147E9" w14:textId="77717195" w:rsidR="00E6798B" w:rsidRDefault="00E6798B" w:rsidP="00E95271">
      <w:r>
        <w:t xml:space="preserve">The Government has increased the </w:t>
      </w:r>
      <w:r w:rsidR="00907092">
        <w:t>p</w:t>
      </w:r>
      <w:r>
        <w:t xml:space="preserve">assenger </w:t>
      </w:r>
      <w:r w:rsidR="00907092">
        <w:t>m</w:t>
      </w:r>
      <w:r>
        <w:t xml:space="preserve">ovement </w:t>
      </w:r>
      <w:r w:rsidR="00907092">
        <w:t>c</w:t>
      </w:r>
      <w:r>
        <w:t>harge by $5 to $60 per passenger with effect from 1 July 2017. Th</w:t>
      </w:r>
      <w:r w:rsidR="00907092">
        <w:t>is</w:t>
      </w:r>
      <w:r>
        <w:t xml:space="preserve"> measure is estimated to have a gain to revenue of $260.0 million over the forward estimates period.</w:t>
      </w:r>
    </w:p>
    <w:p w14:paraId="44A0BB3E" w14:textId="788AF189" w:rsidR="00E6798B" w:rsidRDefault="00E6798B" w:rsidP="00E95271">
      <w:r>
        <w:t xml:space="preserve">The </w:t>
      </w:r>
      <w:r w:rsidR="00907092">
        <w:t>p</w:t>
      </w:r>
      <w:r>
        <w:t xml:space="preserve">assenger </w:t>
      </w:r>
      <w:r w:rsidR="00907092">
        <w:t>m</w:t>
      </w:r>
      <w:r>
        <w:t xml:space="preserve">ovement </w:t>
      </w:r>
      <w:r w:rsidR="00907092">
        <w:t>c</w:t>
      </w:r>
      <w:r>
        <w:t>harge was last increased in 2012.</w:t>
      </w:r>
    </w:p>
    <w:p w14:paraId="653C0E44" w14:textId="10C5765F" w:rsidR="00E6798B" w:rsidRDefault="00E6798B" w:rsidP="00E95271">
      <w:r>
        <w:t>This measure forms part of the Government</w:t>
      </w:r>
      <w:r w:rsidR="00722319">
        <w:t>’</w:t>
      </w:r>
      <w:r>
        <w:t xml:space="preserve">s </w:t>
      </w:r>
      <w:r>
        <w:rPr>
          <w:i/>
        </w:rPr>
        <w:t>Working Holiday Maker Reform Package</w:t>
      </w:r>
      <w:r>
        <w:t xml:space="preserve"> to meet seasonal labour needs and ensure Australia continues to be a top destination for working holiday makers.</w:t>
      </w:r>
    </w:p>
    <w:p w14:paraId="4BFC3140" w14:textId="77777777" w:rsidR="00E6798B" w:rsidRDefault="00E6798B" w:rsidP="00E95271">
      <w:r>
        <w:t xml:space="preserve">The revenue raised by this measure will offset some of the cost of the </w:t>
      </w:r>
      <w:r>
        <w:rPr>
          <w:i/>
        </w:rPr>
        <w:t>Working Holiday Maker Reform Package</w:t>
      </w:r>
      <w:r>
        <w:t>.</w:t>
      </w:r>
    </w:p>
    <w:p w14:paraId="24FA4955" w14:textId="77777777" w:rsidR="00E6798B" w:rsidRDefault="00E6798B">
      <w:pPr>
        <w:spacing w:after="0" w:line="240" w:lineRule="auto"/>
        <w:jc w:val="left"/>
      </w:pPr>
      <w:r>
        <w:br w:type="page"/>
      </w:r>
    </w:p>
    <w:p w14:paraId="30DBF6A1" w14:textId="77777777" w:rsidR="00E6798B" w:rsidRDefault="00E6798B">
      <w:pPr>
        <w:pStyle w:val="MeasureTitle"/>
      </w:pPr>
      <w:r>
        <w:lastRenderedPageBreak/>
        <w:t>Working holiday makers — maintain at $440 the visa application charge for the working holiday maker visa (subclass 417 and 462)</w:t>
      </w:r>
    </w:p>
    <w:p w14:paraId="01915389"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2553D4AD" w14:textId="77777777" w:rsidTr="00E95271">
        <w:tc>
          <w:tcPr>
            <w:tcW w:w="2495" w:type="dxa"/>
            <w:tcBorders>
              <w:top w:val="single" w:sz="2" w:space="0" w:color="auto"/>
              <w:bottom w:val="single" w:sz="2" w:space="0" w:color="auto"/>
            </w:tcBorders>
          </w:tcPr>
          <w:p w14:paraId="3F3E6877"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583A71D3" w14:textId="4A2C8C55"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552D93BA" w14:textId="54360CB4"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50892BDF" w14:textId="5DF39C08"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3964FA08" w14:textId="097CF20B"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71D8CD95" w14:textId="4F8BD36C" w:rsidR="00E6798B" w:rsidRDefault="00E6798B">
            <w:pPr>
              <w:pStyle w:val="MeasureTableYearHeadings"/>
            </w:pPr>
            <w:r>
              <w:t>2019</w:t>
            </w:r>
            <w:r w:rsidR="00722319">
              <w:noBreakHyphen/>
            </w:r>
            <w:r>
              <w:t>20</w:t>
            </w:r>
          </w:p>
        </w:tc>
      </w:tr>
      <w:tr w:rsidR="00E6798B" w14:paraId="44C232FF" w14:textId="77777777" w:rsidTr="00E95271">
        <w:tblPrEx>
          <w:tblBorders>
            <w:top w:val="none" w:sz="0" w:space="0" w:color="auto"/>
          </w:tblBorders>
        </w:tblPrEx>
        <w:tc>
          <w:tcPr>
            <w:tcW w:w="2495" w:type="dxa"/>
            <w:tcBorders>
              <w:top w:val="single" w:sz="2" w:space="0" w:color="auto"/>
              <w:bottom w:val="single" w:sz="2" w:space="0" w:color="auto"/>
            </w:tcBorders>
          </w:tcPr>
          <w:p w14:paraId="1C12BAF4" w14:textId="77777777" w:rsidR="00E6798B" w:rsidRDefault="00E6798B">
            <w:pPr>
              <w:pStyle w:val="MeasureTableHeadingleftalignedwith2ptsspacing"/>
            </w:pPr>
            <w:bookmarkStart w:id="53" w:name="X1008845R"/>
            <w:bookmarkEnd w:id="53"/>
            <w:r>
              <w:t>Department of Immigration and Border Protection</w:t>
            </w:r>
          </w:p>
        </w:tc>
        <w:tc>
          <w:tcPr>
            <w:tcW w:w="1043" w:type="dxa"/>
            <w:tcBorders>
              <w:top w:val="single" w:sz="2" w:space="0" w:color="auto"/>
              <w:bottom w:val="single" w:sz="2" w:space="0" w:color="auto"/>
            </w:tcBorders>
            <w:vAlign w:val="bottom"/>
          </w:tcPr>
          <w:p w14:paraId="159AEEC5" w14:textId="6230C72C"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73C6C405" w14:textId="6D418262"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2B5AE675" w14:textId="32D41EA3"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5947ECE5" w14:textId="630C3852"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3757F797" w14:textId="40CD3CA2" w:rsidR="00E6798B" w:rsidRDefault="00722319">
            <w:pPr>
              <w:pStyle w:val="MeasureTableDataRightAlignedwith2ptsspacing"/>
            </w:pPr>
            <w:r>
              <w:noBreakHyphen/>
            </w:r>
          </w:p>
        </w:tc>
      </w:tr>
    </w:tbl>
    <w:p w14:paraId="692B43FD" w14:textId="77777777" w:rsidR="00E6798B" w:rsidRPr="005D11F6" w:rsidRDefault="00E6798B">
      <w:pPr>
        <w:pStyle w:val="SingleParagraph"/>
      </w:pPr>
    </w:p>
    <w:p w14:paraId="3BDC3B91" w14:textId="77777777" w:rsidR="00E6798B" w:rsidRDefault="00E6798B" w:rsidP="00E95271">
      <w:r>
        <w:t xml:space="preserve">During the finalisation of the </w:t>
      </w:r>
      <w:r>
        <w:rPr>
          <w:i/>
        </w:rPr>
        <w:t>Working Holiday Maker Reform Package</w:t>
      </w:r>
      <w:r>
        <w:t>, the Government agreed to</w:t>
      </w:r>
      <w:r>
        <w:rPr>
          <w:i/>
        </w:rPr>
        <w:t xml:space="preserve"> </w:t>
      </w:r>
      <w:r>
        <w:t>maintain at $440 the working holiday maker visa (subclass 417 and 462) application charge. Maintaining the charge at $440 will have no revenue impact over the forward estimates period.</w:t>
      </w:r>
    </w:p>
    <w:p w14:paraId="0AE610C8" w14:textId="77777777" w:rsidR="00E6798B" w:rsidRPr="0059355A" w:rsidRDefault="00E6798B">
      <w:pPr>
        <w:pStyle w:val="PortfolioName"/>
      </w:pPr>
      <w:r>
        <w:lastRenderedPageBreak/>
        <w:t>Infrastructure and Regional Development</w:t>
      </w:r>
    </w:p>
    <w:p w14:paraId="371E79BC" w14:textId="77777777" w:rsidR="00E6798B" w:rsidRDefault="00E6798B">
      <w:pPr>
        <w:pStyle w:val="MeasureTitle"/>
      </w:pPr>
      <w:r>
        <w:t>Sunshine Coast Airport Concessional Loan</w:t>
      </w:r>
    </w:p>
    <w:p w14:paraId="2730FA2A"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0B28CC48" w14:textId="77777777" w:rsidTr="00E95271">
        <w:tc>
          <w:tcPr>
            <w:tcW w:w="2495" w:type="dxa"/>
            <w:tcBorders>
              <w:top w:val="single" w:sz="2" w:space="0" w:color="auto"/>
              <w:bottom w:val="single" w:sz="2" w:space="0" w:color="auto"/>
            </w:tcBorders>
          </w:tcPr>
          <w:p w14:paraId="1CF9E112"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393C31C7" w14:textId="262464D8"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554E68A6" w14:textId="19E6CAC9"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3C117B7A" w14:textId="4392A4EC"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05BAC2A1" w14:textId="506F3EEE"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68C93CA7" w14:textId="379C5299" w:rsidR="00E6798B" w:rsidRDefault="00E6798B">
            <w:pPr>
              <w:pStyle w:val="MeasureTableYearHeadings"/>
            </w:pPr>
            <w:r>
              <w:t>2019</w:t>
            </w:r>
            <w:r w:rsidR="00722319">
              <w:noBreakHyphen/>
            </w:r>
            <w:r>
              <w:t>20</w:t>
            </w:r>
          </w:p>
        </w:tc>
      </w:tr>
      <w:tr w:rsidR="00E6798B" w14:paraId="3678D977" w14:textId="77777777" w:rsidTr="00E95271">
        <w:tblPrEx>
          <w:tblBorders>
            <w:top w:val="none" w:sz="0" w:space="0" w:color="auto"/>
          </w:tblBorders>
        </w:tblPrEx>
        <w:tc>
          <w:tcPr>
            <w:tcW w:w="2495" w:type="dxa"/>
            <w:tcBorders>
              <w:top w:val="single" w:sz="2" w:space="0" w:color="auto"/>
              <w:bottom w:val="single" w:sz="2" w:space="0" w:color="auto"/>
            </w:tcBorders>
          </w:tcPr>
          <w:p w14:paraId="37319211" w14:textId="77777777" w:rsidR="00E6798B" w:rsidRDefault="00E6798B">
            <w:pPr>
              <w:pStyle w:val="MeasureTableHeadingleftalignedwith2ptsspacing"/>
            </w:pPr>
            <w:bookmarkStart w:id="54" w:name="X1012267R"/>
            <w:bookmarkStart w:id="55" w:name="X1012267E"/>
            <w:bookmarkStart w:id="56" w:name="X1012267C"/>
            <w:bookmarkEnd w:id="54"/>
            <w:bookmarkEnd w:id="55"/>
            <w:bookmarkEnd w:id="56"/>
            <w:r>
              <w:t>Department of Infrastructure and Regional Development</w:t>
            </w:r>
          </w:p>
        </w:tc>
        <w:tc>
          <w:tcPr>
            <w:tcW w:w="1043" w:type="dxa"/>
            <w:tcBorders>
              <w:top w:val="single" w:sz="2" w:space="0" w:color="auto"/>
              <w:bottom w:val="single" w:sz="2" w:space="0" w:color="auto"/>
            </w:tcBorders>
            <w:vAlign w:val="bottom"/>
          </w:tcPr>
          <w:p w14:paraId="03BD5A97" w14:textId="036BD643"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249001E" w14:textId="464BCA72"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596274A" w14:textId="41256705"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3C6DF1B0" w14:textId="77777777" w:rsidR="00E6798B" w:rsidRDefault="00E6798B">
            <w:pPr>
              <w:pStyle w:val="MeasureTableDataRightAlignedwith2ptsspacing"/>
            </w:pPr>
            <w:r>
              <w:t>nfp</w:t>
            </w:r>
          </w:p>
        </w:tc>
        <w:tc>
          <w:tcPr>
            <w:tcW w:w="1043" w:type="dxa"/>
            <w:tcBorders>
              <w:top w:val="single" w:sz="2" w:space="0" w:color="auto"/>
              <w:bottom w:val="single" w:sz="2" w:space="0" w:color="auto"/>
            </w:tcBorders>
            <w:vAlign w:val="bottom"/>
          </w:tcPr>
          <w:p w14:paraId="60DDC26E" w14:textId="77777777" w:rsidR="00E6798B" w:rsidRDefault="00E6798B">
            <w:pPr>
              <w:pStyle w:val="MeasureTableDataRightAlignedwith2ptsspacing"/>
            </w:pPr>
            <w:r>
              <w:t>nfp</w:t>
            </w:r>
          </w:p>
        </w:tc>
      </w:tr>
      <w:tr w:rsidR="00E6798B" w:rsidRPr="00352C95" w14:paraId="285F9F4E" w14:textId="77777777" w:rsidTr="00E95271">
        <w:tblPrEx>
          <w:tblBorders>
            <w:top w:val="none" w:sz="0" w:space="0" w:color="auto"/>
            <w:bottom w:val="none" w:sz="0" w:space="0" w:color="auto"/>
          </w:tblBorders>
        </w:tblPrEx>
        <w:tc>
          <w:tcPr>
            <w:tcW w:w="2495" w:type="dxa"/>
            <w:tcBorders>
              <w:top w:val="single" w:sz="2" w:space="0" w:color="auto"/>
            </w:tcBorders>
          </w:tcPr>
          <w:p w14:paraId="553B8C76"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688869B9" w14:textId="77777777" w:rsidR="00E6798B" w:rsidRPr="00352C95" w:rsidRDefault="00E6798B">
            <w:pPr>
              <w:pStyle w:val="Measuretabledatarightaligneditalics"/>
            </w:pPr>
          </w:p>
        </w:tc>
        <w:tc>
          <w:tcPr>
            <w:tcW w:w="1043" w:type="dxa"/>
            <w:tcBorders>
              <w:top w:val="single" w:sz="2" w:space="0" w:color="auto"/>
            </w:tcBorders>
          </w:tcPr>
          <w:p w14:paraId="544CDCC3" w14:textId="77777777" w:rsidR="00E6798B" w:rsidRPr="00352C95" w:rsidRDefault="00E6798B">
            <w:pPr>
              <w:pStyle w:val="Measuretabledatarightaligneditalics"/>
            </w:pPr>
          </w:p>
        </w:tc>
        <w:tc>
          <w:tcPr>
            <w:tcW w:w="1043" w:type="dxa"/>
            <w:tcBorders>
              <w:top w:val="single" w:sz="2" w:space="0" w:color="auto"/>
            </w:tcBorders>
          </w:tcPr>
          <w:p w14:paraId="23BDF6AA" w14:textId="77777777" w:rsidR="00E6798B" w:rsidRPr="00352C95" w:rsidRDefault="00E6798B">
            <w:pPr>
              <w:pStyle w:val="Measuretabledatarightaligneditalics"/>
            </w:pPr>
          </w:p>
        </w:tc>
        <w:tc>
          <w:tcPr>
            <w:tcW w:w="1043" w:type="dxa"/>
            <w:tcBorders>
              <w:top w:val="single" w:sz="2" w:space="0" w:color="auto"/>
            </w:tcBorders>
          </w:tcPr>
          <w:p w14:paraId="49AC98B8" w14:textId="77777777" w:rsidR="00E6798B" w:rsidRPr="00352C95" w:rsidRDefault="00E6798B">
            <w:pPr>
              <w:pStyle w:val="Measuretabledatarightaligneditalics"/>
            </w:pPr>
          </w:p>
        </w:tc>
        <w:tc>
          <w:tcPr>
            <w:tcW w:w="1043" w:type="dxa"/>
            <w:tcBorders>
              <w:top w:val="single" w:sz="2" w:space="0" w:color="auto"/>
            </w:tcBorders>
          </w:tcPr>
          <w:p w14:paraId="7D6BB730" w14:textId="77777777" w:rsidR="00E6798B" w:rsidRPr="00352C95" w:rsidRDefault="00E6798B">
            <w:pPr>
              <w:pStyle w:val="Measuretabledatarightaligneditalics"/>
            </w:pPr>
          </w:p>
        </w:tc>
      </w:tr>
      <w:tr w:rsidR="00E6798B" w:rsidRPr="00352C95" w14:paraId="669A29DC" w14:textId="77777777" w:rsidTr="00E95271">
        <w:tblPrEx>
          <w:tblBorders>
            <w:top w:val="none" w:sz="0" w:space="0" w:color="auto"/>
          </w:tblBorders>
        </w:tblPrEx>
        <w:tc>
          <w:tcPr>
            <w:tcW w:w="2495" w:type="dxa"/>
            <w:tcBorders>
              <w:bottom w:val="single" w:sz="2" w:space="0" w:color="auto"/>
            </w:tcBorders>
          </w:tcPr>
          <w:p w14:paraId="776F3858" w14:textId="77777777" w:rsidR="00E6798B" w:rsidRPr="00352C95" w:rsidRDefault="00E6798B">
            <w:pPr>
              <w:pStyle w:val="AgencyNamewith2ptsspacing"/>
            </w:pPr>
            <w:r>
              <w:t>Department of Infrastructure and Regional Development</w:t>
            </w:r>
          </w:p>
        </w:tc>
        <w:tc>
          <w:tcPr>
            <w:tcW w:w="1043" w:type="dxa"/>
            <w:tcBorders>
              <w:bottom w:val="single" w:sz="2" w:space="0" w:color="auto"/>
            </w:tcBorders>
            <w:vAlign w:val="bottom"/>
          </w:tcPr>
          <w:p w14:paraId="00D16CFA" w14:textId="0FA8990B" w:rsidR="00E6798B" w:rsidRPr="00352C95" w:rsidRDefault="00722319">
            <w:pPr>
              <w:pStyle w:val="Measuretabledatarightaligneditalics"/>
            </w:pPr>
            <w:r>
              <w:noBreakHyphen/>
            </w:r>
          </w:p>
        </w:tc>
        <w:tc>
          <w:tcPr>
            <w:tcW w:w="1043" w:type="dxa"/>
            <w:tcBorders>
              <w:bottom w:val="single" w:sz="2" w:space="0" w:color="auto"/>
            </w:tcBorders>
            <w:vAlign w:val="bottom"/>
          </w:tcPr>
          <w:p w14:paraId="7D4E6099" w14:textId="7D5338F1" w:rsidR="00E6798B" w:rsidRPr="00352C95" w:rsidRDefault="00722319">
            <w:pPr>
              <w:pStyle w:val="Measuretabledatarightaligneditalics"/>
            </w:pPr>
            <w:r>
              <w:noBreakHyphen/>
            </w:r>
          </w:p>
        </w:tc>
        <w:tc>
          <w:tcPr>
            <w:tcW w:w="1043" w:type="dxa"/>
            <w:tcBorders>
              <w:bottom w:val="single" w:sz="2" w:space="0" w:color="auto"/>
            </w:tcBorders>
            <w:vAlign w:val="bottom"/>
          </w:tcPr>
          <w:p w14:paraId="42DCCD1C" w14:textId="65BED61E" w:rsidR="00E6798B" w:rsidRPr="00352C95" w:rsidRDefault="00722319">
            <w:pPr>
              <w:pStyle w:val="Measuretabledatarightaligneditalics"/>
            </w:pPr>
            <w:r>
              <w:noBreakHyphen/>
            </w:r>
          </w:p>
        </w:tc>
        <w:tc>
          <w:tcPr>
            <w:tcW w:w="1043" w:type="dxa"/>
            <w:tcBorders>
              <w:bottom w:val="single" w:sz="2" w:space="0" w:color="auto"/>
            </w:tcBorders>
            <w:vAlign w:val="bottom"/>
          </w:tcPr>
          <w:p w14:paraId="2BB59665" w14:textId="77777777" w:rsidR="00E6798B" w:rsidRPr="00352C95" w:rsidRDefault="00E6798B">
            <w:pPr>
              <w:pStyle w:val="Measuretabledatarightaligneditalics"/>
            </w:pPr>
            <w:r>
              <w:t>nfp</w:t>
            </w:r>
          </w:p>
        </w:tc>
        <w:tc>
          <w:tcPr>
            <w:tcW w:w="1043" w:type="dxa"/>
            <w:tcBorders>
              <w:bottom w:val="single" w:sz="2" w:space="0" w:color="auto"/>
            </w:tcBorders>
            <w:vAlign w:val="bottom"/>
          </w:tcPr>
          <w:p w14:paraId="705777C1" w14:textId="77777777" w:rsidR="00E6798B" w:rsidRPr="00352C95" w:rsidRDefault="00E6798B">
            <w:pPr>
              <w:pStyle w:val="Measuretabledatarightaligneditalics"/>
            </w:pPr>
            <w:r>
              <w:t>nfp</w:t>
            </w:r>
          </w:p>
        </w:tc>
      </w:tr>
    </w:tbl>
    <w:p w14:paraId="6CBBEC57" w14:textId="77777777" w:rsidR="00E6798B" w:rsidRPr="005D11F6" w:rsidRDefault="00E6798B">
      <w:pPr>
        <w:pStyle w:val="SingleParagraph"/>
      </w:pPr>
    </w:p>
    <w:p w14:paraId="0066BA46" w14:textId="77777777" w:rsidR="00E6798B" w:rsidRDefault="00E6798B" w:rsidP="00E95271">
      <w:r>
        <w:t>The Government will provide a concessional loan of up to $181.0 million to the Sunshine Coast Council as part of the $347.0 million Sunshine Coast Airport Expansion Project (the Project). The Project involves constructing a new runway, expanding the passenger transport apron and upgrading existing terminal facilities.</w:t>
      </w:r>
    </w:p>
    <w:p w14:paraId="0004BBDE" w14:textId="6BE22A17" w:rsidR="00E6798B" w:rsidRDefault="00E6798B" w:rsidP="00E95271">
      <w:r>
        <w:t xml:space="preserve">The Queensland Government, through </w:t>
      </w:r>
      <w:r w:rsidR="00D75BB0">
        <w:t xml:space="preserve">the </w:t>
      </w:r>
      <w:r>
        <w:t>Queensland Treasury Corporation, will provide a full guarantee of the principal and interest on the concessional loan provided by the Commonwealth.</w:t>
      </w:r>
    </w:p>
    <w:p w14:paraId="50A7DC1C" w14:textId="77777777" w:rsidR="00E6798B" w:rsidRDefault="00E6798B" w:rsidP="00E95271">
      <w:r>
        <w:t>The loan will be available for drawdown during the construction period from 1 July 2017 to 1 July 2022. The full repayment of the loan is expected in 2022.</w:t>
      </w:r>
    </w:p>
    <w:p w14:paraId="52B409AE" w14:textId="77777777" w:rsidR="00E6798B" w:rsidRDefault="00E6798B" w:rsidP="00E95271">
      <w:r>
        <w:t>The cost of this measure will be met from within the existing resources of the Department of Infrastructure and Regional Development.</w:t>
      </w:r>
    </w:p>
    <w:p w14:paraId="5FE44501" w14:textId="6FCB5E05" w:rsidR="00E6798B" w:rsidRDefault="00E6798B" w:rsidP="00E95271">
      <w:r>
        <w:t>This measure delivers on the Government</w:t>
      </w:r>
      <w:r w:rsidR="00722319">
        <w:t>’</w:t>
      </w:r>
      <w:r>
        <w:t>s election commitment.</w:t>
      </w:r>
    </w:p>
    <w:p w14:paraId="53382DAD" w14:textId="77777777" w:rsidR="00E6798B" w:rsidRPr="0059355A" w:rsidRDefault="00E6798B">
      <w:pPr>
        <w:pStyle w:val="PortfolioName"/>
      </w:pPr>
      <w:bookmarkStart w:id="57" w:name="PortfolioHeading"/>
      <w:bookmarkEnd w:id="57"/>
      <w:r>
        <w:lastRenderedPageBreak/>
        <w:t>Treasury</w:t>
      </w:r>
    </w:p>
    <w:p w14:paraId="2D3D186C" w14:textId="77777777" w:rsidR="00E6798B" w:rsidRDefault="00E6798B">
      <w:pPr>
        <w:pStyle w:val="MeasureTitle"/>
      </w:pPr>
      <w:r>
        <w:t>Finalised changes to the wine equalisation tax rebate and introduction of the Wine Tourism and Cellar Door grant</w:t>
      </w:r>
    </w:p>
    <w:p w14:paraId="1BDEA128"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7B7E697B" w14:textId="77777777" w:rsidTr="00E95271">
        <w:tc>
          <w:tcPr>
            <w:tcW w:w="2495" w:type="dxa"/>
            <w:tcBorders>
              <w:top w:val="single" w:sz="2" w:space="0" w:color="auto"/>
              <w:bottom w:val="single" w:sz="2" w:space="0" w:color="auto"/>
            </w:tcBorders>
          </w:tcPr>
          <w:p w14:paraId="46D93EAB"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1745F65F" w14:textId="16DD9039"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72096297" w14:textId="144A8473"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6D183104" w14:textId="5773E31B"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541D5186" w14:textId="0C47AB07"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03CD7140" w14:textId="1A222ABC" w:rsidR="00E6798B" w:rsidRDefault="00E6798B">
            <w:pPr>
              <w:pStyle w:val="MeasureTableYearHeadings"/>
            </w:pPr>
            <w:r>
              <w:t>2019</w:t>
            </w:r>
            <w:r w:rsidR="00722319">
              <w:noBreakHyphen/>
            </w:r>
            <w:r>
              <w:t>20</w:t>
            </w:r>
          </w:p>
        </w:tc>
      </w:tr>
      <w:tr w:rsidR="00E6798B" w14:paraId="65491F58" w14:textId="77777777" w:rsidTr="00E95271">
        <w:tblPrEx>
          <w:tblBorders>
            <w:top w:val="none" w:sz="0" w:space="0" w:color="auto"/>
          </w:tblBorders>
        </w:tblPrEx>
        <w:tc>
          <w:tcPr>
            <w:tcW w:w="2495" w:type="dxa"/>
            <w:tcBorders>
              <w:top w:val="single" w:sz="2" w:space="0" w:color="auto"/>
              <w:bottom w:val="single" w:sz="2" w:space="0" w:color="auto"/>
            </w:tcBorders>
          </w:tcPr>
          <w:p w14:paraId="3BA18D98" w14:textId="77777777" w:rsidR="00E6798B" w:rsidRDefault="00E6798B">
            <w:pPr>
              <w:pStyle w:val="MeasureTableHeadingleftalignedwith2ptsspacing"/>
            </w:pPr>
            <w:bookmarkStart w:id="58" w:name="X1011438R"/>
            <w:bookmarkStart w:id="59" w:name="X1011438E"/>
            <w:bookmarkEnd w:id="58"/>
            <w:bookmarkEnd w:id="59"/>
            <w:r>
              <w:t>Australian Taxation Office</w:t>
            </w:r>
          </w:p>
        </w:tc>
        <w:tc>
          <w:tcPr>
            <w:tcW w:w="1043" w:type="dxa"/>
            <w:tcBorders>
              <w:top w:val="single" w:sz="2" w:space="0" w:color="auto"/>
              <w:bottom w:val="single" w:sz="2" w:space="0" w:color="auto"/>
            </w:tcBorders>
            <w:vAlign w:val="bottom"/>
          </w:tcPr>
          <w:p w14:paraId="3FC1C813" w14:textId="209E9BD3"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0825622A" w14:textId="6ABB24B9"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D338FE5" w14:textId="55A4D50B" w:rsidR="00E6798B" w:rsidRDefault="00722319">
            <w:pPr>
              <w:pStyle w:val="MeasureTableDataRightAlignedwith2ptsspacing"/>
            </w:pPr>
            <w:r>
              <w:noBreakHyphen/>
            </w:r>
            <w:r w:rsidR="00E6798B">
              <w:t>30.0</w:t>
            </w:r>
          </w:p>
        </w:tc>
        <w:tc>
          <w:tcPr>
            <w:tcW w:w="1043" w:type="dxa"/>
            <w:tcBorders>
              <w:top w:val="single" w:sz="2" w:space="0" w:color="auto"/>
              <w:bottom w:val="single" w:sz="2" w:space="0" w:color="auto"/>
            </w:tcBorders>
            <w:vAlign w:val="bottom"/>
          </w:tcPr>
          <w:p w14:paraId="5E24053A" w14:textId="77777777" w:rsidR="00E6798B" w:rsidRDefault="00E6798B">
            <w:pPr>
              <w:pStyle w:val="MeasureTableDataRightAlignedwith2ptsspacing"/>
            </w:pPr>
            <w:r>
              <w:t>20.0</w:t>
            </w:r>
          </w:p>
        </w:tc>
        <w:tc>
          <w:tcPr>
            <w:tcW w:w="1043" w:type="dxa"/>
            <w:tcBorders>
              <w:top w:val="single" w:sz="2" w:space="0" w:color="auto"/>
              <w:bottom w:val="single" w:sz="2" w:space="0" w:color="auto"/>
            </w:tcBorders>
            <w:vAlign w:val="bottom"/>
          </w:tcPr>
          <w:p w14:paraId="26E97563" w14:textId="6FD7D058" w:rsidR="00E6798B" w:rsidRDefault="00722319">
            <w:pPr>
              <w:pStyle w:val="MeasureTableDataRightAlignedwith2ptsspacing"/>
            </w:pPr>
            <w:r>
              <w:noBreakHyphen/>
            </w:r>
            <w:r w:rsidR="00E6798B">
              <w:t>70.0</w:t>
            </w:r>
          </w:p>
        </w:tc>
      </w:tr>
      <w:tr w:rsidR="00E6798B" w:rsidRPr="00352C95" w14:paraId="5608AD7F" w14:textId="77777777" w:rsidTr="00E95271">
        <w:tblPrEx>
          <w:tblBorders>
            <w:top w:val="none" w:sz="0" w:space="0" w:color="auto"/>
            <w:bottom w:val="none" w:sz="0" w:space="0" w:color="auto"/>
          </w:tblBorders>
        </w:tblPrEx>
        <w:tc>
          <w:tcPr>
            <w:tcW w:w="2495" w:type="dxa"/>
            <w:tcBorders>
              <w:top w:val="single" w:sz="2" w:space="0" w:color="auto"/>
            </w:tcBorders>
          </w:tcPr>
          <w:p w14:paraId="41445EA4"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76EF9417" w14:textId="77777777" w:rsidR="00E6798B" w:rsidRPr="00352C95" w:rsidRDefault="00E6798B">
            <w:pPr>
              <w:pStyle w:val="Measuretabledatarightaligneditalics"/>
            </w:pPr>
          </w:p>
        </w:tc>
        <w:tc>
          <w:tcPr>
            <w:tcW w:w="1043" w:type="dxa"/>
            <w:tcBorders>
              <w:top w:val="single" w:sz="2" w:space="0" w:color="auto"/>
            </w:tcBorders>
          </w:tcPr>
          <w:p w14:paraId="60112061" w14:textId="77777777" w:rsidR="00E6798B" w:rsidRPr="00352C95" w:rsidRDefault="00E6798B">
            <w:pPr>
              <w:pStyle w:val="Measuretabledatarightaligneditalics"/>
            </w:pPr>
          </w:p>
        </w:tc>
        <w:tc>
          <w:tcPr>
            <w:tcW w:w="1043" w:type="dxa"/>
            <w:tcBorders>
              <w:top w:val="single" w:sz="2" w:space="0" w:color="auto"/>
            </w:tcBorders>
          </w:tcPr>
          <w:p w14:paraId="0C1403FB" w14:textId="77777777" w:rsidR="00E6798B" w:rsidRPr="00352C95" w:rsidRDefault="00E6798B">
            <w:pPr>
              <w:pStyle w:val="Measuretabledatarightaligneditalics"/>
            </w:pPr>
          </w:p>
        </w:tc>
        <w:tc>
          <w:tcPr>
            <w:tcW w:w="1043" w:type="dxa"/>
            <w:tcBorders>
              <w:top w:val="single" w:sz="2" w:space="0" w:color="auto"/>
            </w:tcBorders>
          </w:tcPr>
          <w:p w14:paraId="76E96662" w14:textId="77777777" w:rsidR="00E6798B" w:rsidRPr="00352C95" w:rsidRDefault="00E6798B">
            <w:pPr>
              <w:pStyle w:val="Measuretabledatarightaligneditalics"/>
            </w:pPr>
          </w:p>
        </w:tc>
        <w:tc>
          <w:tcPr>
            <w:tcW w:w="1043" w:type="dxa"/>
            <w:tcBorders>
              <w:top w:val="single" w:sz="2" w:space="0" w:color="auto"/>
            </w:tcBorders>
          </w:tcPr>
          <w:p w14:paraId="7309B243" w14:textId="77777777" w:rsidR="00E6798B" w:rsidRPr="00352C95" w:rsidRDefault="00E6798B">
            <w:pPr>
              <w:pStyle w:val="Measuretabledatarightaligneditalics"/>
            </w:pPr>
          </w:p>
        </w:tc>
      </w:tr>
      <w:tr w:rsidR="00E6798B" w:rsidRPr="00352C95" w14:paraId="0C312332" w14:textId="77777777" w:rsidTr="00E95271">
        <w:tblPrEx>
          <w:tblBorders>
            <w:top w:val="none" w:sz="0" w:space="0" w:color="auto"/>
          </w:tblBorders>
        </w:tblPrEx>
        <w:tc>
          <w:tcPr>
            <w:tcW w:w="2495" w:type="dxa"/>
            <w:tcBorders>
              <w:bottom w:val="single" w:sz="2" w:space="0" w:color="auto"/>
            </w:tcBorders>
          </w:tcPr>
          <w:p w14:paraId="25F4D667" w14:textId="77777777" w:rsidR="00E6798B" w:rsidRPr="00352C95" w:rsidRDefault="00E6798B">
            <w:pPr>
              <w:pStyle w:val="AgencyNamewith2ptsspacing"/>
            </w:pPr>
            <w:r>
              <w:t>Australian Grape and Wine Authority</w:t>
            </w:r>
          </w:p>
        </w:tc>
        <w:tc>
          <w:tcPr>
            <w:tcW w:w="1043" w:type="dxa"/>
            <w:tcBorders>
              <w:bottom w:val="single" w:sz="2" w:space="0" w:color="auto"/>
            </w:tcBorders>
            <w:vAlign w:val="bottom"/>
          </w:tcPr>
          <w:p w14:paraId="3CD1EB29" w14:textId="2A2C7B94" w:rsidR="00E6798B" w:rsidRPr="00352C95" w:rsidRDefault="00722319">
            <w:pPr>
              <w:pStyle w:val="Measuretabledatarightaligneditalics"/>
            </w:pPr>
            <w:r>
              <w:noBreakHyphen/>
            </w:r>
          </w:p>
        </w:tc>
        <w:tc>
          <w:tcPr>
            <w:tcW w:w="1043" w:type="dxa"/>
            <w:tcBorders>
              <w:bottom w:val="single" w:sz="2" w:space="0" w:color="auto"/>
            </w:tcBorders>
            <w:vAlign w:val="bottom"/>
          </w:tcPr>
          <w:p w14:paraId="5C375125" w14:textId="629A8A5E" w:rsidR="00E6798B" w:rsidRPr="00352C95" w:rsidRDefault="00722319">
            <w:pPr>
              <w:pStyle w:val="Measuretabledatarightaligneditalics"/>
            </w:pPr>
            <w:r>
              <w:noBreakHyphen/>
            </w:r>
          </w:p>
        </w:tc>
        <w:tc>
          <w:tcPr>
            <w:tcW w:w="1043" w:type="dxa"/>
            <w:tcBorders>
              <w:bottom w:val="single" w:sz="2" w:space="0" w:color="auto"/>
            </w:tcBorders>
            <w:vAlign w:val="bottom"/>
          </w:tcPr>
          <w:p w14:paraId="5130DCB2" w14:textId="6E76F404" w:rsidR="00E6798B" w:rsidRPr="00352C95" w:rsidRDefault="00722319">
            <w:pPr>
              <w:pStyle w:val="Measuretabledatarightaligneditalics"/>
            </w:pPr>
            <w:r>
              <w:noBreakHyphen/>
            </w:r>
          </w:p>
        </w:tc>
        <w:tc>
          <w:tcPr>
            <w:tcW w:w="1043" w:type="dxa"/>
            <w:tcBorders>
              <w:bottom w:val="single" w:sz="2" w:space="0" w:color="auto"/>
            </w:tcBorders>
            <w:vAlign w:val="bottom"/>
          </w:tcPr>
          <w:p w14:paraId="5A8F73DA" w14:textId="0CCF0DC9" w:rsidR="00E6798B" w:rsidRPr="00352C95" w:rsidRDefault="00722319">
            <w:pPr>
              <w:pStyle w:val="Measuretabledatarightaligneditalics"/>
            </w:pPr>
            <w:r>
              <w:noBreakHyphen/>
            </w:r>
          </w:p>
        </w:tc>
        <w:tc>
          <w:tcPr>
            <w:tcW w:w="1043" w:type="dxa"/>
            <w:tcBorders>
              <w:bottom w:val="single" w:sz="2" w:space="0" w:color="auto"/>
            </w:tcBorders>
            <w:vAlign w:val="bottom"/>
          </w:tcPr>
          <w:p w14:paraId="4C5C4E35" w14:textId="77777777" w:rsidR="00E6798B" w:rsidRPr="00352C95" w:rsidRDefault="00E6798B">
            <w:pPr>
              <w:pStyle w:val="Measuretabledatarightaligneditalics"/>
            </w:pPr>
            <w:r>
              <w:t>10.0</w:t>
            </w:r>
          </w:p>
        </w:tc>
      </w:tr>
    </w:tbl>
    <w:p w14:paraId="541FE3C5" w14:textId="77777777" w:rsidR="00E6798B" w:rsidRPr="005D11F6" w:rsidRDefault="00E6798B">
      <w:pPr>
        <w:pStyle w:val="SingleParagraph"/>
      </w:pPr>
    </w:p>
    <w:p w14:paraId="6671D5A7" w14:textId="77777777" w:rsidR="00E6798B" w:rsidRPr="00E04F91" w:rsidRDefault="00E6798B" w:rsidP="00E95271">
      <w:r w:rsidRPr="00E04F91">
        <w:t xml:space="preserve">The Government </w:t>
      </w:r>
      <w:r>
        <w:t>is amending</w:t>
      </w:r>
      <w:r w:rsidRPr="00E04F91">
        <w:t xml:space="preserve"> the wine equalisation tax (WET) rebate following consultation with industry, and introduc</w:t>
      </w:r>
      <w:r>
        <w:t>ing</w:t>
      </w:r>
      <w:r w:rsidRPr="00E04F91">
        <w:t xml:space="preserve"> a new grant for cellar door sales. </w:t>
      </w:r>
    </w:p>
    <w:p w14:paraId="381E66BF" w14:textId="733AF659" w:rsidR="00E6798B" w:rsidRDefault="00E6798B" w:rsidP="00E95271">
      <w:r>
        <w:t>The Government will reduce the rebate cap from $500,000 to $350,000 on 1 July 2018, and will not proceed with the further reduction in the rebate cap to $290,</w:t>
      </w:r>
      <w:r w:rsidRPr="00C447C1">
        <w:t>000</w:t>
      </w:r>
      <w:r>
        <w:t> </w:t>
      </w:r>
      <w:r w:rsidRPr="00C447C1">
        <w:t>announced</w:t>
      </w:r>
      <w:r>
        <w:t xml:space="preserve"> in the 2016</w:t>
      </w:r>
      <w:r w:rsidR="00722319">
        <w:noBreakHyphen/>
      </w:r>
      <w:r>
        <w:t xml:space="preserve">17 Budget. </w:t>
      </w:r>
      <w:r w:rsidRPr="00E04F91">
        <w:t xml:space="preserve">New eligibility criteria </w:t>
      </w:r>
      <w:r>
        <w:t xml:space="preserve">to protect the integrity of the WET rebate scheme </w:t>
      </w:r>
      <w:r w:rsidRPr="00E04F91">
        <w:t>will apply to all wine from 1</w:t>
      </w:r>
      <w:r>
        <w:t> </w:t>
      </w:r>
      <w:r w:rsidRPr="00E04F91">
        <w:t>July</w:t>
      </w:r>
      <w:r>
        <w:t> </w:t>
      </w:r>
      <w:r w:rsidRPr="00E04F91">
        <w:t>2018</w:t>
      </w:r>
      <w:r>
        <w:t xml:space="preserve">. These new eligibility criteria will restrict claims that have been made by bulk and unbranded wine. </w:t>
      </w:r>
      <w:r w:rsidRPr="00E04F91">
        <w:t xml:space="preserve">Additional integrity measures will also be introduced to stop </w:t>
      </w:r>
      <w:r>
        <w:t>the rebate being claimed multiple times on the same parcel of wine</w:t>
      </w:r>
      <w:r w:rsidRPr="00E04F91">
        <w:t xml:space="preserve">. </w:t>
      </w:r>
      <w:r>
        <w:t>This measure will better target the rebate and reduce distortions in the wine industry.</w:t>
      </w:r>
    </w:p>
    <w:p w14:paraId="015889A1" w14:textId="671500E0" w:rsidR="00E6798B" w:rsidRDefault="00E6798B" w:rsidP="00E95271">
      <w:r>
        <w:t>To encourage wine tourism the Government will introduce a wine tourism and cellar door grant to allow producers who exceed their cap to access a grant of up to $100,000 for their cellar door sales.</w:t>
      </w:r>
      <w:r w:rsidRPr="00E04F91">
        <w:t xml:space="preserve"> </w:t>
      </w:r>
      <w:r>
        <w:t>The grant will be available from 2018</w:t>
      </w:r>
      <w:r w:rsidR="00722319">
        <w:noBreakHyphen/>
      </w:r>
      <w:r>
        <w:t>19 and will be capped at $10.0 million per year.</w:t>
      </w:r>
    </w:p>
    <w:p w14:paraId="3CA4899B" w14:textId="5DF999E0" w:rsidR="00E6798B" w:rsidRDefault="00907092" w:rsidP="00E95271">
      <w:r>
        <w:t>This</w:t>
      </w:r>
      <w:r w:rsidR="00E6798B">
        <w:t xml:space="preserve"> measure will have a cost to the </w:t>
      </w:r>
      <w:r>
        <w:t>b</w:t>
      </w:r>
      <w:r w:rsidR="00E6798B">
        <w:t>udget of $90.0 million over the forward estimates period.</w:t>
      </w:r>
    </w:p>
    <w:p w14:paraId="0F3FC7EB" w14:textId="4B910BC1" w:rsidR="00E6798B" w:rsidRDefault="00E6798B" w:rsidP="00E95271">
      <w:r>
        <w:t xml:space="preserve">Further information can be found in the </w:t>
      </w:r>
      <w:r w:rsidR="00907092">
        <w:t xml:space="preserve">joint </w:t>
      </w:r>
      <w:r>
        <w:t>press release of 2 December 2016 issued by the Minister for Revenue and Financial Services and the Assistant Minister for Agriculture and Water Resources.</w:t>
      </w:r>
    </w:p>
    <w:p w14:paraId="1CE541B0" w14:textId="77777777" w:rsidR="00E6798B" w:rsidRDefault="00E6798B">
      <w:pPr>
        <w:pStyle w:val="MeasureTitle"/>
      </w:pPr>
      <w:r>
        <w:t>Personal income tax — new treatment of fringe benefits for tax offset purposes</w:t>
      </w:r>
    </w:p>
    <w:p w14:paraId="2215C313"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08678DF5" w14:textId="77777777" w:rsidTr="00E95271">
        <w:tc>
          <w:tcPr>
            <w:tcW w:w="2495" w:type="dxa"/>
            <w:tcBorders>
              <w:top w:val="single" w:sz="2" w:space="0" w:color="auto"/>
              <w:bottom w:val="single" w:sz="2" w:space="0" w:color="auto"/>
            </w:tcBorders>
          </w:tcPr>
          <w:p w14:paraId="37E963FA"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0FAD50E1" w14:textId="54DA0EE5"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0704802A" w14:textId="0948BFA4"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52B5761E" w14:textId="026F73CD"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168132D8" w14:textId="6BB9F502"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7588490E" w14:textId="0F663946" w:rsidR="00E6798B" w:rsidRDefault="00E6798B">
            <w:pPr>
              <w:pStyle w:val="MeasureTableYearHeadings"/>
            </w:pPr>
            <w:r>
              <w:t>2019</w:t>
            </w:r>
            <w:r w:rsidR="00722319">
              <w:noBreakHyphen/>
            </w:r>
            <w:r>
              <w:t>20</w:t>
            </w:r>
          </w:p>
        </w:tc>
      </w:tr>
      <w:tr w:rsidR="00E6798B" w14:paraId="1676F6C5" w14:textId="77777777" w:rsidTr="00E95271">
        <w:tblPrEx>
          <w:tblBorders>
            <w:top w:val="none" w:sz="0" w:space="0" w:color="auto"/>
          </w:tblBorders>
        </w:tblPrEx>
        <w:tc>
          <w:tcPr>
            <w:tcW w:w="2495" w:type="dxa"/>
            <w:tcBorders>
              <w:top w:val="single" w:sz="2" w:space="0" w:color="auto"/>
              <w:bottom w:val="single" w:sz="2" w:space="0" w:color="auto"/>
            </w:tcBorders>
          </w:tcPr>
          <w:p w14:paraId="07BDAAD4" w14:textId="77777777" w:rsidR="00E6798B" w:rsidRDefault="00E6798B">
            <w:pPr>
              <w:pStyle w:val="MeasureTableHeadingleftalignedwith2ptsspacing"/>
            </w:pPr>
            <w:bookmarkStart w:id="60" w:name="X1009294R"/>
            <w:bookmarkStart w:id="61" w:name="X1009294E"/>
            <w:bookmarkEnd w:id="60"/>
            <w:bookmarkEnd w:id="61"/>
            <w:r>
              <w:t>Australian Taxation Office</w:t>
            </w:r>
          </w:p>
        </w:tc>
        <w:tc>
          <w:tcPr>
            <w:tcW w:w="1043" w:type="dxa"/>
            <w:tcBorders>
              <w:top w:val="single" w:sz="2" w:space="0" w:color="auto"/>
              <w:bottom w:val="single" w:sz="2" w:space="0" w:color="auto"/>
            </w:tcBorders>
            <w:vAlign w:val="bottom"/>
          </w:tcPr>
          <w:p w14:paraId="124F2AAF" w14:textId="78AC771E"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022540BD" w14:textId="622ECFC9"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6A3138DF" w14:textId="77777777" w:rsidR="00E6798B" w:rsidRDefault="00E6798B">
            <w:pPr>
              <w:pStyle w:val="MeasureTableDataRightAlignedwith2ptsspacing"/>
            </w:pPr>
            <w:r>
              <w:t>..</w:t>
            </w:r>
          </w:p>
        </w:tc>
        <w:tc>
          <w:tcPr>
            <w:tcW w:w="1043" w:type="dxa"/>
            <w:tcBorders>
              <w:top w:val="single" w:sz="2" w:space="0" w:color="auto"/>
              <w:bottom w:val="single" w:sz="2" w:space="0" w:color="auto"/>
            </w:tcBorders>
            <w:vAlign w:val="bottom"/>
          </w:tcPr>
          <w:p w14:paraId="7D5FB547" w14:textId="77777777" w:rsidR="00E6798B" w:rsidRDefault="00E6798B">
            <w:pPr>
              <w:pStyle w:val="MeasureTableDataRightAlignedwith2ptsspacing"/>
            </w:pPr>
            <w:r>
              <w:t>5.5</w:t>
            </w:r>
          </w:p>
        </w:tc>
        <w:tc>
          <w:tcPr>
            <w:tcW w:w="1043" w:type="dxa"/>
            <w:tcBorders>
              <w:top w:val="single" w:sz="2" w:space="0" w:color="auto"/>
              <w:bottom w:val="single" w:sz="2" w:space="0" w:color="auto"/>
            </w:tcBorders>
            <w:vAlign w:val="bottom"/>
          </w:tcPr>
          <w:p w14:paraId="5BBA55B5" w14:textId="77777777" w:rsidR="00E6798B" w:rsidRDefault="00E6798B">
            <w:pPr>
              <w:pStyle w:val="MeasureTableDataRightAlignedwith2ptsspacing"/>
            </w:pPr>
            <w:r>
              <w:t>8.0</w:t>
            </w:r>
          </w:p>
        </w:tc>
      </w:tr>
      <w:tr w:rsidR="00E6798B" w:rsidRPr="00352C95" w14:paraId="48CBD655" w14:textId="77777777" w:rsidTr="00E95271">
        <w:tblPrEx>
          <w:tblBorders>
            <w:top w:val="none" w:sz="0" w:space="0" w:color="auto"/>
            <w:bottom w:val="none" w:sz="0" w:space="0" w:color="auto"/>
          </w:tblBorders>
        </w:tblPrEx>
        <w:tc>
          <w:tcPr>
            <w:tcW w:w="2495" w:type="dxa"/>
            <w:tcBorders>
              <w:top w:val="single" w:sz="2" w:space="0" w:color="auto"/>
            </w:tcBorders>
          </w:tcPr>
          <w:p w14:paraId="6CE59A43"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3F5BED1B" w14:textId="77777777" w:rsidR="00E6798B" w:rsidRPr="00352C95" w:rsidRDefault="00E6798B">
            <w:pPr>
              <w:pStyle w:val="Measuretabledatarightaligneditalics"/>
            </w:pPr>
          </w:p>
        </w:tc>
        <w:tc>
          <w:tcPr>
            <w:tcW w:w="1043" w:type="dxa"/>
            <w:tcBorders>
              <w:top w:val="single" w:sz="2" w:space="0" w:color="auto"/>
            </w:tcBorders>
          </w:tcPr>
          <w:p w14:paraId="44A40CE2" w14:textId="77777777" w:rsidR="00E6798B" w:rsidRPr="00352C95" w:rsidRDefault="00E6798B">
            <w:pPr>
              <w:pStyle w:val="Measuretabledatarightaligneditalics"/>
            </w:pPr>
          </w:p>
        </w:tc>
        <w:tc>
          <w:tcPr>
            <w:tcW w:w="1043" w:type="dxa"/>
            <w:tcBorders>
              <w:top w:val="single" w:sz="2" w:space="0" w:color="auto"/>
            </w:tcBorders>
          </w:tcPr>
          <w:p w14:paraId="648F1F67" w14:textId="77777777" w:rsidR="00E6798B" w:rsidRPr="00352C95" w:rsidRDefault="00E6798B">
            <w:pPr>
              <w:pStyle w:val="Measuretabledatarightaligneditalics"/>
            </w:pPr>
          </w:p>
        </w:tc>
        <w:tc>
          <w:tcPr>
            <w:tcW w:w="1043" w:type="dxa"/>
            <w:tcBorders>
              <w:top w:val="single" w:sz="2" w:space="0" w:color="auto"/>
            </w:tcBorders>
          </w:tcPr>
          <w:p w14:paraId="61B4A26F" w14:textId="77777777" w:rsidR="00E6798B" w:rsidRPr="00352C95" w:rsidRDefault="00E6798B">
            <w:pPr>
              <w:pStyle w:val="Measuretabledatarightaligneditalics"/>
            </w:pPr>
          </w:p>
        </w:tc>
        <w:tc>
          <w:tcPr>
            <w:tcW w:w="1043" w:type="dxa"/>
            <w:tcBorders>
              <w:top w:val="single" w:sz="2" w:space="0" w:color="auto"/>
            </w:tcBorders>
          </w:tcPr>
          <w:p w14:paraId="69C86B5E" w14:textId="77777777" w:rsidR="00E6798B" w:rsidRPr="00352C95" w:rsidRDefault="00E6798B">
            <w:pPr>
              <w:pStyle w:val="Measuretabledatarightaligneditalics"/>
            </w:pPr>
          </w:p>
        </w:tc>
      </w:tr>
      <w:tr w:rsidR="00E6798B" w:rsidRPr="00352C95" w14:paraId="77086D9F" w14:textId="77777777" w:rsidTr="00E95271">
        <w:tblPrEx>
          <w:tblBorders>
            <w:top w:val="none" w:sz="0" w:space="0" w:color="auto"/>
          </w:tblBorders>
        </w:tblPrEx>
        <w:tc>
          <w:tcPr>
            <w:tcW w:w="2495" w:type="dxa"/>
            <w:tcBorders>
              <w:bottom w:val="single" w:sz="2" w:space="0" w:color="auto"/>
            </w:tcBorders>
          </w:tcPr>
          <w:p w14:paraId="4EEA44E8" w14:textId="77777777" w:rsidR="00E6798B" w:rsidRPr="00352C95" w:rsidRDefault="00E6798B">
            <w:pPr>
              <w:pStyle w:val="AgencyNamewith2ptsspacing"/>
            </w:pPr>
            <w:r>
              <w:t>Australian Taxation Office</w:t>
            </w:r>
          </w:p>
        </w:tc>
        <w:tc>
          <w:tcPr>
            <w:tcW w:w="1043" w:type="dxa"/>
            <w:tcBorders>
              <w:bottom w:val="single" w:sz="2" w:space="0" w:color="auto"/>
            </w:tcBorders>
            <w:vAlign w:val="bottom"/>
          </w:tcPr>
          <w:p w14:paraId="0C6263CF" w14:textId="71CB817A" w:rsidR="00E6798B" w:rsidRPr="00352C95" w:rsidRDefault="00722319">
            <w:pPr>
              <w:pStyle w:val="Measuretabledatarightaligneditalics"/>
            </w:pPr>
            <w:r>
              <w:noBreakHyphen/>
            </w:r>
          </w:p>
        </w:tc>
        <w:tc>
          <w:tcPr>
            <w:tcW w:w="1043" w:type="dxa"/>
            <w:tcBorders>
              <w:bottom w:val="single" w:sz="2" w:space="0" w:color="auto"/>
            </w:tcBorders>
            <w:vAlign w:val="bottom"/>
          </w:tcPr>
          <w:p w14:paraId="359BA26A" w14:textId="70A9320C" w:rsidR="00E6798B" w:rsidRPr="00352C95" w:rsidRDefault="00722319">
            <w:pPr>
              <w:pStyle w:val="Measuretabledatarightaligneditalics"/>
            </w:pPr>
            <w:r>
              <w:noBreakHyphen/>
            </w:r>
          </w:p>
        </w:tc>
        <w:tc>
          <w:tcPr>
            <w:tcW w:w="1043" w:type="dxa"/>
            <w:tcBorders>
              <w:bottom w:val="single" w:sz="2" w:space="0" w:color="auto"/>
            </w:tcBorders>
            <w:vAlign w:val="bottom"/>
          </w:tcPr>
          <w:p w14:paraId="2EB28869" w14:textId="4C287F88" w:rsidR="00E6798B" w:rsidRPr="00352C95" w:rsidRDefault="00722319">
            <w:pPr>
              <w:pStyle w:val="Measuretabledatarightaligneditalics"/>
            </w:pPr>
            <w:r>
              <w:noBreakHyphen/>
            </w:r>
            <w:r w:rsidR="00E6798B">
              <w:t>0.5</w:t>
            </w:r>
          </w:p>
        </w:tc>
        <w:tc>
          <w:tcPr>
            <w:tcW w:w="1043" w:type="dxa"/>
            <w:tcBorders>
              <w:bottom w:val="single" w:sz="2" w:space="0" w:color="auto"/>
            </w:tcBorders>
            <w:vAlign w:val="bottom"/>
          </w:tcPr>
          <w:p w14:paraId="1227FE10" w14:textId="56B8D139" w:rsidR="00E6798B" w:rsidRPr="00352C95" w:rsidRDefault="00722319">
            <w:pPr>
              <w:pStyle w:val="Measuretabledatarightaligneditalics"/>
            </w:pPr>
            <w:r>
              <w:noBreakHyphen/>
            </w:r>
            <w:r w:rsidR="00E6798B">
              <w:t>0.5</w:t>
            </w:r>
          </w:p>
        </w:tc>
        <w:tc>
          <w:tcPr>
            <w:tcW w:w="1043" w:type="dxa"/>
            <w:tcBorders>
              <w:bottom w:val="single" w:sz="2" w:space="0" w:color="auto"/>
            </w:tcBorders>
            <w:vAlign w:val="bottom"/>
          </w:tcPr>
          <w:p w14:paraId="234A5E17" w14:textId="18394D3F" w:rsidR="00E6798B" w:rsidRPr="00352C95" w:rsidRDefault="00722319">
            <w:pPr>
              <w:pStyle w:val="Measuretabledatarightaligneditalics"/>
            </w:pPr>
            <w:r>
              <w:noBreakHyphen/>
            </w:r>
            <w:r w:rsidR="00E6798B">
              <w:t>0.5</w:t>
            </w:r>
          </w:p>
        </w:tc>
      </w:tr>
    </w:tbl>
    <w:p w14:paraId="196261BA" w14:textId="77777777" w:rsidR="00E6798B" w:rsidRPr="005D11F6" w:rsidRDefault="00E6798B">
      <w:pPr>
        <w:pStyle w:val="SingleParagraph"/>
      </w:pPr>
    </w:p>
    <w:p w14:paraId="6E4BE4E0" w14:textId="5DD43126" w:rsidR="00E6798B" w:rsidRDefault="00E6798B" w:rsidP="00E95271">
      <w:r>
        <w:t>The Government has changed the way fringe benefits will be treated for the calculation of several tax offsets from 1 July 2017. This measure is estimated to</w:t>
      </w:r>
      <w:r w:rsidR="00907092">
        <w:t xml:space="preserve"> have a gain to the budget of </w:t>
      </w:r>
      <w:r>
        <w:t>$15.0 million over the forward estimates period.</w:t>
      </w:r>
    </w:p>
    <w:p w14:paraId="70984A13" w14:textId="12CACDE5" w:rsidR="00E6798B" w:rsidRDefault="00E6798B" w:rsidP="00E95271">
      <w:r>
        <w:lastRenderedPageBreak/>
        <w:t xml:space="preserve">The Government has modified the meaning of </w:t>
      </w:r>
      <w:r w:rsidR="00722319">
        <w:t>‘</w:t>
      </w:r>
      <w:r>
        <w:t>adjusted fringe benefits total</w:t>
      </w:r>
      <w:r w:rsidR="00722319">
        <w:t>’</w:t>
      </w:r>
      <w:r>
        <w:t xml:space="preserve"> so that the gross rather than the adjusted net value of reportable fringe benefits is used. </w:t>
      </w:r>
      <w:r w:rsidR="00722319">
        <w:t>‘</w:t>
      </w:r>
      <w:r>
        <w:t>Adjusted fringe benefits total</w:t>
      </w:r>
      <w:r w:rsidR="00722319">
        <w:t>’</w:t>
      </w:r>
      <w:r>
        <w:t xml:space="preserve"> is used to calculate a taxpayer</w:t>
      </w:r>
      <w:r w:rsidR="00722319">
        <w:t>’</w:t>
      </w:r>
      <w:r>
        <w:t>s entitlement for the low income superannuation tax offset, the seniors and pensioners tax offset, the net medical expenses tax offset and the dependent (invalid and carer) tax offset and the amount of offset available. Fringe benefits received by individuals working for public benevolent institutions, health promotion charities and some hospitals and public ambulance services will not be affected by this change. This aligns the treatment for tax offsets to the treatment for the income tests for family assistance and youth payments, as detailed in the 2015</w:t>
      </w:r>
      <w:r w:rsidR="00722319">
        <w:noBreakHyphen/>
      </w:r>
      <w:r>
        <w:t>16 MYEFO.</w:t>
      </w:r>
    </w:p>
    <w:p w14:paraId="1D5EBFE7" w14:textId="77777777" w:rsidR="00E6798B" w:rsidRDefault="00E6798B">
      <w:pPr>
        <w:pStyle w:val="MeasureTitle"/>
      </w:pPr>
      <w:r>
        <w:t>Personal income tax — tax relief for ex gratia disaster assistance payments</w:t>
      </w:r>
    </w:p>
    <w:p w14:paraId="56F4C447"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08295865" w14:textId="77777777" w:rsidTr="00E95271">
        <w:tc>
          <w:tcPr>
            <w:tcW w:w="2495" w:type="dxa"/>
            <w:tcBorders>
              <w:top w:val="single" w:sz="2" w:space="0" w:color="auto"/>
              <w:bottom w:val="single" w:sz="2" w:space="0" w:color="auto"/>
            </w:tcBorders>
          </w:tcPr>
          <w:p w14:paraId="071ABCF3"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27CF71FF" w14:textId="1DF817BA"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5C55148F" w14:textId="5D1D3D95"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47029262" w14:textId="69092732"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48B68AAC" w14:textId="4F272DBA"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1DF2D6DB" w14:textId="27DAC905" w:rsidR="00E6798B" w:rsidRDefault="00E6798B">
            <w:pPr>
              <w:pStyle w:val="MeasureTableYearHeadings"/>
            </w:pPr>
            <w:r>
              <w:t>2019</w:t>
            </w:r>
            <w:r w:rsidR="00722319">
              <w:noBreakHyphen/>
            </w:r>
            <w:r>
              <w:t>20</w:t>
            </w:r>
          </w:p>
        </w:tc>
      </w:tr>
      <w:tr w:rsidR="00E6798B" w14:paraId="46F60E3B" w14:textId="77777777" w:rsidTr="00E95271">
        <w:tblPrEx>
          <w:tblBorders>
            <w:top w:val="none" w:sz="0" w:space="0" w:color="auto"/>
          </w:tblBorders>
        </w:tblPrEx>
        <w:tc>
          <w:tcPr>
            <w:tcW w:w="2495" w:type="dxa"/>
            <w:tcBorders>
              <w:top w:val="single" w:sz="2" w:space="0" w:color="auto"/>
              <w:bottom w:val="single" w:sz="2" w:space="0" w:color="auto"/>
            </w:tcBorders>
          </w:tcPr>
          <w:p w14:paraId="3530BD16" w14:textId="77777777" w:rsidR="00E6798B" w:rsidRDefault="00E6798B">
            <w:pPr>
              <w:pStyle w:val="MeasureTableHeadingleftalignedwith2ptsspacing"/>
            </w:pPr>
            <w:bookmarkStart w:id="62" w:name="X1007939R"/>
            <w:bookmarkEnd w:id="62"/>
            <w:r>
              <w:t>Australian Taxation Office</w:t>
            </w:r>
          </w:p>
        </w:tc>
        <w:tc>
          <w:tcPr>
            <w:tcW w:w="1043" w:type="dxa"/>
            <w:tcBorders>
              <w:top w:val="single" w:sz="2" w:space="0" w:color="auto"/>
              <w:bottom w:val="single" w:sz="2" w:space="0" w:color="auto"/>
            </w:tcBorders>
            <w:vAlign w:val="bottom"/>
          </w:tcPr>
          <w:p w14:paraId="29D2B6C8" w14:textId="37CEF4AF"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3BADC91" w14:textId="77777777" w:rsidR="00E6798B" w:rsidRDefault="00E6798B">
            <w:pPr>
              <w:pStyle w:val="MeasureTableDataRightAlignedwith2ptsspacing"/>
            </w:pPr>
            <w:r>
              <w:t>..</w:t>
            </w:r>
          </w:p>
        </w:tc>
        <w:tc>
          <w:tcPr>
            <w:tcW w:w="1043" w:type="dxa"/>
            <w:tcBorders>
              <w:top w:val="single" w:sz="2" w:space="0" w:color="auto"/>
              <w:bottom w:val="single" w:sz="2" w:space="0" w:color="auto"/>
            </w:tcBorders>
            <w:vAlign w:val="bottom"/>
          </w:tcPr>
          <w:p w14:paraId="02AC6C37" w14:textId="77777777" w:rsidR="00E6798B" w:rsidRDefault="00E6798B">
            <w:pPr>
              <w:pStyle w:val="MeasureTableDataRightAlignedwith2ptsspacing"/>
            </w:pPr>
            <w:r>
              <w:t>..</w:t>
            </w:r>
          </w:p>
        </w:tc>
        <w:tc>
          <w:tcPr>
            <w:tcW w:w="1043" w:type="dxa"/>
            <w:tcBorders>
              <w:top w:val="single" w:sz="2" w:space="0" w:color="auto"/>
              <w:bottom w:val="single" w:sz="2" w:space="0" w:color="auto"/>
            </w:tcBorders>
            <w:vAlign w:val="bottom"/>
          </w:tcPr>
          <w:p w14:paraId="2BC01CAD" w14:textId="6BD959A7"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0418D027" w14:textId="26754040" w:rsidR="00E6798B" w:rsidRDefault="00722319">
            <w:pPr>
              <w:pStyle w:val="MeasureTableDataRightAlignedwith2ptsspacing"/>
            </w:pPr>
            <w:r>
              <w:noBreakHyphen/>
            </w:r>
          </w:p>
        </w:tc>
      </w:tr>
    </w:tbl>
    <w:p w14:paraId="688CD1C3" w14:textId="77777777" w:rsidR="00E6798B" w:rsidRPr="005D11F6" w:rsidRDefault="00E6798B">
      <w:pPr>
        <w:pStyle w:val="SingleParagraph"/>
      </w:pPr>
    </w:p>
    <w:p w14:paraId="7D5807FE" w14:textId="172882A3" w:rsidR="00E6798B" w:rsidRDefault="00E6798B" w:rsidP="00E95271">
      <w:r>
        <w:t>The Government will provide ongoing tax relief to ex</w:t>
      </w:r>
      <w:r w:rsidR="00907092">
        <w:t xml:space="preserve"> </w:t>
      </w:r>
      <w:r>
        <w:t>gratia disaster assistance payments made to New Zealand Special Class Visa (subclass 444) holders. The Government will provide this tax relief for the 2014</w:t>
      </w:r>
      <w:r w:rsidR="00722319">
        <w:noBreakHyphen/>
      </w:r>
      <w:r>
        <w:t>15 financial year and all following financial years. This measure is estimated to have a negligible cost to revenue over the forward estimates period.</w:t>
      </w:r>
    </w:p>
    <w:p w14:paraId="35379987" w14:textId="03067122" w:rsidR="00E6798B" w:rsidRDefault="00E6798B" w:rsidP="00E95271">
      <w:r>
        <w:t>The Government will exempt ex gratia Disaster Recovery Payments from income tax and make a tax offset available for ex gratia Income Support Allowance payments. These ex gratia payments are equivalent to the tax</w:t>
      </w:r>
      <w:r w:rsidR="00722319">
        <w:noBreakHyphen/>
      </w:r>
      <w:r>
        <w:t>exempt Australian Government Disaster Recovery Payment and Disaster Recovery Allowance, respectively, which are made to Australians. All of these payments provide financial assistance to individuals who are negatively affected by a disaster occurring in Australia. Making the tax relief ongoing will remove the need for amendments to be made periodically and will provide greater certainty to recipients.</w:t>
      </w:r>
    </w:p>
    <w:p w14:paraId="3109AC6E" w14:textId="77777777" w:rsidR="00E6798B" w:rsidRDefault="00E6798B">
      <w:pPr>
        <w:pStyle w:val="MeasureTitle"/>
      </w:pPr>
      <w:r>
        <w:t>Research and Development Tax Incentive — rate reduction start date</w:t>
      </w:r>
    </w:p>
    <w:p w14:paraId="5B28D060"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165DD0B0" w14:textId="77777777" w:rsidTr="00E95271">
        <w:tc>
          <w:tcPr>
            <w:tcW w:w="2495" w:type="dxa"/>
            <w:tcBorders>
              <w:top w:val="single" w:sz="2" w:space="0" w:color="auto"/>
              <w:bottom w:val="single" w:sz="2" w:space="0" w:color="auto"/>
            </w:tcBorders>
          </w:tcPr>
          <w:p w14:paraId="47CED99A"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657EC3E8" w14:textId="041BDBE3"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4B2E88C0" w14:textId="17439B5C"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5341160D" w14:textId="34D3E710"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02F7C492" w14:textId="7814B8EA"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763CD254" w14:textId="7910FB17" w:rsidR="00E6798B" w:rsidRDefault="00E6798B">
            <w:pPr>
              <w:pStyle w:val="MeasureTableYearHeadings"/>
            </w:pPr>
            <w:r>
              <w:t>2019</w:t>
            </w:r>
            <w:r w:rsidR="00722319">
              <w:noBreakHyphen/>
            </w:r>
            <w:r>
              <w:t>20</w:t>
            </w:r>
          </w:p>
        </w:tc>
      </w:tr>
      <w:tr w:rsidR="00E6798B" w14:paraId="56C4465F" w14:textId="77777777" w:rsidTr="00E95271">
        <w:tblPrEx>
          <w:tblBorders>
            <w:top w:val="none" w:sz="0" w:space="0" w:color="auto"/>
          </w:tblBorders>
        </w:tblPrEx>
        <w:tc>
          <w:tcPr>
            <w:tcW w:w="2495" w:type="dxa"/>
            <w:tcBorders>
              <w:top w:val="single" w:sz="2" w:space="0" w:color="auto"/>
              <w:bottom w:val="single" w:sz="2" w:space="0" w:color="auto"/>
            </w:tcBorders>
          </w:tcPr>
          <w:p w14:paraId="281BB732" w14:textId="77777777" w:rsidR="00E6798B" w:rsidRDefault="00E6798B">
            <w:pPr>
              <w:pStyle w:val="MeasureTableHeadingleftalignedwith2ptsspacing"/>
            </w:pPr>
            <w:bookmarkStart w:id="63" w:name="X1008665R"/>
            <w:bookmarkStart w:id="64" w:name="X1008665E"/>
            <w:bookmarkEnd w:id="63"/>
            <w:bookmarkEnd w:id="64"/>
            <w:r>
              <w:t>Australian Taxation Office</w:t>
            </w:r>
          </w:p>
        </w:tc>
        <w:tc>
          <w:tcPr>
            <w:tcW w:w="1043" w:type="dxa"/>
            <w:tcBorders>
              <w:top w:val="single" w:sz="2" w:space="0" w:color="auto"/>
              <w:bottom w:val="single" w:sz="2" w:space="0" w:color="auto"/>
            </w:tcBorders>
            <w:vAlign w:val="bottom"/>
          </w:tcPr>
          <w:p w14:paraId="4A4FC90A" w14:textId="3B80F595"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71E0503C" w14:textId="662DA442" w:rsidR="00E6798B" w:rsidRDefault="00722319">
            <w:pPr>
              <w:pStyle w:val="MeasureTableDataRightAlignedwith2ptsspacing"/>
            </w:pPr>
            <w:r>
              <w:noBreakHyphen/>
            </w:r>
            <w:r w:rsidR="00E6798B">
              <w:t>220.0</w:t>
            </w:r>
          </w:p>
        </w:tc>
        <w:tc>
          <w:tcPr>
            <w:tcW w:w="1043" w:type="dxa"/>
            <w:tcBorders>
              <w:top w:val="single" w:sz="2" w:space="0" w:color="auto"/>
              <w:bottom w:val="single" w:sz="2" w:space="0" w:color="auto"/>
            </w:tcBorders>
            <w:vAlign w:val="bottom"/>
          </w:tcPr>
          <w:p w14:paraId="4572F233" w14:textId="1C691973" w:rsidR="00E6798B" w:rsidRDefault="00722319">
            <w:pPr>
              <w:pStyle w:val="MeasureTableDataRightAlignedwith2ptsspacing"/>
            </w:pPr>
            <w:r>
              <w:noBreakHyphen/>
            </w:r>
            <w:r w:rsidR="00E6798B">
              <w:t>30.0</w:t>
            </w:r>
          </w:p>
        </w:tc>
        <w:tc>
          <w:tcPr>
            <w:tcW w:w="1043" w:type="dxa"/>
            <w:tcBorders>
              <w:top w:val="single" w:sz="2" w:space="0" w:color="auto"/>
              <w:bottom w:val="single" w:sz="2" w:space="0" w:color="auto"/>
            </w:tcBorders>
            <w:vAlign w:val="bottom"/>
          </w:tcPr>
          <w:p w14:paraId="65C277A6" w14:textId="77C83ECC"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7075156F" w14:textId="16D2488A" w:rsidR="00E6798B" w:rsidRDefault="00722319">
            <w:pPr>
              <w:pStyle w:val="MeasureTableDataRightAlignedwith2ptsspacing"/>
            </w:pPr>
            <w:r>
              <w:noBreakHyphen/>
            </w:r>
          </w:p>
        </w:tc>
      </w:tr>
      <w:tr w:rsidR="00E6798B" w:rsidRPr="00352C95" w14:paraId="0AC8CBB7" w14:textId="77777777" w:rsidTr="00E95271">
        <w:tblPrEx>
          <w:tblBorders>
            <w:top w:val="none" w:sz="0" w:space="0" w:color="auto"/>
            <w:bottom w:val="none" w:sz="0" w:space="0" w:color="auto"/>
          </w:tblBorders>
        </w:tblPrEx>
        <w:tc>
          <w:tcPr>
            <w:tcW w:w="2495" w:type="dxa"/>
            <w:tcBorders>
              <w:top w:val="single" w:sz="2" w:space="0" w:color="auto"/>
            </w:tcBorders>
          </w:tcPr>
          <w:p w14:paraId="42CC9EE0"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3EF7D496" w14:textId="77777777" w:rsidR="00E6798B" w:rsidRPr="00352C95" w:rsidRDefault="00E6798B">
            <w:pPr>
              <w:pStyle w:val="Measuretabledatarightaligneditalics"/>
            </w:pPr>
          </w:p>
        </w:tc>
        <w:tc>
          <w:tcPr>
            <w:tcW w:w="1043" w:type="dxa"/>
            <w:tcBorders>
              <w:top w:val="single" w:sz="2" w:space="0" w:color="auto"/>
            </w:tcBorders>
          </w:tcPr>
          <w:p w14:paraId="44A356D5" w14:textId="77777777" w:rsidR="00E6798B" w:rsidRPr="00352C95" w:rsidRDefault="00E6798B">
            <w:pPr>
              <w:pStyle w:val="Measuretabledatarightaligneditalics"/>
            </w:pPr>
          </w:p>
        </w:tc>
        <w:tc>
          <w:tcPr>
            <w:tcW w:w="1043" w:type="dxa"/>
            <w:tcBorders>
              <w:top w:val="single" w:sz="2" w:space="0" w:color="auto"/>
            </w:tcBorders>
          </w:tcPr>
          <w:p w14:paraId="49470923" w14:textId="77777777" w:rsidR="00E6798B" w:rsidRPr="00352C95" w:rsidRDefault="00E6798B">
            <w:pPr>
              <w:pStyle w:val="Measuretabledatarightaligneditalics"/>
            </w:pPr>
          </w:p>
        </w:tc>
        <w:tc>
          <w:tcPr>
            <w:tcW w:w="1043" w:type="dxa"/>
            <w:tcBorders>
              <w:top w:val="single" w:sz="2" w:space="0" w:color="auto"/>
            </w:tcBorders>
          </w:tcPr>
          <w:p w14:paraId="453662CD" w14:textId="77777777" w:rsidR="00E6798B" w:rsidRPr="00352C95" w:rsidRDefault="00E6798B">
            <w:pPr>
              <w:pStyle w:val="Measuretabledatarightaligneditalics"/>
            </w:pPr>
          </w:p>
        </w:tc>
        <w:tc>
          <w:tcPr>
            <w:tcW w:w="1043" w:type="dxa"/>
            <w:tcBorders>
              <w:top w:val="single" w:sz="2" w:space="0" w:color="auto"/>
            </w:tcBorders>
          </w:tcPr>
          <w:p w14:paraId="52791934" w14:textId="77777777" w:rsidR="00E6798B" w:rsidRPr="00352C95" w:rsidRDefault="00E6798B">
            <w:pPr>
              <w:pStyle w:val="Measuretabledatarightaligneditalics"/>
            </w:pPr>
          </w:p>
        </w:tc>
      </w:tr>
      <w:tr w:rsidR="00E6798B" w:rsidRPr="00352C95" w14:paraId="5CEA3C4A" w14:textId="77777777" w:rsidTr="00E95271">
        <w:tblPrEx>
          <w:tblBorders>
            <w:top w:val="none" w:sz="0" w:space="0" w:color="auto"/>
          </w:tblBorders>
        </w:tblPrEx>
        <w:tc>
          <w:tcPr>
            <w:tcW w:w="2495" w:type="dxa"/>
            <w:tcBorders>
              <w:bottom w:val="single" w:sz="2" w:space="0" w:color="auto"/>
            </w:tcBorders>
          </w:tcPr>
          <w:p w14:paraId="543BED91" w14:textId="77777777" w:rsidR="00E6798B" w:rsidRPr="00352C95" w:rsidRDefault="00E6798B">
            <w:pPr>
              <w:pStyle w:val="AgencyNamewith2ptsspacing"/>
            </w:pPr>
            <w:r>
              <w:t>Australian Taxation Office</w:t>
            </w:r>
          </w:p>
        </w:tc>
        <w:tc>
          <w:tcPr>
            <w:tcW w:w="1043" w:type="dxa"/>
            <w:tcBorders>
              <w:bottom w:val="single" w:sz="2" w:space="0" w:color="auto"/>
            </w:tcBorders>
            <w:vAlign w:val="bottom"/>
          </w:tcPr>
          <w:p w14:paraId="1A15B576" w14:textId="4DB34E6B" w:rsidR="00E6798B" w:rsidRPr="00352C95" w:rsidRDefault="00722319">
            <w:pPr>
              <w:pStyle w:val="Measuretabledatarightaligneditalics"/>
            </w:pPr>
            <w:r>
              <w:noBreakHyphen/>
            </w:r>
          </w:p>
        </w:tc>
        <w:tc>
          <w:tcPr>
            <w:tcW w:w="1043" w:type="dxa"/>
            <w:tcBorders>
              <w:bottom w:val="single" w:sz="2" w:space="0" w:color="auto"/>
            </w:tcBorders>
            <w:vAlign w:val="bottom"/>
          </w:tcPr>
          <w:p w14:paraId="4DDF24EA" w14:textId="77777777" w:rsidR="00E6798B" w:rsidRPr="00352C95" w:rsidRDefault="00E6798B">
            <w:pPr>
              <w:pStyle w:val="Measuretabledatarightaligneditalics"/>
            </w:pPr>
            <w:r>
              <w:t>140.0</w:t>
            </w:r>
          </w:p>
        </w:tc>
        <w:tc>
          <w:tcPr>
            <w:tcW w:w="1043" w:type="dxa"/>
            <w:tcBorders>
              <w:bottom w:val="single" w:sz="2" w:space="0" w:color="auto"/>
            </w:tcBorders>
            <w:vAlign w:val="bottom"/>
          </w:tcPr>
          <w:p w14:paraId="049815EE" w14:textId="55E069A3" w:rsidR="00E6798B" w:rsidRPr="00352C95" w:rsidRDefault="00722319">
            <w:pPr>
              <w:pStyle w:val="Measuretabledatarightaligneditalics"/>
            </w:pPr>
            <w:r>
              <w:noBreakHyphen/>
            </w:r>
          </w:p>
        </w:tc>
        <w:tc>
          <w:tcPr>
            <w:tcW w:w="1043" w:type="dxa"/>
            <w:tcBorders>
              <w:bottom w:val="single" w:sz="2" w:space="0" w:color="auto"/>
            </w:tcBorders>
            <w:vAlign w:val="bottom"/>
          </w:tcPr>
          <w:p w14:paraId="598DF4AC" w14:textId="7395D2D7" w:rsidR="00E6798B" w:rsidRPr="00352C95" w:rsidRDefault="00722319">
            <w:pPr>
              <w:pStyle w:val="Measuretabledatarightaligneditalics"/>
            </w:pPr>
            <w:r>
              <w:noBreakHyphen/>
            </w:r>
          </w:p>
        </w:tc>
        <w:tc>
          <w:tcPr>
            <w:tcW w:w="1043" w:type="dxa"/>
            <w:tcBorders>
              <w:bottom w:val="single" w:sz="2" w:space="0" w:color="auto"/>
            </w:tcBorders>
            <w:vAlign w:val="bottom"/>
          </w:tcPr>
          <w:p w14:paraId="35F04094" w14:textId="3851872D" w:rsidR="00E6798B" w:rsidRPr="00352C95" w:rsidRDefault="00722319">
            <w:pPr>
              <w:pStyle w:val="Measuretabledatarightaligneditalics"/>
            </w:pPr>
            <w:r>
              <w:noBreakHyphen/>
            </w:r>
          </w:p>
        </w:tc>
      </w:tr>
    </w:tbl>
    <w:p w14:paraId="2117CA83" w14:textId="77777777" w:rsidR="00E6798B" w:rsidRPr="005D11F6" w:rsidRDefault="00E6798B">
      <w:pPr>
        <w:pStyle w:val="SingleParagraph"/>
      </w:pPr>
    </w:p>
    <w:p w14:paraId="28C0BF16" w14:textId="63B53A14" w:rsidR="00E6798B" w:rsidRPr="00222285" w:rsidRDefault="00E6798B" w:rsidP="00E95271">
      <w:r>
        <w:t>The Government has deferred the start date, from 1 July 2014 to 1 July 2016, of the 2014</w:t>
      </w:r>
      <w:r w:rsidR="00722319">
        <w:noBreakHyphen/>
      </w:r>
      <w:r>
        <w:t xml:space="preserve">15 Budget measure </w:t>
      </w:r>
      <w:r w:rsidRPr="00222285">
        <w:rPr>
          <w:i/>
        </w:rPr>
        <w:t>Research and Development Tax Incentive — reducing the rates of the refundable and non</w:t>
      </w:r>
      <w:r w:rsidR="00722319">
        <w:rPr>
          <w:i/>
        </w:rPr>
        <w:noBreakHyphen/>
      </w:r>
      <w:r w:rsidRPr="00222285">
        <w:rPr>
          <w:i/>
        </w:rPr>
        <w:t>refundable tax offsets</w:t>
      </w:r>
      <w:r>
        <w:t xml:space="preserve">. The reduced rates passed the Senate as part of the </w:t>
      </w:r>
      <w:r>
        <w:rPr>
          <w:i/>
        </w:rPr>
        <w:t>Budget Savings (Omnibus) Bill 2016</w:t>
      </w:r>
      <w:r>
        <w:t xml:space="preserve"> on 15 September 2016. </w:t>
      </w:r>
    </w:p>
    <w:p w14:paraId="056F6B03" w14:textId="77777777" w:rsidR="00E6798B" w:rsidRDefault="00E6798B" w:rsidP="00E95271">
      <w:r>
        <w:t>This measure is estimated to have a cost to the budget of $390.0 million over the forward estimates period.</w:t>
      </w:r>
    </w:p>
    <w:p w14:paraId="1E691886" w14:textId="77777777" w:rsidR="00E6798B" w:rsidRDefault="00E6798B">
      <w:pPr>
        <w:pStyle w:val="MeasureTitle"/>
      </w:pPr>
      <w:r>
        <w:lastRenderedPageBreak/>
        <w:t>Superannuation Reform Package — amendments</w:t>
      </w:r>
    </w:p>
    <w:p w14:paraId="40DE9CA1"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3D01B778" w14:textId="77777777" w:rsidTr="00E95271">
        <w:tc>
          <w:tcPr>
            <w:tcW w:w="2495" w:type="dxa"/>
            <w:tcBorders>
              <w:top w:val="single" w:sz="2" w:space="0" w:color="auto"/>
              <w:bottom w:val="single" w:sz="2" w:space="0" w:color="auto"/>
            </w:tcBorders>
          </w:tcPr>
          <w:p w14:paraId="372B9F0F"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1F81E2BC" w14:textId="29A028E2"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54E4096F" w14:textId="2995EC08"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4B4AB792" w14:textId="6F06C70E"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0C714A7D" w14:textId="50E69AE4"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714346D8" w14:textId="2259FB5D" w:rsidR="00E6798B" w:rsidRDefault="00E6798B">
            <w:pPr>
              <w:pStyle w:val="MeasureTableYearHeadings"/>
            </w:pPr>
            <w:r>
              <w:t>2019</w:t>
            </w:r>
            <w:r w:rsidR="00722319">
              <w:noBreakHyphen/>
            </w:r>
            <w:r>
              <w:t>20</w:t>
            </w:r>
          </w:p>
        </w:tc>
      </w:tr>
      <w:tr w:rsidR="00E6798B" w14:paraId="50EAE247" w14:textId="77777777" w:rsidTr="00E95271">
        <w:tblPrEx>
          <w:tblBorders>
            <w:top w:val="none" w:sz="0" w:space="0" w:color="auto"/>
          </w:tblBorders>
        </w:tblPrEx>
        <w:tc>
          <w:tcPr>
            <w:tcW w:w="2495" w:type="dxa"/>
            <w:tcBorders>
              <w:top w:val="single" w:sz="2" w:space="0" w:color="auto"/>
              <w:bottom w:val="single" w:sz="2" w:space="0" w:color="auto"/>
            </w:tcBorders>
          </w:tcPr>
          <w:p w14:paraId="05E838C2" w14:textId="77777777" w:rsidR="00E6798B" w:rsidRDefault="00E6798B">
            <w:pPr>
              <w:pStyle w:val="MeasureTableHeadingleftalignedwith2ptsspacing"/>
            </w:pPr>
            <w:bookmarkStart w:id="65" w:name="X1007947R"/>
            <w:bookmarkEnd w:id="65"/>
            <w:r>
              <w:t>Australian Taxation Office</w:t>
            </w:r>
          </w:p>
        </w:tc>
        <w:tc>
          <w:tcPr>
            <w:tcW w:w="1043" w:type="dxa"/>
            <w:tcBorders>
              <w:top w:val="single" w:sz="2" w:space="0" w:color="auto"/>
              <w:bottom w:val="single" w:sz="2" w:space="0" w:color="auto"/>
            </w:tcBorders>
            <w:vAlign w:val="bottom"/>
          </w:tcPr>
          <w:p w14:paraId="38D62CDD" w14:textId="140224FB"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0B83F195" w14:textId="1B4D3089" w:rsidR="00E6798B" w:rsidRDefault="00722319">
            <w:pPr>
              <w:pStyle w:val="MeasureTableDataRightAlignedwith2ptsspacing"/>
            </w:pPr>
            <w:r>
              <w:noBreakHyphen/>
            </w:r>
            <w:r w:rsidR="00E6798B">
              <w:t>50.0</w:t>
            </w:r>
          </w:p>
        </w:tc>
        <w:tc>
          <w:tcPr>
            <w:tcW w:w="1043" w:type="dxa"/>
            <w:tcBorders>
              <w:top w:val="single" w:sz="2" w:space="0" w:color="auto"/>
              <w:bottom w:val="single" w:sz="2" w:space="0" w:color="auto"/>
            </w:tcBorders>
            <w:vAlign w:val="bottom"/>
          </w:tcPr>
          <w:p w14:paraId="5FD785B1" w14:textId="205FE849" w:rsidR="00E6798B" w:rsidRDefault="00722319">
            <w:pPr>
              <w:pStyle w:val="MeasureTableDataRightAlignedwith2ptsspacing"/>
            </w:pPr>
            <w:r>
              <w:noBreakHyphen/>
            </w:r>
            <w:r w:rsidR="00E6798B">
              <w:t>150.0</w:t>
            </w:r>
          </w:p>
        </w:tc>
        <w:tc>
          <w:tcPr>
            <w:tcW w:w="1043" w:type="dxa"/>
            <w:tcBorders>
              <w:top w:val="single" w:sz="2" w:space="0" w:color="auto"/>
              <w:bottom w:val="single" w:sz="2" w:space="0" w:color="auto"/>
            </w:tcBorders>
            <w:vAlign w:val="bottom"/>
          </w:tcPr>
          <w:p w14:paraId="6A30C9B7" w14:textId="77777777" w:rsidR="00E6798B" w:rsidRDefault="00E6798B">
            <w:pPr>
              <w:pStyle w:val="MeasureTableDataRightAlignedwith2ptsspacing"/>
            </w:pPr>
            <w:r>
              <w:t>20.0</w:t>
            </w:r>
          </w:p>
        </w:tc>
        <w:tc>
          <w:tcPr>
            <w:tcW w:w="1043" w:type="dxa"/>
            <w:tcBorders>
              <w:top w:val="single" w:sz="2" w:space="0" w:color="auto"/>
              <w:bottom w:val="single" w:sz="2" w:space="0" w:color="auto"/>
            </w:tcBorders>
            <w:vAlign w:val="bottom"/>
          </w:tcPr>
          <w:p w14:paraId="6CB75954" w14:textId="77777777" w:rsidR="00E6798B" w:rsidRDefault="00E6798B">
            <w:pPr>
              <w:pStyle w:val="MeasureTableDataRightAlignedwith2ptsspacing"/>
            </w:pPr>
            <w:r>
              <w:t>50.0</w:t>
            </w:r>
          </w:p>
        </w:tc>
      </w:tr>
    </w:tbl>
    <w:p w14:paraId="5DF793E2" w14:textId="77777777" w:rsidR="00E6798B" w:rsidRPr="005D11F6" w:rsidRDefault="00E6798B">
      <w:pPr>
        <w:pStyle w:val="SingleParagraph"/>
      </w:pPr>
    </w:p>
    <w:p w14:paraId="7DF139FC" w14:textId="49DD8149" w:rsidR="00E6798B" w:rsidRPr="004B27FE" w:rsidRDefault="00E6798B" w:rsidP="00E95271">
      <w:r w:rsidRPr="004B27FE">
        <w:t xml:space="preserve">Following consultation, the Government has made amendments to the </w:t>
      </w:r>
      <w:r w:rsidRPr="00907092">
        <w:rPr>
          <w:i/>
        </w:rPr>
        <w:t>Superannuation Reform Package</w:t>
      </w:r>
      <w:r w:rsidRPr="004B27FE">
        <w:t xml:space="preserve"> announced in the 2016</w:t>
      </w:r>
      <w:r w:rsidR="00722319">
        <w:noBreakHyphen/>
      </w:r>
      <w:r w:rsidRPr="004B27FE">
        <w:t xml:space="preserve">17 Budget. </w:t>
      </w:r>
    </w:p>
    <w:p w14:paraId="2A4A868A" w14:textId="5F6C23B3" w:rsidR="00E6798B" w:rsidRPr="004B27FE" w:rsidRDefault="00E6798B" w:rsidP="00907092">
      <w:r w:rsidRPr="004B27FE">
        <w:t>From 1</w:t>
      </w:r>
      <w:r w:rsidR="00907092">
        <w:t xml:space="preserve"> </w:t>
      </w:r>
      <w:r w:rsidRPr="004B27FE">
        <w:t>July</w:t>
      </w:r>
      <w:r w:rsidR="00907092">
        <w:t xml:space="preserve"> </w:t>
      </w:r>
      <w:r w:rsidRPr="004B27FE">
        <w:t>2017, the Government will lower the annual non–concessional contributions cap to $100,000 and will limit the eligibility to make non</w:t>
      </w:r>
      <w:r w:rsidR="00722319">
        <w:noBreakHyphen/>
      </w:r>
      <w:r w:rsidRPr="004B27FE">
        <w:t>concessional contributions to individuals with a total superannuation balance of less than the superannuation transfer balance cap, currently set at $1.6 million. Eligible individuals under 65 will continue to be able to bring forward up to 3 years of non–concessional contributions, maintaining flexibility for individuals to grow their retirement savings by accommodating lump sum contributions, such as from downsizing their home, an inheritance or from the sale of a business. This replaces the lifetime non</w:t>
      </w:r>
      <w:r w:rsidR="00722319">
        <w:noBreakHyphen/>
      </w:r>
      <w:r w:rsidRPr="004B27FE">
        <w:t>concessional contribution</w:t>
      </w:r>
      <w:r>
        <w:t>s</w:t>
      </w:r>
      <w:r w:rsidRPr="004B27FE">
        <w:t xml:space="preserve"> cap</w:t>
      </w:r>
      <w:r>
        <w:t xml:space="preserve"> announced in the 2016</w:t>
      </w:r>
      <w:r w:rsidR="00722319">
        <w:noBreakHyphen/>
      </w:r>
      <w:r>
        <w:t>17 Budget</w:t>
      </w:r>
      <w:r w:rsidRPr="004B27FE">
        <w:t xml:space="preserve">. To offset the </w:t>
      </w:r>
      <w:r>
        <w:t xml:space="preserve">cost </w:t>
      </w:r>
      <w:r w:rsidRPr="004B27FE">
        <w:t xml:space="preserve">of this change, the Government is not proceeding with changes to the contribution rules for people aged between 65 and 74 and has also deferred the commencement of the catch up superannuation contributions measure until 1 July 2018. The Government is also providing transitional relief from capital gains tax to assist people affected by the introduction of the transfer balance cap and/or the changes to transition to retirement income stream arrangements. </w:t>
      </w:r>
    </w:p>
    <w:p w14:paraId="081817B4" w14:textId="1869427A" w:rsidR="00E6798B" w:rsidRDefault="00E6798B" w:rsidP="00E95271">
      <w:r w:rsidRPr="004B27FE">
        <w:t>Th</w:t>
      </w:r>
      <w:r>
        <w:t>ese</w:t>
      </w:r>
      <w:r w:rsidRPr="004B27FE">
        <w:t xml:space="preserve"> </w:t>
      </w:r>
      <w:r>
        <w:t>amendments</w:t>
      </w:r>
      <w:r w:rsidRPr="004B27FE">
        <w:t xml:space="preserve"> </w:t>
      </w:r>
      <w:r>
        <w:t>are</w:t>
      </w:r>
      <w:r w:rsidRPr="004B27FE">
        <w:t xml:space="preserve"> estimated to have a </w:t>
      </w:r>
      <w:r>
        <w:t>cost to</w:t>
      </w:r>
      <w:r w:rsidRPr="004B27FE">
        <w:t xml:space="preserve"> revenue</w:t>
      </w:r>
      <w:r>
        <w:t xml:space="preserve"> </w:t>
      </w:r>
      <w:r w:rsidRPr="004B27FE">
        <w:t>of $1</w:t>
      </w:r>
      <w:r>
        <w:t>3</w:t>
      </w:r>
      <w:r w:rsidRPr="004B27FE">
        <w:t>0.0</w:t>
      </w:r>
      <w:r>
        <w:t> </w:t>
      </w:r>
      <w:r w:rsidRPr="004B27FE">
        <w:t>million over the forward estimates</w:t>
      </w:r>
      <w:r w:rsidR="00907092">
        <w:t xml:space="preserve"> period r</w:t>
      </w:r>
      <w:r>
        <w:t>elative to the measures set out in the 2016</w:t>
      </w:r>
      <w:r w:rsidR="00722319">
        <w:noBreakHyphen/>
      </w:r>
      <w:r>
        <w:t>17 Budget</w:t>
      </w:r>
      <w:r w:rsidRPr="004B27FE">
        <w:t>.</w:t>
      </w:r>
    </w:p>
    <w:p w14:paraId="1F521761" w14:textId="3B5F6780" w:rsidR="00E6798B" w:rsidRPr="004B27FE" w:rsidRDefault="00E6798B" w:rsidP="00E95271">
      <w:r w:rsidRPr="004B27FE">
        <w:t>Th</w:t>
      </w:r>
      <w:r>
        <w:t>ese</w:t>
      </w:r>
      <w:r w:rsidRPr="004B27FE">
        <w:t xml:space="preserve"> </w:t>
      </w:r>
      <w:r>
        <w:t>changes</w:t>
      </w:r>
      <w:r w:rsidRPr="004B27FE">
        <w:t xml:space="preserve"> form part of the Government</w:t>
      </w:r>
      <w:r w:rsidR="00722319">
        <w:t>’</w:t>
      </w:r>
      <w:r w:rsidRPr="004B27FE">
        <w:t xml:space="preserve">s </w:t>
      </w:r>
      <w:r w:rsidRPr="00907092">
        <w:rPr>
          <w:i/>
        </w:rPr>
        <w:t>Superannuation Reform Package</w:t>
      </w:r>
      <w:r w:rsidRPr="004B27FE">
        <w:t>, announced in the 2016</w:t>
      </w:r>
      <w:r w:rsidR="00722319">
        <w:noBreakHyphen/>
      </w:r>
      <w:r w:rsidRPr="004B27FE">
        <w:t>17 Budget, which improves the sustainability, flexibility and integrity of the superannuation system. Further information can be found in the</w:t>
      </w:r>
      <w:r w:rsidR="00907092">
        <w:t xml:space="preserve"> joint</w:t>
      </w:r>
      <w:r w:rsidRPr="004B27FE">
        <w:t xml:space="preserve"> press release of 15 September 2016 issued by the Treasurer and </w:t>
      </w:r>
      <w:r w:rsidR="00907092">
        <w:t xml:space="preserve">the </w:t>
      </w:r>
      <w:r w:rsidRPr="004B27FE">
        <w:t>Minister for Revenue and Financial Services.</w:t>
      </w:r>
      <w:r w:rsidRPr="004B27FE" w:rsidDel="004851A8">
        <w:t xml:space="preserve"> </w:t>
      </w:r>
    </w:p>
    <w:p w14:paraId="2B57A68D" w14:textId="77777777" w:rsidR="00E6798B" w:rsidRDefault="00E6798B">
      <w:pPr>
        <w:pStyle w:val="MeasureTitle"/>
      </w:pPr>
      <w:r>
        <w:t>Tax integrity — franked distributions funded by capital raisings</w:t>
      </w:r>
    </w:p>
    <w:p w14:paraId="5C9D3F8B"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579C527C" w14:textId="77777777" w:rsidTr="00E95271">
        <w:tc>
          <w:tcPr>
            <w:tcW w:w="2495" w:type="dxa"/>
            <w:tcBorders>
              <w:top w:val="single" w:sz="2" w:space="0" w:color="auto"/>
              <w:bottom w:val="single" w:sz="2" w:space="0" w:color="auto"/>
            </w:tcBorders>
          </w:tcPr>
          <w:p w14:paraId="179BACE9"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4A453252" w14:textId="213C357B"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5BA85F29" w14:textId="2E7B2389"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65578CE5" w14:textId="6FA0054C"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6AC527B2" w14:textId="13E6CE8F"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2890D732" w14:textId="40047EC7" w:rsidR="00E6798B" w:rsidRDefault="00E6798B">
            <w:pPr>
              <w:pStyle w:val="MeasureTableYearHeadings"/>
            </w:pPr>
            <w:r>
              <w:t>2019</w:t>
            </w:r>
            <w:r w:rsidR="00722319">
              <w:noBreakHyphen/>
            </w:r>
            <w:r>
              <w:t>20</w:t>
            </w:r>
          </w:p>
        </w:tc>
      </w:tr>
      <w:tr w:rsidR="00E6798B" w14:paraId="3A2FC2DD" w14:textId="77777777" w:rsidTr="00E95271">
        <w:tblPrEx>
          <w:tblBorders>
            <w:top w:val="none" w:sz="0" w:space="0" w:color="auto"/>
          </w:tblBorders>
        </w:tblPrEx>
        <w:tc>
          <w:tcPr>
            <w:tcW w:w="2495" w:type="dxa"/>
            <w:tcBorders>
              <w:top w:val="single" w:sz="2" w:space="0" w:color="auto"/>
              <w:bottom w:val="single" w:sz="2" w:space="0" w:color="auto"/>
            </w:tcBorders>
          </w:tcPr>
          <w:p w14:paraId="2315372A" w14:textId="77777777" w:rsidR="00E6798B" w:rsidRDefault="00E6798B">
            <w:pPr>
              <w:pStyle w:val="MeasureTableHeadingleftalignedwith2ptsspacing"/>
            </w:pPr>
            <w:bookmarkStart w:id="66" w:name="X1007959R"/>
            <w:bookmarkEnd w:id="66"/>
            <w:r>
              <w:t>Australian Taxation Office</w:t>
            </w:r>
          </w:p>
        </w:tc>
        <w:tc>
          <w:tcPr>
            <w:tcW w:w="1043" w:type="dxa"/>
            <w:tcBorders>
              <w:top w:val="single" w:sz="2" w:space="0" w:color="auto"/>
              <w:bottom w:val="single" w:sz="2" w:space="0" w:color="auto"/>
            </w:tcBorders>
            <w:vAlign w:val="bottom"/>
          </w:tcPr>
          <w:p w14:paraId="7FF2111C" w14:textId="6628AE34"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04874A9F" w14:textId="134A1F64"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55467B5E" w14:textId="77777777" w:rsidR="00E6798B" w:rsidRDefault="00E6798B">
            <w:pPr>
              <w:pStyle w:val="MeasureTableDataRightAlignedwith2ptsspacing"/>
            </w:pPr>
            <w:r>
              <w:t>10.0</w:t>
            </w:r>
          </w:p>
        </w:tc>
        <w:tc>
          <w:tcPr>
            <w:tcW w:w="1043" w:type="dxa"/>
            <w:tcBorders>
              <w:top w:val="single" w:sz="2" w:space="0" w:color="auto"/>
              <w:bottom w:val="single" w:sz="2" w:space="0" w:color="auto"/>
            </w:tcBorders>
            <w:vAlign w:val="bottom"/>
          </w:tcPr>
          <w:p w14:paraId="0BF7BB8A" w14:textId="77777777" w:rsidR="00E6798B" w:rsidRDefault="00E6798B">
            <w:pPr>
              <w:pStyle w:val="MeasureTableDataRightAlignedwith2ptsspacing"/>
            </w:pPr>
            <w:r>
              <w:t>10.0</w:t>
            </w:r>
          </w:p>
        </w:tc>
        <w:tc>
          <w:tcPr>
            <w:tcW w:w="1043" w:type="dxa"/>
            <w:tcBorders>
              <w:top w:val="single" w:sz="2" w:space="0" w:color="auto"/>
              <w:bottom w:val="single" w:sz="2" w:space="0" w:color="auto"/>
            </w:tcBorders>
            <w:vAlign w:val="bottom"/>
          </w:tcPr>
          <w:p w14:paraId="39E2504F" w14:textId="77777777" w:rsidR="00E6798B" w:rsidRDefault="00E6798B">
            <w:pPr>
              <w:pStyle w:val="MeasureTableDataRightAlignedwith2ptsspacing"/>
            </w:pPr>
            <w:r>
              <w:t>10.0</w:t>
            </w:r>
          </w:p>
        </w:tc>
      </w:tr>
    </w:tbl>
    <w:p w14:paraId="55535BCB" w14:textId="77777777" w:rsidR="00E6798B" w:rsidRPr="005D11F6" w:rsidRDefault="00E6798B">
      <w:pPr>
        <w:pStyle w:val="SingleParagraph"/>
      </w:pPr>
    </w:p>
    <w:p w14:paraId="79F56DD5" w14:textId="77777777" w:rsidR="00E6798B" w:rsidRDefault="00E6798B" w:rsidP="00E95271">
      <w:r>
        <w:t xml:space="preserve">The Government will introduce a specific measure preventing the distribution of franking credits where a distribution to shareholders is funded by particular capital raising activities. </w:t>
      </w:r>
    </w:p>
    <w:p w14:paraId="57838495" w14:textId="76127E43" w:rsidR="00E6798B" w:rsidRDefault="00E6798B" w:rsidP="00E95271">
      <w:r>
        <w:lastRenderedPageBreak/>
        <w:t>The measure will apply to distributions declared by a company to its shareholders outside or additional to the company</w:t>
      </w:r>
      <w:r w:rsidR="00722319">
        <w:t>’</w:t>
      </w:r>
      <w:r>
        <w:t xml:space="preserve">s normal dividend cycle (a special dividend), to the extent it is funded directly or indirectly by capital raising activities which result in the issue of new equity interests. Examples of capital raising activities include an underwritten dividend reinvestment plan, a placement or an underwritten rights issue. </w:t>
      </w:r>
    </w:p>
    <w:p w14:paraId="6B8219E0" w14:textId="77777777" w:rsidR="00E6798B" w:rsidRDefault="00E6798B" w:rsidP="00E95271">
      <w:r>
        <w:t xml:space="preserve">Where such arrangements are entered into, the corporation will be prevented from attaching franking credits to shareholder distributions. </w:t>
      </w:r>
    </w:p>
    <w:p w14:paraId="792786BB" w14:textId="77777777" w:rsidR="00E6798B" w:rsidRDefault="00E6798B" w:rsidP="00E95271">
      <w:pPr>
        <w:rPr>
          <w:i/>
          <w:iCs/>
        </w:rPr>
      </w:pPr>
      <w:r>
        <w:t xml:space="preserve">This measure will address the issues raised by the Australian Taxation Office in Taxpayer Alert TA 2015/2: </w:t>
      </w:r>
      <w:r>
        <w:rPr>
          <w:i/>
          <w:iCs/>
        </w:rPr>
        <w:t>Franked distributions funded by raising capital to release credits to shareholders.</w:t>
      </w:r>
    </w:p>
    <w:p w14:paraId="7C68A466" w14:textId="0F6D67B8" w:rsidR="00E6798B" w:rsidRDefault="00E6798B">
      <w:r>
        <w:t>This measure will apply to distributions made after 12:</w:t>
      </w:r>
      <w:r w:rsidR="00907092">
        <w:t>00pm (AED</w:t>
      </w:r>
      <w:r>
        <w:t xml:space="preserve">T) on 19 December 2016. It is </w:t>
      </w:r>
      <w:r w:rsidR="00907092">
        <w:t xml:space="preserve">estimated to have a gain to revenue of </w:t>
      </w:r>
      <w:r>
        <w:t>$30.0 million over the forward estimates</w:t>
      </w:r>
      <w:r w:rsidR="00907092">
        <w:t xml:space="preserve"> period</w:t>
      </w:r>
      <w:r>
        <w:t xml:space="preserve">. </w:t>
      </w:r>
    </w:p>
    <w:p w14:paraId="5577CF9E" w14:textId="77777777" w:rsidR="00E6798B" w:rsidRDefault="00E6798B">
      <w:pPr>
        <w:pStyle w:val="MeasureTitle"/>
      </w:pPr>
      <w:r>
        <w:t>Tax integrity — improve the transparency of taxation debts</w:t>
      </w:r>
    </w:p>
    <w:p w14:paraId="7064D642"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3412E8A7" w14:textId="77777777" w:rsidTr="00E95271">
        <w:tc>
          <w:tcPr>
            <w:tcW w:w="2495" w:type="dxa"/>
            <w:tcBorders>
              <w:top w:val="single" w:sz="2" w:space="0" w:color="auto"/>
              <w:bottom w:val="single" w:sz="2" w:space="0" w:color="auto"/>
            </w:tcBorders>
          </w:tcPr>
          <w:p w14:paraId="677C9776"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31CB82E1" w14:textId="122C5946"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6768B2A0" w14:textId="4F736DBC"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36998981" w14:textId="7C3330AB"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3B3CEA7D" w14:textId="50F8438B"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2AFC81F9" w14:textId="4DDB7971" w:rsidR="00E6798B" w:rsidRDefault="00E6798B">
            <w:pPr>
              <w:pStyle w:val="MeasureTableYearHeadings"/>
            </w:pPr>
            <w:r>
              <w:t>2019</w:t>
            </w:r>
            <w:r w:rsidR="00722319">
              <w:noBreakHyphen/>
            </w:r>
            <w:r>
              <w:t>20</w:t>
            </w:r>
          </w:p>
        </w:tc>
      </w:tr>
      <w:tr w:rsidR="00E6798B" w14:paraId="64B4F517" w14:textId="77777777" w:rsidTr="00E95271">
        <w:tblPrEx>
          <w:tblBorders>
            <w:top w:val="none" w:sz="0" w:space="0" w:color="auto"/>
          </w:tblBorders>
        </w:tblPrEx>
        <w:tc>
          <w:tcPr>
            <w:tcW w:w="2495" w:type="dxa"/>
            <w:tcBorders>
              <w:top w:val="single" w:sz="2" w:space="0" w:color="auto"/>
              <w:bottom w:val="single" w:sz="2" w:space="0" w:color="auto"/>
            </w:tcBorders>
          </w:tcPr>
          <w:p w14:paraId="5474152D" w14:textId="77777777" w:rsidR="00E6798B" w:rsidRDefault="00E6798B">
            <w:pPr>
              <w:pStyle w:val="MeasureTableHeadingleftalignedwith2ptsspacing"/>
            </w:pPr>
            <w:bookmarkStart w:id="67" w:name="X1011446R"/>
            <w:bookmarkStart w:id="68" w:name="X1011446E"/>
            <w:bookmarkStart w:id="69" w:name="X1011446C"/>
            <w:bookmarkEnd w:id="67"/>
            <w:bookmarkEnd w:id="68"/>
            <w:bookmarkEnd w:id="69"/>
            <w:r>
              <w:t>Australian Taxation Office</w:t>
            </w:r>
          </w:p>
        </w:tc>
        <w:tc>
          <w:tcPr>
            <w:tcW w:w="1043" w:type="dxa"/>
            <w:tcBorders>
              <w:top w:val="single" w:sz="2" w:space="0" w:color="auto"/>
              <w:bottom w:val="single" w:sz="2" w:space="0" w:color="auto"/>
            </w:tcBorders>
            <w:vAlign w:val="bottom"/>
          </w:tcPr>
          <w:p w14:paraId="045D3645" w14:textId="528B37A9"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06F79D28" w14:textId="4565769F"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6454C1D3" w14:textId="56377846"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229CA1A2" w14:textId="1872A6CA"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6DF17F7E" w14:textId="0E8A90CD" w:rsidR="00E6798B" w:rsidRDefault="00722319">
            <w:pPr>
              <w:pStyle w:val="MeasureTableDataRightAlignedwith2ptsspacing"/>
            </w:pPr>
            <w:r>
              <w:noBreakHyphen/>
            </w:r>
          </w:p>
        </w:tc>
      </w:tr>
      <w:tr w:rsidR="00E6798B" w:rsidRPr="00352C95" w14:paraId="526C485F" w14:textId="77777777" w:rsidTr="00E95271">
        <w:tblPrEx>
          <w:tblBorders>
            <w:top w:val="none" w:sz="0" w:space="0" w:color="auto"/>
            <w:bottom w:val="none" w:sz="0" w:space="0" w:color="auto"/>
          </w:tblBorders>
        </w:tblPrEx>
        <w:tc>
          <w:tcPr>
            <w:tcW w:w="2495" w:type="dxa"/>
            <w:tcBorders>
              <w:top w:val="single" w:sz="2" w:space="0" w:color="auto"/>
            </w:tcBorders>
          </w:tcPr>
          <w:p w14:paraId="0D2B57FD" w14:textId="77777777" w:rsidR="00E6798B" w:rsidRPr="00352C95" w:rsidRDefault="00E6798B">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52DB3636" w14:textId="77777777" w:rsidR="00E6798B" w:rsidRPr="00352C95" w:rsidRDefault="00E6798B">
            <w:pPr>
              <w:pStyle w:val="Measuretabledatarightaligneditalics"/>
            </w:pPr>
          </w:p>
        </w:tc>
        <w:tc>
          <w:tcPr>
            <w:tcW w:w="1043" w:type="dxa"/>
            <w:tcBorders>
              <w:top w:val="single" w:sz="2" w:space="0" w:color="auto"/>
            </w:tcBorders>
          </w:tcPr>
          <w:p w14:paraId="3EBBA363" w14:textId="77777777" w:rsidR="00E6798B" w:rsidRPr="00352C95" w:rsidRDefault="00E6798B">
            <w:pPr>
              <w:pStyle w:val="Measuretabledatarightaligneditalics"/>
            </w:pPr>
          </w:p>
        </w:tc>
        <w:tc>
          <w:tcPr>
            <w:tcW w:w="1043" w:type="dxa"/>
            <w:tcBorders>
              <w:top w:val="single" w:sz="2" w:space="0" w:color="auto"/>
            </w:tcBorders>
          </w:tcPr>
          <w:p w14:paraId="3F77EAC7" w14:textId="77777777" w:rsidR="00E6798B" w:rsidRPr="00352C95" w:rsidRDefault="00E6798B">
            <w:pPr>
              <w:pStyle w:val="Measuretabledatarightaligneditalics"/>
            </w:pPr>
          </w:p>
        </w:tc>
        <w:tc>
          <w:tcPr>
            <w:tcW w:w="1043" w:type="dxa"/>
            <w:tcBorders>
              <w:top w:val="single" w:sz="2" w:space="0" w:color="auto"/>
            </w:tcBorders>
          </w:tcPr>
          <w:p w14:paraId="767697A7" w14:textId="77777777" w:rsidR="00E6798B" w:rsidRPr="00352C95" w:rsidRDefault="00E6798B">
            <w:pPr>
              <w:pStyle w:val="Measuretabledatarightaligneditalics"/>
            </w:pPr>
          </w:p>
        </w:tc>
        <w:tc>
          <w:tcPr>
            <w:tcW w:w="1043" w:type="dxa"/>
            <w:tcBorders>
              <w:top w:val="single" w:sz="2" w:space="0" w:color="auto"/>
            </w:tcBorders>
          </w:tcPr>
          <w:p w14:paraId="3EA4C6D2" w14:textId="77777777" w:rsidR="00E6798B" w:rsidRPr="00352C95" w:rsidRDefault="00E6798B">
            <w:pPr>
              <w:pStyle w:val="Measuretabledatarightaligneditalics"/>
            </w:pPr>
          </w:p>
        </w:tc>
      </w:tr>
      <w:tr w:rsidR="00E6798B" w:rsidRPr="00352C95" w14:paraId="1ED7ECA8" w14:textId="77777777" w:rsidTr="00E95271">
        <w:tblPrEx>
          <w:tblBorders>
            <w:top w:val="none" w:sz="0" w:space="0" w:color="auto"/>
          </w:tblBorders>
        </w:tblPrEx>
        <w:tc>
          <w:tcPr>
            <w:tcW w:w="2495" w:type="dxa"/>
            <w:tcBorders>
              <w:bottom w:val="single" w:sz="2" w:space="0" w:color="auto"/>
            </w:tcBorders>
          </w:tcPr>
          <w:p w14:paraId="1F213570" w14:textId="77777777" w:rsidR="00E6798B" w:rsidRPr="00352C95" w:rsidRDefault="00E6798B">
            <w:pPr>
              <w:pStyle w:val="AgencyNamewith2ptsspacing"/>
            </w:pPr>
            <w:r>
              <w:t>Australian Taxation Office</w:t>
            </w:r>
          </w:p>
        </w:tc>
        <w:tc>
          <w:tcPr>
            <w:tcW w:w="1043" w:type="dxa"/>
            <w:tcBorders>
              <w:bottom w:val="single" w:sz="2" w:space="0" w:color="auto"/>
            </w:tcBorders>
            <w:vAlign w:val="bottom"/>
          </w:tcPr>
          <w:p w14:paraId="580BC3C1" w14:textId="1195863B" w:rsidR="00E6798B" w:rsidRPr="00352C95" w:rsidRDefault="00722319">
            <w:pPr>
              <w:pStyle w:val="Measuretabledatarightaligneditalics"/>
            </w:pPr>
            <w:r>
              <w:noBreakHyphen/>
            </w:r>
          </w:p>
        </w:tc>
        <w:tc>
          <w:tcPr>
            <w:tcW w:w="1043" w:type="dxa"/>
            <w:tcBorders>
              <w:bottom w:val="single" w:sz="2" w:space="0" w:color="auto"/>
            </w:tcBorders>
            <w:vAlign w:val="bottom"/>
          </w:tcPr>
          <w:p w14:paraId="5661BA8C" w14:textId="77777777" w:rsidR="00E6798B" w:rsidRPr="00352C95" w:rsidRDefault="00E6798B">
            <w:pPr>
              <w:pStyle w:val="Measuretabledatarightaligneditalics"/>
            </w:pPr>
            <w:r>
              <w:t>1.4</w:t>
            </w:r>
          </w:p>
        </w:tc>
        <w:tc>
          <w:tcPr>
            <w:tcW w:w="1043" w:type="dxa"/>
            <w:tcBorders>
              <w:bottom w:val="single" w:sz="2" w:space="0" w:color="auto"/>
            </w:tcBorders>
            <w:vAlign w:val="bottom"/>
          </w:tcPr>
          <w:p w14:paraId="7E3E7B3A" w14:textId="77777777" w:rsidR="00E6798B" w:rsidRPr="00352C95" w:rsidRDefault="00E6798B">
            <w:pPr>
              <w:pStyle w:val="Measuretabledatarightaligneditalics"/>
            </w:pPr>
            <w:r>
              <w:t>0.1</w:t>
            </w:r>
          </w:p>
        </w:tc>
        <w:tc>
          <w:tcPr>
            <w:tcW w:w="1043" w:type="dxa"/>
            <w:tcBorders>
              <w:bottom w:val="single" w:sz="2" w:space="0" w:color="auto"/>
            </w:tcBorders>
            <w:vAlign w:val="bottom"/>
          </w:tcPr>
          <w:p w14:paraId="3E0A4F44" w14:textId="77777777" w:rsidR="00E6798B" w:rsidRPr="00352C95" w:rsidRDefault="00E6798B">
            <w:pPr>
              <w:pStyle w:val="Measuretabledatarightaligneditalics"/>
            </w:pPr>
            <w:r>
              <w:t>0.1</w:t>
            </w:r>
          </w:p>
        </w:tc>
        <w:tc>
          <w:tcPr>
            <w:tcW w:w="1043" w:type="dxa"/>
            <w:tcBorders>
              <w:bottom w:val="single" w:sz="2" w:space="0" w:color="auto"/>
            </w:tcBorders>
            <w:vAlign w:val="bottom"/>
          </w:tcPr>
          <w:p w14:paraId="2C8FAC76" w14:textId="539074C3" w:rsidR="00E6798B" w:rsidRPr="00352C95" w:rsidRDefault="00722319">
            <w:pPr>
              <w:pStyle w:val="Measuretabledatarightaligneditalics"/>
            </w:pPr>
            <w:r>
              <w:noBreakHyphen/>
            </w:r>
          </w:p>
        </w:tc>
      </w:tr>
      <w:tr w:rsidR="00E6798B" w:rsidRPr="00352C95" w14:paraId="43F496F0" w14:textId="77777777" w:rsidTr="00E95271">
        <w:tblPrEx>
          <w:tblBorders>
            <w:top w:val="none" w:sz="0" w:space="0" w:color="auto"/>
          </w:tblBorders>
        </w:tblPrEx>
        <w:tc>
          <w:tcPr>
            <w:tcW w:w="2495" w:type="dxa"/>
            <w:tcBorders>
              <w:bottom w:val="single" w:sz="2" w:space="0" w:color="auto"/>
            </w:tcBorders>
          </w:tcPr>
          <w:p w14:paraId="5C9EAEF0" w14:textId="77777777" w:rsidR="00E6798B" w:rsidRPr="00352C95" w:rsidRDefault="00E6798B">
            <w:pPr>
              <w:pStyle w:val="AgencyNamewith2ptsspacing"/>
            </w:pPr>
            <w:r>
              <w:t>Department of the Treasury</w:t>
            </w:r>
          </w:p>
        </w:tc>
        <w:tc>
          <w:tcPr>
            <w:tcW w:w="1043" w:type="dxa"/>
            <w:tcBorders>
              <w:bottom w:val="single" w:sz="2" w:space="0" w:color="auto"/>
            </w:tcBorders>
            <w:vAlign w:val="bottom"/>
          </w:tcPr>
          <w:p w14:paraId="4EAA1915" w14:textId="04E2D1A1" w:rsidR="00E6798B" w:rsidRPr="00352C95" w:rsidRDefault="00722319">
            <w:pPr>
              <w:pStyle w:val="Measuretabledatarightaligneditalics"/>
            </w:pPr>
            <w:r>
              <w:noBreakHyphen/>
            </w:r>
          </w:p>
        </w:tc>
        <w:tc>
          <w:tcPr>
            <w:tcW w:w="1043" w:type="dxa"/>
            <w:tcBorders>
              <w:bottom w:val="single" w:sz="2" w:space="0" w:color="auto"/>
            </w:tcBorders>
            <w:vAlign w:val="bottom"/>
          </w:tcPr>
          <w:p w14:paraId="6E912A0B" w14:textId="29A085E3" w:rsidR="00E6798B" w:rsidRPr="00352C95" w:rsidRDefault="00722319">
            <w:pPr>
              <w:pStyle w:val="Measuretabledatarightaligneditalics"/>
            </w:pPr>
            <w:r>
              <w:noBreakHyphen/>
            </w:r>
          </w:p>
        </w:tc>
        <w:tc>
          <w:tcPr>
            <w:tcW w:w="1043" w:type="dxa"/>
            <w:tcBorders>
              <w:bottom w:val="single" w:sz="2" w:space="0" w:color="auto"/>
            </w:tcBorders>
            <w:vAlign w:val="bottom"/>
          </w:tcPr>
          <w:p w14:paraId="5206EC05" w14:textId="77777777" w:rsidR="00E6798B" w:rsidRPr="00352C95" w:rsidRDefault="00E6798B">
            <w:pPr>
              <w:pStyle w:val="Measuretabledatarightaligneditalics"/>
            </w:pPr>
            <w:r>
              <w:t>15.0</w:t>
            </w:r>
          </w:p>
        </w:tc>
        <w:tc>
          <w:tcPr>
            <w:tcW w:w="1043" w:type="dxa"/>
            <w:tcBorders>
              <w:bottom w:val="single" w:sz="2" w:space="0" w:color="auto"/>
            </w:tcBorders>
            <w:vAlign w:val="bottom"/>
          </w:tcPr>
          <w:p w14:paraId="6E99579A" w14:textId="77777777" w:rsidR="00E6798B" w:rsidRPr="00352C95" w:rsidRDefault="00E6798B">
            <w:pPr>
              <w:pStyle w:val="Measuretabledatarightaligneditalics"/>
            </w:pPr>
            <w:r>
              <w:t>5.0</w:t>
            </w:r>
          </w:p>
        </w:tc>
        <w:tc>
          <w:tcPr>
            <w:tcW w:w="1043" w:type="dxa"/>
            <w:tcBorders>
              <w:bottom w:val="single" w:sz="2" w:space="0" w:color="auto"/>
            </w:tcBorders>
            <w:vAlign w:val="bottom"/>
          </w:tcPr>
          <w:p w14:paraId="0BC29C58" w14:textId="77777777" w:rsidR="00E6798B" w:rsidRPr="00352C95" w:rsidRDefault="00E6798B">
            <w:pPr>
              <w:pStyle w:val="Measuretabledatarightaligneditalics"/>
            </w:pPr>
            <w:r>
              <w:t>5.0</w:t>
            </w:r>
          </w:p>
        </w:tc>
      </w:tr>
      <w:tr w:rsidR="00E6798B" w:rsidRPr="000B5F29" w14:paraId="3263AC12" w14:textId="77777777" w:rsidTr="00E95271">
        <w:tblPrEx>
          <w:tblBorders>
            <w:top w:val="none" w:sz="0" w:space="0" w:color="auto"/>
          </w:tblBorders>
        </w:tblPrEx>
        <w:tc>
          <w:tcPr>
            <w:tcW w:w="2495" w:type="dxa"/>
            <w:tcBorders>
              <w:bottom w:val="single" w:sz="2" w:space="0" w:color="auto"/>
            </w:tcBorders>
          </w:tcPr>
          <w:p w14:paraId="194F4D28" w14:textId="77777777" w:rsidR="00E6798B" w:rsidRPr="000B5F29" w:rsidRDefault="00E6798B">
            <w:pPr>
              <w:pStyle w:val="Totalrowitalicsleftaligned"/>
            </w:pPr>
            <w:r>
              <w:t>Total — Expense</w:t>
            </w:r>
          </w:p>
        </w:tc>
        <w:tc>
          <w:tcPr>
            <w:tcW w:w="1043" w:type="dxa"/>
            <w:tcBorders>
              <w:bottom w:val="single" w:sz="2" w:space="0" w:color="auto"/>
            </w:tcBorders>
          </w:tcPr>
          <w:p w14:paraId="124FB473" w14:textId="571C90C1" w:rsidR="00E6798B" w:rsidRPr="000B5F29" w:rsidRDefault="00722319">
            <w:pPr>
              <w:pStyle w:val="Totalrowitalicsrightaligned"/>
            </w:pPr>
            <w:r>
              <w:noBreakHyphen/>
            </w:r>
          </w:p>
        </w:tc>
        <w:tc>
          <w:tcPr>
            <w:tcW w:w="1043" w:type="dxa"/>
            <w:tcBorders>
              <w:bottom w:val="single" w:sz="2" w:space="0" w:color="auto"/>
            </w:tcBorders>
          </w:tcPr>
          <w:p w14:paraId="16CA6D1B" w14:textId="77777777" w:rsidR="00E6798B" w:rsidRPr="000B5F29" w:rsidRDefault="00E6798B">
            <w:pPr>
              <w:pStyle w:val="Totalrowitalicsrightaligned"/>
            </w:pPr>
            <w:r>
              <w:t>1.4</w:t>
            </w:r>
          </w:p>
        </w:tc>
        <w:tc>
          <w:tcPr>
            <w:tcW w:w="1043" w:type="dxa"/>
            <w:tcBorders>
              <w:bottom w:val="single" w:sz="2" w:space="0" w:color="auto"/>
            </w:tcBorders>
          </w:tcPr>
          <w:p w14:paraId="6EC869AA" w14:textId="77777777" w:rsidR="00E6798B" w:rsidRPr="000B5F29" w:rsidRDefault="00E6798B">
            <w:pPr>
              <w:pStyle w:val="Totalrowitalicsrightaligned"/>
            </w:pPr>
            <w:r>
              <w:t>15.1</w:t>
            </w:r>
          </w:p>
        </w:tc>
        <w:tc>
          <w:tcPr>
            <w:tcW w:w="1043" w:type="dxa"/>
            <w:tcBorders>
              <w:bottom w:val="single" w:sz="2" w:space="0" w:color="auto"/>
            </w:tcBorders>
          </w:tcPr>
          <w:p w14:paraId="198A9C31" w14:textId="77777777" w:rsidR="00E6798B" w:rsidRPr="000B5F29" w:rsidRDefault="00E6798B">
            <w:pPr>
              <w:pStyle w:val="Totalrowitalicsrightaligned"/>
            </w:pPr>
            <w:r>
              <w:t>5.1</w:t>
            </w:r>
          </w:p>
        </w:tc>
        <w:tc>
          <w:tcPr>
            <w:tcW w:w="1043" w:type="dxa"/>
            <w:tcBorders>
              <w:bottom w:val="single" w:sz="2" w:space="0" w:color="auto"/>
            </w:tcBorders>
          </w:tcPr>
          <w:p w14:paraId="7596B9D2" w14:textId="77777777" w:rsidR="00E6798B" w:rsidRPr="000B5F29" w:rsidRDefault="00E6798B">
            <w:pPr>
              <w:pStyle w:val="Totalrowitalicsrightaligned"/>
            </w:pPr>
            <w:r>
              <w:t>5.0</w:t>
            </w:r>
          </w:p>
        </w:tc>
      </w:tr>
      <w:tr w:rsidR="00E6798B" w:rsidRPr="00352C95" w14:paraId="197D7535" w14:textId="77777777" w:rsidTr="00E95271">
        <w:tblPrEx>
          <w:tblBorders>
            <w:top w:val="none" w:sz="0" w:space="0" w:color="auto"/>
            <w:bottom w:val="none" w:sz="0" w:space="0" w:color="auto"/>
          </w:tblBorders>
        </w:tblPrEx>
        <w:tc>
          <w:tcPr>
            <w:tcW w:w="2495" w:type="dxa"/>
            <w:tcBorders>
              <w:top w:val="single" w:sz="2" w:space="0" w:color="auto"/>
            </w:tcBorders>
          </w:tcPr>
          <w:p w14:paraId="34CCEEE7" w14:textId="77777777" w:rsidR="00E6798B" w:rsidRPr="00352C95" w:rsidRDefault="00E6798B">
            <w:pPr>
              <w:pStyle w:val="AgencyNamewith2ptsspacing"/>
            </w:pPr>
            <w:r w:rsidRPr="00352C95">
              <w:t xml:space="preserve">Related </w:t>
            </w:r>
            <w:r>
              <w:t>capital</w:t>
            </w:r>
            <w:r w:rsidRPr="00352C95">
              <w:t xml:space="preserve"> ($m)</w:t>
            </w:r>
          </w:p>
        </w:tc>
        <w:tc>
          <w:tcPr>
            <w:tcW w:w="1043" w:type="dxa"/>
            <w:tcBorders>
              <w:top w:val="single" w:sz="2" w:space="0" w:color="auto"/>
            </w:tcBorders>
          </w:tcPr>
          <w:p w14:paraId="34F5EEE2" w14:textId="77777777" w:rsidR="00E6798B" w:rsidRPr="00352C95" w:rsidRDefault="00E6798B">
            <w:pPr>
              <w:pStyle w:val="Measuretabledatarightaligneditalics"/>
            </w:pPr>
          </w:p>
        </w:tc>
        <w:tc>
          <w:tcPr>
            <w:tcW w:w="1043" w:type="dxa"/>
            <w:tcBorders>
              <w:top w:val="single" w:sz="2" w:space="0" w:color="auto"/>
            </w:tcBorders>
          </w:tcPr>
          <w:p w14:paraId="59DA1B35" w14:textId="77777777" w:rsidR="00E6798B" w:rsidRPr="00352C95" w:rsidRDefault="00E6798B">
            <w:pPr>
              <w:pStyle w:val="Measuretabledatarightaligneditalics"/>
            </w:pPr>
          </w:p>
        </w:tc>
        <w:tc>
          <w:tcPr>
            <w:tcW w:w="1043" w:type="dxa"/>
            <w:tcBorders>
              <w:top w:val="single" w:sz="2" w:space="0" w:color="auto"/>
            </w:tcBorders>
          </w:tcPr>
          <w:p w14:paraId="1F52A88E" w14:textId="77777777" w:rsidR="00E6798B" w:rsidRPr="00352C95" w:rsidRDefault="00E6798B">
            <w:pPr>
              <w:pStyle w:val="Measuretabledatarightaligneditalics"/>
            </w:pPr>
          </w:p>
        </w:tc>
        <w:tc>
          <w:tcPr>
            <w:tcW w:w="1043" w:type="dxa"/>
            <w:tcBorders>
              <w:top w:val="single" w:sz="2" w:space="0" w:color="auto"/>
            </w:tcBorders>
          </w:tcPr>
          <w:p w14:paraId="4119236E" w14:textId="77777777" w:rsidR="00E6798B" w:rsidRPr="00352C95" w:rsidRDefault="00E6798B">
            <w:pPr>
              <w:pStyle w:val="Measuretabledatarightaligneditalics"/>
            </w:pPr>
          </w:p>
        </w:tc>
        <w:tc>
          <w:tcPr>
            <w:tcW w:w="1043" w:type="dxa"/>
            <w:tcBorders>
              <w:top w:val="single" w:sz="2" w:space="0" w:color="auto"/>
            </w:tcBorders>
          </w:tcPr>
          <w:p w14:paraId="7C71169D" w14:textId="77777777" w:rsidR="00E6798B" w:rsidRPr="00352C95" w:rsidRDefault="00E6798B">
            <w:pPr>
              <w:pStyle w:val="Measuretabledatarightaligneditalics"/>
            </w:pPr>
          </w:p>
        </w:tc>
      </w:tr>
      <w:tr w:rsidR="00E6798B" w:rsidRPr="00352C95" w14:paraId="50207139" w14:textId="77777777" w:rsidTr="00E95271">
        <w:tblPrEx>
          <w:tblBorders>
            <w:top w:val="none" w:sz="0" w:space="0" w:color="auto"/>
          </w:tblBorders>
        </w:tblPrEx>
        <w:tc>
          <w:tcPr>
            <w:tcW w:w="2495" w:type="dxa"/>
            <w:tcBorders>
              <w:bottom w:val="single" w:sz="2" w:space="0" w:color="auto"/>
            </w:tcBorders>
          </w:tcPr>
          <w:p w14:paraId="7D062294" w14:textId="77777777" w:rsidR="00E6798B" w:rsidRPr="00352C95" w:rsidRDefault="00E6798B">
            <w:pPr>
              <w:pStyle w:val="AgencyNamewith2ptsspacing"/>
            </w:pPr>
            <w:r>
              <w:t>Australian Taxation Office</w:t>
            </w:r>
          </w:p>
        </w:tc>
        <w:tc>
          <w:tcPr>
            <w:tcW w:w="1043" w:type="dxa"/>
            <w:tcBorders>
              <w:bottom w:val="single" w:sz="2" w:space="0" w:color="auto"/>
            </w:tcBorders>
            <w:vAlign w:val="bottom"/>
          </w:tcPr>
          <w:p w14:paraId="6F698E09" w14:textId="1BE55A73" w:rsidR="00E6798B" w:rsidRPr="00352C95" w:rsidRDefault="00722319">
            <w:pPr>
              <w:pStyle w:val="Measuretabledatarightaligneditalics"/>
            </w:pPr>
            <w:r>
              <w:noBreakHyphen/>
            </w:r>
          </w:p>
        </w:tc>
        <w:tc>
          <w:tcPr>
            <w:tcW w:w="1043" w:type="dxa"/>
            <w:tcBorders>
              <w:bottom w:val="single" w:sz="2" w:space="0" w:color="auto"/>
            </w:tcBorders>
            <w:vAlign w:val="bottom"/>
          </w:tcPr>
          <w:p w14:paraId="3F7ADC4A" w14:textId="77777777" w:rsidR="00E6798B" w:rsidRPr="00352C95" w:rsidRDefault="00E6798B">
            <w:pPr>
              <w:pStyle w:val="Measuretabledatarightaligneditalics"/>
            </w:pPr>
            <w:r>
              <w:t>0.4</w:t>
            </w:r>
          </w:p>
        </w:tc>
        <w:tc>
          <w:tcPr>
            <w:tcW w:w="1043" w:type="dxa"/>
            <w:tcBorders>
              <w:bottom w:val="single" w:sz="2" w:space="0" w:color="auto"/>
            </w:tcBorders>
            <w:vAlign w:val="bottom"/>
          </w:tcPr>
          <w:p w14:paraId="6761E7CF" w14:textId="47354971" w:rsidR="00E6798B" w:rsidRPr="00352C95" w:rsidRDefault="00722319">
            <w:pPr>
              <w:pStyle w:val="Measuretabledatarightaligneditalics"/>
            </w:pPr>
            <w:r>
              <w:noBreakHyphen/>
            </w:r>
          </w:p>
        </w:tc>
        <w:tc>
          <w:tcPr>
            <w:tcW w:w="1043" w:type="dxa"/>
            <w:tcBorders>
              <w:bottom w:val="single" w:sz="2" w:space="0" w:color="auto"/>
            </w:tcBorders>
            <w:vAlign w:val="bottom"/>
          </w:tcPr>
          <w:p w14:paraId="3206E3BD" w14:textId="15440E55" w:rsidR="00E6798B" w:rsidRPr="00352C95" w:rsidRDefault="00722319">
            <w:pPr>
              <w:pStyle w:val="Measuretabledatarightaligneditalics"/>
            </w:pPr>
            <w:r>
              <w:noBreakHyphen/>
            </w:r>
          </w:p>
        </w:tc>
        <w:tc>
          <w:tcPr>
            <w:tcW w:w="1043" w:type="dxa"/>
            <w:tcBorders>
              <w:bottom w:val="single" w:sz="2" w:space="0" w:color="auto"/>
            </w:tcBorders>
            <w:vAlign w:val="bottom"/>
          </w:tcPr>
          <w:p w14:paraId="4D5BA6F2" w14:textId="2043BA20" w:rsidR="00E6798B" w:rsidRPr="00352C95" w:rsidRDefault="00722319">
            <w:pPr>
              <w:pStyle w:val="Measuretabledatarightaligneditalics"/>
            </w:pPr>
            <w:r>
              <w:noBreakHyphen/>
            </w:r>
          </w:p>
        </w:tc>
      </w:tr>
    </w:tbl>
    <w:p w14:paraId="4AE9D66D" w14:textId="77777777" w:rsidR="00E6798B" w:rsidRPr="005D11F6" w:rsidRDefault="00E6798B">
      <w:pPr>
        <w:pStyle w:val="SingleParagraph"/>
      </w:pPr>
    </w:p>
    <w:p w14:paraId="07D3FD2D" w14:textId="7330A601" w:rsidR="00E6798B" w:rsidRDefault="00E6798B" w:rsidP="00E95271">
      <w:r>
        <w:t>From 1 July 2017, the Government will allow the Australian Taxation Office (ATO) to disclose to Credit Reporting Bureaus the tax debt information of businesses that have not effectively engaged with the ATO to manage these debts. The ATO does not currently provide this information.</w:t>
      </w:r>
    </w:p>
    <w:p w14:paraId="6AA45833" w14:textId="77777777" w:rsidR="00E6798B" w:rsidRDefault="00E6798B" w:rsidP="00E95271">
      <w:r>
        <w:t>This measure will initially only apply to businesses with Australian Business Numbers and tax debt of more than $10,000 that is at least 90 days overdue.</w:t>
      </w:r>
    </w:p>
    <w:p w14:paraId="3DD886DA" w14:textId="77777777" w:rsidR="00E6798B" w:rsidRDefault="00E6798B" w:rsidP="00E95271">
      <w:r>
        <w:t xml:space="preserve">Businesses are expected to pay taxation debts in a more timely manner to avoid affecting their credit rating. </w:t>
      </w:r>
    </w:p>
    <w:p w14:paraId="36BA295F" w14:textId="4B1471D1" w:rsidR="00E6798B" w:rsidRDefault="00E6798B" w:rsidP="00E95271">
      <w:r>
        <w:t>This measure is e</w:t>
      </w:r>
      <w:r w:rsidR="00907092">
        <w:t>stimated to have a gain to the b</w:t>
      </w:r>
      <w:r>
        <w:t xml:space="preserve">udget of $63.0 million in underlying cash </w:t>
      </w:r>
      <w:r w:rsidR="00907092">
        <w:t xml:space="preserve">balance </w:t>
      </w:r>
      <w:r>
        <w:t xml:space="preserve">terms over the forward estimates period. </w:t>
      </w:r>
    </w:p>
    <w:p w14:paraId="1ED1E2A0" w14:textId="60A4794C" w:rsidR="00E6798B" w:rsidRDefault="00E6798B" w:rsidP="00E95271">
      <w:r>
        <w:t xml:space="preserve">In fiscal balance terms, the cost to the </w:t>
      </w:r>
      <w:r w:rsidR="00907092">
        <w:t>b</w:t>
      </w:r>
      <w:r>
        <w:t>udget is estimated to be $27.0 million over the forward estimates period. The estimated fiscal cost is represented by $25.0 million in GST payments to the States and Territories and $2.0 million in ATO funding. There is no revenue in fiscal balance terms as the tax liabilities have already been recognised.</w:t>
      </w:r>
    </w:p>
    <w:p w14:paraId="74EFE80B" w14:textId="77777777" w:rsidR="00E6798B" w:rsidRDefault="00E6798B">
      <w:pPr>
        <w:pStyle w:val="MeasureTitle"/>
      </w:pPr>
      <w:r>
        <w:lastRenderedPageBreak/>
        <w:t>Working holiday makers — changing the rate of tax on departing Australia superannuation payments to working holiday makers</w:t>
      </w:r>
    </w:p>
    <w:p w14:paraId="32A5D89F"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04038AC4" w14:textId="77777777" w:rsidTr="00E95271">
        <w:tc>
          <w:tcPr>
            <w:tcW w:w="2495" w:type="dxa"/>
            <w:tcBorders>
              <w:top w:val="single" w:sz="2" w:space="0" w:color="auto"/>
              <w:bottom w:val="single" w:sz="2" w:space="0" w:color="auto"/>
            </w:tcBorders>
          </w:tcPr>
          <w:p w14:paraId="1F741186"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42D0F947" w14:textId="2640530C"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65F7EA17" w14:textId="0DB93BE0"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72DC5144" w14:textId="680961B9"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0926808A" w14:textId="7D35C463"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251DD1BA" w14:textId="4F698D33" w:rsidR="00E6798B" w:rsidRDefault="00E6798B">
            <w:pPr>
              <w:pStyle w:val="MeasureTableYearHeadings"/>
            </w:pPr>
            <w:r>
              <w:t>2019</w:t>
            </w:r>
            <w:r w:rsidR="00722319">
              <w:noBreakHyphen/>
            </w:r>
            <w:r>
              <w:t>20</w:t>
            </w:r>
          </w:p>
        </w:tc>
      </w:tr>
      <w:tr w:rsidR="00E6798B" w14:paraId="25CB4A99" w14:textId="77777777" w:rsidTr="00E95271">
        <w:tblPrEx>
          <w:tblBorders>
            <w:top w:val="none" w:sz="0" w:space="0" w:color="auto"/>
          </w:tblBorders>
        </w:tblPrEx>
        <w:tc>
          <w:tcPr>
            <w:tcW w:w="2495" w:type="dxa"/>
            <w:tcBorders>
              <w:top w:val="single" w:sz="2" w:space="0" w:color="auto"/>
              <w:bottom w:val="single" w:sz="2" w:space="0" w:color="auto"/>
            </w:tcBorders>
          </w:tcPr>
          <w:p w14:paraId="16EF2B8A" w14:textId="77777777" w:rsidR="00E6798B" w:rsidRDefault="00E6798B">
            <w:pPr>
              <w:pStyle w:val="MeasureTableHeadingleftalignedwith2ptsspacing"/>
            </w:pPr>
            <w:bookmarkStart w:id="70" w:name="X1009291R"/>
            <w:bookmarkEnd w:id="70"/>
            <w:r>
              <w:t>Australian Taxation Office</w:t>
            </w:r>
          </w:p>
        </w:tc>
        <w:tc>
          <w:tcPr>
            <w:tcW w:w="1043" w:type="dxa"/>
            <w:tcBorders>
              <w:top w:val="single" w:sz="2" w:space="0" w:color="auto"/>
              <w:bottom w:val="single" w:sz="2" w:space="0" w:color="auto"/>
            </w:tcBorders>
            <w:vAlign w:val="bottom"/>
          </w:tcPr>
          <w:p w14:paraId="706618A8" w14:textId="77B1F1E0"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7CCE8D5" w14:textId="0CBB4B00"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2B0CFA56" w14:textId="77777777" w:rsidR="00E6798B" w:rsidRDefault="00E6798B">
            <w:pPr>
              <w:pStyle w:val="MeasureTableDataRightAlignedwith2ptsspacing"/>
            </w:pPr>
            <w:r>
              <w:t>15.0</w:t>
            </w:r>
          </w:p>
        </w:tc>
        <w:tc>
          <w:tcPr>
            <w:tcW w:w="1043" w:type="dxa"/>
            <w:tcBorders>
              <w:top w:val="single" w:sz="2" w:space="0" w:color="auto"/>
              <w:bottom w:val="single" w:sz="2" w:space="0" w:color="auto"/>
            </w:tcBorders>
            <w:vAlign w:val="bottom"/>
          </w:tcPr>
          <w:p w14:paraId="2BEC8F9B" w14:textId="77777777" w:rsidR="00E6798B" w:rsidRDefault="00E6798B">
            <w:pPr>
              <w:pStyle w:val="MeasureTableDataRightAlignedwith2ptsspacing"/>
            </w:pPr>
            <w:r>
              <w:t>20.0</w:t>
            </w:r>
          </w:p>
        </w:tc>
        <w:tc>
          <w:tcPr>
            <w:tcW w:w="1043" w:type="dxa"/>
            <w:tcBorders>
              <w:top w:val="single" w:sz="2" w:space="0" w:color="auto"/>
              <w:bottom w:val="single" w:sz="2" w:space="0" w:color="auto"/>
            </w:tcBorders>
            <w:vAlign w:val="bottom"/>
          </w:tcPr>
          <w:p w14:paraId="2D4E0966" w14:textId="77777777" w:rsidR="00E6798B" w:rsidRDefault="00E6798B">
            <w:pPr>
              <w:pStyle w:val="MeasureTableDataRightAlignedwith2ptsspacing"/>
            </w:pPr>
            <w:r>
              <w:t>20.0</w:t>
            </w:r>
          </w:p>
        </w:tc>
      </w:tr>
    </w:tbl>
    <w:p w14:paraId="02F9A06F" w14:textId="77777777" w:rsidR="00E6798B" w:rsidRPr="005D11F6" w:rsidRDefault="00E6798B">
      <w:pPr>
        <w:pStyle w:val="SingleParagraph"/>
      </w:pPr>
    </w:p>
    <w:p w14:paraId="3D8C756D" w14:textId="77777777" w:rsidR="00E6798B" w:rsidRDefault="00E6798B" w:rsidP="00E95271">
      <w:r>
        <w:t>The Government has changed the rate of tax to 65 per cent on departing Australia superannuation payments made to working holiday makers after they have left Australia. This measure will have effect from 1 July 2017 and is estimated to have a gain to revenue of $55.0 million over the forward estimates period. In underlying cash balance terms this measure is estimated to increase receipts by $50.0 million over the forward estimates period.</w:t>
      </w:r>
    </w:p>
    <w:p w14:paraId="5081ABCB" w14:textId="376845A2" w:rsidR="00E6798B" w:rsidRDefault="00E6798B" w:rsidP="00E95271">
      <w:r>
        <w:t>This measure forms part of the Government</w:t>
      </w:r>
      <w:r w:rsidR="00722319">
        <w:t>’</w:t>
      </w:r>
      <w:r>
        <w:t xml:space="preserve">s </w:t>
      </w:r>
      <w:r>
        <w:rPr>
          <w:i/>
        </w:rPr>
        <w:t>Working Holiday Maker Reform Package</w:t>
      </w:r>
      <w:r>
        <w:t xml:space="preserve"> to meet seasonal labour needs and ensure Australia continues to be a top destination for working holiday makers.</w:t>
      </w:r>
    </w:p>
    <w:p w14:paraId="19A86962" w14:textId="77777777" w:rsidR="00E6798B" w:rsidRDefault="00E6798B" w:rsidP="00E95271">
      <w:r>
        <w:t xml:space="preserve">The revenue raised by this measure will offset some of the cost of the </w:t>
      </w:r>
      <w:r>
        <w:rPr>
          <w:i/>
        </w:rPr>
        <w:t>Working Holiday Maker Reform Package</w:t>
      </w:r>
      <w:r>
        <w:t>.</w:t>
      </w:r>
    </w:p>
    <w:p w14:paraId="6CDF97E2" w14:textId="30353543" w:rsidR="00E6798B" w:rsidRDefault="00E6798B">
      <w:pPr>
        <w:pStyle w:val="MeasureTitle"/>
      </w:pPr>
      <w:r>
        <w:t>Working holiday makers — delay commencement of the 2015</w:t>
      </w:r>
      <w:r w:rsidR="00722319">
        <w:noBreakHyphen/>
      </w:r>
      <w:r>
        <w:t>16 Budget measure to treat all working holiday makers as non</w:t>
      </w:r>
      <w:r w:rsidR="00722319">
        <w:noBreakHyphen/>
      </w:r>
      <w:r>
        <w:t>residents to 1 January 2017</w:t>
      </w:r>
    </w:p>
    <w:p w14:paraId="58D2BDA6"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4C0A6080" w14:textId="77777777" w:rsidTr="00E95271">
        <w:tc>
          <w:tcPr>
            <w:tcW w:w="2495" w:type="dxa"/>
            <w:tcBorders>
              <w:top w:val="single" w:sz="2" w:space="0" w:color="auto"/>
              <w:bottom w:val="single" w:sz="2" w:space="0" w:color="auto"/>
            </w:tcBorders>
          </w:tcPr>
          <w:p w14:paraId="27C26F95" w14:textId="77777777" w:rsidR="00E6798B" w:rsidRDefault="00E6798B">
            <w:pPr>
              <w:pStyle w:val="MeasureTableHeadingleftalignedwith2ptsspacing"/>
            </w:pPr>
          </w:p>
        </w:tc>
        <w:tc>
          <w:tcPr>
            <w:tcW w:w="1043" w:type="dxa"/>
            <w:tcBorders>
              <w:top w:val="single" w:sz="2" w:space="0" w:color="auto"/>
              <w:bottom w:val="single" w:sz="2" w:space="0" w:color="auto"/>
            </w:tcBorders>
          </w:tcPr>
          <w:p w14:paraId="693F7EA5" w14:textId="02BE72FF"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43EA5FC6" w14:textId="5D6C0235"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116914FC" w14:textId="21CD646E"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0756CA29" w14:textId="14B4BB3F"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27964CBB" w14:textId="7402DF75" w:rsidR="00E6798B" w:rsidRDefault="00E6798B">
            <w:pPr>
              <w:pStyle w:val="MeasureTableYearHeadings"/>
            </w:pPr>
            <w:r>
              <w:t>2019</w:t>
            </w:r>
            <w:r w:rsidR="00722319">
              <w:noBreakHyphen/>
            </w:r>
            <w:r>
              <w:t>20</w:t>
            </w:r>
          </w:p>
        </w:tc>
      </w:tr>
      <w:tr w:rsidR="00E6798B" w14:paraId="31B48EB7" w14:textId="77777777" w:rsidTr="00E95271">
        <w:tblPrEx>
          <w:tblBorders>
            <w:top w:val="none" w:sz="0" w:space="0" w:color="auto"/>
          </w:tblBorders>
        </w:tblPrEx>
        <w:tc>
          <w:tcPr>
            <w:tcW w:w="2495" w:type="dxa"/>
            <w:tcBorders>
              <w:top w:val="single" w:sz="2" w:space="0" w:color="auto"/>
              <w:bottom w:val="single" w:sz="2" w:space="0" w:color="auto"/>
            </w:tcBorders>
          </w:tcPr>
          <w:p w14:paraId="4524DBAD" w14:textId="77777777" w:rsidR="00E6798B" w:rsidRDefault="00E6798B">
            <w:pPr>
              <w:pStyle w:val="MeasureTableHeadingleftalignedwith2ptsspacing"/>
            </w:pPr>
            <w:bookmarkStart w:id="71" w:name="X1007950R"/>
            <w:bookmarkEnd w:id="71"/>
            <w:r>
              <w:t>Australian Taxation Office</w:t>
            </w:r>
          </w:p>
        </w:tc>
        <w:tc>
          <w:tcPr>
            <w:tcW w:w="1043" w:type="dxa"/>
            <w:tcBorders>
              <w:top w:val="single" w:sz="2" w:space="0" w:color="auto"/>
              <w:bottom w:val="single" w:sz="2" w:space="0" w:color="auto"/>
            </w:tcBorders>
            <w:vAlign w:val="bottom"/>
          </w:tcPr>
          <w:p w14:paraId="320C5922" w14:textId="12F774A4"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1EC44CAA" w14:textId="248FC18A" w:rsidR="00E6798B" w:rsidRDefault="00722319">
            <w:pPr>
              <w:pStyle w:val="MeasureTableDataRightAlignedwith2ptsspacing"/>
            </w:pPr>
            <w:r>
              <w:noBreakHyphen/>
            </w:r>
            <w:r w:rsidR="00E6798B">
              <w:t>20.0</w:t>
            </w:r>
          </w:p>
        </w:tc>
        <w:tc>
          <w:tcPr>
            <w:tcW w:w="1043" w:type="dxa"/>
            <w:tcBorders>
              <w:top w:val="single" w:sz="2" w:space="0" w:color="auto"/>
              <w:bottom w:val="single" w:sz="2" w:space="0" w:color="auto"/>
            </w:tcBorders>
            <w:vAlign w:val="bottom"/>
          </w:tcPr>
          <w:p w14:paraId="6BBDCB08" w14:textId="435BB1EF" w:rsidR="00E6798B" w:rsidRDefault="00722319">
            <w:pPr>
              <w:pStyle w:val="MeasureTableDataRightAlignedwith2ptsspacing"/>
            </w:pPr>
            <w:r>
              <w:noBreakHyphen/>
            </w:r>
            <w:r w:rsidR="00E6798B">
              <w:t>20.0</w:t>
            </w:r>
          </w:p>
        </w:tc>
        <w:tc>
          <w:tcPr>
            <w:tcW w:w="1043" w:type="dxa"/>
            <w:tcBorders>
              <w:top w:val="single" w:sz="2" w:space="0" w:color="auto"/>
              <w:bottom w:val="single" w:sz="2" w:space="0" w:color="auto"/>
            </w:tcBorders>
            <w:vAlign w:val="bottom"/>
          </w:tcPr>
          <w:p w14:paraId="6B22D15D" w14:textId="5936A0DE"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31C6C65C" w14:textId="15775AA4" w:rsidR="00E6798B" w:rsidRDefault="00722319">
            <w:pPr>
              <w:pStyle w:val="MeasureTableDataRightAlignedwith2ptsspacing"/>
            </w:pPr>
            <w:r>
              <w:noBreakHyphen/>
            </w:r>
          </w:p>
        </w:tc>
      </w:tr>
    </w:tbl>
    <w:p w14:paraId="76D3CD68" w14:textId="77777777" w:rsidR="00E6798B" w:rsidRPr="005D11F6" w:rsidRDefault="00E6798B">
      <w:pPr>
        <w:pStyle w:val="SingleParagraph"/>
      </w:pPr>
    </w:p>
    <w:p w14:paraId="367C0133" w14:textId="223C525E" w:rsidR="00E6798B" w:rsidRDefault="00E6798B" w:rsidP="00E95271">
      <w:r>
        <w:t xml:space="preserve">The Government announced prior to the 2016 election that it would delay the commencement </w:t>
      </w:r>
      <w:r w:rsidRPr="00606CFB">
        <w:t>of the 2015</w:t>
      </w:r>
      <w:r w:rsidR="00722319">
        <w:noBreakHyphen/>
      </w:r>
      <w:r w:rsidRPr="00606CFB">
        <w:t xml:space="preserve">16 Budget measure </w:t>
      </w:r>
      <w:r w:rsidRPr="00606CFB">
        <w:rPr>
          <w:i/>
        </w:rPr>
        <w:t>Personal Income Tax</w:t>
      </w:r>
      <w:r>
        <w:rPr>
          <w:i/>
        </w:rPr>
        <w:t xml:space="preserve"> — </w:t>
      </w:r>
      <w:r w:rsidRPr="00606CFB">
        <w:rPr>
          <w:i/>
        </w:rPr>
        <w:t>changes to tax residency rules for temporary working holiday makers</w:t>
      </w:r>
      <w:r w:rsidRPr="00606CFB">
        <w:t xml:space="preserve"> for six</w:t>
      </w:r>
      <w:r>
        <w:t> </w:t>
      </w:r>
      <w:r w:rsidRPr="00606CFB">
        <w:t>months from the proposed commencement date of 1 July 2016</w:t>
      </w:r>
      <w:r>
        <w:t xml:space="preserve"> to 1 January 2017</w:t>
      </w:r>
      <w:r w:rsidRPr="00606CFB">
        <w:t>.</w:t>
      </w:r>
    </w:p>
    <w:p w14:paraId="4E46C317" w14:textId="0BC77FC6" w:rsidR="00E6798B" w:rsidRDefault="00CE2512" w:rsidP="00E95271">
      <w:r>
        <w:t>This</w:t>
      </w:r>
      <w:r w:rsidR="00E6798B">
        <w:t xml:space="preserve"> measure was one of the Government</w:t>
      </w:r>
      <w:r w:rsidR="00722319">
        <w:t>’</w:t>
      </w:r>
      <w:r w:rsidR="00E6798B">
        <w:t>s 2016 election commitments and is estimated to have a cost to revenue of $</w:t>
      </w:r>
      <w:r w:rsidR="00E6798B" w:rsidRPr="00606CFB">
        <w:t>40</w:t>
      </w:r>
      <w:r w:rsidR="00E6798B">
        <w:t>.0 million over the forward estimates period.</w:t>
      </w:r>
    </w:p>
    <w:p w14:paraId="3359D768" w14:textId="77777777" w:rsidR="00E6798B" w:rsidRDefault="00E6798B">
      <w:pPr>
        <w:keepLines w:val="0"/>
        <w:spacing w:after="0" w:line="240" w:lineRule="auto"/>
        <w:jc w:val="left"/>
      </w:pPr>
      <w:r>
        <w:br w:type="page"/>
      </w:r>
    </w:p>
    <w:p w14:paraId="0BB720BA" w14:textId="77777777" w:rsidR="00E6798B" w:rsidRDefault="00E6798B">
      <w:pPr>
        <w:pStyle w:val="MeasureTitle"/>
      </w:pPr>
      <w:r>
        <w:lastRenderedPageBreak/>
        <w:t>Working holiday makers — lowering the tax rate for all working holiday makers</w:t>
      </w:r>
    </w:p>
    <w:p w14:paraId="0B6F2B1B" w14:textId="77777777" w:rsidR="00E6798B" w:rsidRDefault="00E6798B">
      <w:pPr>
        <w:pStyle w:val="MeasureTableHeading"/>
      </w:pPr>
      <w:r>
        <w:t>Revenue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6798B" w14:paraId="7852778A" w14:textId="77777777" w:rsidTr="00E95271">
        <w:tc>
          <w:tcPr>
            <w:tcW w:w="2495" w:type="dxa"/>
            <w:tcBorders>
              <w:top w:val="single" w:sz="2" w:space="0" w:color="auto"/>
              <w:bottom w:val="single" w:sz="2" w:space="0" w:color="auto"/>
            </w:tcBorders>
          </w:tcPr>
          <w:p w14:paraId="42D572BD" w14:textId="77777777" w:rsidR="00E6798B" w:rsidRDefault="00E6798B">
            <w:pPr>
              <w:pStyle w:val="MeasureTableHeadingleftalignedwith2ptsspacing"/>
            </w:pPr>
            <w:bookmarkStart w:id="72" w:name="DataTableStart"/>
            <w:bookmarkEnd w:id="72"/>
          </w:p>
        </w:tc>
        <w:tc>
          <w:tcPr>
            <w:tcW w:w="1043" w:type="dxa"/>
            <w:tcBorders>
              <w:top w:val="single" w:sz="2" w:space="0" w:color="auto"/>
              <w:bottom w:val="single" w:sz="2" w:space="0" w:color="auto"/>
            </w:tcBorders>
          </w:tcPr>
          <w:p w14:paraId="119FA4E3" w14:textId="073D000C" w:rsidR="00E6798B" w:rsidRDefault="00E6798B">
            <w:pPr>
              <w:pStyle w:val="MeasureTableYearHeadings"/>
            </w:pPr>
            <w:r>
              <w:t>2015</w:t>
            </w:r>
            <w:r w:rsidR="00722319">
              <w:noBreakHyphen/>
            </w:r>
            <w:r>
              <w:t>16</w:t>
            </w:r>
          </w:p>
        </w:tc>
        <w:tc>
          <w:tcPr>
            <w:tcW w:w="1043" w:type="dxa"/>
            <w:tcBorders>
              <w:top w:val="single" w:sz="2" w:space="0" w:color="auto"/>
              <w:bottom w:val="single" w:sz="2" w:space="0" w:color="auto"/>
            </w:tcBorders>
          </w:tcPr>
          <w:p w14:paraId="34856558" w14:textId="50916AFF" w:rsidR="00E6798B" w:rsidRDefault="00E6798B">
            <w:pPr>
              <w:pStyle w:val="MeasureTableYearHeadings"/>
            </w:pPr>
            <w:r>
              <w:t>2016</w:t>
            </w:r>
            <w:r w:rsidR="00722319">
              <w:noBreakHyphen/>
            </w:r>
            <w:r>
              <w:t>17</w:t>
            </w:r>
          </w:p>
        </w:tc>
        <w:tc>
          <w:tcPr>
            <w:tcW w:w="1043" w:type="dxa"/>
            <w:tcBorders>
              <w:top w:val="single" w:sz="2" w:space="0" w:color="auto"/>
              <w:bottom w:val="single" w:sz="2" w:space="0" w:color="auto"/>
            </w:tcBorders>
          </w:tcPr>
          <w:p w14:paraId="7C8DA261" w14:textId="45B655C4" w:rsidR="00E6798B" w:rsidRDefault="00E6798B">
            <w:pPr>
              <w:pStyle w:val="MeasureTableYearHeadings"/>
            </w:pPr>
            <w:r>
              <w:t>2017</w:t>
            </w:r>
            <w:r w:rsidR="00722319">
              <w:noBreakHyphen/>
            </w:r>
            <w:r>
              <w:t>18</w:t>
            </w:r>
          </w:p>
        </w:tc>
        <w:tc>
          <w:tcPr>
            <w:tcW w:w="1043" w:type="dxa"/>
            <w:tcBorders>
              <w:top w:val="single" w:sz="2" w:space="0" w:color="auto"/>
              <w:bottom w:val="single" w:sz="2" w:space="0" w:color="auto"/>
            </w:tcBorders>
          </w:tcPr>
          <w:p w14:paraId="609B5308" w14:textId="02C1DE4B" w:rsidR="00E6798B" w:rsidRDefault="00E6798B">
            <w:pPr>
              <w:pStyle w:val="MeasureTableYearHeadings"/>
            </w:pPr>
            <w:r>
              <w:t>2018</w:t>
            </w:r>
            <w:r w:rsidR="00722319">
              <w:noBreakHyphen/>
            </w:r>
            <w:r>
              <w:t>19</w:t>
            </w:r>
          </w:p>
        </w:tc>
        <w:tc>
          <w:tcPr>
            <w:tcW w:w="1043" w:type="dxa"/>
            <w:tcBorders>
              <w:top w:val="single" w:sz="2" w:space="0" w:color="auto"/>
              <w:bottom w:val="single" w:sz="2" w:space="0" w:color="auto"/>
            </w:tcBorders>
          </w:tcPr>
          <w:p w14:paraId="41CD340C" w14:textId="6AEBE7A9" w:rsidR="00E6798B" w:rsidRDefault="00E6798B">
            <w:pPr>
              <w:pStyle w:val="MeasureTableYearHeadings"/>
            </w:pPr>
            <w:r>
              <w:t>2019</w:t>
            </w:r>
            <w:r w:rsidR="00722319">
              <w:noBreakHyphen/>
            </w:r>
            <w:r>
              <w:t>20</w:t>
            </w:r>
          </w:p>
        </w:tc>
      </w:tr>
      <w:tr w:rsidR="00E6798B" w14:paraId="3C0251A5" w14:textId="77777777" w:rsidTr="00E95271">
        <w:tblPrEx>
          <w:tblBorders>
            <w:top w:val="none" w:sz="0" w:space="0" w:color="auto"/>
          </w:tblBorders>
        </w:tblPrEx>
        <w:tc>
          <w:tcPr>
            <w:tcW w:w="2495" w:type="dxa"/>
            <w:tcBorders>
              <w:top w:val="single" w:sz="2" w:space="0" w:color="auto"/>
              <w:bottom w:val="single" w:sz="2" w:space="0" w:color="auto"/>
            </w:tcBorders>
          </w:tcPr>
          <w:p w14:paraId="0EC0D868" w14:textId="77777777" w:rsidR="00E6798B" w:rsidRDefault="00E6798B">
            <w:pPr>
              <w:pStyle w:val="MeasureTableHeadingleftalignedwith2ptsspacing"/>
            </w:pPr>
            <w:bookmarkStart w:id="73" w:name="MeasureCode"/>
            <w:bookmarkStart w:id="74" w:name="X1007936R"/>
            <w:bookmarkEnd w:id="73"/>
            <w:bookmarkEnd w:id="74"/>
            <w:r>
              <w:t>Australian Taxation Office</w:t>
            </w:r>
          </w:p>
        </w:tc>
        <w:tc>
          <w:tcPr>
            <w:tcW w:w="1043" w:type="dxa"/>
            <w:tcBorders>
              <w:top w:val="single" w:sz="2" w:space="0" w:color="auto"/>
              <w:bottom w:val="single" w:sz="2" w:space="0" w:color="auto"/>
            </w:tcBorders>
            <w:vAlign w:val="bottom"/>
          </w:tcPr>
          <w:p w14:paraId="173AB738" w14:textId="19489D41" w:rsidR="00E6798B" w:rsidRDefault="00722319">
            <w:pPr>
              <w:pStyle w:val="MeasureTableDataRightAlignedwith2ptsspacing"/>
            </w:pPr>
            <w:r>
              <w:noBreakHyphen/>
            </w:r>
          </w:p>
        </w:tc>
        <w:tc>
          <w:tcPr>
            <w:tcW w:w="1043" w:type="dxa"/>
            <w:tcBorders>
              <w:top w:val="single" w:sz="2" w:space="0" w:color="auto"/>
              <w:bottom w:val="single" w:sz="2" w:space="0" w:color="auto"/>
            </w:tcBorders>
            <w:vAlign w:val="bottom"/>
          </w:tcPr>
          <w:p w14:paraId="4293A3FA" w14:textId="62CF34A9" w:rsidR="00E6798B" w:rsidRDefault="00722319">
            <w:pPr>
              <w:pStyle w:val="MeasureTableDataRightAlignedwith2ptsspacing"/>
            </w:pPr>
            <w:r>
              <w:noBreakHyphen/>
            </w:r>
            <w:r w:rsidR="00E6798B">
              <w:t>35.0</w:t>
            </w:r>
          </w:p>
        </w:tc>
        <w:tc>
          <w:tcPr>
            <w:tcW w:w="1043" w:type="dxa"/>
            <w:tcBorders>
              <w:top w:val="single" w:sz="2" w:space="0" w:color="auto"/>
              <w:bottom w:val="single" w:sz="2" w:space="0" w:color="auto"/>
            </w:tcBorders>
            <w:vAlign w:val="bottom"/>
          </w:tcPr>
          <w:p w14:paraId="35069659" w14:textId="7E486A5C" w:rsidR="00E6798B" w:rsidRDefault="00722319">
            <w:pPr>
              <w:pStyle w:val="MeasureTableDataRightAlignedwith2ptsspacing"/>
            </w:pPr>
            <w:r>
              <w:noBreakHyphen/>
            </w:r>
            <w:r w:rsidR="00E6798B">
              <w:t>105.0</w:t>
            </w:r>
          </w:p>
        </w:tc>
        <w:tc>
          <w:tcPr>
            <w:tcW w:w="1043" w:type="dxa"/>
            <w:tcBorders>
              <w:top w:val="single" w:sz="2" w:space="0" w:color="auto"/>
              <w:bottom w:val="single" w:sz="2" w:space="0" w:color="auto"/>
            </w:tcBorders>
            <w:vAlign w:val="bottom"/>
          </w:tcPr>
          <w:p w14:paraId="58C296B8" w14:textId="20884E3D" w:rsidR="00E6798B" w:rsidRDefault="00722319">
            <w:pPr>
              <w:pStyle w:val="MeasureTableDataRightAlignedwith2ptsspacing"/>
            </w:pPr>
            <w:r>
              <w:noBreakHyphen/>
            </w:r>
            <w:r w:rsidR="00E6798B">
              <w:t>140.0</w:t>
            </w:r>
          </w:p>
        </w:tc>
        <w:tc>
          <w:tcPr>
            <w:tcW w:w="1043" w:type="dxa"/>
            <w:tcBorders>
              <w:top w:val="single" w:sz="2" w:space="0" w:color="auto"/>
              <w:bottom w:val="single" w:sz="2" w:space="0" w:color="auto"/>
            </w:tcBorders>
            <w:vAlign w:val="bottom"/>
          </w:tcPr>
          <w:p w14:paraId="3C1CE823" w14:textId="0E62FA59" w:rsidR="00E6798B" w:rsidRDefault="00722319">
            <w:pPr>
              <w:pStyle w:val="MeasureTableDataRightAlignedwith2ptsspacing"/>
            </w:pPr>
            <w:r>
              <w:noBreakHyphen/>
            </w:r>
            <w:r w:rsidR="00E6798B">
              <w:t>140.0</w:t>
            </w:r>
          </w:p>
        </w:tc>
      </w:tr>
    </w:tbl>
    <w:p w14:paraId="4002F2FE" w14:textId="77777777" w:rsidR="00E6798B" w:rsidRPr="005D11F6" w:rsidRDefault="00E6798B">
      <w:pPr>
        <w:pStyle w:val="SingleParagraph"/>
      </w:pPr>
    </w:p>
    <w:p w14:paraId="4C30E220" w14:textId="05B2FC01" w:rsidR="00E6798B" w:rsidRDefault="00E6798B" w:rsidP="00E95271">
      <w:r>
        <w:t xml:space="preserve">The Government has lowered the income tax rate for all working holiday makers on a subclass 417 or 462 visa to 15 per cent from the first dollar earned up to $37,000, with ordinary marginal tax rates to apply above $37,000. </w:t>
      </w:r>
      <w:r w:rsidR="00CE2512">
        <w:t>This</w:t>
      </w:r>
      <w:r>
        <w:t xml:space="preserve"> measure will apply from 1 January 2017 and is estimated to have a cost to revenue of $420.0 million over the forward estimates period.</w:t>
      </w:r>
    </w:p>
    <w:p w14:paraId="0A5FB607" w14:textId="356A83EF" w:rsidR="00E6798B" w:rsidRDefault="00E6798B" w:rsidP="00E95271">
      <w:r>
        <w:t>This measure amends the unlegislated 2015</w:t>
      </w:r>
      <w:r w:rsidR="00722319">
        <w:noBreakHyphen/>
      </w:r>
      <w:r>
        <w:t xml:space="preserve">16 Budget measure </w:t>
      </w:r>
      <w:r>
        <w:rPr>
          <w:i/>
        </w:rPr>
        <w:t>Personal Income Tax — changes to tax residency rules for temporary working holiday makers</w:t>
      </w:r>
      <w:r>
        <w:t xml:space="preserve"> which would have applied a tax rate of 32.5 per cent for all working holiday makers from the first dollar earned.</w:t>
      </w:r>
    </w:p>
    <w:p w14:paraId="14D6DA33" w14:textId="0C7D2F07" w:rsidR="00E6798B" w:rsidRDefault="00E6798B" w:rsidP="00E95271">
      <w:r>
        <w:t>This measure forms part of the Government</w:t>
      </w:r>
      <w:r w:rsidR="00722319">
        <w:t>’</w:t>
      </w:r>
      <w:r>
        <w:t xml:space="preserve">s </w:t>
      </w:r>
      <w:r w:rsidRPr="00FF1480">
        <w:rPr>
          <w:i/>
        </w:rPr>
        <w:t>Working Holiday Maker Reform Package</w:t>
      </w:r>
      <w:r>
        <w:t xml:space="preserve"> to meet seasonal labour needs and ensure Australia continues to be a top destination for working holiday makers.</w:t>
      </w:r>
    </w:p>
    <w:p w14:paraId="1625BB0E" w14:textId="77777777" w:rsidR="00E21CAB" w:rsidRDefault="00E21CAB" w:rsidP="00E95271">
      <w:pPr>
        <w:sectPr w:rsidR="00E21CAB" w:rsidSect="00362576">
          <w:headerReference w:type="even" r:id="rId18"/>
          <w:headerReference w:type="default" r:id="rId19"/>
          <w:footerReference w:type="even" r:id="rId20"/>
          <w:footerReference w:type="default" r:id="rId21"/>
          <w:headerReference w:type="first" r:id="rId22"/>
          <w:footerReference w:type="first" r:id="rId23"/>
          <w:endnotePr>
            <w:numFmt w:val="lowerLetter"/>
            <w:numRestart w:val="eachSect"/>
          </w:endnotePr>
          <w:pgSz w:w="11907" w:h="16840" w:code="9"/>
          <w:pgMar w:top="2466" w:right="2098" w:bottom="2466" w:left="2098" w:header="1899" w:footer="1899" w:gutter="0"/>
          <w:cols w:space="720"/>
        </w:sectPr>
      </w:pPr>
    </w:p>
    <w:p w14:paraId="050B4006" w14:textId="6CAF24DA" w:rsidR="00E21CAB" w:rsidRDefault="00E21CAB" w:rsidP="00E95271"/>
    <w:sectPr w:rsidR="00E21CAB" w:rsidSect="00362576">
      <w:headerReference w:type="even" r:id="rId24"/>
      <w:footerReference w:type="even" r:id="rId25"/>
      <w:endnotePr>
        <w:numFmt w:val="lowerLetter"/>
        <w:numRestart w:val="eachSect"/>
      </w:endnotePr>
      <w:pgSz w:w="11907" w:h="16840" w:code="9"/>
      <w:pgMar w:top="2466" w:right="2098" w:bottom="2466" w:left="2098" w:header="1899" w:footer="18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BC217" w14:textId="77777777" w:rsidR="00A43CBF" w:rsidRPr="003E5ED7" w:rsidRDefault="00A43CBF" w:rsidP="003E5ED7">
      <w:pPr>
        <w:pStyle w:val="SummaryTableEndnoteSeparator"/>
      </w:pPr>
    </w:p>
  </w:endnote>
  <w:endnote w:type="continuationSeparator" w:id="0">
    <w:p w14:paraId="5AABC218" w14:textId="77777777" w:rsidR="00A43CBF" w:rsidRDefault="00A43CBF">
      <w:r>
        <w:continuationSeparator/>
      </w:r>
    </w:p>
  </w:endnote>
  <w:endnote w:id="1">
    <w:p w14:paraId="1A013DFF" w14:textId="77777777" w:rsidR="00A43CBF" w:rsidRDefault="00A43CBF">
      <w:pPr>
        <w:pStyle w:val="EndnoteText"/>
      </w:pPr>
      <w:r>
        <w:rPr>
          <w:rStyle w:val="EndnoteReference"/>
        </w:rPr>
        <w:t>(</w:t>
      </w:r>
      <w:r>
        <w:rPr>
          <w:rStyle w:val="EndnoteReference"/>
        </w:rPr>
        <w:endnoteRef/>
      </w:r>
      <w:r>
        <w:rPr>
          <w:rStyle w:val="EndnoteReference"/>
        </w:rPr>
        <w:t>)</w:t>
      </w:r>
      <w:r>
        <w:tab/>
        <w:t>A minus sign before an estimate indicates a reduction in revenue, no sign before an estimate indicates a gain in revenue.</w:t>
      </w:r>
    </w:p>
  </w:endnote>
  <w:endnote w:id="2">
    <w:p w14:paraId="3CB41AC1" w14:textId="77777777" w:rsidR="00A43CBF" w:rsidRDefault="00A43CBF">
      <w:pPr>
        <w:pStyle w:val="EndnoteText"/>
      </w:pPr>
      <w:r>
        <w:rPr>
          <w:rStyle w:val="EndnoteReference"/>
        </w:rPr>
        <w:t>(</w:t>
      </w:r>
      <w:r>
        <w:rPr>
          <w:rStyle w:val="EndnoteReference"/>
        </w:rPr>
        <w:endnoteRef/>
      </w:r>
      <w:r>
        <w:rPr>
          <w:rStyle w:val="EndnoteReference"/>
        </w:rPr>
        <w:t>)</w:t>
      </w:r>
      <w:r>
        <w:tab/>
        <w:t>These measures can also be found in the expense measures summary table.</w:t>
      </w:r>
    </w:p>
  </w:endnote>
  <w:endnote w:id="3">
    <w:p w14:paraId="64734404" w14:textId="77777777" w:rsidR="00A43CBF" w:rsidRDefault="00A43CBF">
      <w:pPr>
        <w:pStyle w:val="EndnoteText"/>
      </w:pPr>
      <w:r>
        <w:rPr>
          <w:rStyle w:val="EndnoteReference"/>
        </w:rPr>
        <w:t>(</w:t>
      </w:r>
      <w:r>
        <w:rPr>
          <w:rStyle w:val="EndnoteReference"/>
        </w:rPr>
        <w:endnoteRef/>
      </w:r>
      <w:r>
        <w:rPr>
          <w:rStyle w:val="EndnoteReference"/>
        </w:rPr>
        <w:t>)</w:t>
      </w:r>
      <w:r>
        <w:tab/>
        <w:t>Measures may not add due to rounding.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989F2" w14:textId="32AD2A4C" w:rsidR="00A43CBF" w:rsidRDefault="00A43CBF">
    <w:pPr>
      <w:pStyle w:val="Footer"/>
    </w:pPr>
    <w:r>
      <w:rPr>
        <w:rStyle w:val="PageNumber"/>
      </w:rPr>
      <w:fldChar w:fldCharType="begin"/>
    </w:r>
    <w:r>
      <w:rPr>
        <w:rStyle w:val="PageNumber"/>
      </w:rPr>
      <w:instrText xml:space="preserve"> PAGE </w:instrText>
    </w:r>
    <w:r>
      <w:rPr>
        <w:rStyle w:val="PageNumber"/>
      </w:rPr>
      <w:fldChar w:fldCharType="separate"/>
    </w:r>
    <w:r w:rsidR="00F34812">
      <w:rPr>
        <w:rStyle w:val="PageNumber"/>
        <w:noProof/>
      </w:rPr>
      <w:t>98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3BDCF" w14:textId="5A7212BF" w:rsidR="00A43CBF" w:rsidRDefault="00A43CBF">
    <w:pPr>
      <w:pStyle w:val="Footer"/>
    </w:pPr>
    <w:r>
      <w:rPr>
        <w:rStyle w:val="PageNumber"/>
      </w:rPr>
      <w:fldChar w:fldCharType="begin"/>
    </w:r>
    <w:r>
      <w:rPr>
        <w:rStyle w:val="PageNumber"/>
      </w:rPr>
      <w:instrText xml:space="preserve"> PAGE </w:instrText>
    </w:r>
    <w:r>
      <w:rPr>
        <w:rStyle w:val="PageNumber"/>
      </w:rPr>
      <w:fldChar w:fldCharType="separate"/>
    </w:r>
    <w:r w:rsidR="00F34812">
      <w:rPr>
        <w:rStyle w:val="PageNumber"/>
        <w:noProof/>
      </w:rPr>
      <w:t>99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9C743" w14:textId="06793870" w:rsidR="00A43CBF" w:rsidRDefault="00A43CBF">
    <w:pPr>
      <w:pStyle w:val="Footer"/>
    </w:pPr>
    <w:r>
      <w:rPr>
        <w:rStyle w:val="PageNumber"/>
      </w:rPr>
      <w:fldChar w:fldCharType="begin"/>
    </w:r>
    <w:r>
      <w:rPr>
        <w:rStyle w:val="PageNumber"/>
      </w:rPr>
      <w:instrText xml:space="preserve"> PAGE </w:instrText>
    </w:r>
    <w:r>
      <w:rPr>
        <w:rStyle w:val="PageNumber"/>
      </w:rPr>
      <w:fldChar w:fldCharType="separate"/>
    </w:r>
    <w:r w:rsidR="00F34812">
      <w:rPr>
        <w:rStyle w:val="PageNumber"/>
        <w:noProof/>
      </w:rPr>
      <w:t>97</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C221" w14:textId="42F46AC1" w:rsidR="00A43CBF" w:rsidRDefault="00A43CBF">
    <w:pPr>
      <w:pStyle w:val="Footer"/>
    </w:pPr>
    <w:r>
      <w:rPr>
        <w:rStyle w:val="PageNumber"/>
      </w:rPr>
      <w:fldChar w:fldCharType="begin"/>
    </w:r>
    <w:r>
      <w:rPr>
        <w:rStyle w:val="PageNumber"/>
      </w:rPr>
      <w:instrText xml:space="preserve"> PAGE </w:instrText>
    </w:r>
    <w:r>
      <w:rPr>
        <w:rStyle w:val="PageNumber"/>
      </w:rPr>
      <w:fldChar w:fldCharType="separate"/>
    </w:r>
    <w:r w:rsidR="00F34812">
      <w:rPr>
        <w:rStyle w:val="PageNumber"/>
        <w:noProof/>
      </w:rPr>
      <w:t>114</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C222" w14:textId="4BA32437" w:rsidR="00A43CBF" w:rsidRDefault="00A43CBF">
    <w:pPr>
      <w:pStyle w:val="Footer"/>
    </w:pPr>
    <w:r>
      <w:rPr>
        <w:rStyle w:val="PageNumber"/>
      </w:rPr>
      <w:fldChar w:fldCharType="begin"/>
    </w:r>
    <w:r>
      <w:rPr>
        <w:rStyle w:val="PageNumber"/>
      </w:rPr>
      <w:instrText xml:space="preserve"> PAGE </w:instrText>
    </w:r>
    <w:r>
      <w:rPr>
        <w:rStyle w:val="PageNumber"/>
      </w:rPr>
      <w:fldChar w:fldCharType="separate"/>
    </w:r>
    <w:r w:rsidR="00F34812">
      <w:rPr>
        <w:rStyle w:val="PageNumber"/>
        <w:noProof/>
      </w:rPr>
      <w:t>115</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C224" w14:textId="342E0085" w:rsidR="00A43CBF" w:rsidRDefault="00A43CBF">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EBB4" w14:textId="17963FCB" w:rsidR="00E21CAB" w:rsidRPr="00E21CAB" w:rsidRDefault="00E21CAB" w:rsidP="00E21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BC215" w14:textId="77777777" w:rsidR="00A43CBF" w:rsidRDefault="00A43CBF">
      <w:r>
        <w:separator/>
      </w:r>
    </w:p>
  </w:footnote>
  <w:footnote w:type="continuationSeparator" w:id="0">
    <w:p w14:paraId="5AABC216" w14:textId="77777777" w:rsidR="00A43CBF" w:rsidRDefault="00A43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51146" w14:textId="460D4707" w:rsidR="00A43CBF" w:rsidRDefault="00DF3666">
    <w:pPr>
      <w:pStyle w:val="HeaderEven"/>
    </w:pPr>
    <w:fldSimple w:instr=" Title \* MERGEFORMAT ">
      <w:r>
        <w:t>Appendix A: Policy decisions taken since the 2016 PEFO</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E664F" w14:textId="066AC40B" w:rsidR="00A43CBF" w:rsidRDefault="00DF3666">
    <w:pPr>
      <w:pStyle w:val="HeaderOdd"/>
    </w:pPr>
    <w:fldSimple w:instr=" Subject  \* MERGEFORMAT ">
      <w:r>
        <w:t>Appendix A: Policy decisions taken since the 2016 PEFO</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C21F" w14:textId="49F9799D" w:rsidR="00A43CBF" w:rsidRDefault="00DF3666">
    <w:pPr>
      <w:pStyle w:val="HeaderEven"/>
    </w:pPr>
    <w:fldSimple w:instr=" title  \* MERGEFORMAT ">
      <w:r>
        <w:t>Appendix A: Policy decisions taken since the 2016 PEFO</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C220" w14:textId="02BB514F" w:rsidR="00A43CBF" w:rsidRDefault="00DF3666">
    <w:pPr>
      <w:pStyle w:val="HeaderOdd"/>
    </w:pPr>
    <w:fldSimple w:instr=" subject  \* MERGEFORMAT ">
      <w:r>
        <w:t>Appendix A: Policy decisions taken since the 2016 PEFO</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C223" w14:textId="6546034C" w:rsidR="00A43CBF" w:rsidRDefault="00A43C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6BD3B" w14:textId="1EB65328" w:rsidR="00E21CAB" w:rsidRPr="00E21CAB" w:rsidRDefault="00E21CAB" w:rsidP="00E21C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D8E434"/>
    <w:lvl w:ilvl="0">
      <w:start w:val="1"/>
      <w:numFmt w:val="decimal"/>
      <w:lvlText w:val="%1."/>
      <w:lvlJc w:val="left"/>
      <w:pPr>
        <w:tabs>
          <w:tab w:val="num" w:pos="1492"/>
        </w:tabs>
        <w:ind w:left="1492" w:hanging="360"/>
      </w:pPr>
    </w:lvl>
  </w:abstractNum>
  <w:abstractNum w:abstractNumId="1">
    <w:nsid w:val="FFFFFF7D"/>
    <w:multiLevelType w:val="singleLevel"/>
    <w:tmpl w:val="6E38F83C"/>
    <w:lvl w:ilvl="0">
      <w:start w:val="1"/>
      <w:numFmt w:val="decimal"/>
      <w:lvlText w:val="%1."/>
      <w:lvlJc w:val="left"/>
      <w:pPr>
        <w:tabs>
          <w:tab w:val="num" w:pos="1209"/>
        </w:tabs>
        <w:ind w:left="1209" w:hanging="360"/>
      </w:pPr>
    </w:lvl>
  </w:abstractNum>
  <w:abstractNum w:abstractNumId="2">
    <w:nsid w:val="FFFFFF7E"/>
    <w:multiLevelType w:val="singleLevel"/>
    <w:tmpl w:val="CFC8A6E4"/>
    <w:lvl w:ilvl="0">
      <w:start w:val="1"/>
      <w:numFmt w:val="decimal"/>
      <w:lvlText w:val="%1."/>
      <w:lvlJc w:val="left"/>
      <w:pPr>
        <w:tabs>
          <w:tab w:val="num" w:pos="926"/>
        </w:tabs>
        <w:ind w:left="926" w:hanging="360"/>
      </w:pPr>
    </w:lvl>
  </w:abstractNum>
  <w:abstractNum w:abstractNumId="3">
    <w:nsid w:val="FFFFFF7F"/>
    <w:multiLevelType w:val="singleLevel"/>
    <w:tmpl w:val="A46C5886"/>
    <w:lvl w:ilvl="0">
      <w:start w:val="1"/>
      <w:numFmt w:val="decimal"/>
      <w:lvlText w:val="%1."/>
      <w:lvlJc w:val="left"/>
      <w:pPr>
        <w:tabs>
          <w:tab w:val="num" w:pos="643"/>
        </w:tabs>
        <w:ind w:left="643" w:hanging="360"/>
      </w:pPr>
    </w:lvl>
  </w:abstractNum>
  <w:abstractNum w:abstractNumId="4">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nsid w:val="FFFFFF88"/>
    <w:multiLevelType w:val="singleLevel"/>
    <w:tmpl w:val="6AE44E7C"/>
    <w:lvl w:ilvl="0">
      <w:start w:val="1"/>
      <w:numFmt w:val="decimal"/>
      <w:lvlText w:val="%1."/>
      <w:lvlJc w:val="left"/>
      <w:pPr>
        <w:tabs>
          <w:tab w:val="num" w:pos="360"/>
        </w:tabs>
        <w:ind w:left="360" w:hanging="360"/>
      </w:pPr>
    </w:lvl>
  </w:abstractNum>
  <w:abstractNum w:abstractNumId="9">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nsid w:val="66022277"/>
    <w:multiLevelType w:val="multilevel"/>
    <w:tmpl w:val="0A92DDE8"/>
    <w:lvl w:ilvl="0">
      <w:start w:val="1"/>
      <w:numFmt w:val="lowerLetter"/>
      <w:lvlRestart w:val="0"/>
      <w:pStyle w:val="ChartandTableFootnoteAlpha"/>
      <w:lvlText w:val="(%1)"/>
      <w:lvlJc w:val="left"/>
      <w:pPr>
        <w:tabs>
          <w:tab w:val="num" w:pos="283"/>
        </w:tabs>
        <w:ind w:left="283" w:hanging="283"/>
      </w:pPr>
      <w:rPr>
        <w:rFonts w:ascii="Book Antiqua" w:hAnsi="Book Antiqua"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6"/>
  </w:num>
  <w:num w:numId="15">
    <w:abstractNumId w:val="19"/>
  </w:num>
  <w:num w:numId="16">
    <w:abstractNumId w:val="10"/>
  </w:num>
  <w:num w:numId="17">
    <w:abstractNumId w:val="10"/>
  </w:num>
  <w:num w:numId="18">
    <w:abstractNumId w:val="10"/>
  </w:num>
  <w:num w:numId="19">
    <w:abstractNumId w:val="10"/>
  </w:num>
  <w:num w:numId="20">
    <w:abstractNumId w:val="17"/>
  </w:num>
  <w:num w:numId="21">
    <w:abstractNumId w:val="14"/>
  </w:num>
  <w:num w:numId="22">
    <w:abstractNumId w:val="18"/>
  </w:num>
  <w:num w:numId="23">
    <w:abstractNumId w:val="15"/>
  </w:num>
  <w:num w:numId="24">
    <w:abstractNumId w:val="18"/>
  </w:num>
  <w:num w:numId="25">
    <w:abstractNumId w:val="15"/>
  </w:num>
  <w:num w:numId="26">
    <w:abstractNumId w:val="15"/>
  </w:num>
  <w:num w:numId="27">
    <w:abstractNumId w:val="12"/>
  </w:num>
  <w:num w:numId="28">
    <w:abstractNumId w:val="17"/>
  </w:num>
  <w:num w:numId="29">
    <w:abstractNumId w:val="11"/>
  </w:num>
  <w:num w:numId="30">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numFmt w:val="lowerLette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D7"/>
    <w:rsid w:val="00003965"/>
    <w:rsid w:val="00004960"/>
    <w:rsid w:val="00005CB1"/>
    <w:rsid w:val="00012990"/>
    <w:rsid w:val="000131D7"/>
    <w:rsid w:val="00023788"/>
    <w:rsid w:val="00025A64"/>
    <w:rsid w:val="000459A9"/>
    <w:rsid w:val="000653EF"/>
    <w:rsid w:val="0007132A"/>
    <w:rsid w:val="0007483F"/>
    <w:rsid w:val="00075563"/>
    <w:rsid w:val="00075B6C"/>
    <w:rsid w:val="0007751F"/>
    <w:rsid w:val="0008428C"/>
    <w:rsid w:val="000967E3"/>
    <w:rsid w:val="0009718C"/>
    <w:rsid w:val="000A6553"/>
    <w:rsid w:val="000A6679"/>
    <w:rsid w:val="000B5F29"/>
    <w:rsid w:val="000C0468"/>
    <w:rsid w:val="000C2B6F"/>
    <w:rsid w:val="000D0644"/>
    <w:rsid w:val="000D0DD5"/>
    <w:rsid w:val="000D2B05"/>
    <w:rsid w:val="000D385D"/>
    <w:rsid w:val="000D6B27"/>
    <w:rsid w:val="000E02E2"/>
    <w:rsid w:val="000E42A7"/>
    <w:rsid w:val="000E4823"/>
    <w:rsid w:val="000F6C6D"/>
    <w:rsid w:val="001038AA"/>
    <w:rsid w:val="00104FA4"/>
    <w:rsid w:val="0010720A"/>
    <w:rsid w:val="00110E3A"/>
    <w:rsid w:val="00111D42"/>
    <w:rsid w:val="00111FF8"/>
    <w:rsid w:val="00113647"/>
    <w:rsid w:val="001149DA"/>
    <w:rsid w:val="00147A53"/>
    <w:rsid w:val="00154BE3"/>
    <w:rsid w:val="00164149"/>
    <w:rsid w:val="00164A13"/>
    <w:rsid w:val="0016595F"/>
    <w:rsid w:val="00181789"/>
    <w:rsid w:val="00184E92"/>
    <w:rsid w:val="00185B8B"/>
    <w:rsid w:val="00194053"/>
    <w:rsid w:val="001A19C5"/>
    <w:rsid w:val="001A20B2"/>
    <w:rsid w:val="001B1CFF"/>
    <w:rsid w:val="001B3587"/>
    <w:rsid w:val="001B5E1D"/>
    <w:rsid w:val="001C2678"/>
    <w:rsid w:val="001C2B93"/>
    <w:rsid w:val="001C3EEB"/>
    <w:rsid w:val="001C42A9"/>
    <w:rsid w:val="001D2975"/>
    <w:rsid w:val="001D5069"/>
    <w:rsid w:val="001D63B3"/>
    <w:rsid w:val="001E451B"/>
    <w:rsid w:val="001F7A27"/>
    <w:rsid w:val="00201FC3"/>
    <w:rsid w:val="00202CA3"/>
    <w:rsid w:val="00206047"/>
    <w:rsid w:val="002147BA"/>
    <w:rsid w:val="00224C05"/>
    <w:rsid w:val="00227037"/>
    <w:rsid w:val="00227830"/>
    <w:rsid w:val="002400C8"/>
    <w:rsid w:val="00245C01"/>
    <w:rsid w:val="00254308"/>
    <w:rsid w:val="00264E8E"/>
    <w:rsid w:val="00271EEA"/>
    <w:rsid w:val="00282D2D"/>
    <w:rsid w:val="00286F2F"/>
    <w:rsid w:val="00297124"/>
    <w:rsid w:val="002A3963"/>
    <w:rsid w:val="002B0FA6"/>
    <w:rsid w:val="002C1A34"/>
    <w:rsid w:val="002C7351"/>
    <w:rsid w:val="002D0381"/>
    <w:rsid w:val="002D7488"/>
    <w:rsid w:val="002E57A2"/>
    <w:rsid w:val="002E6D7C"/>
    <w:rsid w:val="002F4C69"/>
    <w:rsid w:val="002F5566"/>
    <w:rsid w:val="002F784B"/>
    <w:rsid w:val="00312DDC"/>
    <w:rsid w:val="00321DB3"/>
    <w:rsid w:val="003228A6"/>
    <w:rsid w:val="003259C2"/>
    <w:rsid w:val="00327DB0"/>
    <w:rsid w:val="0033059A"/>
    <w:rsid w:val="00330F86"/>
    <w:rsid w:val="00335C0D"/>
    <w:rsid w:val="00336F72"/>
    <w:rsid w:val="00342343"/>
    <w:rsid w:val="003431CA"/>
    <w:rsid w:val="003469EE"/>
    <w:rsid w:val="00362576"/>
    <w:rsid w:val="00362E18"/>
    <w:rsid w:val="0036610C"/>
    <w:rsid w:val="00370012"/>
    <w:rsid w:val="00371436"/>
    <w:rsid w:val="0037408A"/>
    <w:rsid w:val="00376CD6"/>
    <w:rsid w:val="003913A8"/>
    <w:rsid w:val="0039267B"/>
    <w:rsid w:val="00394E74"/>
    <w:rsid w:val="003A1861"/>
    <w:rsid w:val="003A768E"/>
    <w:rsid w:val="003B392F"/>
    <w:rsid w:val="003B6D54"/>
    <w:rsid w:val="003B71A5"/>
    <w:rsid w:val="003C0060"/>
    <w:rsid w:val="003D36AB"/>
    <w:rsid w:val="003D561A"/>
    <w:rsid w:val="003D640A"/>
    <w:rsid w:val="003D6C52"/>
    <w:rsid w:val="003E523B"/>
    <w:rsid w:val="003E5ED7"/>
    <w:rsid w:val="003F0C4C"/>
    <w:rsid w:val="003F5E39"/>
    <w:rsid w:val="003F6C65"/>
    <w:rsid w:val="003F722F"/>
    <w:rsid w:val="00401721"/>
    <w:rsid w:val="00402122"/>
    <w:rsid w:val="004077E0"/>
    <w:rsid w:val="00410D5D"/>
    <w:rsid w:val="004111C2"/>
    <w:rsid w:val="0041202F"/>
    <w:rsid w:val="00414835"/>
    <w:rsid w:val="00416AF4"/>
    <w:rsid w:val="00416D84"/>
    <w:rsid w:val="00420E7D"/>
    <w:rsid w:val="00421F9C"/>
    <w:rsid w:val="004365E8"/>
    <w:rsid w:val="0043692C"/>
    <w:rsid w:val="00450C6E"/>
    <w:rsid w:val="0046623B"/>
    <w:rsid w:val="00470F23"/>
    <w:rsid w:val="0048115B"/>
    <w:rsid w:val="0048244C"/>
    <w:rsid w:val="00483200"/>
    <w:rsid w:val="0049046F"/>
    <w:rsid w:val="00492E5F"/>
    <w:rsid w:val="0049375D"/>
    <w:rsid w:val="004A1D1A"/>
    <w:rsid w:val="004A2D82"/>
    <w:rsid w:val="004B59BF"/>
    <w:rsid w:val="004B5DDB"/>
    <w:rsid w:val="004C2B86"/>
    <w:rsid w:val="004D3D97"/>
    <w:rsid w:val="004D4292"/>
    <w:rsid w:val="004D7213"/>
    <w:rsid w:val="00504D7F"/>
    <w:rsid w:val="0051233B"/>
    <w:rsid w:val="005231CD"/>
    <w:rsid w:val="00525682"/>
    <w:rsid w:val="005300FC"/>
    <w:rsid w:val="00535B1B"/>
    <w:rsid w:val="00536D8F"/>
    <w:rsid w:val="005374DC"/>
    <w:rsid w:val="00551BB4"/>
    <w:rsid w:val="00566E26"/>
    <w:rsid w:val="0057041B"/>
    <w:rsid w:val="00574C82"/>
    <w:rsid w:val="0057702D"/>
    <w:rsid w:val="005828E9"/>
    <w:rsid w:val="00583BE5"/>
    <w:rsid w:val="00584CAE"/>
    <w:rsid w:val="0059355A"/>
    <w:rsid w:val="00593D96"/>
    <w:rsid w:val="005A0100"/>
    <w:rsid w:val="005A0ADB"/>
    <w:rsid w:val="005A63E7"/>
    <w:rsid w:val="005B7549"/>
    <w:rsid w:val="005C2850"/>
    <w:rsid w:val="005C34D0"/>
    <w:rsid w:val="005C7357"/>
    <w:rsid w:val="005D11F6"/>
    <w:rsid w:val="005D3A7D"/>
    <w:rsid w:val="005D3DDA"/>
    <w:rsid w:val="005F7D94"/>
    <w:rsid w:val="0060082E"/>
    <w:rsid w:val="00606468"/>
    <w:rsid w:val="006174D4"/>
    <w:rsid w:val="006253FC"/>
    <w:rsid w:val="00625BA8"/>
    <w:rsid w:val="00626591"/>
    <w:rsid w:val="006372B1"/>
    <w:rsid w:val="00641DC8"/>
    <w:rsid w:val="0064378C"/>
    <w:rsid w:val="006555FC"/>
    <w:rsid w:val="00657E13"/>
    <w:rsid w:val="006629DF"/>
    <w:rsid w:val="00662DAF"/>
    <w:rsid w:val="00670304"/>
    <w:rsid w:val="00674761"/>
    <w:rsid w:val="006753A8"/>
    <w:rsid w:val="0067582B"/>
    <w:rsid w:val="00675A4B"/>
    <w:rsid w:val="006A3CBA"/>
    <w:rsid w:val="006A69CC"/>
    <w:rsid w:val="006C2BF5"/>
    <w:rsid w:val="006C31C2"/>
    <w:rsid w:val="006C4AE6"/>
    <w:rsid w:val="006C5EE3"/>
    <w:rsid w:val="006C6B1B"/>
    <w:rsid w:val="006D45EE"/>
    <w:rsid w:val="006E0F81"/>
    <w:rsid w:val="006E240A"/>
    <w:rsid w:val="006E37BF"/>
    <w:rsid w:val="006F1880"/>
    <w:rsid w:val="006F26E8"/>
    <w:rsid w:val="006F4200"/>
    <w:rsid w:val="006F7762"/>
    <w:rsid w:val="007001E6"/>
    <w:rsid w:val="0070115F"/>
    <w:rsid w:val="00705E65"/>
    <w:rsid w:val="00720D23"/>
    <w:rsid w:val="00722319"/>
    <w:rsid w:val="00725A46"/>
    <w:rsid w:val="00734E3F"/>
    <w:rsid w:val="007354ED"/>
    <w:rsid w:val="00737D08"/>
    <w:rsid w:val="00745D5C"/>
    <w:rsid w:val="0074712C"/>
    <w:rsid w:val="00752B06"/>
    <w:rsid w:val="00760520"/>
    <w:rsid w:val="00790374"/>
    <w:rsid w:val="00796C01"/>
    <w:rsid w:val="007A66DA"/>
    <w:rsid w:val="007B2F61"/>
    <w:rsid w:val="007B3095"/>
    <w:rsid w:val="007B3B08"/>
    <w:rsid w:val="007B5092"/>
    <w:rsid w:val="007B5E30"/>
    <w:rsid w:val="007C06B9"/>
    <w:rsid w:val="007C0D2A"/>
    <w:rsid w:val="007C1246"/>
    <w:rsid w:val="007C471B"/>
    <w:rsid w:val="007C76FA"/>
    <w:rsid w:val="007D3958"/>
    <w:rsid w:val="007D4C4A"/>
    <w:rsid w:val="007E058C"/>
    <w:rsid w:val="007E6B94"/>
    <w:rsid w:val="007F3B86"/>
    <w:rsid w:val="0080680A"/>
    <w:rsid w:val="00813DCF"/>
    <w:rsid w:val="0081530C"/>
    <w:rsid w:val="00815E79"/>
    <w:rsid w:val="00820D31"/>
    <w:rsid w:val="00826790"/>
    <w:rsid w:val="00826C38"/>
    <w:rsid w:val="0083265E"/>
    <w:rsid w:val="008442E0"/>
    <w:rsid w:val="00851412"/>
    <w:rsid w:val="00853070"/>
    <w:rsid w:val="0085385F"/>
    <w:rsid w:val="00857672"/>
    <w:rsid w:val="008636DD"/>
    <w:rsid w:val="008657C6"/>
    <w:rsid w:val="00867551"/>
    <w:rsid w:val="00875CDB"/>
    <w:rsid w:val="00882BA1"/>
    <w:rsid w:val="00887ED4"/>
    <w:rsid w:val="00896B8D"/>
    <w:rsid w:val="008974B0"/>
    <w:rsid w:val="008A072B"/>
    <w:rsid w:val="008A2A18"/>
    <w:rsid w:val="008A3DFE"/>
    <w:rsid w:val="008B26BF"/>
    <w:rsid w:val="008B45E1"/>
    <w:rsid w:val="008B4A64"/>
    <w:rsid w:val="008C472C"/>
    <w:rsid w:val="008C51D7"/>
    <w:rsid w:val="008C64A3"/>
    <w:rsid w:val="008D5CF6"/>
    <w:rsid w:val="008E5520"/>
    <w:rsid w:val="008F1C9E"/>
    <w:rsid w:val="008F1DF2"/>
    <w:rsid w:val="008F1F2C"/>
    <w:rsid w:val="009037E5"/>
    <w:rsid w:val="00907092"/>
    <w:rsid w:val="009075DB"/>
    <w:rsid w:val="00907810"/>
    <w:rsid w:val="00910260"/>
    <w:rsid w:val="009102E8"/>
    <w:rsid w:val="00915315"/>
    <w:rsid w:val="009163F5"/>
    <w:rsid w:val="009327F1"/>
    <w:rsid w:val="0093342F"/>
    <w:rsid w:val="009454F7"/>
    <w:rsid w:val="0094617F"/>
    <w:rsid w:val="00954441"/>
    <w:rsid w:val="00957330"/>
    <w:rsid w:val="00960327"/>
    <w:rsid w:val="00961D20"/>
    <w:rsid w:val="00972FC3"/>
    <w:rsid w:val="00977806"/>
    <w:rsid w:val="00986508"/>
    <w:rsid w:val="009907B2"/>
    <w:rsid w:val="00991467"/>
    <w:rsid w:val="0099272C"/>
    <w:rsid w:val="009B1A9E"/>
    <w:rsid w:val="009B399B"/>
    <w:rsid w:val="009B4581"/>
    <w:rsid w:val="009B7BBA"/>
    <w:rsid w:val="009B7D60"/>
    <w:rsid w:val="009C04A9"/>
    <w:rsid w:val="009D1CCC"/>
    <w:rsid w:val="009E3647"/>
    <w:rsid w:val="009E3D03"/>
    <w:rsid w:val="009E4741"/>
    <w:rsid w:val="009F355A"/>
    <w:rsid w:val="009F3ACD"/>
    <w:rsid w:val="00A1457D"/>
    <w:rsid w:val="00A20A9C"/>
    <w:rsid w:val="00A20F82"/>
    <w:rsid w:val="00A219E1"/>
    <w:rsid w:val="00A336ED"/>
    <w:rsid w:val="00A34ED0"/>
    <w:rsid w:val="00A371F8"/>
    <w:rsid w:val="00A3774E"/>
    <w:rsid w:val="00A41213"/>
    <w:rsid w:val="00A43CBF"/>
    <w:rsid w:val="00A4529C"/>
    <w:rsid w:val="00A45D38"/>
    <w:rsid w:val="00A47106"/>
    <w:rsid w:val="00A570A1"/>
    <w:rsid w:val="00A6738E"/>
    <w:rsid w:val="00A7462F"/>
    <w:rsid w:val="00A81D73"/>
    <w:rsid w:val="00A83624"/>
    <w:rsid w:val="00A848E5"/>
    <w:rsid w:val="00A94796"/>
    <w:rsid w:val="00AA13E3"/>
    <w:rsid w:val="00AA7C76"/>
    <w:rsid w:val="00AB1066"/>
    <w:rsid w:val="00AD0810"/>
    <w:rsid w:val="00AD1D49"/>
    <w:rsid w:val="00AF0685"/>
    <w:rsid w:val="00AF37C9"/>
    <w:rsid w:val="00AF3A71"/>
    <w:rsid w:val="00B01FA1"/>
    <w:rsid w:val="00B03263"/>
    <w:rsid w:val="00B173ED"/>
    <w:rsid w:val="00B228DC"/>
    <w:rsid w:val="00B31777"/>
    <w:rsid w:val="00B318A9"/>
    <w:rsid w:val="00B332B9"/>
    <w:rsid w:val="00B339D6"/>
    <w:rsid w:val="00B3500F"/>
    <w:rsid w:val="00B41888"/>
    <w:rsid w:val="00B4389D"/>
    <w:rsid w:val="00B479F3"/>
    <w:rsid w:val="00B5707F"/>
    <w:rsid w:val="00B602DA"/>
    <w:rsid w:val="00B64EA7"/>
    <w:rsid w:val="00B652B6"/>
    <w:rsid w:val="00B70008"/>
    <w:rsid w:val="00B7028E"/>
    <w:rsid w:val="00B73090"/>
    <w:rsid w:val="00B77024"/>
    <w:rsid w:val="00B839D5"/>
    <w:rsid w:val="00B83FE6"/>
    <w:rsid w:val="00B849B1"/>
    <w:rsid w:val="00B925AA"/>
    <w:rsid w:val="00BA708E"/>
    <w:rsid w:val="00BA72BF"/>
    <w:rsid w:val="00BB722C"/>
    <w:rsid w:val="00BC62DD"/>
    <w:rsid w:val="00BC783D"/>
    <w:rsid w:val="00BD0C12"/>
    <w:rsid w:val="00BF28EE"/>
    <w:rsid w:val="00BF6158"/>
    <w:rsid w:val="00BF6A32"/>
    <w:rsid w:val="00C063C4"/>
    <w:rsid w:val="00C07515"/>
    <w:rsid w:val="00C11216"/>
    <w:rsid w:val="00C15BAE"/>
    <w:rsid w:val="00C30E49"/>
    <w:rsid w:val="00C36B7B"/>
    <w:rsid w:val="00C37829"/>
    <w:rsid w:val="00C4383F"/>
    <w:rsid w:val="00C503CF"/>
    <w:rsid w:val="00C54816"/>
    <w:rsid w:val="00C621BB"/>
    <w:rsid w:val="00C6696B"/>
    <w:rsid w:val="00C75E29"/>
    <w:rsid w:val="00C83DEF"/>
    <w:rsid w:val="00C84D1E"/>
    <w:rsid w:val="00C91DCD"/>
    <w:rsid w:val="00C927B2"/>
    <w:rsid w:val="00CB1836"/>
    <w:rsid w:val="00CB2EF2"/>
    <w:rsid w:val="00CB4539"/>
    <w:rsid w:val="00CB5357"/>
    <w:rsid w:val="00CC1FA3"/>
    <w:rsid w:val="00CD0C24"/>
    <w:rsid w:val="00CD14BE"/>
    <w:rsid w:val="00CD6C87"/>
    <w:rsid w:val="00CD7545"/>
    <w:rsid w:val="00CE2512"/>
    <w:rsid w:val="00CE32A5"/>
    <w:rsid w:val="00CE50F9"/>
    <w:rsid w:val="00CE5C1E"/>
    <w:rsid w:val="00CF4E63"/>
    <w:rsid w:val="00D02506"/>
    <w:rsid w:val="00D036CE"/>
    <w:rsid w:val="00D0602C"/>
    <w:rsid w:val="00D14B9C"/>
    <w:rsid w:val="00D2521D"/>
    <w:rsid w:val="00D408F6"/>
    <w:rsid w:val="00D4416E"/>
    <w:rsid w:val="00D448FF"/>
    <w:rsid w:val="00D55731"/>
    <w:rsid w:val="00D6014D"/>
    <w:rsid w:val="00D63ECF"/>
    <w:rsid w:val="00D658A5"/>
    <w:rsid w:val="00D75BB0"/>
    <w:rsid w:val="00D90248"/>
    <w:rsid w:val="00D91D04"/>
    <w:rsid w:val="00D93933"/>
    <w:rsid w:val="00D94AA7"/>
    <w:rsid w:val="00D9689F"/>
    <w:rsid w:val="00DB179E"/>
    <w:rsid w:val="00DB750E"/>
    <w:rsid w:val="00DC5E5F"/>
    <w:rsid w:val="00DE2F7B"/>
    <w:rsid w:val="00DE3D72"/>
    <w:rsid w:val="00DE4DAD"/>
    <w:rsid w:val="00DF047C"/>
    <w:rsid w:val="00DF3666"/>
    <w:rsid w:val="00DF559E"/>
    <w:rsid w:val="00E00861"/>
    <w:rsid w:val="00E01587"/>
    <w:rsid w:val="00E01C55"/>
    <w:rsid w:val="00E036C9"/>
    <w:rsid w:val="00E14228"/>
    <w:rsid w:val="00E21CAB"/>
    <w:rsid w:val="00E22EAD"/>
    <w:rsid w:val="00E4183E"/>
    <w:rsid w:val="00E41E18"/>
    <w:rsid w:val="00E44A1C"/>
    <w:rsid w:val="00E45809"/>
    <w:rsid w:val="00E529B8"/>
    <w:rsid w:val="00E66499"/>
    <w:rsid w:val="00E6798B"/>
    <w:rsid w:val="00E703BA"/>
    <w:rsid w:val="00E763AA"/>
    <w:rsid w:val="00E86DE0"/>
    <w:rsid w:val="00E87C0B"/>
    <w:rsid w:val="00E931CD"/>
    <w:rsid w:val="00E95271"/>
    <w:rsid w:val="00EB3D10"/>
    <w:rsid w:val="00EB6864"/>
    <w:rsid w:val="00EB700A"/>
    <w:rsid w:val="00EC011F"/>
    <w:rsid w:val="00EC0522"/>
    <w:rsid w:val="00EC4DA1"/>
    <w:rsid w:val="00EC527B"/>
    <w:rsid w:val="00EC6601"/>
    <w:rsid w:val="00ED5DCB"/>
    <w:rsid w:val="00EE1093"/>
    <w:rsid w:val="00EE21EB"/>
    <w:rsid w:val="00EE606D"/>
    <w:rsid w:val="00EE62A1"/>
    <w:rsid w:val="00EF299B"/>
    <w:rsid w:val="00EF3273"/>
    <w:rsid w:val="00F01C23"/>
    <w:rsid w:val="00F01F13"/>
    <w:rsid w:val="00F0485C"/>
    <w:rsid w:val="00F108E7"/>
    <w:rsid w:val="00F133CD"/>
    <w:rsid w:val="00F23189"/>
    <w:rsid w:val="00F24D09"/>
    <w:rsid w:val="00F25941"/>
    <w:rsid w:val="00F27A4D"/>
    <w:rsid w:val="00F30A9E"/>
    <w:rsid w:val="00F32D9D"/>
    <w:rsid w:val="00F34812"/>
    <w:rsid w:val="00F410E2"/>
    <w:rsid w:val="00F43E7A"/>
    <w:rsid w:val="00F53294"/>
    <w:rsid w:val="00F565F2"/>
    <w:rsid w:val="00F6019F"/>
    <w:rsid w:val="00F6577A"/>
    <w:rsid w:val="00F67EB7"/>
    <w:rsid w:val="00F804F2"/>
    <w:rsid w:val="00F80D6C"/>
    <w:rsid w:val="00F84606"/>
    <w:rsid w:val="00F90018"/>
    <w:rsid w:val="00F91D4E"/>
    <w:rsid w:val="00F97DE1"/>
    <w:rsid w:val="00FB289A"/>
    <w:rsid w:val="00FB3589"/>
    <w:rsid w:val="00FC70AE"/>
    <w:rsid w:val="00FD1007"/>
    <w:rsid w:val="00FD4C10"/>
    <w:rsid w:val="00FE047D"/>
    <w:rsid w:val="00FE0DD6"/>
    <w:rsid w:val="00FE3F55"/>
    <w:rsid w:val="00FE7A29"/>
    <w:rsid w:val="00FF211C"/>
    <w:rsid w:val="00FF3181"/>
    <w:rsid w:val="00FF56F6"/>
    <w:rsid w:val="00FF74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B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ACD"/>
    <w:pPr>
      <w:keepLines/>
      <w:spacing w:after="240" w:line="260" w:lineRule="exact"/>
      <w:jc w:val="both"/>
    </w:pPr>
    <w:rPr>
      <w:rFonts w:ascii="Book Antiqua" w:hAnsi="Book Antiqua"/>
    </w:rPr>
  </w:style>
  <w:style w:type="paragraph" w:styleId="Heading1">
    <w:name w:val="heading 1"/>
    <w:basedOn w:val="HeadingBase"/>
    <w:next w:val="Normal"/>
    <w:qFormat/>
    <w:rsid w:val="009F3ACD"/>
    <w:pPr>
      <w:spacing w:after="240"/>
      <w:jc w:val="center"/>
      <w:outlineLvl w:val="0"/>
    </w:pPr>
    <w:rPr>
      <w:b/>
      <w:smallCaps/>
      <w:kern w:val="28"/>
      <w:sz w:val="34"/>
    </w:rPr>
  </w:style>
  <w:style w:type="paragraph" w:styleId="Heading2">
    <w:name w:val="heading 2"/>
    <w:basedOn w:val="HeadingBase"/>
    <w:next w:val="Normal"/>
    <w:qFormat/>
    <w:rsid w:val="009F3ACD"/>
    <w:pPr>
      <w:keepNext/>
      <w:spacing w:after="360"/>
      <w:jc w:val="center"/>
      <w:outlineLvl w:val="1"/>
    </w:pPr>
    <w:rPr>
      <w:color w:val="000000"/>
      <w:sz w:val="30"/>
    </w:rPr>
  </w:style>
  <w:style w:type="paragraph" w:styleId="Heading3">
    <w:name w:val="heading 3"/>
    <w:basedOn w:val="HeadingBase"/>
    <w:next w:val="Normal"/>
    <w:qFormat/>
    <w:rsid w:val="009F3ACD"/>
    <w:pPr>
      <w:keepNext/>
      <w:pageBreakBefore/>
      <w:spacing w:before="240" w:after="240"/>
      <w:outlineLvl w:val="2"/>
    </w:pPr>
    <w:rPr>
      <w:b/>
      <w:smallCaps/>
      <w:color w:val="000000"/>
      <w:sz w:val="26"/>
    </w:rPr>
  </w:style>
  <w:style w:type="paragraph" w:styleId="Heading4">
    <w:name w:val="heading 4"/>
    <w:basedOn w:val="HeadingBase"/>
    <w:next w:val="Normal"/>
    <w:qFormat/>
    <w:rsid w:val="009F3ACD"/>
    <w:pPr>
      <w:keepNext/>
      <w:spacing w:before="120" w:after="120"/>
      <w:outlineLvl w:val="3"/>
    </w:pPr>
    <w:rPr>
      <w:b/>
      <w:color w:val="000000"/>
      <w:sz w:val="22"/>
    </w:rPr>
  </w:style>
  <w:style w:type="paragraph" w:styleId="Heading5">
    <w:name w:val="heading 5"/>
    <w:basedOn w:val="HeadingBase"/>
    <w:next w:val="Normal"/>
    <w:qFormat/>
    <w:rsid w:val="009F3ACD"/>
    <w:pPr>
      <w:keepNext/>
      <w:spacing w:before="240" w:after="120"/>
      <w:outlineLvl w:val="4"/>
    </w:pPr>
    <w:rPr>
      <w:b/>
      <w:color w:val="000000"/>
      <w:sz w:val="20"/>
    </w:rPr>
  </w:style>
  <w:style w:type="paragraph" w:styleId="Heading6">
    <w:name w:val="heading 6"/>
    <w:basedOn w:val="HeadingBase"/>
    <w:next w:val="Normal"/>
    <w:qFormat/>
    <w:rsid w:val="009F3ACD"/>
    <w:pPr>
      <w:keepNext/>
      <w:spacing w:after="120"/>
      <w:outlineLvl w:val="5"/>
    </w:pPr>
    <w:rPr>
      <w:color w:val="000000"/>
      <w:sz w:val="20"/>
    </w:rPr>
  </w:style>
  <w:style w:type="paragraph" w:styleId="Heading7">
    <w:name w:val="heading 7"/>
    <w:basedOn w:val="HeadingBase"/>
    <w:next w:val="Normal"/>
    <w:qFormat/>
    <w:rsid w:val="009F3ACD"/>
    <w:pPr>
      <w:spacing w:after="100"/>
      <w:outlineLvl w:val="6"/>
    </w:pPr>
    <w:rPr>
      <w:color w:val="000000"/>
      <w:sz w:val="18"/>
    </w:rPr>
  </w:style>
  <w:style w:type="paragraph" w:styleId="Heading8">
    <w:name w:val="heading 8"/>
    <w:basedOn w:val="Normal"/>
    <w:next w:val="Normal"/>
    <w:qFormat/>
    <w:rsid w:val="009F3ACD"/>
    <w:pPr>
      <w:spacing w:before="240" w:after="60"/>
      <w:outlineLvl w:val="7"/>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9F3ACD"/>
    <w:pPr>
      <w:spacing w:before="240" w:after="120"/>
    </w:pPr>
    <w:rPr>
      <w:rFonts w:ascii="Arial Bold" w:hAnsi="Arial Bold"/>
      <w:b/>
      <w:sz w:val="20"/>
    </w:rPr>
  </w:style>
  <w:style w:type="paragraph" w:customStyle="1" w:styleId="HeaderBase">
    <w:name w:val="Header Base"/>
    <w:rsid w:val="009F3ACD"/>
    <w:rPr>
      <w:rFonts w:ascii="Book Antiqua" w:hAnsi="Book Antiqua"/>
      <w:i/>
    </w:rPr>
  </w:style>
  <w:style w:type="paragraph" w:customStyle="1" w:styleId="FooterBase">
    <w:name w:val="Footer Base"/>
    <w:rsid w:val="009F3ACD"/>
    <w:rPr>
      <w:rFonts w:ascii="Arial" w:hAnsi="Arial"/>
    </w:rPr>
  </w:style>
  <w:style w:type="paragraph" w:customStyle="1" w:styleId="HeadingBase">
    <w:name w:val="Heading Base"/>
    <w:rsid w:val="009F3ACD"/>
    <w:rPr>
      <w:rFonts w:ascii="Arial" w:hAnsi="Arial"/>
      <w:sz w:val="24"/>
    </w:rPr>
  </w:style>
  <w:style w:type="paragraph" w:customStyle="1" w:styleId="ChartandTableFootnote">
    <w:name w:val="Chart and Table Footnote"/>
    <w:basedOn w:val="HeadingBase"/>
    <w:next w:val="Normal"/>
    <w:rsid w:val="009F3ACD"/>
    <w:pPr>
      <w:ind w:left="283" w:hanging="283"/>
      <w:jc w:val="both"/>
    </w:pPr>
    <w:rPr>
      <w:color w:val="000000"/>
      <w:sz w:val="16"/>
    </w:rPr>
  </w:style>
  <w:style w:type="paragraph" w:customStyle="1" w:styleId="ChartGraphic">
    <w:name w:val="Chart Graphic"/>
    <w:basedOn w:val="HeadingBase"/>
    <w:next w:val="Normal"/>
    <w:rsid w:val="009F3ACD"/>
    <w:pPr>
      <w:jc w:val="center"/>
    </w:pPr>
    <w:rPr>
      <w:color w:val="000000"/>
      <w:sz w:val="20"/>
    </w:rPr>
  </w:style>
  <w:style w:type="paragraph" w:customStyle="1" w:styleId="ChartHeading">
    <w:name w:val="Chart Heading"/>
    <w:basedOn w:val="HeadingBase"/>
    <w:next w:val="ChartGraphic"/>
    <w:rsid w:val="009F3ACD"/>
    <w:pPr>
      <w:keepNext/>
      <w:spacing w:before="120"/>
      <w:jc w:val="center"/>
    </w:pPr>
    <w:rPr>
      <w:b/>
      <w:color w:val="000000"/>
      <w:sz w:val="20"/>
    </w:rPr>
  </w:style>
  <w:style w:type="paragraph" w:customStyle="1" w:styleId="ChartSecondHeading">
    <w:name w:val="Chart Second Heading"/>
    <w:basedOn w:val="ChartHeading"/>
    <w:next w:val="ChartGraphic"/>
    <w:rsid w:val="009F3ACD"/>
    <w:pPr>
      <w:spacing w:before="60"/>
    </w:pPr>
    <w:rPr>
      <w:b w:val="0"/>
    </w:rPr>
  </w:style>
  <w:style w:type="paragraph" w:customStyle="1" w:styleId="Classification">
    <w:name w:val="Classification"/>
    <w:basedOn w:val="HeadingBase"/>
    <w:rsid w:val="009F3ACD"/>
    <w:pPr>
      <w:jc w:val="center"/>
    </w:pPr>
    <w:rPr>
      <w:b/>
      <w:smallCaps/>
      <w:color w:val="000000"/>
    </w:rPr>
  </w:style>
  <w:style w:type="paragraph" w:customStyle="1" w:styleId="ContentsHeading">
    <w:name w:val="Contents Heading"/>
    <w:basedOn w:val="HeadingBase"/>
    <w:next w:val="Normal"/>
    <w:rsid w:val="009F3ACD"/>
    <w:pPr>
      <w:spacing w:after="360"/>
      <w:jc w:val="center"/>
    </w:pPr>
    <w:rPr>
      <w:b/>
      <w:smallCaps/>
      <w:sz w:val="34"/>
      <w:lang w:val="en-US"/>
    </w:rPr>
  </w:style>
  <w:style w:type="paragraph" w:customStyle="1" w:styleId="ContentsSecondHeading">
    <w:name w:val="Contents Second Heading"/>
    <w:basedOn w:val="HeadingBase"/>
    <w:next w:val="Normal"/>
    <w:rsid w:val="009F3ACD"/>
    <w:pPr>
      <w:spacing w:after="360"/>
      <w:jc w:val="center"/>
    </w:pPr>
    <w:rPr>
      <w:color w:val="000000"/>
      <w:sz w:val="30"/>
    </w:rPr>
  </w:style>
  <w:style w:type="paragraph" w:styleId="Footer">
    <w:name w:val="footer"/>
    <w:basedOn w:val="FooterBase"/>
    <w:rsid w:val="009F3ACD"/>
    <w:pPr>
      <w:jc w:val="center"/>
    </w:pPr>
    <w:rPr>
      <w:color w:val="000000"/>
    </w:rPr>
  </w:style>
  <w:style w:type="character" w:styleId="FootnoteReference">
    <w:name w:val="footnote reference"/>
    <w:basedOn w:val="DefaultParagraphFont"/>
    <w:semiHidden/>
    <w:rsid w:val="009F3ACD"/>
    <w:rPr>
      <w:rFonts w:ascii="Book Antiqua" w:hAnsi="Book Antiqua"/>
      <w:noProof w:val="0"/>
      <w:sz w:val="20"/>
      <w:vertAlign w:val="superscript"/>
      <w:lang w:val="en-AU"/>
    </w:rPr>
  </w:style>
  <w:style w:type="paragraph" w:styleId="FootnoteText">
    <w:name w:val="footnote text"/>
    <w:basedOn w:val="Normal"/>
    <w:semiHidden/>
    <w:rsid w:val="009F3ACD"/>
    <w:pPr>
      <w:tabs>
        <w:tab w:val="left" w:pos="283"/>
      </w:tabs>
      <w:spacing w:after="0" w:line="240" w:lineRule="auto"/>
      <w:ind w:left="284" w:hanging="284"/>
    </w:pPr>
    <w:rPr>
      <w:color w:val="000000"/>
      <w:sz w:val="18"/>
    </w:rPr>
  </w:style>
  <w:style w:type="paragraph" w:styleId="Header">
    <w:name w:val="header"/>
    <w:basedOn w:val="HeaderBase"/>
    <w:rsid w:val="009F3ACD"/>
  </w:style>
  <w:style w:type="paragraph" w:styleId="Index1">
    <w:name w:val="index 1"/>
    <w:basedOn w:val="Normal"/>
    <w:next w:val="Normal"/>
    <w:autoRedefine/>
    <w:semiHidden/>
    <w:rsid w:val="009F3ACD"/>
    <w:pPr>
      <w:ind w:left="198" w:hanging="198"/>
    </w:pPr>
    <w:rPr>
      <w:color w:val="000000"/>
      <w:sz w:val="18"/>
    </w:rPr>
  </w:style>
  <w:style w:type="paragraph" w:styleId="Index2">
    <w:name w:val="index 2"/>
    <w:basedOn w:val="Normal"/>
    <w:next w:val="Normal"/>
    <w:autoRedefine/>
    <w:semiHidden/>
    <w:rsid w:val="009F3ACD"/>
    <w:pPr>
      <w:ind w:left="396" w:hanging="198"/>
    </w:pPr>
    <w:rPr>
      <w:color w:val="000000"/>
      <w:sz w:val="18"/>
    </w:rPr>
  </w:style>
  <w:style w:type="paragraph" w:styleId="Index3">
    <w:name w:val="index 3"/>
    <w:basedOn w:val="Normal"/>
    <w:next w:val="Normal"/>
    <w:autoRedefine/>
    <w:semiHidden/>
    <w:rsid w:val="009F3ACD"/>
    <w:pPr>
      <w:ind w:left="601" w:hanging="198"/>
    </w:pPr>
    <w:rPr>
      <w:color w:val="000000"/>
      <w:sz w:val="18"/>
    </w:rPr>
  </w:style>
  <w:style w:type="paragraph" w:styleId="IndexHeading">
    <w:name w:val="index heading"/>
    <w:basedOn w:val="Normal"/>
    <w:next w:val="Index1"/>
    <w:semiHidden/>
    <w:rsid w:val="009F3ACD"/>
    <w:pPr>
      <w:spacing w:before="240" w:after="120"/>
      <w:jc w:val="center"/>
    </w:pPr>
    <w:rPr>
      <w:rFonts w:ascii="Arial" w:hAnsi="Arial"/>
      <w:b/>
      <w:color w:val="000000"/>
      <w:sz w:val="24"/>
    </w:rPr>
  </w:style>
  <w:style w:type="character" w:styleId="PageNumber">
    <w:name w:val="page number"/>
    <w:rsid w:val="009F3ACD"/>
  </w:style>
  <w:style w:type="paragraph" w:customStyle="1" w:styleId="TableHeading">
    <w:name w:val="Table Heading"/>
    <w:basedOn w:val="HeadingBase"/>
    <w:next w:val="TableGraphic"/>
    <w:rsid w:val="009F3ACD"/>
    <w:pPr>
      <w:keepNext/>
      <w:spacing w:before="120" w:after="20"/>
    </w:pPr>
    <w:rPr>
      <w:b/>
      <w:color w:val="000000"/>
      <w:sz w:val="20"/>
    </w:rPr>
  </w:style>
  <w:style w:type="paragraph" w:customStyle="1" w:styleId="TableHeadingcontinued">
    <w:name w:val="Table Heading continued"/>
    <w:basedOn w:val="HeadingBase"/>
    <w:next w:val="TableGraphic"/>
    <w:rsid w:val="009F3ACD"/>
    <w:pPr>
      <w:keepNext/>
      <w:pageBreakBefore/>
      <w:spacing w:before="120" w:after="20"/>
    </w:pPr>
    <w:rPr>
      <w:b/>
      <w:color w:val="000000"/>
      <w:sz w:val="20"/>
    </w:rPr>
  </w:style>
  <w:style w:type="paragraph" w:customStyle="1" w:styleId="TableGraphic">
    <w:name w:val="Table Graphic"/>
    <w:basedOn w:val="TableHeading"/>
    <w:next w:val="Normal"/>
    <w:rsid w:val="009F3ACD"/>
    <w:pPr>
      <w:keepNext w:val="0"/>
      <w:spacing w:before="0"/>
      <w:ind w:right="-113"/>
    </w:pPr>
    <w:rPr>
      <w:b w:val="0"/>
    </w:rPr>
  </w:style>
  <w:style w:type="paragraph" w:styleId="TOC1">
    <w:name w:val="toc 1"/>
    <w:basedOn w:val="HeadingBase"/>
    <w:next w:val="Normal"/>
    <w:autoRedefine/>
    <w:rsid w:val="009F3ACD"/>
    <w:pPr>
      <w:tabs>
        <w:tab w:val="right" w:leader="dot" w:pos="7699"/>
      </w:tabs>
      <w:spacing w:before="180"/>
      <w:ind w:right="851"/>
    </w:pPr>
    <w:rPr>
      <w:b/>
      <w:color w:val="000000"/>
      <w:sz w:val="20"/>
    </w:rPr>
  </w:style>
  <w:style w:type="paragraph" w:styleId="TOC2">
    <w:name w:val="toc 2"/>
    <w:basedOn w:val="Normal"/>
    <w:next w:val="Normal"/>
    <w:autoRedefine/>
    <w:rsid w:val="009F3ACD"/>
    <w:pPr>
      <w:tabs>
        <w:tab w:val="right" w:leader="dot" w:pos="7699"/>
      </w:tabs>
      <w:spacing w:before="40" w:after="0" w:line="240" w:lineRule="auto"/>
      <w:ind w:right="851"/>
      <w:jc w:val="left"/>
    </w:pPr>
    <w:rPr>
      <w:rFonts w:ascii="Arial" w:hAnsi="Arial"/>
    </w:rPr>
  </w:style>
  <w:style w:type="paragraph" w:styleId="TOC3">
    <w:name w:val="toc 3"/>
    <w:basedOn w:val="HeadingBase"/>
    <w:next w:val="Normal"/>
    <w:autoRedefine/>
    <w:rsid w:val="009F3ACD"/>
    <w:pPr>
      <w:tabs>
        <w:tab w:val="right" w:leader="dot" w:pos="7699"/>
      </w:tabs>
      <w:spacing w:before="180"/>
      <w:ind w:right="851"/>
    </w:pPr>
    <w:rPr>
      <w:b/>
      <w:color w:val="000000"/>
      <w:sz w:val="20"/>
    </w:rPr>
  </w:style>
  <w:style w:type="paragraph" w:customStyle="1" w:styleId="HeaderOdd">
    <w:name w:val="Header Odd"/>
    <w:basedOn w:val="HeaderBase"/>
    <w:rsid w:val="009F3ACD"/>
    <w:pPr>
      <w:jc w:val="right"/>
    </w:pPr>
  </w:style>
  <w:style w:type="paragraph" w:customStyle="1" w:styleId="HeaderEven">
    <w:name w:val="Header Even"/>
    <w:basedOn w:val="HeaderBase"/>
    <w:rsid w:val="009F3ACD"/>
  </w:style>
  <w:style w:type="paragraph" w:customStyle="1" w:styleId="FileProperties">
    <w:name w:val="File Properties"/>
    <w:basedOn w:val="Normal"/>
    <w:rsid w:val="009F3ACD"/>
    <w:rPr>
      <w:i/>
      <w:color w:val="000000"/>
    </w:rPr>
  </w:style>
  <w:style w:type="character" w:customStyle="1" w:styleId="FramedHeader">
    <w:name w:val="Framed Header"/>
    <w:basedOn w:val="DefaultParagraphFont"/>
    <w:rsid w:val="009F3ACD"/>
    <w:rPr>
      <w:rFonts w:ascii="Book Antiqua" w:hAnsi="Book Antiqua"/>
      <w:i/>
      <w:dstrike w:val="0"/>
      <w:sz w:val="20"/>
      <w:szCs w:val="20"/>
      <w:vertAlign w:val="baseline"/>
    </w:rPr>
  </w:style>
  <w:style w:type="paragraph" w:styleId="TOC4">
    <w:name w:val="toc 4"/>
    <w:basedOn w:val="Normal"/>
    <w:next w:val="Normal"/>
    <w:autoRedefine/>
    <w:semiHidden/>
    <w:rsid w:val="009F3ACD"/>
    <w:pPr>
      <w:tabs>
        <w:tab w:val="right" w:leader="dot" w:pos="7699"/>
      </w:tabs>
      <w:spacing w:before="40" w:after="0" w:line="240" w:lineRule="auto"/>
      <w:jc w:val="left"/>
    </w:pPr>
    <w:rPr>
      <w:rFonts w:ascii="Arial" w:hAnsi="Arial"/>
    </w:rPr>
  </w:style>
  <w:style w:type="paragraph" w:customStyle="1" w:styleId="Bullet">
    <w:name w:val="Bullet"/>
    <w:basedOn w:val="Normal"/>
    <w:qFormat/>
    <w:rsid w:val="009F3ACD"/>
    <w:pPr>
      <w:numPr>
        <w:numId w:val="27"/>
      </w:numPr>
    </w:pPr>
  </w:style>
  <w:style w:type="paragraph" w:customStyle="1" w:styleId="OverviewParagraph">
    <w:name w:val="Overview Paragraph"/>
    <w:basedOn w:val="Normal"/>
    <w:rsid w:val="009F3ACD"/>
    <w:pPr>
      <w:spacing w:before="120" w:after="120"/>
    </w:pPr>
  </w:style>
  <w:style w:type="paragraph" w:customStyle="1" w:styleId="AppendixHeading">
    <w:name w:val="Appendix Heading"/>
    <w:basedOn w:val="HeadingBase"/>
    <w:next w:val="Normal"/>
    <w:rsid w:val="009F3ACD"/>
    <w:pPr>
      <w:spacing w:after="360"/>
      <w:jc w:val="center"/>
      <w:outlineLvl w:val="3"/>
    </w:pPr>
    <w:rPr>
      <w:b/>
      <w:smallCaps/>
      <w:color w:val="000000"/>
      <w:sz w:val="26"/>
    </w:rPr>
  </w:style>
  <w:style w:type="paragraph" w:customStyle="1" w:styleId="DoubleDot">
    <w:name w:val="Double Dot"/>
    <w:basedOn w:val="Bullet"/>
    <w:rsid w:val="009F3ACD"/>
    <w:pPr>
      <w:numPr>
        <w:ilvl w:val="2"/>
      </w:numPr>
    </w:pPr>
  </w:style>
  <w:style w:type="paragraph" w:customStyle="1" w:styleId="Dash">
    <w:name w:val="Dash"/>
    <w:basedOn w:val="Bullet"/>
    <w:qFormat/>
    <w:rsid w:val="009F3ACD"/>
    <w:pPr>
      <w:numPr>
        <w:ilvl w:val="1"/>
      </w:numPr>
    </w:pPr>
  </w:style>
  <w:style w:type="paragraph" w:customStyle="1" w:styleId="SingleParagraph">
    <w:name w:val="SingleParagraph"/>
    <w:basedOn w:val="Normal"/>
    <w:next w:val="Normal"/>
    <w:rsid w:val="009F3ACD"/>
    <w:pPr>
      <w:keepNext/>
      <w:spacing w:after="0" w:line="240" w:lineRule="auto"/>
    </w:pPr>
    <w:rPr>
      <w:color w:val="000000"/>
    </w:rPr>
  </w:style>
  <w:style w:type="paragraph" w:customStyle="1" w:styleId="MeasureTableTextLeftAligned">
    <w:name w:val="Measure Table Text Left Aligned"/>
    <w:basedOn w:val="Normal"/>
    <w:rsid w:val="009F3ACD"/>
    <w:pPr>
      <w:keepNext/>
      <w:spacing w:before="60" w:after="60" w:line="240" w:lineRule="auto"/>
      <w:jc w:val="left"/>
    </w:pPr>
    <w:rPr>
      <w:rFonts w:ascii="Arial" w:hAnsi="Arial"/>
      <w:color w:val="000000"/>
      <w:sz w:val="16"/>
    </w:rPr>
  </w:style>
  <w:style w:type="paragraph" w:customStyle="1" w:styleId="ChartandTableFootnoteAlpha">
    <w:name w:val="Chart and Table Footnote Alpha"/>
    <w:basedOn w:val="ChartandTableFootnote"/>
    <w:next w:val="Normal"/>
    <w:rsid w:val="009F3ACD"/>
    <w:pPr>
      <w:numPr>
        <w:numId w:val="20"/>
      </w:numPr>
    </w:pPr>
    <w:rPr>
      <w:rFonts w:cs="Arial"/>
      <w:szCs w:val="24"/>
      <w:lang w:eastAsia="en-US"/>
    </w:rPr>
  </w:style>
  <w:style w:type="paragraph" w:customStyle="1" w:styleId="MeasureTableHeading">
    <w:name w:val="Measure Table Heading"/>
    <w:basedOn w:val="HeadingBase"/>
    <w:rsid w:val="009F3ACD"/>
    <w:pPr>
      <w:keepNext/>
    </w:pPr>
    <w:rPr>
      <w:sz w:val="16"/>
    </w:rPr>
  </w:style>
  <w:style w:type="paragraph" w:customStyle="1" w:styleId="MeasureTableTextRightAligned">
    <w:name w:val="Measure Table Text Right Aligned"/>
    <w:basedOn w:val="HeadingBase"/>
    <w:rsid w:val="009F3ACD"/>
    <w:pPr>
      <w:keepNext/>
      <w:spacing w:before="60" w:after="60"/>
      <w:ind w:right="57"/>
      <w:jc w:val="right"/>
    </w:pPr>
    <w:rPr>
      <w:sz w:val="16"/>
    </w:rPr>
  </w:style>
  <w:style w:type="paragraph" w:styleId="TOC5">
    <w:name w:val="toc 5"/>
    <w:basedOn w:val="Normal"/>
    <w:next w:val="Normal"/>
    <w:autoRedefine/>
    <w:semiHidden/>
    <w:rsid w:val="009F3ACD"/>
    <w:pPr>
      <w:tabs>
        <w:tab w:val="right" w:leader="dot" w:pos="7700"/>
      </w:tabs>
      <w:spacing w:before="60" w:after="0" w:line="240" w:lineRule="auto"/>
      <w:ind w:left="567" w:right="851"/>
      <w:jc w:val="left"/>
    </w:pPr>
  </w:style>
  <w:style w:type="paragraph" w:styleId="TOC6">
    <w:name w:val="toc 6"/>
    <w:basedOn w:val="Normal"/>
    <w:next w:val="Normal"/>
    <w:autoRedefine/>
    <w:semiHidden/>
    <w:rsid w:val="009F3ACD"/>
    <w:pPr>
      <w:ind w:left="1000"/>
    </w:pPr>
  </w:style>
  <w:style w:type="paragraph" w:styleId="TOC7">
    <w:name w:val="toc 7"/>
    <w:basedOn w:val="Normal"/>
    <w:next w:val="Normal"/>
    <w:autoRedefine/>
    <w:semiHidden/>
    <w:rsid w:val="009F3ACD"/>
    <w:pPr>
      <w:ind w:left="1200"/>
    </w:pPr>
  </w:style>
  <w:style w:type="paragraph" w:styleId="TOC8">
    <w:name w:val="toc 8"/>
    <w:basedOn w:val="Normal"/>
    <w:next w:val="Normal"/>
    <w:autoRedefine/>
    <w:semiHidden/>
    <w:rsid w:val="009F3ACD"/>
    <w:pPr>
      <w:ind w:left="1400"/>
    </w:pPr>
  </w:style>
  <w:style w:type="paragraph" w:styleId="TOC9">
    <w:name w:val="toc 9"/>
    <w:basedOn w:val="Normal"/>
    <w:next w:val="Normal"/>
    <w:autoRedefine/>
    <w:semiHidden/>
    <w:rsid w:val="009F3ACD"/>
    <w:pPr>
      <w:ind w:left="1600"/>
    </w:pPr>
  </w:style>
  <w:style w:type="paragraph" w:customStyle="1" w:styleId="FigureHeading">
    <w:name w:val="Figure Heading"/>
    <w:basedOn w:val="HeadingBase"/>
    <w:next w:val="TableGraphic"/>
    <w:rsid w:val="009F3ACD"/>
    <w:pPr>
      <w:keepNext/>
      <w:spacing w:before="120" w:after="20"/>
    </w:pPr>
    <w:rPr>
      <w:b/>
      <w:color w:val="000000"/>
      <w:sz w:val="20"/>
    </w:rPr>
  </w:style>
  <w:style w:type="paragraph" w:styleId="Closing">
    <w:name w:val="Closing"/>
    <w:basedOn w:val="Normal"/>
    <w:rsid w:val="009F3ACD"/>
    <w:pPr>
      <w:ind w:left="4252"/>
    </w:pPr>
  </w:style>
  <w:style w:type="paragraph" w:customStyle="1" w:styleId="NoteTableHeading">
    <w:name w:val="Note Table Heading"/>
    <w:basedOn w:val="HeadingBase"/>
    <w:next w:val="TableGraphic"/>
    <w:rsid w:val="009F3ACD"/>
    <w:pPr>
      <w:keepNext/>
      <w:spacing w:before="480"/>
    </w:pPr>
    <w:rPr>
      <w:b/>
      <w:color w:val="000000"/>
      <w:sz w:val="20"/>
    </w:rPr>
  </w:style>
  <w:style w:type="paragraph" w:customStyle="1" w:styleId="ChartandTableFootnoteSmall">
    <w:name w:val="Chart and Table Footnote Small"/>
    <w:basedOn w:val="ChartandTableFootnote"/>
    <w:rsid w:val="009F3ACD"/>
    <w:rPr>
      <w:sz w:val="15"/>
    </w:rPr>
  </w:style>
  <w:style w:type="paragraph" w:customStyle="1" w:styleId="ChartandTableFootnoteAlphaSmall">
    <w:name w:val="Chart and Table Footnote Alpha Small"/>
    <w:basedOn w:val="ChartandTableFootnoteAlpha"/>
    <w:rsid w:val="009F3ACD"/>
    <w:rPr>
      <w:sz w:val="15"/>
    </w:rPr>
  </w:style>
  <w:style w:type="paragraph" w:customStyle="1" w:styleId="Source">
    <w:name w:val="Source"/>
    <w:basedOn w:val="HeadingBase"/>
    <w:next w:val="Normal"/>
    <w:rsid w:val="009F3ACD"/>
    <w:pPr>
      <w:jc w:val="both"/>
    </w:pPr>
    <w:rPr>
      <w:sz w:val="16"/>
    </w:rPr>
  </w:style>
  <w:style w:type="paragraph" w:customStyle="1" w:styleId="BlockedQuotation">
    <w:name w:val="Blocked Quotation"/>
    <w:basedOn w:val="Normal"/>
    <w:rsid w:val="009F3ACD"/>
    <w:pPr>
      <w:ind w:left="567"/>
    </w:pPr>
  </w:style>
  <w:style w:type="paragraph" w:customStyle="1" w:styleId="Exactly">
    <w:name w:val="Exactly"/>
    <w:basedOn w:val="Normal"/>
    <w:next w:val="Normal"/>
    <w:rsid w:val="009F3ACD"/>
    <w:pPr>
      <w:spacing w:line="240" w:lineRule="auto"/>
    </w:pPr>
  </w:style>
  <w:style w:type="paragraph" w:customStyle="1" w:styleId="TPHeading1">
    <w:name w:val="TP Heading 1"/>
    <w:basedOn w:val="HeadingBase"/>
    <w:rsid w:val="009F3ACD"/>
    <w:pPr>
      <w:keepNext/>
      <w:spacing w:before="60" w:after="60"/>
      <w:ind w:left="1134"/>
    </w:pPr>
    <w:rPr>
      <w:rFonts w:ascii="Arial Bold" w:hAnsi="Arial Bold"/>
      <w:b/>
      <w:caps/>
      <w:spacing w:val="-10"/>
      <w:sz w:val="28"/>
    </w:rPr>
  </w:style>
  <w:style w:type="paragraph" w:customStyle="1" w:styleId="TPHeading2">
    <w:name w:val="TP Heading 2"/>
    <w:basedOn w:val="HeadingBase"/>
    <w:rsid w:val="009F3ACD"/>
    <w:pPr>
      <w:keepNext/>
      <w:ind w:left="1134"/>
    </w:pPr>
    <w:rPr>
      <w:caps/>
      <w:spacing w:val="-10"/>
      <w:sz w:val="28"/>
    </w:rPr>
  </w:style>
  <w:style w:type="paragraph" w:customStyle="1" w:styleId="TPHeading3">
    <w:name w:val="TP Heading 3"/>
    <w:basedOn w:val="HeadingBase"/>
    <w:rsid w:val="009F3ACD"/>
    <w:pPr>
      <w:keepNext/>
      <w:ind w:left="1134"/>
    </w:pPr>
    <w:rPr>
      <w:caps/>
      <w:spacing w:val="-10"/>
    </w:rPr>
  </w:style>
  <w:style w:type="paragraph" w:customStyle="1" w:styleId="Table">
    <w:name w:val="Table"/>
    <w:basedOn w:val="Normal"/>
    <w:rsid w:val="009F3ACD"/>
    <w:pPr>
      <w:spacing w:before="40" w:after="40" w:line="240" w:lineRule="auto"/>
      <w:jc w:val="left"/>
    </w:pPr>
    <w:rPr>
      <w:rFonts w:ascii="Arial" w:hAnsi="Arial"/>
      <w:sz w:val="16"/>
    </w:rPr>
  </w:style>
  <w:style w:type="paragraph" w:customStyle="1" w:styleId="AgencyNamewith2ptsspacing">
    <w:name w:val="AgencyName with 2 pts spacing"/>
    <w:basedOn w:val="AgencyName"/>
    <w:rsid w:val="009F3ACD"/>
    <w:pPr>
      <w:spacing w:before="40" w:after="40"/>
    </w:pPr>
  </w:style>
  <w:style w:type="paragraph" w:customStyle="1" w:styleId="Summarytabletextleftaligned">
    <w:name w:val="Summary table text left aligned"/>
    <w:basedOn w:val="MeasureTableTextLeftAligned"/>
    <w:rsid w:val="009F3ACD"/>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9F3ACD"/>
    <w:pPr>
      <w:ind w:left="340" w:right="57" w:hanging="113"/>
    </w:pPr>
  </w:style>
  <w:style w:type="paragraph" w:customStyle="1" w:styleId="SummaryMeasureTitlewithTheme">
    <w:name w:val="Summary Measure Title with Theme"/>
    <w:basedOn w:val="Summarytabletextleftaligned"/>
    <w:rsid w:val="009F3ACD"/>
    <w:pPr>
      <w:ind w:left="340" w:right="57" w:hanging="113"/>
    </w:pPr>
  </w:style>
  <w:style w:type="paragraph" w:customStyle="1" w:styleId="Summarytabletextrightaligned">
    <w:name w:val="Summary table text right aligned"/>
    <w:basedOn w:val="MeasureTableTextRightAligned"/>
    <w:rsid w:val="009F3ACD"/>
    <w:pPr>
      <w:keepNext w:val="0"/>
      <w:spacing w:before="20" w:after="20"/>
    </w:pPr>
  </w:style>
  <w:style w:type="paragraph" w:customStyle="1" w:styleId="Summarytabletextrightalignedbold">
    <w:name w:val="Summary table text right aligned bold"/>
    <w:basedOn w:val="Normal"/>
    <w:rsid w:val="009F3ACD"/>
    <w:pPr>
      <w:keepLines w:val="0"/>
      <w:spacing w:before="20" w:after="20" w:line="240" w:lineRule="auto"/>
      <w:ind w:right="57"/>
      <w:jc w:val="right"/>
    </w:pPr>
    <w:rPr>
      <w:rFonts w:ascii="Arial" w:hAnsi="Arial"/>
      <w:b/>
      <w:sz w:val="16"/>
    </w:rPr>
  </w:style>
  <w:style w:type="paragraph" w:customStyle="1" w:styleId="AgencyName">
    <w:name w:val="AgencyName"/>
    <w:basedOn w:val="Table"/>
    <w:rsid w:val="009F3ACD"/>
    <w:pPr>
      <w:spacing w:before="20" w:after="20"/>
      <w:ind w:right="113"/>
    </w:pPr>
    <w:rPr>
      <w:rFonts w:cs="Arial"/>
      <w:i/>
      <w:szCs w:val="16"/>
    </w:rPr>
  </w:style>
  <w:style w:type="paragraph" w:customStyle="1" w:styleId="MeasureType">
    <w:name w:val="MeasureType"/>
    <w:basedOn w:val="SummaryPortfolioTitle-BP2"/>
    <w:rsid w:val="009F3ACD"/>
  </w:style>
  <w:style w:type="paragraph" w:customStyle="1" w:styleId="SummaryAgencyTitle-BP2Theme">
    <w:name w:val="Summary Agency Title - BP2 Theme"/>
    <w:basedOn w:val="Normal"/>
    <w:rsid w:val="009F3ACD"/>
    <w:pPr>
      <w:spacing w:before="20" w:after="20" w:line="240" w:lineRule="auto"/>
      <w:ind w:left="113" w:right="57" w:hanging="113"/>
      <w:jc w:val="left"/>
    </w:pPr>
    <w:rPr>
      <w:rFonts w:ascii="Arial" w:hAnsi="Arial" w:cs="Arial"/>
      <w:i/>
      <w:sz w:val="16"/>
      <w:szCs w:val="16"/>
    </w:rPr>
  </w:style>
  <w:style w:type="paragraph" w:customStyle="1" w:styleId="SummaryMeasureTitle-BP2Theme">
    <w:name w:val="Summary Measure Title - BP2 Theme"/>
    <w:basedOn w:val="Summarytabletextleftaligned"/>
    <w:rsid w:val="009F3ACD"/>
    <w:pPr>
      <w:ind w:left="226" w:right="57" w:hanging="113"/>
    </w:pPr>
  </w:style>
  <w:style w:type="paragraph" w:customStyle="1" w:styleId="MeasureTableYearHeadings">
    <w:name w:val="Measure Table Year Headings"/>
    <w:basedOn w:val="Table"/>
    <w:rsid w:val="009F3ACD"/>
    <w:pPr>
      <w:jc w:val="right"/>
    </w:pPr>
  </w:style>
  <w:style w:type="paragraph" w:customStyle="1" w:styleId="SummaryThemeTotal">
    <w:name w:val="Summary Theme Total"/>
    <w:basedOn w:val="Summarytabletextleftaligned"/>
    <w:rsid w:val="009F3ACD"/>
    <w:rPr>
      <w:b/>
      <w:i/>
    </w:rPr>
  </w:style>
  <w:style w:type="paragraph" w:customStyle="1" w:styleId="MeasureTableHeadingleftalignedwith2ptsspacing">
    <w:name w:val="Measure Table Heading left aligned with 2 pts spacing"/>
    <w:basedOn w:val="MeasureTableYearHeadings"/>
    <w:rsid w:val="009F3ACD"/>
    <w:pPr>
      <w:jc w:val="left"/>
    </w:pPr>
  </w:style>
  <w:style w:type="paragraph" w:customStyle="1" w:styleId="MeasureTableYearHeadingsitalics">
    <w:name w:val="Measure Table Year Headings italics"/>
    <w:basedOn w:val="MeasureTableYearHeadings"/>
    <w:rsid w:val="009F3ACD"/>
    <w:rPr>
      <w:i/>
    </w:rPr>
  </w:style>
  <w:style w:type="paragraph" w:customStyle="1" w:styleId="Summarytabletextleftalignedbold">
    <w:name w:val="Summary table text left aligned bold"/>
    <w:basedOn w:val="Summarytabletextleftaligned"/>
    <w:rsid w:val="009F3ACD"/>
    <w:rPr>
      <w:b/>
    </w:rPr>
  </w:style>
  <w:style w:type="paragraph" w:customStyle="1" w:styleId="Summarytabletextleftalignedboldwith6ptsbefore">
    <w:name w:val="Summary table text left aligned bold with 6 pts before"/>
    <w:basedOn w:val="Summarytabletextleftaligned"/>
    <w:rsid w:val="009F3ACD"/>
    <w:pPr>
      <w:spacing w:before="120"/>
    </w:pPr>
    <w:rPr>
      <w:rFonts w:ascii="Helvetica" w:hAnsi="Helvetica"/>
      <w:b/>
    </w:rPr>
  </w:style>
  <w:style w:type="paragraph" w:customStyle="1" w:styleId="SummaryPortfolioTitle-BP2">
    <w:name w:val="Summary Portfolio Title - BP2"/>
    <w:aliases w:val="Theme"/>
    <w:basedOn w:val="Normal"/>
    <w:rsid w:val="009F3ACD"/>
    <w:pPr>
      <w:keepLines w:val="0"/>
      <w:spacing w:before="120" w:after="20" w:line="240" w:lineRule="auto"/>
      <w:ind w:right="113"/>
      <w:jc w:val="left"/>
    </w:pPr>
    <w:rPr>
      <w:rFonts w:ascii="Arial" w:hAnsi="Arial"/>
      <w:b/>
      <w:caps/>
      <w:sz w:val="16"/>
    </w:rPr>
  </w:style>
  <w:style w:type="paragraph" w:customStyle="1" w:styleId="Summarytabletotalsrightalignedbolditalic">
    <w:name w:val="Summary table totals right aligned bold italic"/>
    <w:basedOn w:val="Summarytabletextrightalignedbold"/>
    <w:rsid w:val="009F3ACD"/>
    <w:pPr>
      <w:keepNext/>
    </w:pPr>
    <w:rPr>
      <w:i/>
    </w:rPr>
  </w:style>
  <w:style w:type="paragraph" w:customStyle="1" w:styleId="SummaryTabletextrightalignedkwn">
    <w:name w:val="Summary Table text right aligned kwn"/>
    <w:basedOn w:val="Summarytabletextrightaligned"/>
    <w:rsid w:val="009F3ACD"/>
    <w:pPr>
      <w:keepNext/>
    </w:pPr>
  </w:style>
  <w:style w:type="paragraph" w:customStyle="1" w:styleId="MeasureTableFootnote">
    <w:name w:val="MeasureTableFootnote"/>
    <w:basedOn w:val="SingleParagraph"/>
    <w:next w:val="Normal"/>
    <w:rsid w:val="009F3ACD"/>
    <w:rPr>
      <w:rFonts w:ascii="Arial" w:hAnsi="Arial"/>
      <w:sz w:val="16"/>
      <w:szCs w:val="16"/>
    </w:rPr>
  </w:style>
  <w:style w:type="paragraph" w:customStyle="1" w:styleId="MeasureTableDataRightAlignedwith2ptsspacing">
    <w:name w:val="MeasureTableDataRightAligned with 2 pts spacing"/>
    <w:basedOn w:val="MeasureTableYearHeadings"/>
    <w:rsid w:val="009F3ACD"/>
  </w:style>
  <w:style w:type="paragraph" w:customStyle="1" w:styleId="Measuretabledatarightaligneditalics">
    <w:name w:val="Measure table data right aligned italics"/>
    <w:basedOn w:val="MeasureTableYearHeadingsitalics"/>
    <w:rsid w:val="009F3ACD"/>
  </w:style>
  <w:style w:type="paragraph" w:customStyle="1" w:styleId="Totalrowrightaligned">
    <w:name w:val="Total row right aligned"/>
    <w:basedOn w:val="MeasureTableDataRightAlignedwith2ptsspacing"/>
    <w:rsid w:val="009F3ACD"/>
  </w:style>
  <w:style w:type="paragraph" w:customStyle="1" w:styleId="Totalrowleftaligned">
    <w:name w:val="Total row left aligned"/>
    <w:basedOn w:val="MeasureTableHeadingleftalignedwith2ptsspacing"/>
    <w:rsid w:val="009F3ACD"/>
  </w:style>
  <w:style w:type="paragraph" w:customStyle="1" w:styleId="Totalrowitalicsrightaligned">
    <w:name w:val="Total row italics right aligned"/>
    <w:basedOn w:val="Measuretabledatarightaligneditalics"/>
    <w:rsid w:val="009F3ACD"/>
  </w:style>
  <w:style w:type="paragraph" w:customStyle="1" w:styleId="Totalrowitalicsleftaligned">
    <w:name w:val="Total row italics left aligned"/>
    <w:basedOn w:val="AgencyNamewith2ptsspacing"/>
    <w:rsid w:val="009F3ACD"/>
  </w:style>
  <w:style w:type="paragraph" w:customStyle="1" w:styleId="Totaldatarowrightaligned">
    <w:name w:val="Total data row right aligned"/>
    <w:basedOn w:val="MeasureTableDataRightAlignedwith2ptsspacing"/>
    <w:rsid w:val="009F3ACD"/>
  </w:style>
  <w:style w:type="paragraph" w:customStyle="1" w:styleId="Totaldatarowleftaligned">
    <w:name w:val="Total data row left aligned"/>
    <w:basedOn w:val="MeasureTableHeadingleftalignedwith2ptsspacing"/>
    <w:rsid w:val="009F3ACD"/>
  </w:style>
  <w:style w:type="paragraph" w:customStyle="1" w:styleId="MeasureTitle">
    <w:name w:val="MeasureTitle"/>
    <w:basedOn w:val="Heading5"/>
    <w:rsid w:val="009F3ACD"/>
  </w:style>
  <w:style w:type="paragraph" w:customStyle="1" w:styleId="PortfolioName">
    <w:name w:val="PortfolioName"/>
    <w:basedOn w:val="Heading3"/>
    <w:rsid w:val="009F3ACD"/>
  </w:style>
  <w:style w:type="paragraph" w:customStyle="1" w:styleId="SummaryTableEndnoteSeparator">
    <w:name w:val="Summary Table Endnote Separator"/>
    <w:basedOn w:val="Normal"/>
    <w:rsid w:val="009F3ACD"/>
    <w:pPr>
      <w:spacing w:after="0" w:line="20" w:lineRule="exact"/>
    </w:pPr>
    <w:rPr>
      <w:sz w:val="2"/>
    </w:rPr>
  </w:style>
  <w:style w:type="paragraph" w:customStyle="1" w:styleId="SubthemeTitle">
    <w:name w:val="Subtheme Title"/>
    <w:basedOn w:val="SummaryAgencyTitle-BP2Theme"/>
    <w:rsid w:val="009F3ACD"/>
    <w:pPr>
      <w:spacing w:before="120"/>
    </w:pPr>
    <w:rPr>
      <w:b/>
    </w:rPr>
  </w:style>
  <w:style w:type="paragraph" w:customStyle="1" w:styleId="SubthemeSubtotal">
    <w:name w:val="Subtheme Subtotal"/>
    <w:basedOn w:val="Summarytabletextleftalignedbold"/>
    <w:rsid w:val="009F3ACD"/>
  </w:style>
  <w:style w:type="paragraph" w:styleId="EndnoteText">
    <w:name w:val="endnote text"/>
    <w:basedOn w:val="ChartandTableFootnote"/>
    <w:rsid w:val="009F3ACD"/>
    <w:pPr>
      <w:ind w:left="425" w:hanging="312"/>
    </w:pPr>
  </w:style>
  <w:style w:type="paragraph" w:customStyle="1" w:styleId="AgencyNameContinued">
    <w:name w:val="AgencyNameContinued"/>
    <w:basedOn w:val="SummaryPortfolioTitle-BP2"/>
    <w:next w:val="Normal"/>
    <w:rsid w:val="009F3ACD"/>
    <w:rPr>
      <w:rFonts w:ascii="Helvetica" w:hAnsi="Helvetica"/>
      <w:caps w:val="0"/>
      <w:szCs w:val="16"/>
    </w:rPr>
  </w:style>
  <w:style w:type="paragraph" w:customStyle="1" w:styleId="MeasureTypeHeading">
    <w:name w:val="MeasureTypeHeading"/>
    <w:basedOn w:val="MeasureType"/>
    <w:rsid w:val="009F3ACD"/>
  </w:style>
  <w:style w:type="paragraph" w:customStyle="1" w:styleId="TableSummaryHeading">
    <w:name w:val="TableSummaryHeading"/>
    <w:basedOn w:val="PortfolioName"/>
    <w:rsid w:val="009F3ACD"/>
    <w:pPr>
      <w:pageBreakBefore w:val="0"/>
    </w:pPr>
  </w:style>
  <w:style w:type="character" w:styleId="EndnoteReference">
    <w:name w:val="endnote reference"/>
    <w:basedOn w:val="DefaultParagraphFont"/>
    <w:rsid w:val="003E5ED7"/>
    <w:rPr>
      <w:vertAlign w:val="baseline"/>
    </w:rPr>
  </w:style>
  <w:style w:type="paragraph" w:customStyle="1" w:styleId="SummaryAgencyTitle-BP2">
    <w:name w:val="Summary Agency Title - BP2"/>
    <w:aliases w:val="The"/>
    <w:basedOn w:val="Normal"/>
    <w:rsid w:val="009F3ACD"/>
    <w:pPr>
      <w:spacing w:before="20" w:after="20" w:line="240" w:lineRule="auto"/>
      <w:ind w:left="113" w:right="113" w:hanging="113"/>
      <w:jc w:val="left"/>
    </w:pPr>
    <w:rPr>
      <w:rFonts w:ascii="Arial" w:hAnsi="Arial" w:cs="Arial"/>
      <w:i/>
      <w:sz w:val="16"/>
      <w:szCs w:val="16"/>
    </w:rPr>
  </w:style>
  <w:style w:type="character" w:styleId="CommentReference">
    <w:name w:val="annotation reference"/>
    <w:basedOn w:val="DefaultParagraphFont"/>
    <w:semiHidden/>
    <w:rsid w:val="00972FC3"/>
    <w:rPr>
      <w:sz w:val="16"/>
      <w:szCs w:val="16"/>
    </w:rPr>
  </w:style>
  <w:style w:type="paragraph" w:styleId="CommentText">
    <w:name w:val="annotation text"/>
    <w:basedOn w:val="Normal"/>
    <w:semiHidden/>
    <w:rsid w:val="00972FC3"/>
  </w:style>
  <w:style w:type="paragraph" w:styleId="CommentSubject">
    <w:name w:val="annotation subject"/>
    <w:basedOn w:val="CommentText"/>
    <w:next w:val="CommentText"/>
    <w:semiHidden/>
    <w:rsid w:val="00972FC3"/>
    <w:rPr>
      <w:b/>
      <w:bCs/>
    </w:rPr>
  </w:style>
  <w:style w:type="paragraph" w:styleId="BalloonText">
    <w:name w:val="Balloon Text"/>
    <w:basedOn w:val="Normal"/>
    <w:link w:val="BalloonTextChar"/>
    <w:rsid w:val="00972FC3"/>
    <w:rPr>
      <w:rFonts w:ascii="Tahoma" w:hAnsi="Tahoma" w:cs="Tahoma"/>
      <w:sz w:val="16"/>
      <w:szCs w:val="16"/>
    </w:rPr>
  </w:style>
  <w:style w:type="paragraph" w:customStyle="1" w:styleId="FootnoteBullet">
    <w:name w:val="Footnote Bullet"/>
    <w:basedOn w:val="Bullet"/>
    <w:rsid w:val="009F3ACD"/>
    <w:pPr>
      <w:numPr>
        <w:numId w:val="29"/>
      </w:numPr>
      <w:spacing w:after="0" w:line="240" w:lineRule="auto"/>
    </w:pPr>
    <w:rPr>
      <w:rFonts w:ascii="Arial" w:hAnsi="Arial"/>
      <w:i/>
      <w:sz w:val="16"/>
    </w:rPr>
  </w:style>
  <w:style w:type="paragraph" w:customStyle="1" w:styleId="MeasureTypeCont">
    <w:name w:val="MeasureTypeCont"/>
    <w:basedOn w:val="Normal"/>
    <w:rsid w:val="009F3ACD"/>
    <w:pPr>
      <w:keepLines w:val="0"/>
      <w:spacing w:before="120" w:after="20" w:line="240" w:lineRule="auto"/>
      <w:ind w:right="113"/>
      <w:jc w:val="left"/>
    </w:pPr>
    <w:rPr>
      <w:rFonts w:ascii="Arial" w:hAnsi="Arial"/>
      <w:b/>
      <w:caps/>
      <w:sz w:val="16"/>
    </w:rPr>
  </w:style>
  <w:style w:type="paragraph" w:customStyle="1" w:styleId="TPHeading3bold">
    <w:name w:val="TP Heading 3 bold"/>
    <w:basedOn w:val="TPHeading3"/>
    <w:rsid w:val="009F3ACD"/>
    <w:rPr>
      <w:rFonts w:cs="Arial"/>
      <w:b/>
      <w:sz w:val="22"/>
      <w:szCs w:val="22"/>
    </w:rPr>
  </w:style>
  <w:style w:type="paragraph" w:customStyle="1" w:styleId="TPHEADING3boldspace">
    <w:name w:val="TP HEADING 3 bold space"/>
    <w:basedOn w:val="TPHeading3bold"/>
    <w:rsid w:val="009F3ACD"/>
    <w:pPr>
      <w:spacing w:after="120"/>
    </w:pPr>
  </w:style>
  <w:style w:type="paragraph" w:customStyle="1" w:styleId="TPHEADING3space">
    <w:name w:val="TP HEADING 3 space"/>
    <w:basedOn w:val="TPHeading3"/>
    <w:rsid w:val="009F3ACD"/>
    <w:pPr>
      <w:spacing w:before="120" w:after="120"/>
    </w:pPr>
    <w:rPr>
      <w:rFonts w:cs="Arial"/>
      <w:sz w:val="22"/>
      <w:szCs w:val="22"/>
    </w:rPr>
  </w:style>
  <w:style w:type="paragraph" w:customStyle="1" w:styleId="TPHeading4">
    <w:name w:val="TP Heading 4"/>
    <w:basedOn w:val="TPHeading3"/>
    <w:rsid w:val="009F3ACD"/>
    <w:rPr>
      <w:sz w:val="20"/>
    </w:rPr>
  </w:style>
  <w:style w:type="paragraph" w:customStyle="1" w:styleId="TPHEADING4space">
    <w:name w:val="TP HEADING 4 space"/>
    <w:basedOn w:val="TPHEADING3space"/>
    <w:rsid w:val="009F3ACD"/>
  </w:style>
  <w:style w:type="paragraph" w:customStyle="1" w:styleId="SourceBox">
    <w:name w:val="Source Box"/>
    <w:basedOn w:val="Source"/>
    <w:rsid w:val="009F3ACD"/>
    <w:pPr>
      <w:tabs>
        <w:tab w:val="left" w:pos="284"/>
      </w:tabs>
      <w:spacing w:after="120"/>
    </w:pPr>
  </w:style>
  <w:style w:type="character" w:customStyle="1" w:styleId="A5">
    <w:name w:val="A5"/>
    <w:uiPriority w:val="99"/>
    <w:rsid w:val="00E6798B"/>
    <w:rPr>
      <w:rFonts w:cs="Swiss 721 BT"/>
      <w:color w:val="000000"/>
      <w:sz w:val="20"/>
      <w:szCs w:val="20"/>
    </w:rPr>
  </w:style>
  <w:style w:type="character" w:styleId="Hyperlink">
    <w:name w:val="Hyperlink"/>
    <w:basedOn w:val="DefaultParagraphFont"/>
    <w:uiPriority w:val="99"/>
    <w:unhideWhenUsed/>
    <w:rsid w:val="00E6798B"/>
    <w:rPr>
      <w:color w:val="0000FF"/>
      <w:u w:val="single"/>
    </w:rPr>
  </w:style>
  <w:style w:type="character" w:customStyle="1" w:styleId="BalloonTextChar">
    <w:name w:val="Balloon Text Char"/>
    <w:basedOn w:val="DefaultParagraphFont"/>
    <w:link w:val="BalloonText"/>
    <w:rsid w:val="00E6798B"/>
    <w:rPr>
      <w:rFonts w:ascii="Tahoma" w:hAnsi="Tahoma" w:cs="Tahoma"/>
      <w:sz w:val="16"/>
      <w:szCs w:val="16"/>
    </w:rPr>
  </w:style>
  <w:style w:type="paragraph" w:styleId="NormalWeb">
    <w:name w:val="Normal (Web)"/>
    <w:basedOn w:val="Normal"/>
    <w:rsid w:val="00E6798B"/>
    <w:pPr>
      <w:keepLines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ACD"/>
    <w:pPr>
      <w:keepLines/>
      <w:spacing w:after="240" w:line="260" w:lineRule="exact"/>
      <w:jc w:val="both"/>
    </w:pPr>
    <w:rPr>
      <w:rFonts w:ascii="Book Antiqua" w:hAnsi="Book Antiqua"/>
    </w:rPr>
  </w:style>
  <w:style w:type="paragraph" w:styleId="Heading1">
    <w:name w:val="heading 1"/>
    <w:basedOn w:val="HeadingBase"/>
    <w:next w:val="Normal"/>
    <w:qFormat/>
    <w:rsid w:val="009F3ACD"/>
    <w:pPr>
      <w:spacing w:after="240"/>
      <w:jc w:val="center"/>
      <w:outlineLvl w:val="0"/>
    </w:pPr>
    <w:rPr>
      <w:b/>
      <w:smallCaps/>
      <w:kern w:val="28"/>
      <w:sz w:val="34"/>
    </w:rPr>
  </w:style>
  <w:style w:type="paragraph" w:styleId="Heading2">
    <w:name w:val="heading 2"/>
    <w:basedOn w:val="HeadingBase"/>
    <w:next w:val="Normal"/>
    <w:qFormat/>
    <w:rsid w:val="009F3ACD"/>
    <w:pPr>
      <w:keepNext/>
      <w:spacing w:after="360"/>
      <w:jc w:val="center"/>
      <w:outlineLvl w:val="1"/>
    </w:pPr>
    <w:rPr>
      <w:color w:val="000000"/>
      <w:sz w:val="30"/>
    </w:rPr>
  </w:style>
  <w:style w:type="paragraph" w:styleId="Heading3">
    <w:name w:val="heading 3"/>
    <w:basedOn w:val="HeadingBase"/>
    <w:next w:val="Normal"/>
    <w:qFormat/>
    <w:rsid w:val="009F3ACD"/>
    <w:pPr>
      <w:keepNext/>
      <w:pageBreakBefore/>
      <w:spacing w:before="240" w:after="240"/>
      <w:outlineLvl w:val="2"/>
    </w:pPr>
    <w:rPr>
      <w:b/>
      <w:smallCaps/>
      <w:color w:val="000000"/>
      <w:sz w:val="26"/>
    </w:rPr>
  </w:style>
  <w:style w:type="paragraph" w:styleId="Heading4">
    <w:name w:val="heading 4"/>
    <w:basedOn w:val="HeadingBase"/>
    <w:next w:val="Normal"/>
    <w:qFormat/>
    <w:rsid w:val="009F3ACD"/>
    <w:pPr>
      <w:keepNext/>
      <w:spacing w:before="120" w:after="120"/>
      <w:outlineLvl w:val="3"/>
    </w:pPr>
    <w:rPr>
      <w:b/>
      <w:color w:val="000000"/>
      <w:sz w:val="22"/>
    </w:rPr>
  </w:style>
  <w:style w:type="paragraph" w:styleId="Heading5">
    <w:name w:val="heading 5"/>
    <w:basedOn w:val="HeadingBase"/>
    <w:next w:val="Normal"/>
    <w:qFormat/>
    <w:rsid w:val="009F3ACD"/>
    <w:pPr>
      <w:keepNext/>
      <w:spacing w:before="240" w:after="120"/>
      <w:outlineLvl w:val="4"/>
    </w:pPr>
    <w:rPr>
      <w:b/>
      <w:color w:val="000000"/>
      <w:sz w:val="20"/>
    </w:rPr>
  </w:style>
  <w:style w:type="paragraph" w:styleId="Heading6">
    <w:name w:val="heading 6"/>
    <w:basedOn w:val="HeadingBase"/>
    <w:next w:val="Normal"/>
    <w:qFormat/>
    <w:rsid w:val="009F3ACD"/>
    <w:pPr>
      <w:keepNext/>
      <w:spacing w:after="120"/>
      <w:outlineLvl w:val="5"/>
    </w:pPr>
    <w:rPr>
      <w:color w:val="000000"/>
      <w:sz w:val="20"/>
    </w:rPr>
  </w:style>
  <w:style w:type="paragraph" w:styleId="Heading7">
    <w:name w:val="heading 7"/>
    <w:basedOn w:val="HeadingBase"/>
    <w:next w:val="Normal"/>
    <w:qFormat/>
    <w:rsid w:val="009F3ACD"/>
    <w:pPr>
      <w:spacing w:after="100"/>
      <w:outlineLvl w:val="6"/>
    </w:pPr>
    <w:rPr>
      <w:color w:val="000000"/>
      <w:sz w:val="18"/>
    </w:rPr>
  </w:style>
  <w:style w:type="paragraph" w:styleId="Heading8">
    <w:name w:val="heading 8"/>
    <w:basedOn w:val="Normal"/>
    <w:next w:val="Normal"/>
    <w:qFormat/>
    <w:rsid w:val="009F3ACD"/>
    <w:pPr>
      <w:spacing w:before="240" w:after="60"/>
      <w:outlineLvl w:val="7"/>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9F3ACD"/>
    <w:pPr>
      <w:spacing w:before="240" w:after="120"/>
    </w:pPr>
    <w:rPr>
      <w:rFonts w:ascii="Arial Bold" w:hAnsi="Arial Bold"/>
      <w:b/>
      <w:sz w:val="20"/>
    </w:rPr>
  </w:style>
  <w:style w:type="paragraph" w:customStyle="1" w:styleId="HeaderBase">
    <w:name w:val="Header Base"/>
    <w:rsid w:val="009F3ACD"/>
    <w:rPr>
      <w:rFonts w:ascii="Book Antiqua" w:hAnsi="Book Antiqua"/>
      <w:i/>
    </w:rPr>
  </w:style>
  <w:style w:type="paragraph" w:customStyle="1" w:styleId="FooterBase">
    <w:name w:val="Footer Base"/>
    <w:rsid w:val="009F3ACD"/>
    <w:rPr>
      <w:rFonts w:ascii="Arial" w:hAnsi="Arial"/>
    </w:rPr>
  </w:style>
  <w:style w:type="paragraph" w:customStyle="1" w:styleId="HeadingBase">
    <w:name w:val="Heading Base"/>
    <w:rsid w:val="009F3ACD"/>
    <w:rPr>
      <w:rFonts w:ascii="Arial" w:hAnsi="Arial"/>
      <w:sz w:val="24"/>
    </w:rPr>
  </w:style>
  <w:style w:type="paragraph" w:customStyle="1" w:styleId="ChartandTableFootnote">
    <w:name w:val="Chart and Table Footnote"/>
    <w:basedOn w:val="HeadingBase"/>
    <w:next w:val="Normal"/>
    <w:rsid w:val="009F3ACD"/>
    <w:pPr>
      <w:ind w:left="283" w:hanging="283"/>
      <w:jc w:val="both"/>
    </w:pPr>
    <w:rPr>
      <w:color w:val="000000"/>
      <w:sz w:val="16"/>
    </w:rPr>
  </w:style>
  <w:style w:type="paragraph" w:customStyle="1" w:styleId="ChartGraphic">
    <w:name w:val="Chart Graphic"/>
    <w:basedOn w:val="HeadingBase"/>
    <w:next w:val="Normal"/>
    <w:rsid w:val="009F3ACD"/>
    <w:pPr>
      <w:jc w:val="center"/>
    </w:pPr>
    <w:rPr>
      <w:color w:val="000000"/>
      <w:sz w:val="20"/>
    </w:rPr>
  </w:style>
  <w:style w:type="paragraph" w:customStyle="1" w:styleId="ChartHeading">
    <w:name w:val="Chart Heading"/>
    <w:basedOn w:val="HeadingBase"/>
    <w:next w:val="ChartGraphic"/>
    <w:rsid w:val="009F3ACD"/>
    <w:pPr>
      <w:keepNext/>
      <w:spacing w:before="120"/>
      <w:jc w:val="center"/>
    </w:pPr>
    <w:rPr>
      <w:b/>
      <w:color w:val="000000"/>
      <w:sz w:val="20"/>
    </w:rPr>
  </w:style>
  <w:style w:type="paragraph" w:customStyle="1" w:styleId="ChartSecondHeading">
    <w:name w:val="Chart Second Heading"/>
    <w:basedOn w:val="ChartHeading"/>
    <w:next w:val="ChartGraphic"/>
    <w:rsid w:val="009F3ACD"/>
    <w:pPr>
      <w:spacing w:before="60"/>
    </w:pPr>
    <w:rPr>
      <w:b w:val="0"/>
    </w:rPr>
  </w:style>
  <w:style w:type="paragraph" w:customStyle="1" w:styleId="Classification">
    <w:name w:val="Classification"/>
    <w:basedOn w:val="HeadingBase"/>
    <w:rsid w:val="009F3ACD"/>
    <w:pPr>
      <w:jc w:val="center"/>
    </w:pPr>
    <w:rPr>
      <w:b/>
      <w:smallCaps/>
      <w:color w:val="000000"/>
    </w:rPr>
  </w:style>
  <w:style w:type="paragraph" w:customStyle="1" w:styleId="ContentsHeading">
    <w:name w:val="Contents Heading"/>
    <w:basedOn w:val="HeadingBase"/>
    <w:next w:val="Normal"/>
    <w:rsid w:val="009F3ACD"/>
    <w:pPr>
      <w:spacing w:after="360"/>
      <w:jc w:val="center"/>
    </w:pPr>
    <w:rPr>
      <w:b/>
      <w:smallCaps/>
      <w:sz w:val="34"/>
      <w:lang w:val="en-US"/>
    </w:rPr>
  </w:style>
  <w:style w:type="paragraph" w:customStyle="1" w:styleId="ContentsSecondHeading">
    <w:name w:val="Contents Second Heading"/>
    <w:basedOn w:val="HeadingBase"/>
    <w:next w:val="Normal"/>
    <w:rsid w:val="009F3ACD"/>
    <w:pPr>
      <w:spacing w:after="360"/>
      <w:jc w:val="center"/>
    </w:pPr>
    <w:rPr>
      <w:color w:val="000000"/>
      <w:sz w:val="30"/>
    </w:rPr>
  </w:style>
  <w:style w:type="paragraph" w:styleId="Footer">
    <w:name w:val="footer"/>
    <w:basedOn w:val="FooterBase"/>
    <w:rsid w:val="009F3ACD"/>
    <w:pPr>
      <w:jc w:val="center"/>
    </w:pPr>
    <w:rPr>
      <w:color w:val="000000"/>
    </w:rPr>
  </w:style>
  <w:style w:type="character" w:styleId="FootnoteReference">
    <w:name w:val="footnote reference"/>
    <w:basedOn w:val="DefaultParagraphFont"/>
    <w:semiHidden/>
    <w:rsid w:val="009F3ACD"/>
    <w:rPr>
      <w:rFonts w:ascii="Book Antiqua" w:hAnsi="Book Antiqua"/>
      <w:noProof w:val="0"/>
      <w:sz w:val="20"/>
      <w:vertAlign w:val="superscript"/>
      <w:lang w:val="en-AU"/>
    </w:rPr>
  </w:style>
  <w:style w:type="paragraph" w:styleId="FootnoteText">
    <w:name w:val="footnote text"/>
    <w:basedOn w:val="Normal"/>
    <w:semiHidden/>
    <w:rsid w:val="009F3ACD"/>
    <w:pPr>
      <w:tabs>
        <w:tab w:val="left" w:pos="283"/>
      </w:tabs>
      <w:spacing w:after="0" w:line="240" w:lineRule="auto"/>
      <w:ind w:left="284" w:hanging="284"/>
    </w:pPr>
    <w:rPr>
      <w:color w:val="000000"/>
      <w:sz w:val="18"/>
    </w:rPr>
  </w:style>
  <w:style w:type="paragraph" w:styleId="Header">
    <w:name w:val="header"/>
    <w:basedOn w:val="HeaderBase"/>
    <w:rsid w:val="009F3ACD"/>
  </w:style>
  <w:style w:type="paragraph" w:styleId="Index1">
    <w:name w:val="index 1"/>
    <w:basedOn w:val="Normal"/>
    <w:next w:val="Normal"/>
    <w:autoRedefine/>
    <w:semiHidden/>
    <w:rsid w:val="009F3ACD"/>
    <w:pPr>
      <w:ind w:left="198" w:hanging="198"/>
    </w:pPr>
    <w:rPr>
      <w:color w:val="000000"/>
      <w:sz w:val="18"/>
    </w:rPr>
  </w:style>
  <w:style w:type="paragraph" w:styleId="Index2">
    <w:name w:val="index 2"/>
    <w:basedOn w:val="Normal"/>
    <w:next w:val="Normal"/>
    <w:autoRedefine/>
    <w:semiHidden/>
    <w:rsid w:val="009F3ACD"/>
    <w:pPr>
      <w:ind w:left="396" w:hanging="198"/>
    </w:pPr>
    <w:rPr>
      <w:color w:val="000000"/>
      <w:sz w:val="18"/>
    </w:rPr>
  </w:style>
  <w:style w:type="paragraph" w:styleId="Index3">
    <w:name w:val="index 3"/>
    <w:basedOn w:val="Normal"/>
    <w:next w:val="Normal"/>
    <w:autoRedefine/>
    <w:semiHidden/>
    <w:rsid w:val="009F3ACD"/>
    <w:pPr>
      <w:ind w:left="601" w:hanging="198"/>
    </w:pPr>
    <w:rPr>
      <w:color w:val="000000"/>
      <w:sz w:val="18"/>
    </w:rPr>
  </w:style>
  <w:style w:type="paragraph" w:styleId="IndexHeading">
    <w:name w:val="index heading"/>
    <w:basedOn w:val="Normal"/>
    <w:next w:val="Index1"/>
    <w:semiHidden/>
    <w:rsid w:val="009F3ACD"/>
    <w:pPr>
      <w:spacing w:before="240" w:after="120"/>
      <w:jc w:val="center"/>
    </w:pPr>
    <w:rPr>
      <w:rFonts w:ascii="Arial" w:hAnsi="Arial"/>
      <w:b/>
      <w:color w:val="000000"/>
      <w:sz w:val="24"/>
    </w:rPr>
  </w:style>
  <w:style w:type="character" w:styleId="PageNumber">
    <w:name w:val="page number"/>
    <w:rsid w:val="009F3ACD"/>
  </w:style>
  <w:style w:type="paragraph" w:customStyle="1" w:styleId="TableHeading">
    <w:name w:val="Table Heading"/>
    <w:basedOn w:val="HeadingBase"/>
    <w:next w:val="TableGraphic"/>
    <w:rsid w:val="009F3ACD"/>
    <w:pPr>
      <w:keepNext/>
      <w:spacing w:before="120" w:after="20"/>
    </w:pPr>
    <w:rPr>
      <w:b/>
      <w:color w:val="000000"/>
      <w:sz w:val="20"/>
    </w:rPr>
  </w:style>
  <w:style w:type="paragraph" w:customStyle="1" w:styleId="TableHeadingcontinued">
    <w:name w:val="Table Heading continued"/>
    <w:basedOn w:val="HeadingBase"/>
    <w:next w:val="TableGraphic"/>
    <w:rsid w:val="009F3ACD"/>
    <w:pPr>
      <w:keepNext/>
      <w:pageBreakBefore/>
      <w:spacing w:before="120" w:after="20"/>
    </w:pPr>
    <w:rPr>
      <w:b/>
      <w:color w:val="000000"/>
      <w:sz w:val="20"/>
    </w:rPr>
  </w:style>
  <w:style w:type="paragraph" w:customStyle="1" w:styleId="TableGraphic">
    <w:name w:val="Table Graphic"/>
    <w:basedOn w:val="TableHeading"/>
    <w:next w:val="Normal"/>
    <w:rsid w:val="009F3ACD"/>
    <w:pPr>
      <w:keepNext w:val="0"/>
      <w:spacing w:before="0"/>
      <w:ind w:right="-113"/>
    </w:pPr>
    <w:rPr>
      <w:b w:val="0"/>
    </w:rPr>
  </w:style>
  <w:style w:type="paragraph" w:styleId="TOC1">
    <w:name w:val="toc 1"/>
    <w:basedOn w:val="HeadingBase"/>
    <w:next w:val="Normal"/>
    <w:autoRedefine/>
    <w:rsid w:val="009F3ACD"/>
    <w:pPr>
      <w:tabs>
        <w:tab w:val="right" w:leader="dot" w:pos="7699"/>
      </w:tabs>
      <w:spacing w:before="180"/>
      <w:ind w:right="851"/>
    </w:pPr>
    <w:rPr>
      <w:b/>
      <w:color w:val="000000"/>
      <w:sz w:val="20"/>
    </w:rPr>
  </w:style>
  <w:style w:type="paragraph" w:styleId="TOC2">
    <w:name w:val="toc 2"/>
    <w:basedOn w:val="Normal"/>
    <w:next w:val="Normal"/>
    <w:autoRedefine/>
    <w:rsid w:val="009F3ACD"/>
    <w:pPr>
      <w:tabs>
        <w:tab w:val="right" w:leader="dot" w:pos="7699"/>
      </w:tabs>
      <w:spacing w:before="40" w:after="0" w:line="240" w:lineRule="auto"/>
      <w:ind w:right="851"/>
      <w:jc w:val="left"/>
    </w:pPr>
    <w:rPr>
      <w:rFonts w:ascii="Arial" w:hAnsi="Arial"/>
    </w:rPr>
  </w:style>
  <w:style w:type="paragraph" w:styleId="TOC3">
    <w:name w:val="toc 3"/>
    <w:basedOn w:val="HeadingBase"/>
    <w:next w:val="Normal"/>
    <w:autoRedefine/>
    <w:rsid w:val="009F3ACD"/>
    <w:pPr>
      <w:tabs>
        <w:tab w:val="right" w:leader="dot" w:pos="7699"/>
      </w:tabs>
      <w:spacing w:before="180"/>
      <w:ind w:right="851"/>
    </w:pPr>
    <w:rPr>
      <w:b/>
      <w:color w:val="000000"/>
      <w:sz w:val="20"/>
    </w:rPr>
  </w:style>
  <w:style w:type="paragraph" w:customStyle="1" w:styleId="HeaderOdd">
    <w:name w:val="Header Odd"/>
    <w:basedOn w:val="HeaderBase"/>
    <w:rsid w:val="009F3ACD"/>
    <w:pPr>
      <w:jc w:val="right"/>
    </w:pPr>
  </w:style>
  <w:style w:type="paragraph" w:customStyle="1" w:styleId="HeaderEven">
    <w:name w:val="Header Even"/>
    <w:basedOn w:val="HeaderBase"/>
    <w:rsid w:val="009F3ACD"/>
  </w:style>
  <w:style w:type="paragraph" w:customStyle="1" w:styleId="FileProperties">
    <w:name w:val="File Properties"/>
    <w:basedOn w:val="Normal"/>
    <w:rsid w:val="009F3ACD"/>
    <w:rPr>
      <w:i/>
      <w:color w:val="000000"/>
    </w:rPr>
  </w:style>
  <w:style w:type="character" w:customStyle="1" w:styleId="FramedHeader">
    <w:name w:val="Framed Header"/>
    <w:basedOn w:val="DefaultParagraphFont"/>
    <w:rsid w:val="009F3ACD"/>
    <w:rPr>
      <w:rFonts w:ascii="Book Antiqua" w:hAnsi="Book Antiqua"/>
      <w:i/>
      <w:dstrike w:val="0"/>
      <w:sz w:val="20"/>
      <w:szCs w:val="20"/>
      <w:vertAlign w:val="baseline"/>
    </w:rPr>
  </w:style>
  <w:style w:type="paragraph" w:styleId="TOC4">
    <w:name w:val="toc 4"/>
    <w:basedOn w:val="Normal"/>
    <w:next w:val="Normal"/>
    <w:autoRedefine/>
    <w:semiHidden/>
    <w:rsid w:val="009F3ACD"/>
    <w:pPr>
      <w:tabs>
        <w:tab w:val="right" w:leader="dot" w:pos="7699"/>
      </w:tabs>
      <w:spacing w:before="40" w:after="0" w:line="240" w:lineRule="auto"/>
      <w:jc w:val="left"/>
    </w:pPr>
    <w:rPr>
      <w:rFonts w:ascii="Arial" w:hAnsi="Arial"/>
    </w:rPr>
  </w:style>
  <w:style w:type="paragraph" w:customStyle="1" w:styleId="Bullet">
    <w:name w:val="Bullet"/>
    <w:basedOn w:val="Normal"/>
    <w:qFormat/>
    <w:rsid w:val="009F3ACD"/>
    <w:pPr>
      <w:numPr>
        <w:numId w:val="27"/>
      </w:numPr>
    </w:pPr>
  </w:style>
  <w:style w:type="paragraph" w:customStyle="1" w:styleId="OverviewParagraph">
    <w:name w:val="Overview Paragraph"/>
    <w:basedOn w:val="Normal"/>
    <w:rsid w:val="009F3ACD"/>
    <w:pPr>
      <w:spacing w:before="120" w:after="120"/>
    </w:pPr>
  </w:style>
  <w:style w:type="paragraph" w:customStyle="1" w:styleId="AppendixHeading">
    <w:name w:val="Appendix Heading"/>
    <w:basedOn w:val="HeadingBase"/>
    <w:next w:val="Normal"/>
    <w:rsid w:val="009F3ACD"/>
    <w:pPr>
      <w:spacing w:after="360"/>
      <w:jc w:val="center"/>
      <w:outlineLvl w:val="3"/>
    </w:pPr>
    <w:rPr>
      <w:b/>
      <w:smallCaps/>
      <w:color w:val="000000"/>
      <w:sz w:val="26"/>
    </w:rPr>
  </w:style>
  <w:style w:type="paragraph" w:customStyle="1" w:styleId="DoubleDot">
    <w:name w:val="Double Dot"/>
    <w:basedOn w:val="Bullet"/>
    <w:rsid w:val="009F3ACD"/>
    <w:pPr>
      <w:numPr>
        <w:ilvl w:val="2"/>
      </w:numPr>
    </w:pPr>
  </w:style>
  <w:style w:type="paragraph" w:customStyle="1" w:styleId="Dash">
    <w:name w:val="Dash"/>
    <w:basedOn w:val="Bullet"/>
    <w:qFormat/>
    <w:rsid w:val="009F3ACD"/>
    <w:pPr>
      <w:numPr>
        <w:ilvl w:val="1"/>
      </w:numPr>
    </w:pPr>
  </w:style>
  <w:style w:type="paragraph" w:customStyle="1" w:styleId="SingleParagraph">
    <w:name w:val="SingleParagraph"/>
    <w:basedOn w:val="Normal"/>
    <w:next w:val="Normal"/>
    <w:rsid w:val="009F3ACD"/>
    <w:pPr>
      <w:keepNext/>
      <w:spacing w:after="0" w:line="240" w:lineRule="auto"/>
    </w:pPr>
    <w:rPr>
      <w:color w:val="000000"/>
    </w:rPr>
  </w:style>
  <w:style w:type="paragraph" w:customStyle="1" w:styleId="MeasureTableTextLeftAligned">
    <w:name w:val="Measure Table Text Left Aligned"/>
    <w:basedOn w:val="Normal"/>
    <w:rsid w:val="009F3ACD"/>
    <w:pPr>
      <w:keepNext/>
      <w:spacing w:before="60" w:after="60" w:line="240" w:lineRule="auto"/>
      <w:jc w:val="left"/>
    </w:pPr>
    <w:rPr>
      <w:rFonts w:ascii="Arial" w:hAnsi="Arial"/>
      <w:color w:val="000000"/>
      <w:sz w:val="16"/>
    </w:rPr>
  </w:style>
  <w:style w:type="paragraph" w:customStyle="1" w:styleId="ChartandTableFootnoteAlpha">
    <w:name w:val="Chart and Table Footnote Alpha"/>
    <w:basedOn w:val="ChartandTableFootnote"/>
    <w:next w:val="Normal"/>
    <w:rsid w:val="009F3ACD"/>
    <w:pPr>
      <w:numPr>
        <w:numId w:val="20"/>
      </w:numPr>
    </w:pPr>
    <w:rPr>
      <w:rFonts w:cs="Arial"/>
      <w:szCs w:val="24"/>
      <w:lang w:eastAsia="en-US"/>
    </w:rPr>
  </w:style>
  <w:style w:type="paragraph" w:customStyle="1" w:styleId="MeasureTableHeading">
    <w:name w:val="Measure Table Heading"/>
    <w:basedOn w:val="HeadingBase"/>
    <w:rsid w:val="009F3ACD"/>
    <w:pPr>
      <w:keepNext/>
    </w:pPr>
    <w:rPr>
      <w:sz w:val="16"/>
    </w:rPr>
  </w:style>
  <w:style w:type="paragraph" w:customStyle="1" w:styleId="MeasureTableTextRightAligned">
    <w:name w:val="Measure Table Text Right Aligned"/>
    <w:basedOn w:val="HeadingBase"/>
    <w:rsid w:val="009F3ACD"/>
    <w:pPr>
      <w:keepNext/>
      <w:spacing w:before="60" w:after="60"/>
      <w:ind w:right="57"/>
      <w:jc w:val="right"/>
    </w:pPr>
    <w:rPr>
      <w:sz w:val="16"/>
    </w:rPr>
  </w:style>
  <w:style w:type="paragraph" w:styleId="TOC5">
    <w:name w:val="toc 5"/>
    <w:basedOn w:val="Normal"/>
    <w:next w:val="Normal"/>
    <w:autoRedefine/>
    <w:semiHidden/>
    <w:rsid w:val="009F3ACD"/>
    <w:pPr>
      <w:tabs>
        <w:tab w:val="right" w:leader="dot" w:pos="7700"/>
      </w:tabs>
      <w:spacing w:before="60" w:after="0" w:line="240" w:lineRule="auto"/>
      <w:ind w:left="567" w:right="851"/>
      <w:jc w:val="left"/>
    </w:pPr>
  </w:style>
  <w:style w:type="paragraph" w:styleId="TOC6">
    <w:name w:val="toc 6"/>
    <w:basedOn w:val="Normal"/>
    <w:next w:val="Normal"/>
    <w:autoRedefine/>
    <w:semiHidden/>
    <w:rsid w:val="009F3ACD"/>
    <w:pPr>
      <w:ind w:left="1000"/>
    </w:pPr>
  </w:style>
  <w:style w:type="paragraph" w:styleId="TOC7">
    <w:name w:val="toc 7"/>
    <w:basedOn w:val="Normal"/>
    <w:next w:val="Normal"/>
    <w:autoRedefine/>
    <w:semiHidden/>
    <w:rsid w:val="009F3ACD"/>
    <w:pPr>
      <w:ind w:left="1200"/>
    </w:pPr>
  </w:style>
  <w:style w:type="paragraph" w:styleId="TOC8">
    <w:name w:val="toc 8"/>
    <w:basedOn w:val="Normal"/>
    <w:next w:val="Normal"/>
    <w:autoRedefine/>
    <w:semiHidden/>
    <w:rsid w:val="009F3ACD"/>
    <w:pPr>
      <w:ind w:left="1400"/>
    </w:pPr>
  </w:style>
  <w:style w:type="paragraph" w:styleId="TOC9">
    <w:name w:val="toc 9"/>
    <w:basedOn w:val="Normal"/>
    <w:next w:val="Normal"/>
    <w:autoRedefine/>
    <w:semiHidden/>
    <w:rsid w:val="009F3ACD"/>
    <w:pPr>
      <w:ind w:left="1600"/>
    </w:pPr>
  </w:style>
  <w:style w:type="paragraph" w:customStyle="1" w:styleId="FigureHeading">
    <w:name w:val="Figure Heading"/>
    <w:basedOn w:val="HeadingBase"/>
    <w:next w:val="TableGraphic"/>
    <w:rsid w:val="009F3ACD"/>
    <w:pPr>
      <w:keepNext/>
      <w:spacing w:before="120" w:after="20"/>
    </w:pPr>
    <w:rPr>
      <w:b/>
      <w:color w:val="000000"/>
      <w:sz w:val="20"/>
    </w:rPr>
  </w:style>
  <w:style w:type="paragraph" w:styleId="Closing">
    <w:name w:val="Closing"/>
    <w:basedOn w:val="Normal"/>
    <w:rsid w:val="009F3ACD"/>
    <w:pPr>
      <w:ind w:left="4252"/>
    </w:pPr>
  </w:style>
  <w:style w:type="paragraph" w:customStyle="1" w:styleId="NoteTableHeading">
    <w:name w:val="Note Table Heading"/>
    <w:basedOn w:val="HeadingBase"/>
    <w:next w:val="TableGraphic"/>
    <w:rsid w:val="009F3ACD"/>
    <w:pPr>
      <w:keepNext/>
      <w:spacing w:before="480"/>
    </w:pPr>
    <w:rPr>
      <w:b/>
      <w:color w:val="000000"/>
      <w:sz w:val="20"/>
    </w:rPr>
  </w:style>
  <w:style w:type="paragraph" w:customStyle="1" w:styleId="ChartandTableFootnoteSmall">
    <w:name w:val="Chart and Table Footnote Small"/>
    <w:basedOn w:val="ChartandTableFootnote"/>
    <w:rsid w:val="009F3ACD"/>
    <w:rPr>
      <w:sz w:val="15"/>
    </w:rPr>
  </w:style>
  <w:style w:type="paragraph" w:customStyle="1" w:styleId="ChartandTableFootnoteAlphaSmall">
    <w:name w:val="Chart and Table Footnote Alpha Small"/>
    <w:basedOn w:val="ChartandTableFootnoteAlpha"/>
    <w:rsid w:val="009F3ACD"/>
    <w:rPr>
      <w:sz w:val="15"/>
    </w:rPr>
  </w:style>
  <w:style w:type="paragraph" w:customStyle="1" w:styleId="Source">
    <w:name w:val="Source"/>
    <w:basedOn w:val="HeadingBase"/>
    <w:next w:val="Normal"/>
    <w:rsid w:val="009F3ACD"/>
    <w:pPr>
      <w:jc w:val="both"/>
    </w:pPr>
    <w:rPr>
      <w:sz w:val="16"/>
    </w:rPr>
  </w:style>
  <w:style w:type="paragraph" w:customStyle="1" w:styleId="BlockedQuotation">
    <w:name w:val="Blocked Quotation"/>
    <w:basedOn w:val="Normal"/>
    <w:rsid w:val="009F3ACD"/>
    <w:pPr>
      <w:ind w:left="567"/>
    </w:pPr>
  </w:style>
  <w:style w:type="paragraph" w:customStyle="1" w:styleId="Exactly">
    <w:name w:val="Exactly"/>
    <w:basedOn w:val="Normal"/>
    <w:next w:val="Normal"/>
    <w:rsid w:val="009F3ACD"/>
    <w:pPr>
      <w:spacing w:line="240" w:lineRule="auto"/>
    </w:pPr>
  </w:style>
  <w:style w:type="paragraph" w:customStyle="1" w:styleId="TPHeading1">
    <w:name w:val="TP Heading 1"/>
    <w:basedOn w:val="HeadingBase"/>
    <w:rsid w:val="009F3ACD"/>
    <w:pPr>
      <w:keepNext/>
      <w:spacing w:before="60" w:after="60"/>
      <w:ind w:left="1134"/>
    </w:pPr>
    <w:rPr>
      <w:rFonts w:ascii="Arial Bold" w:hAnsi="Arial Bold"/>
      <w:b/>
      <w:caps/>
      <w:spacing w:val="-10"/>
      <w:sz w:val="28"/>
    </w:rPr>
  </w:style>
  <w:style w:type="paragraph" w:customStyle="1" w:styleId="TPHeading2">
    <w:name w:val="TP Heading 2"/>
    <w:basedOn w:val="HeadingBase"/>
    <w:rsid w:val="009F3ACD"/>
    <w:pPr>
      <w:keepNext/>
      <w:ind w:left="1134"/>
    </w:pPr>
    <w:rPr>
      <w:caps/>
      <w:spacing w:val="-10"/>
      <w:sz w:val="28"/>
    </w:rPr>
  </w:style>
  <w:style w:type="paragraph" w:customStyle="1" w:styleId="TPHeading3">
    <w:name w:val="TP Heading 3"/>
    <w:basedOn w:val="HeadingBase"/>
    <w:rsid w:val="009F3ACD"/>
    <w:pPr>
      <w:keepNext/>
      <w:ind w:left="1134"/>
    </w:pPr>
    <w:rPr>
      <w:caps/>
      <w:spacing w:val="-10"/>
    </w:rPr>
  </w:style>
  <w:style w:type="paragraph" w:customStyle="1" w:styleId="Table">
    <w:name w:val="Table"/>
    <w:basedOn w:val="Normal"/>
    <w:rsid w:val="009F3ACD"/>
    <w:pPr>
      <w:spacing w:before="40" w:after="40" w:line="240" w:lineRule="auto"/>
      <w:jc w:val="left"/>
    </w:pPr>
    <w:rPr>
      <w:rFonts w:ascii="Arial" w:hAnsi="Arial"/>
      <w:sz w:val="16"/>
    </w:rPr>
  </w:style>
  <w:style w:type="paragraph" w:customStyle="1" w:styleId="AgencyNamewith2ptsspacing">
    <w:name w:val="AgencyName with 2 pts spacing"/>
    <w:basedOn w:val="AgencyName"/>
    <w:rsid w:val="009F3ACD"/>
    <w:pPr>
      <w:spacing w:before="40" w:after="40"/>
    </w:pPr>
  </w:style>
  <w:style w:type="paragraph" w:customStyle="1" w:styleId="Summarytabletextleftaligned">
    <w:name w:val="Summary table text left aligned"/>
    <w:basedOn w:val="MeasureTableTextLeftAligned"/>
    <w:rsid w:val="009F3ACD"/>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9F3ACD"/>
    <w:pPr>
      <w:ind w:left="340" w:right="57" w:hanging="113"/>
    </w:pPr>
  </w:style>
  <w:style w:type="paragraph" w:customStyle="1" w:styleId="SummaryMeasureTitlewithTheme">
    <w:name w:val="Summary Measure Title with Theme"/>
    <w:basedOn w:val="Summarytabletextleftaligned"/>
    <w:rsid w:val="009F3ACD"/>
    <w:pPr>
      <w:ind w:left="340" w:right="57" w:hanging="113"/>
    </w:pPr>
  </w:style>
  <w:style w:type="paragraph" w:customStyle="1" w:styleId="Summarytabletextrightaligned">
    <w:name w:val="Summary table text right aligned"/>
    <w:basedOn w:val="MeasureTableTextRightAligned"/>
    <w:rsid w:val="009F3ACD"/>
    <w:pPr>
      <w:keepNext w:val="0"/>
      <w:spacing w:before="20" w:after="20"/>
    </w:pPr>
  </w:style>
  <w:style w:type="paragraph" w:customStyle="1" w:styleId="Summarytabletextrightalignedbold">
    <w:name w:val="Summary table text right aligned bold"/>
    <w:basedOn w:val="Normal"/>
    <w:rsid w:val="009F3ACD"/>
    <w:pPr>
      <w:keepLines w:val="0"/>
      <w:spacing w:before="20" w:after="20" w:line="240" w:lineRule="auto"/>
      <w:ind w:right="57"/>
      <w:jc w:val="right"/>
    </w:pPr>
    <w:rPr>
      <w:rFonts w:ascii="Arial" w:hAnsi="Arial"/>
      <w:b/>
      <w:sz w:val="16"/>
    </w:rPr>
  </w:style>
  <w:style w:type="paragraph" w:customStyle="1" w:styleId="AgencyName">
    <w:name w:val="AgencyName"/>
    <w:basedOn w:val="Table"/>
    <w:rsid w:val="009F3ACD"/>
    <w:pPr>
      <w:spacing w:before="20" w:after="20"/>
      <w:ind w:right="113"/>
    </w:pPr>
    <w:rPr>
      <w:rFonts w:cs="Arial"/>
      <w:i/>
      <w:szCs w:val="16"/>
    </w:rPr>
  </w:style>
  <w:style w:type="paragraph" w:customStyle="1" w:styleId="MeasureType">
    <w:name w:val="MeasureType"/>
    <w:basedOn w:val="SummaryPortfolioTitle-BP2"/>
    <w:rsid w:val="009F3ACD"/>
  </w:style>
  <w:style w:type="paragraph" w:customStyle="1" w:styleId="SummaryAgencyTitle-BP2Theme">
    <w:name w:val="Summary Agency Title - BP2 Theme"/>
    <w:basedOn w:val="Normal"/>
    <w:rsid w:val="009F3ACD"/>
    <w:pPr>
      <w:spacing w:before="20" w:after="20" w:line="240" w:lineRule="auto"/>
      <w:ind w:left="113" w:right="57" w:hanging="113"/>
      <w:jc w:val="left"/>
    </w:pPr>
    <w:rPr>
      <w:rFonts w:ascii="Arial" w:hAnsi="Arial" w:cs="Arial"/>
      <w:i/>
      <w:sz w:val="16"/>
      <w:szCs w:val="16"/>
    </w:rPr>
  </w:style>
  <w:style w:type="paragraph" w:customStyle="1" w:styleId="SummaryMeasureTitle-BP2Theme">
    <w:name w:val="Summary Measure Title - BP2 Theme"/>
    <w:basedOn w:val="Summarytabletextleftaligned"/>
    <w:rsid w:val="009F3ACD"/>
    <w:pPr>
      <w:ind w:left="226" w:right="57" w:hanging="113"/>
    </w:pPr>
  </w:style>
  <w:style w:type="paragraph" w:customStyle="1" w:styleId="MeasureTableYearHeadings">
    <w:name w:val="Measure Table Year Headings"/>
    <w:basedOn w:val="Table"/>
    <w:rsid w:val="009F3ACD"/>
    <w:pPr>
      <w:jc w:val="right"/>
    </w:pPr>
  </w:style>
  <w:style w:type="paragraph" w:customStyle="1" w:styleId="SummaryThemeTotal">
    <w:name w:val="Summary Theme Total"/>
    <w:basedOn w:val="Summarytabletextleftaligned"/>
    <w:rsid w:val="009F3ACD"/>
    <w:rPr>
      <w:b/>
      <w:i/>
    </w:rPr>
  </w:style>
  <w:style w:type="paragraph" w:customStyle="1" w:styleId="MeasureTableHeadingleftalignedwith2ptsspacing">
    <w:name w:val="Measure Table Heading left aligned with 2 pts spacing"/>
    <w:basedOn w:val="MeasureTableYearHeadings"/>
    <w:rsid w:val="009F3ACD"/>
    <w:pPr>
      <w:jc w:val="left"/>
    </w:pPr>
  </w:style>
  <w:style w:type="paragraph" w:customStyle="1" w:styleId="MeasureTableYearHeadingsitalics">
    <w:name w:val="Measure Table Year Headings italics"/>
    <w:basedOn w:val="MeasureTableYearHeadings"/>
    <w:rsid w:val="009F3ACD"/>
    <w:rPr>
      <w:i/>
    </w:rPr>
  </w:style>
  <w:style w:type="paragraph" w:customStyle="1" w:styleId="Summarytabletextleftalignedbold">
    <w:name w:val="Summary table text left aligned bold"/>
    <w:basedOn w:val="Summarytabletextleftaligned"/>
    <w:rsid w:val="009F3ACD"/>
    <w:rPr>
      <w:b/>
    </w:rPr>
  </w:style>
  <w:style w:type="paragraph" w:customStyle="1" w:styleId="Summarytabletextleftalignedboldwith6ptsbefore">
    <w:name w:val="Summary table text left aligned bold with 6 pts before"/>
    <w:basedOn w:val="Summarytabletextleftaligned"/>
    <w:rsid w:val="009F3ACD"/>
    <w:pPr>
      <w:spacing w:before="120"/>
    </w:pPr>
    <w:rPr>
      <w:rFonts w:ascii="Helvetica" w:hAnsi="Helvetica"/>
      <w:b/>
    </w:rPr>
  </w:style>
  <w:style w:type="paragraph" w:customStyle="1" w:styleId="SummaryPortfolioTitle-BP2">
    <w:name w:val="Summary Portfolio Title - BP2"/>
    <w:aliases w:val="Theme"/>
    <w:basedOn w:val="Normal"/>
    <w:rsid w:val="009F3ACD"/>
    <w:pPr>
      <w:keepLines w:val="0"/>
      <w:spacing w:before="120" w:after="20" w:line="240" w:lineRule="auto"/>
      <w:ind w:right="113"/>
      <w:jc w:val="left"/>
    </w:pPr>
    <w:rPr>
      <w:rFonts w:ascii="Arial" w:hAnsi="Arial"/>
      <w:b/>
      <w:caps/>
      <w:sz w:val="16"/>
    </w:rPr>
  </w:style>
  <w:style w:type="paragraph" w:customStyle="1" w:styleId="Summarytabletotalsrightalignedbolditalic">
    <w:name w:val="Summary table totals right aligned bold italic"/>
    <w:basedOn w:val="Summarytabletextrightalignedbold"/>
    <w:rsid w:val="009F3ACD"/>
    <w:pPr>
      <w:keepNext/>
    </w:pPr>
    <w:rPr>
      <w:i/>
    </w:rPr>
  </w:style>
  <w:style w:type="paragraph" w:customStyle="1" w:styleId="SummaryTabletextrightalignedkwn">
    <w:name w:val="Summary Table text right aligned kwn"/>
    <w:basedOn w:val="Summarytabletextrightaligned"/>
    <w:rsid w:val="009F3ACD"/>
    <w:pPr>
      <w:keepNext/>
    </w:pPr>
  </w:style>
  <w:style w:type="paragraph" w:customStyle="1" w:styleId="MeasureTableFootnote">
    <w:name w:val="MeasureTableFootnote"/>
    <w:basedOn w:val="SingleParagraph"/>
    <w:next w:val="Normal"/>
    <w:rsid w:val="009F3ACD"/>
    <w:rPr>
      <w:rFonts w:ascii="Arial" w:hAnsi="Arial"/>
      <w:sz w:val="16"/>
      <w:szCs w:val="16"/>
    </w:rPr>
  </w:style>
  <w:style w:type="paragraph" w:customStyle="1" w:styleId="MeasureTableDataRightAlignedwith2ptsspacing">
    <w:name w:val="MeasureTableDataRightAligned with 2 pts spacing"/>
    <w:basedOn w:val="MeasureTableYearHeadings"/>
    <w:rsid w:val="009F3ACD"/>
  </w:style>
  <w:style w:type="paragraph" w:customStyle="1" w:styleId="Measuretabledatarightaligneditalics">
    <w:name w:val="Measure table data right aligned italics"/>
    <w:basedOn w:val="MeasureTableYearHeadingsitalics"/>
    <w:rsid w:val="009F3ACD"/>
  </w:style>
  <w:style w:type="paragraph" w:customStyle="1" w:styleId="Totalrowrightaligned">
    <w:name w:val="Total row right aligned"/>
    <w:basedOn w:val="MeasureTableDataRightAlignedwith2ptsspacing"/>
    <w:rsid w:val="009F3ACD"/>
  </w:style>
  <w:style w:type="paragraph" w:customStyle="1" w:styleId="Totalrowleftaligned">
    <w:name w:val="Total row left aligned"/>
    <w:basedOn w:val="MeasureTableHeadingleftalignedwith2ptsspacing"/>
    <w:rsid w:val="009F3ACD"/>
  </w:style>
  <w:style w:type="paragraph" w:customStyle="1" w:styleId="Totalrowitalicsrightaligned">
    <w:name w:val="Total row italics right aligned"/>
    <w:basedOn w:val="Measuretabledatarightaligneditalics"/>
    <w:rsid w:val="009F3ACD"/>
  </w:style>
  <w:style w:type="paragraph" w:customStyle="1" w:styleId="Totalrowitalicsleftaligned">
    <w:name w:val="Total row italics left aligned"/>
    <w:basedOn w:val="AgencyNamewith2ptsspacing"/>
    <w:rsid w:val="009F3ACD"/>
  </w:style>
  <w:style w:type="paragraph" w:customStyle="1" w:styleId="Totaldatarowrightaligned">
    <w:name w:val="Total data row right aligned"/>
    <w:basedOn w:val="MeasureTableDataRightAlignedwith2ptsspacing"/>
    <w:rsid w:val="009F3ACD"/>
  </w:style>
  <w:style w:type="paragraph" w:customStyle="1" w:styleId="Totaldatarowleftaligned">
    <w:name w:val="Total data row left aligned"/>
    <w:basedOn w:val="MeasureTableHeadingleftalignedwith2ptsspacing"/>
    <w:rsid w:val="009F3ACD"/>
  </w:style>
  <w:style w:type="paragraph" w:customStyle="1" w:styleId="MeasureTitle">
    <w:name w:val="MeasureTitle"/>
    <w:basedOn w:val="Heading5"/>
    <w:rsid w:val="009F3ACD"/>
  </w:style>
  <w:style w:type="paragraph" w:customStyle="1" w:styleId="PortfolioName">
    <w:name w:val="PortfolioName"/>
    <w:basedOn w:val="Heading3"/>
    <w:rsid w:val="009F3ACD"/>
  </w:style>
  <w:style w:type="paragraph" w:customStyle="1" w:styleId="SummaryTableEndnoteSeparator">
    <w:name w:val="Summary Table Endnote Separator"/>
    <w:basedOn w:val="Normal"/>
    <w:rsid w:val="009F3ACD"/>
    <w:pPr>
      <w:spacing w:after="0" w:line="20" w:lineRule="exact"/>
    </w:pPr>
    <w:rPr>
      <w:sz w:val="2"/>
    </w:rPr>
  </w:style>
  <w:style w:type="paragraph" w:customStyle="1" w:styleId="SubthemeTitle">
    <w:name w:val="Subtheme Title"/>
    <w:basedOn w:val="SummaryAgencyTitle-BP2Theme"/>
    <w:rsid w:val="009F3ACD"/>
    <w:pPr>
      <w:spacing w:before="120"/>
    </w:pPr>
    <w:rPr>
      <w:b/>
    </w:rPr>
  </w:style>
  <w:style w:type="paragraph" w:customStyle="1" w:styleId="SubthemeSubtotal">
    <w:name w:val="Subtheme Subtotal"/>
    <w:basedOn w:val="Summarytabletextleftalignedbold"/>
    <w:rsid w:val="009F3ACD"/>
  </w:style>
  <w:style w:type="paragraph" w:styleId="EndnoteText">
    <w:name w:val="endnote text"/>
    <w:basedOn w:val="ChartandTableFootnote"/>
    <w:rsid w:val="009F3ACD"/>
    <w:pPr>
      <w:ind w:left="425" w:hanging="312"/>
    </w:pPr>
  </w:style>
  <w:style w:type="paragraph" w:customStyle="1" w:styleId="AgencyNameContinued">
    <w:name w:val="AgencyNameContinued"/>
    <w:basedOn w:val="SummaryPortfolioTitle-BP2"/>
    <w:next w:val="Normal"/>
    <w:rsid w:val="009F3ACD"/>
    <w:rPr>
      <w:rFonts w:ascii="Helvetica" w:hAnsi="Helvetica"/>
      <w:caps w:val="0"/>
      <w:szCs w:val="16"/>
    </w:rPr>
  </w:style>
  <w:style w:type="paragraph" w:customStyle="1" w:styleId="MeasureTypeHeading">
    <w:name w:val="MeasureTypeHeading"/>
    <w:basedOn w:val="MeasureType"/>
    <w:rsid w:val="009F3ACD"/>
  </w:style>
  <w:style w:type="paragraph" w:customStyle="1" w:styleId="TableSummaryHeading">
    <w:name w:val="TableSummaryHeading"/>
    <w:basedOn w:val="PortfolioName"/>
    <w:rsid w:val="009F3ACD"/>
    <w:pPr>
      <w:pageBreakBefore w:val="0"/>
    </w:pPr>
  </w:style>
  <w:style w:type="character" w:styleId="EndnoteReference">
    <w:name w:val="endnote reference"/>
    <w:basedOn w:val="DefaultParagraphFont"/>
    <w:rsid w:val="003E5ED7"/>
    <w:rPr>
      <w:vertAlign w:val="baseline"/>
    </w:rPr>
  </w:style>
  <w:style w:type="paragraph" w:customStyle="1" w:styleId="SummaryAgencyTitle-BP2">
    <w:name w:val="Summary Agency Title - BP2"/>
    <w:aliases w:val="The"/>
    <w:basedOn w:val="Normal"/>
    <w:rsid w:val="009F3ACD"/>
    <w:pPr>
      <w:spacing w:before="20" w:after="20" w:line="240" w:lineRule="auto"/>
      <w:ind w:left="113" w:right="113" w:hanging="113"/>
      <w:jc w:val="left"/>
    </w:pPr>
    <w:rPr>
      <w:rFonts w:ascii="Arial" w:hAnsi="Arial" w:cs="Arial"/>
      <w:i/>
      <w:sz w:val="16"/>
      <w:szCs w:val="16"/>
    </w:rPr>
  </w:style>
  <w:style w:type="character" w:styleId="CommentReference">
    <w:name w:val="annotation reference"/>
    <w:basedOn w:val="DefaultParagraphFont"/>
    <w:semiHidden/>
    <w:rsid w:val="00972FC3"/>
    <w:rPr>
      <w:sz w:val="16"/>
      <w:szCs w:val="16"/>
    </w:rPr>
  </w:style>
  <w:style w:type="paragraph" w:styleId="CommentText">
    <w:name w:val="annotation text"/>
    <w:basedOn w:val="Normal"/>
    <w:semiHidden/>
    <w:rsid w:val="00972FC3"/>
  </w:style>
  <w:style w:type="paragraph" w:styleId="CommentSubject">
    <w:name w:val="annotation subject"/>
    <w:basedOn w:val="CommentText"/>
    <w:next w:val="CommentText"/>
    <w:semiHidden/>
    <w:rsid w:val="00972FC3"/>
    <w:rPr>
      <w:b/>
      <w:bCs/>
    </w:rPr>
  </w:style>
  <w:style w:type="paragraph" w:styleId="BalloonText">
    <w:name w:val="Balloon Text"/>
    <w:basedOn w:val="Normal"/>
    <w:link w:val="BalloonTextChar"/>
    <w:rsid w:val="00972FC3"/>
    <w:rPr>
      <w:rFonts w:ascii="Tahoma" w:hAnsi="Tahoma" w:cs="Tahoma"/>
      <w:sz w:val="16"/>
      <w:szCs w:val="16"/>
    </w:rPr>
  </w:style>
  <w:style w:type="paragraph" w:customStyle="1" w:styleId="FootnoteBullet">
    <w:name w:val="Footnote Bullet"/>
    <w:basedOn w:val="Bullet"/>
    <w:rsid w:val="009F3ACD"/>
    <w:pPr>
      <w:numPr>
        <w:numId w:val="29"/>
      </w:numPr>
      <w:spacing w:after="0" w:line="240" w:lineRule="auto"/>
    </w:pPr>
    <w:rPr>
      <w:rFonts w:ascii="Arial" w:hAnsi="Arial"/>
      <w:i/>
      <w:sz w:val="16"/>
    </w:rPr>
  </w:style>
  <w:style w:type="paragraph" w:customStyle="1" w:styleId="MeasureTypeCont">
    <w:name w:val="MeasureTypeCont"/>
    <w:basedOn w:val="Normal"/>
    <w:rsid w:val="009F3ACD"/>
    <w:pPr>
      <w:keepLines w:val="0"/>
      <w:spacing w:before="120" w:after="20" w:line="240" w:lineRule="auto"/>
      <w:ind w:right="113"/>
      <w:jc w:val="left"/>
    </w:pPr>
    <w:rPr>
      <w:rFonts w:ascii="Arial" w:hAnsi="Arial"/>
      <w:b/>
      <w:caps/>
      <w:sz w:val="16"/>
    </w:rPr>
  </w:style>
  <w:style w:type="paragraph" w:customStyle="1" w:styleId="TPHeading3bold">
    <w:name w:val="TP Heading 3 bold"/>
    <w:basedOn w:val="TPHeading3"/>
    <w:rsid w:val="009F3ACD"/>
    <w:rPr>
      <w:rFonts w:cs="Arial"/>
      <w:b/>
      <w:sz w:val="22"/>
      <w:szCs w:val="22"/>
    </w:rPr>
  </w:style>
  <w:style w:type="paragraph" w:customStyle="1" w:styleId="TPHEADING3boldspace">
    <w:name w:val="TP HEADING 3 bold space"/>
    <w:basedOn w:val="TPHeading3bold"/>
    <w:rsid w:val="009F3ACD"/>
    <w:pPr>
      <w:spacing w:after="120"/>
    </w:pPr>
  </w:style>
  <w:style w:type="paragraph" w:customStyle="1" w:styleId="TPHEADING3space">
    <w:name w:val="TP HEADING 3 space"/>
    <w:basedOn w:val="TPHeading3"/>
    <w:rsid w:val="009F3ACD"/>
    <w:pPr>
      <w:spacing w:before="120" w:after="120"/>
    </w:pPr>
    <w:rPr>
      <w:rFonts w:cs="Arial"/>
      <w:sz w:val="22"/>
      <w:szCs w:val="22"/>
    </w:rPr>
  </w:style>
  <w:style w:type="paragraph" w:customStyle="1" w:styleId="TPHeading4">
    <w:name w:val="TP Heading 4"/>
    <w:basedOn w:val="TPHeading3"/>
    <w:rsid w:val="009F3ACD"/>
    <w:rPr>
      <w:sz w:val="20"/>
    </w:rPr>
  </w:style>
  <w:style w:type="paragraph" w:customStyle="1" w:styleId="TPHEADING4space">
    <w:name w:val="TP HEADING 4 space"/>
    <w:basedOn w:val="TPHEADING3space"/>
    <w:rsid w:val="009F3ACD"/>
  </w:style>
  <w:style w:type="paragraph" w:customStyle="1" w:styleId="SourceBox">
    <w:name w:val="Source Box"/>
    <w:basedOn w:val="Source"/>
    <w:rsid w:val="009F3ACD"/>
    <w:pPr>
      <w:tabs>
        <w:tab w:val="left" w:pos="284"/>
      </w:tabs>
      <w:spacing w:after="120"/>
    </w:pPr>
  </w:style>
  <w:style w:type="character" w:customStyle="1" w:styleId="A5">
    <w:name w:val="A5"/>
    <w:uiPriority w:val="99"/>
    <w:rsid w:val="00E6798B"/>
    <w:rPr>
      <w:rFonts w:cs="Swiss 721 BT"/>
      <w:color w:val="000000"/>
      <w:sz w:val="20"/>
      <w:szCs w:val="20"/>
    </w:rPr>
  </w:style>
  <w:style w:type="character" w:styleId="Hyperlink">
    <w:name w:val="Hyperlink"/>
    <w:basedOn w:val="DefaultParagraphFont"/>
    <w:uiPriority w:val="99"/>
    <w:unhideWhenUsed/>
    <w:rsid w:val="00E6798B"/>
    <w:rPr>
      <w:color w:val="0000FF"/>
      <w:u w:val="single"/>
    </w:rPr>
  </w:style>
  <w:style w:type="character" w:customStyle="1" w:styleId="BalloonTextChar">
    <w:name w:val="Balloon Text Char"/>
    <w:basedOn w:val="DefaultParagraphFont"/>
    <w:link w:val="BalloonText"/>
    <w:rsid w:val="00E6798B"/>
    <w:rPr>
      <w:rFonts w:ascii="Tahoma" w:hAnsi="Tahoma" w:cs="Tahoma"/>
      <w:sz w:val="16"/>
      <w:szCs w:val="16"/>
    </w:rPr>
  </w:style>
  <w:style w:type="paragraph" w:styleId="NormalWeb">
    <w:name w:val="Normal (Web)"/>
    <w:basedOn w:val="Normal"/>
    <w:rsid w:val="00E6798B"/>
    <w:pPr>
      <w:keepLines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Paper%20No%2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EB1B41D10ACCC44953970BE605B934A" ma:contentTypeVersion="26" ma:contentTypeDescription=" " ma:contentTypeScope="" ma:versionID="7a1b6700799e4e979cfe4cfe12ba9268">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2ec5ca4c56141c46af0c63ae03bf5d63"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PersistId" minOccurs="0"/>
                <xsd:element ref="ns2:_dlc_DocIdUrl" minOccurs="0"/>
                <xsd:element ref="ns1:_dlc_Exempt" minOccurs="0"/>
                <xsd:element ref="ns2:lb508a4dc5e84436a0fe496b536466aa" minOccurs="0"/>
                <xsd:element ref="ns2:TaxCatchAll" minOccurs="0"/>
                <xsd:element ref="ns2:TaxCatchAllLabe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PersistId" ma:index="9" nillable="true" ma:displayName="Persist ID" ma:description="Keep ID on add." ma:hidden="true" ma:internalName="_dlc_DocIdPersistId" ma:readOnly="true">
      <xsd:simpleType>
        <xsd:restriction base="dms:Boolean"/>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lb508a4dc5e84436a0fe496b536466aa" ma:index="12"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eb47d8b7-fefc-4923-b53c-9685ba6b7210">2012CSSG-112-471</_dlc_DocId>
    <_dlc_DocIdUrl xmlns="eb47d8b7-fefc-4923-b53c-9685ba6b7210">
      <Url>http://tweb13/sites/cssg/mcd/pubs/pt/_layouts/DocIdRedir.aspx?ID=2012CSSG-112-471</Url>
      <Description>2012CSSG-112-471</Description>
    </_dlc_DocIdUrl>
    <lb508a4dc5e84436a0fe496b536466aa xmlns="eb47d8b7-fefc-4923-b53c-9685ba6b7210">
      <Terms xmlns="http://schemas.microsoft.com/office/infopath/2007/PartnerControls"/>
    </lb508a4dc5e84436a0fe496b536466aa>
    <TaxCatchAll xmlns="eb47d8b7-fefc-4923-b53c-9685ba6b7210"/>
    <_dlc_Exempt xmlns="http://schemas.microsoft.com/sharepoint/v3" xsi:nil="true"/>
    <_dlc_DocIdPersistId xmlns="eb47d8b7-fefc-4923-b53c-9685ba6b7210" xsi:nil="true"/>
    <IconOverlay xmlns="http://schemas.microsoft.com/sharepoint/v4" xsi:nil="true"/>
  </documentManagement>
</p:propertie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E9178-601C-43C9-9120-23F87EAF2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8E6EB-B30A-4DBD-B139-C98C4231B660}">
  <ds:schemaRefs>
    <ds:schemaRef ds:uri="http://schemas.microsoft.com/sharepoint/v3/contenttype/forms"/>
  </ds:schemaRefs>
</ds:datastoreItem>
</file>

<file path=customXml/itemProps3.xml><?xml version="1.0" encoding="utf-8"?>
<ds:datastoreItem xmlns:ds="http://schemas.openxmlformats.org/officeDocument/2006/customXml" ds:itemID="{11DC16AA-7A2E-41D4-B781-030B3BEDE2EB}">
  <ds:schemaRefs>
    <ds:schemaRef ds:uri="http://purl.org/dc/elements/1.1/"/>
    <ds:schemaRef ds:uri="http://schemas.openxmlformats.org/package/2006/metadata/core-properties"/>
    <ds:schemaRef ds:uri="http://schemas.microsoft.com/office/2006/documentManagement/types"/>
    <ds:schemaRef ds:uri="eb47d8b7-fefc-4923-b53c-9685ba6b7210"/>
    <ds:schemaRef ds:uri="http://purl.org/dc/dcmitype/"/>
    <ds:schemaRef ds:uri="http://schemas.microsoft.com/sharepoint/v4"/>
    <ds:schemaRef ds:uri="http://www.w3.org/XML/1998/namespace"/>
    <ds:schemaRef ds:uri="http://purl.org/dc/terms/"/>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D3A54EAF-2E05-4474-8A76-880FA6D4133A}">
  <ds:schemaRefs>
    <ds:schemaRef ds:uri="office.server.policy"/>
  </ds:schemaRefs>
</ds:datastoreItem>
</file>

<file path=customXml/itemProps5.xml><?xml version="1.0" encoding="utf-8"?>
<ds:datastoreItem xmlns:ds="http://schemas.openxmlformats.org/officeDocument/2006/customXml" ds:itemID="{1353AB3A-1757-4E6E-A022-F9DB5F165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Paper No 2.dotm</Template>
  <TotalTime>95</TotalTime>
  <Pages>20</Pages>
  <Words>4458</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Appendix A: Policy decisions taken since the 2016 PEFO</vt:lpstr>
    </vt:vector>
  </TitlesOfParts>
  <Company>The Department of the Treasury</Company>
  <LinksUpToDate>false</LinksUpToDate>
  <CharactersWithSpaces>29679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2016-17 - Part 3: Fiscal strategy and outlook -Appendix A: Revenue measures</dc:title>
  <dc:subject>Appendix A: Policy decisions taken since the 2016 PEFO</dc:subject>
  <dc:creator>The Department of the Treasury</dc:creator>
  <cp:lastModifiedBy>Hansen, Kim</cp:lastModifiedBy>
  <cp:revision>19</cp:revision>
  <cp:lastPrinted>2016-12-16T01:54:00Z</cp:lastPrinted>
  <dcterms:created xsi:type="dcterms:W3CDTF">2016-12-15T03:05:00Z</dcterms:created>
  <dcterms:modified xsi:type="dcterms:W3CDTF">2016-12-18T23:23:00Z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ked">
    <vt:bool>false</vt:bool>
  </property>
  <property fmtid="{D5CDD505-2E9C-101B-9397-08002B2CF9AE}" pid="3" name="ContentType">
    <vt:lpwstr>Document</vt:lpwstr>
  </property>
  <property fmtid="{D5CDD505-2E9C-101B-9397-08002B2CF9AE}" pid="4" name="URL">
    <vt:lpwstr/>
  </property>
  <property fmtid="{D5CDD505-2E9C-101B-9397-08002B2CF9AE}" pid="5" name="ContentTypeId">
    <vt:lpwstr>0x010100605AAC981168BE40A9BD548B81A50DF6005EB1B41D10ACCC44953970BE605B934A</vt:lpwstr>
  </property>
  <property fmtid="{D5CDD505-2E9C-101B-9397-08002B2CF9AE}" pid="6" name="_dlc_DocIdItemGuid">
    <vt:lpwstr>fb89712d-0477-4493-ae4c-854b67acbb63</vt:lpwstr>
  </property>
  <property fmtid="{D5CDD505-2E9C-101B-9397-08002B2CF9AE}" pid="7" name="_dlc_DocId">
    <vt:lpwstr>2012CSSG-112-471</vt:lpwstr>
  </property>
  <property fmtid="{D5CDD505-2E9C-101B-9397-08002B2CF9AE}" pid="8" name="_dlc_DocIdUrl">
    <vt:lpwstr>http://tweb/sites/cssg/mcd/pubs/pt/_layouts/DocIdRedir.aspx?ID=2012CSSG-112-471, 2012CSSG-112-471</vt:lpwstr>
  </property>
  <property fmtid="{D5CDD505-2E9C-101B-9397-08002B2CF9AE}" pid="9" name="AlternateThumbnailUrl">
    <vt:lpwstr/>
  </property>
  <property fmtid="{D5CDD505-2E9C-101B-9397-08002B2CF9AE}" pid="10" name="xd_ProgID">
    <vt:lpwstr/>
  </property>
  <property fmtid="{D5CDD505-2E9C-101B-9397-08002B2CF9AE}" pid="11" name="Comments">
    <vt:lpwstr/>
  </property>
  <property fmtid="{D5CDD505-2E9C-101B-9397-08002B2CF9AE}" pid="12" name="TSYRecordClass">
    <vt:lpwstr>75</vt:lpwstr>
  </property>
  <property fmtid="{D5CDD505-2E9C-101B-9397-08002B2CF9AE}" pid="13" name="TemplateUrl">
    <vt:lpwstr/>
  </property>
</Properties>
</file>