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614BEE" w14:textId="139F53D7" w:rsidR="006E3B81" w:rsidRPr="00973A78" w:rsidRDefault="006E3B81" w:rsidP="00761106">
      <w:pPr>
        <w:pStyle w:val="ContentsHeading"/>
        <w:spacing w:after="240"/>
      </w:pPr>
      <w:bookmarkStart w:id="0" w:name="_GoBack"/>
      <w:bookmarkEnd w:id="0"/>
      <w:r w:rsidRPr="00973A78">
        <w:t xml:space="preserve">Statement </w:t>
      </w:r>
      <w:r w:rsidR="00723534" w:rsidRPr="00973A78">
        <w:t>5</w:t>
      </w:r>
      <w:r w:rsidRPr="00973A78">
        <w:t>: Expenses and Net Capital Investment</w:t>
      </w:r>
    </w:p>
    <w:tbl>
      <w:tblPr>
        <w:tblW w:w="5000" w:type="pct"/>
        <w:shd w:val="clear" w:color="auto" w:fill="F2F9FC"/>
        <w:tblCellMar>
          <w:top w:w="284" w:type="dxa"/>
          <w:left w:w="284" w:type="dxa"/>
          <w:bottom w:w="284" w:type="dxa"/>
          <w:right w:w="284" w:type="dxa"/>
        </w:tblCellMar>
        <w:tblLook w:val="0000" w:firstRow="0" w:lastRow="0" w:firstColumn="0" w:lastColumn="0" w:noHBand="0" w:noVBand="0"/>
      </w:tblPr>
      <w:tblGrid>
        <w:gridCol w:w="7710"/>
      </w:tblGrid>
      <w:tr w:rsidR="00E56608" w:rsidRPr="00973A78" w14:paraId="56670FE1" w14:textId="77777777" w:rsidTr="2D55C8BE">
        <w:trPr>
          <w:cantSplit/>
        </w:trPr>
        <w:tc>
          <w:tcPr>
            <w:tcW w:w="5000" w:type="pct"/>
            <w:shd w:val="clear" w:color="auto" w:fill="F2F9FC"/>
          </w:tcPr>
          <w:p w14:paraId="429E81ED" w14:textId="05A54AC7" w:rsidR="00802459" w:rsidRPr="00973A78" w:rsidRDefault="00802459" w:rsidP="00802459">
            <w:pPr>
              <w:pStyle w:val="BoxText"/>
            </w:pPr>
            <w:r w:rsidRPr="00973A78">
              <w:t>Statement 5 presents estimates of the Australian Government general government sector expenses and net capital investment by the functions of government.</w:t>
            </w:r>
            <w:r w:rsidR="00B762B4">
              <w:t xml:space="preserve"> </w:t>
            </w:r>
            <w:r w:rsidRPr="00973A78">
              <w:t>The</w:t>
            </w:r>
            <w:r w:rsidR="00B762B4">
              <w:t> </w:t>
            </w:r>
            <w:r w:rsidRPr="00973A78">
              <w:t xml:space="preserve">functions are based on an international standard classification of functions of government that is incorporated into the Government Finance Statistics (GFS) reporting framework. Unless otherwise specified, tables in Statement 5 are presented in nominal fiscal terms. </w:t>
            </w:r>
          </w:p>
          <w:p w14:paraId="55EB3E15" w14:textId="2CF814AB" w:rsidR="00802459" w:rsidRPr="00973A78" w:rsidRDefault="00802459" w:rsidP="00802459">
            <w:pPr>
              <w:pStyle w:val="BoxText"/>
            </w:pPr>
            <w:r w:rsidRPr="00973A78">
              <w:t>Explanatory text in Statement 5 is presented in real terms (that is, excluding the impact of inflation) to focus on trends in estimated expenses and their underlying drivers. Consistent with this emphasis, much of Statement 5 explains year on year changes across the forward estimates period. Some nominal increases in function expenditure across this period may be described as decreases in real terms. This</w:t>
            </w:r>
            <w:r w:rsidR="00F64246">
              <w:t> </w:t>
            </w:r>
            <w:r w:rsidRPr="00973A78">
              <w:t>occurs where forecast CPI growth exceeds underlying program growth.</w:t>
            </w:r>
          </w:p>
          <w:p w14:paraId="2ED18DA2" w14:textId="523C55F7" w:rsidR="00E56608" w:rsidRPr="00973A78" w:rsidRDefault="00802459" w:rsidP="00836F15">
            <w:pPr>
              <w:pStyle w:val="BoxText"/>
            </w:pPr>
            <w:r w:rsidRPr="00973A78">
              <w:t>As the Australian Government</w:t>
            </w:r>
            <w:r w:rsidR="00E72997">
              <w:t>’</w:t>
            </w:r>
            <w:r w:rsidRPr="00973A78">
              <w:t>s large-scale, economy</w:t>
            </w:r>
            <w:r w:rsidR="00E72997">
              <w:noBreakHyphen/>
            </w:r>
            <w:r w:rsidRPr="00973A78">
              <w:t>wide response to the COVID</w:t>
            </w:r>
            <w:r w:rsidR="00E72997">
              <w:noBreakHyphen/>
            </w:r>
            <w:r w:rsidRPr="00973A78">
              <w:t>19 pandemic reduces, expenses decrease from $640 billion in 2021</w:t>
            </w:r>
            <w:r w:rsidR="00E72997">
              <w:noBreakHyphen/>
            </w:r>
            <w:r w:rsidRPr="00973A78">
              <w:t>22 to $628 billion in 2022</w:t>
            </w:r>
            <w:r w:rsidR="00E72997">
              <w:noBreakHyphen/>
            </w:r>
            <w:r w:rsidRPr="00973A78">
              <w:t>23 – an impact that is primarily reflected in the health, social security and welfare, and other economic affairs functions.</w:t>
            </w:r>
            <w:r w:rsidRPr="00973A78" w:rsidDel="003516B6">
              <w:t xml:space="preserve"> </w:t>
            </w:r>
            <w:r w:rsidR="000262AA" w:rsidRPr="00973A78">
              <w:t xml:space="preserve">Expenses are expected </w:t>
            </w:r>
            <w:r w:rsidRPr="00973A78">
              <w:t>to reach $687 billion in 2025</w:t>
            </w:r>
            <w:r w:rsidR="00E72997">
              <w:noBreakHyphen/>
            </w:r>
            <w:r w:rsidRPr="00973A78">
              <w:t>26.</w:t>
            </w:r>
            <w:r w:rsidR="00153689" w:rsidRPr="00973A78">
              <w:t xml:space="preserve"> </w:t>
            </w:r>
            <w:r w:rsidR="00836F15" w:rsidRPr="00973A78">
              <w:t xml:space="preserve">While, in this Budget, low unemployment and increased economic growth has reduced expenditure on income support programs, higher inflation and wages growth forecasts have impacted indexation rates and led to increased expenditure estimates on </w:t>
            </w:r>
            <w:r w:rsidR="00B609AD">
              <w:t>g</w:t>
            </w:r>
            <w:r w:rsidR="00836F15" w:rsidRPr="00973A78">
              <w:t>overnment payments to individuals.</w:t>
            </w:r>
          </w:p>
          <w:p w14:paraId="04F42D8D" w14:textId="77777777" w:rsidR="00836F15" w:rsidRPr="00973A78" w:rsidRDefault="00836F15" w:rsidP="00836F15">
            <w:pPr>
              <w:pStyle w:val="BoxText"/>
            </w:pPr>
            <w:r w:rsidRPr="00973A78">
              <w:t>The main trends in functional expenditure are:</w:t>
            </w:r>
          </w:p>
          <w:p w14:paraId="26841F04" w14:textId="1D8A9CE4" w:rsidR="00836F15" w:rsidRPr="00973A78" w:rsidRDefault="00836F15" w:rsidP="00836F15">
            <w:pPr>
              <w:pStyle w:val="Bullet"/>
            </w:pPr>
            <w:r w:rsidRPr="00973A78">
              <w:t>an estimated decline in government expenditure from 2021</w:t>
            </w:r>
            <w:r w:rsidR="00E72997">
              <w:noBreakHyphen/>
            </w:r>
            <w:r w:rsidRPr="00973A78">
              <w:t>22 to 2022</w:t>
            </w:r>
            <w:r w:rsidR="00E72997">
              <w:noBreakHyphen/>
            </w:r>
            <w:r w:rsidRPr="00973A78">
              <w:t>23 reflecting the conclusion of temporary and targeted measures that were part of the Government</w:t>
            </w:r>
            <w:r w:rsidR="00E72997">
              <w:t>’</w:t>
            </w:r>
            <w:r w:rsidRPr="00973A78">
              <w:t>s  response to the COVID</w:t>
            </w:r>
            <w:r w:rsidR="00E72997">
              <w:noBreakHyphen/>
            </w:r>
            <w:r w:rsidRPr="00973A78">
              <w:t>19 pandemic</w:t>
            </w:r>
            <w:r w:rsidR="0084719A">
              <w:t>;</w:t>
            </w:r>
          </w:p>
          <w:p w14:paraId="35A6970C" w14:textId="53835409" w:rsidR="00836F15" w:rsidRPr="00973A78" w:rsidRDefault="00836F15" w:rsidP="00836F15">
            <w:pPr>
              <w:pStyle w:val="Bullet"/>
            </w:pPr>
            <w:r w:rsidRPr="00973A78">
              <w:t>in real terms, the strongest growth across the budget year and forward estimates is expected to occur in the social security and welfare, other purposes and defence functions</w:t>
            </w:r>
            <w:r w:rsidR="0084719A">
              <w:t>; and</w:t>
            </w:r>
          </w:p>
          <w:p w14:paraId="1479CB73" w14:textId="77777777" w:rsidR="00836F15" w:rsidRPr="00010515" w:rsidRDefault="00836F15" w:rsidP="00836F15">
            <w:pPr>
              <w:pStyle w:val="Bullet"/>
            </w:pPr>
            <w:r w:rsidRPr="00973A78">
              <w:t>net capital investment from 2022</w:t>
            </w:r>
            <w:r w:rsidR="00E72997">
              <w:noBreakHyphen/>
            </w:r>
            <w:r w:rsidRPr="00973A78">
              <w:t>23 to 2025</w:t>
            </w:r>
            <w:r w:rsidR="00E72997">
              <w:noBreakHyphen/>
            </w:r>
            <w:r w:rsidRPr="00973A78">
              <w:t>26 largely reflects a significant investment in defence capital projects.</w:t>
            </w:r>
          </w:p>
          <w:p w14:paraId="0B51A657" w14:textId="1F7EAD5B" w:rsidR="00010515" w:rsidRPr="00010515" w:rsidRDefault="00010515" w:rsidP="00010515"/>
        </w:tc>
      </w:tr>
    </w:tbl>
    <w:p w14:paraId="7B4B45A2" w14:textId="3AFF2B9E" w:rsidR="00010515" w:rsidRPr="00010515" w:rsidRDefault="00010515" w:rsidP="00010515">
      <w:pPr>
        <w:tabs>
          <w:tab w:val="center" w:pos="3855"/>
          <w:tab w:val="right" w:pos="7710"/>
        </w:tabs>
        <w:jc w:val="left"/>
        <w:sectPr w:rsidR="00010515" w:rsidRPr="00010515" w:rsidSect="00F87274">
          <w:headerReference w:type="even" r:id="rId11"/>
          <w:headerReference w:type="default" r:id="rId12"/>
          <w:footerReference w:type="even" r:id="rId13"/>
          <w:footerReference w:type="default" r:id="rId14"/>
          <w:footerReference w:type="first" r:id="rId15"/>
          <w:pgSz w:w="11906" w:h="16838" w:code="9"/>
          <w:pgMar w:top="2835" w:right="2098" w:bottom="2466" w:left="2098" w:header="1814" w:footer="1814" w:gutter="0"/>
          <w:pgNumType w:start="135"/>
          <w:cols w:space="708"/>
          <w:titlePg/>
          <w:docGrid w:linePitch="360"/>
        </w:sectPr>
      </w:pPr>
      <w:r>
        <w:tab/>
      </w:r>
    </w:p>
    <w:p w14:paraId="4D4F4748" w14:textId="40EA65AC" w:rsidR="006E3B81" w:rsidRPr="00973A78" w:rsidRDefault="006E3B81" w:rsidP="006E3B81">
      <w:pPr>
        <w:pStyle w:val="ContentsHeading"/>
      </w:pPr>
      <w:r w:rsidRPr="00973A78">
        <w:lastRenderedPageBreak/>
        <w:t>Contents</w:t>
      </w:r>
    </w:p>
    <w:p w14:paraId="672ADF01" w14:textId="727A5949" w:rsidR="006E3B81" w:rsidRDefault="006E3B81" w:rsidP="006E3B81"/>
    <w:p w14:paraId="017054F7" w14:textId="7543C9BF" w:rsidR="00D25B2B" w:rsidRDefault="00D25B2B" w:rsidP="00D25B2B">
      <w:pPr>
        <w:pStyle w:val="TOC1"/>
        <w:rPr>
          <w:rFonts w:asciiTheme="minorHAnsi" w:eastAsiaTheme="minorEastAsia" w:hAnsiTheme="minorHAnsi" w:cstheme="minorBidi"/>
          <w:b w:val="0"/>
          <w:noProof/>
          <w:szCs w:val="22"/>
        </w:rPr>
      </w:pPr>
      <w:r w:rsidRPr="00973A78">
        <w:rPr>
          <w:b w:val="0"/>
          <w:noProof/>
        </w:rPr>
        <w:fldChar w:fldCharType="begin"/>
      </w:r>
      <w:r w:rsidRPr="00973A78">
        <w:rPr>
          <w:b w:val="0"/>
          <w:noProof/>
        </w:rPr>
        <w:instrText xml:space="preserve"> TOC \o "1-1" \t "Heading 2,1,Heading 3,2,Appendix Heading,1" </w:instrText>
      </w:r>
      <w:r w:rsidRPr="00973A78">
        <w:rPr>
          <w:b w:val="0"/>
          <w:noProof/>
        </w:rPr>
        <w:fldChar w:fldCharType="separate"/>
      </w:r>
      <w:r>
        <w:rPr>
          <w:noProof/>
        </w:rPr>
        <w:t>Statement 5: Expenses and Net Capital Investment</w:t>
      </w:r>
      <w:r>
        <w:rPr>
          <w:noProof/>
        </w:rPr>
        <w:tab/>
      </w:r>
      <w:r>
        <w:rPr>
          <w:noProof/>
        </w:rPr>
        <w:fldChar w:fldCharType="begin"/>
      </w:r>
      <w:r>
        <w:rPr>
          <w:noProof/>
        </w:rPr>
        <w:instrText xml:space="preserve"> PAGEREF _Toc99203674 \h </w:instrText>
      </w:r>
      <w:r>
        <w:rPr>
          <w:noProof/>
        </w:rPr>
      </w:r>
      <w:r>
        <w:rPr>
          <w:noProof/>
        </w:rPr>
        <w:fldChar w:fldCharType="separate"/>
      </w:r>
      <w:r w:rsidR="00486819">
        <w:rPr>
          <w:noProof/>
        </w:rPr>
        <w:t>139</w:t>
      </w:r>
      <w:r>
        <w:rPr>
          <w:noProof/>
        </w:rPr>
        <w:fldChar w:fldCharType="end"/>
      </w:r>
    </w:p>
    <w:p w14:paraId="4D7837E9" w14:textId="379D3317" w:rsidR="00D25B2B" w:rsidRDefault="00D25B2B" w:rsidP="00D25B2B">
      <w:pPr>
        <w:pStyle w:val="TOC1"/>
        <w:rPr>
          <w:rFonts w:asciiTheme="minorHAnsi" w:eastAsiaTheme="minorEastAsia" w:hAnsiTheme="minorHAnsi" w:cstheme="minorBidi"/>
          <w:b w:val="0"/>
          <w:noProof/>
          <w:szCs w:val="22"/>
        </w:rPr>
      </w:pPr>
      <w:r>
        <w:rPr>
          <w:noProof/>
        </w:rPr>
        <w:t>Overview</w:t>
      </w:r>
      <w:r>
        <w:rPr>
          <w:noProof/>
        </w:rPr>
        <w:tab/>
      </w:r>
      <w:r>
        <w:rPr>
          <w:noProof/>
        </w:rPr>
        <w:fldChar w:fldCharType="begin"/>
      </w:r>
      <w:r>
        <w:rPr>
          <w:noProof/>
        </w:rPr>
        <w:instrText xml:space="preserve"> PAGEREF _Toc99203675 \h </w:instrText>
      </w:r>
      <w:r>
        <w:rPr>
          <w:noProof/>
        </w:rPr>
      </w:r>
      <w:r>
        <w:rPr>
          <w:noProof/>
        </w:rPr>
        <w:fldChar w:fldCharType="separate"/>
      </w:r>
      <w:r w:rsidR="00486819">
        <w:rPr>
          <w:noProof/>
        </w:rPr>
        <w:t>139</w:t>
      </w:r>
      <w:r>
        <w:rPr>
          <w:noProof/>
        </w:rPr>
        <w:fldChar w:fldCharType="end"/>
      </w:r>
    </w:p>
    <w:p w14:paraId="1805B79F" w14:textId="22110EB1" w:rsidR="00D25B2B" w:rsidRDefault="00D25B2B" w:rsidP="00D25B2B">
      <w:pPr>
        <w:pStyle w:val="TOC1"/>
        <w:rPr>
          <w:rFonts w:asciiTheme="minorHAnsi" w:eastAsiaTheme="minorEastAsia" w:hAnsiTheme="minorHAnsi" w:cstheme="minorBidi"/>
          <w:b w:val="0"/>
          <w:noProof/>
          <w:szCs w:val="22"/>
        </w:rPr>
      </w:pPr>
      <w:r>
        <w:rPr>
          <w:noProof/>
        </w:rPr>
        <w:t>Estimated expenses by function</w:t>
      </w:r>
      <w:r>
        <w:rPr>
          <w:noProof/>
        </w:rPr>
        <w:tab/>
      </w:r>
      <w:r>
        <w:rPr>
          <w:noProof/>
        </w:rPr>
        <w:fldChar w:fldCharType="begin"/>
      </w:r>
      <w:r>
        <w:rPr>
          <w:noProof/>
        </w:rPr>
        <w:instrText xml:space="preserve"> PAGEREF _Toc99203676 \h </w:instrText>
      </w:r>
      <w:r>
        <w:rPr>
          <w:noProof/>
        </w:rPr>
      </w:r>
      <w:r>
        <w:rPr>
          <w:noProof/>
        </w:rPr>
        <w:fldChar w:fldCharType="separate"/>
      </w:r>
      <w:r w:rsidR="00486819">
        <w:rPr>
          <w:noProof/>
        </w:rPr>
        <w:t>141</w:t>
      </w:r>
      <w:r>
        <w:rPr>
          <w:noProof/>
        </w:rPr>
        <w:fldChar w:fldCharType="end"/>
      </w:r>
    </w:p>
    <w:p w14:paraId="2E6202C3" w14:textId="14DF285B" w:rsidR="00D25B2B" w:rsidRDefault="00D25B2B" w:rsidP="00D25B2B">
      <w:pPr>
        <w:pStyle w:val="TOC2"/>
        <w:rPr>
          <w:rFonts w:asciiTheme="minorHAnsi" w:eastAsiaTheme="minorEastAsia" w:hAnsiTheme="minorHAnsi" w:cstheme="minorBidi"/>
          <w:noProof/>
          <w:sz w:val="22"/>
          <w:szCs w:val="22"/>
        </w:rPr>
      </w:pPr>
      <w:r>
        <w:rPr>
          <w:noProof/>
        </w:rPr>
        <w:t>Program expenses</w:t>
      </w:r>
      <w:r>
        <w:rPr>
          <w:noProof/>
        </w:rPr>
        <w:tab/>
      </w:r>
      <w:r>
        <w:rPr>
          <w:noProof/>
        </w:rPr>
        <w:fldChar w:fldCharType="begin"/>
      </w:r>
      <w:r>
        <w:rPr>
          <w:noProof/>
        </w:rPr>
        <w:instrText xml:space="preserve"> PAGEREF _Toc99203677 \h </w:instrText>
      </w:r>
      <w:r>
        <w:rPr>
          <w:noProof/>
        </w:rPr>
      </w:r>
      <w:r>
        <w:rPr>
          <w:noProof/>
        </w:rPr>
        <w:fldChar w:fldCharType="separate"/>
      </w:r>
      <w:r w:rsidR="00486819">
        <w:rPr>
          <w:noProof/>
        </w:rPr>
        <w:t>144</w:t>
      </w:r>
      <w:r>
        <w:rPr>
          <w:noProof/>
        </w:rPr>
        <w:fldChar w:fldCharType="end"/>
      </w:r>
    </w:p>
    <w:p w14:paraId="0110CEEE" w14:textId="5757A966" w:rsidR="00D25B2B" w:rsidRDefault="00D25B2B" w:rsidP="00D25B2B">
      <w:pPr>
        <w:pStyle w:val="TOC1"/>
        <w:rPr>
          <w:rFonts w:asciiTheme="minorHAnsi" w:eastAsiaTheme="minorEastAsia" w:hAnsiTheme="minorHAnsi" w:cstheme="minorBidi"/>
          <w:b w:val="0"/>
          <w:noProof/>
          <w:szCs w:val="22"/>
        </w:rPr>
      </w:pPr>
      <w:r>
        <w:rPr>
          <w:noProof/>
        </w:rPr>
        <w:t>General government sector expenses</w:t>
      </w:r>
      <w:r>
        <w:rPr>
          <w:noProof/>
        </w:rPr>
        <w:tab/>
      </w:r>
      <w:r>
        <w:rPr>
          <w:noProof/>
        </w:rPr>
        <w:fldChar w:fldCharType="begin"/>
      </w:r>
      <w:r>
        <w:rPr>
          <w:noProof/>
        </w:rPr>
        <w:instrText xml:space="preserve"> PAGEREF _Toc99203678 \h </w:instrText>
      </w:r>
      <w:r>
        <w:rPr>
          <w:noProof/>
        </w:rPr>
      </w:r>
      <w:r>
        <w:rPr>
          <w:noProof/>
        </w:rPr>
        <w:fldChar w:fldCharType="separate"/>
      </w:r>
      <w:r w:rsidR="00486819">
        <w:rPr>
          <w:noProof/>
        </w:rPr>
        <w:t>145</w:t>
      </w:r>
      <w:r>
        <w:rPr>
          <w:noProof/>
        </w:rPr>
        <w:fldChar w:fldCharType="end"/>
      </w:r>
    </w:p>
    <w:p w14:paraId="7CDF3D00" w14:textId="058A7CAB" w:rsidR="00D25B2B" w:rsidRDefault="00D25B2B" w:rsidP="00D25B2B">
      <w:pPr>
        <w:pStyle w:val="TOC2"/>
        <w:rPr>
          <w:rFonts w:asciiTheme="minorHAnsi" w:eastAsiaTheme="minorEastAsia" w:hAnsiTheme="minorHAnsi" w:cstheme="minorBidi"/>
          <w:noProof/>
          <w:sz w:val="22"/>
          <w:szCs w:val="22"/>
        </w:rPr>
      </w:pPr>
      <w:r>
        <w:rPr>
          <w:noProof/>
        </w:rPr>
        <w:t>General public services</w:t>
      </w:r>
      <w:r>
        <w:rPr>
          <w:noProof/>
        </w:rPr>
        <w:tab/>
      </w:r>
      <w:r>
        <w:rPr>
          <w:noProof/>
        </w:rPr>
        <w:fldChar w:fldCharType="begin"/>
      </w:r>
      <w:r>
        <w:rPr>
          <w:noProof/>
        </w:rPr>
        <w:instrText xml:space="preserve"> PAGEREF _Toc99203679 \h </w:instrText>
      </w:r>
      <w:r>
        <w:rPr>
          <w:noProof/>
        </w:rPr>
      </w:r>
      <w:r>
        <w:rPr>
          <w:noProof/>
        </w:rPr>
        <w:fldChar w:fldCharType="separate"/>
      </w:r>
      <w:r w:rsidR="00486819">
        <w:rPr>
          <w:noProof/>
        </w:rPr>
        <w:t>145</w:t>
      </w:r>
      <w:r>
        <w:rPr>
          <w:noProof/>
        </w:rPr>
        <w:fldChar w:fldCharType="end"/>
      </w:r>
    </w:p>
    <w:p w14:paraId="1B342037" w14:textId="41F1760A" w:rsidR="00D25B2B" w:rsidRDefault="00D25B2B" w:rsidP="00D25B2B">
      <w:pPr>
        <w:pStyle w:val="TOC2"/>
        <w:rPr>
          <w:rFonts w:asciiTheme="minorHAnsi" w:eastAsiaTheme="minorEastAsia" w:hAnsiTheme="minorHAnsi" w:cstheme="minorBidi"/>
          <w:noProof/>
          <w:sz w:val="22"/>
          <w:szCs w:val="22"/>
        </w:rPr>
      </w:pPr>
      <w:r>
        <w:rPr>
          <w:noProof/>
        </w:rPr>
        <w:t>Defence…..</w:t>
      </w:r>
      <w:r>
        <w:rPr>
          <w:noProof/>
        </w:rPr>
        <w:tab/>
      </w:r>
      <w:r>
        <w:rPr>
          <w:noProof/>
        </w:rPr>
        <w:fldChar w:fldCharType="begin"/>
      </w:r>
      <w:r>
        <w:rPr>
          <w:noProof/>
        </w:rPr>
        <w:instrText xml:space="preserve"> PAGEREF _Toc99203680 \h </w:instrText>
      </w:r>
      <w:r>
        <w:rPr>
          <w:noProof/>
        </w:rPr>
      </w:r>
      <w:r>
        <w:rPr>
          <w:noProof/>
        </w:rPr>
        <w:fldChar w:fldCharType="separate"/>
      </w:r>
      <w:r w:rsidR="00486819">
        <w:rPr>
          <w:noProof/>
        </w:rPr>
        <w:t>148</w:t>
      </w:r>
      <w:r>
        <w:rPr>
          <w:noProof/>
        </w:rPr>
        <w:fldChar w:fldCharType="end"/>
      </w:r>
    </w:p>
    <w:p w14:paraId="39C49CB2" w14:textId="27AEB291" w:rsidR="00D25B2B" w:rsidRDefault="00D25B2B" w:rsidP="00D25B2B">
      <w:pPr>
        <w:pStyle w:val="TOC2"/>
        <w:rPr>
          <w:rFonts w:asciiTheme="minorHAnsi" w:eastAsiaTheme="minorEastAsia" w:hAnsiTheme="minorHAnsi" w:cstheme="minorBidi"/>
          <w:noProof/>
          <w:sz w:val="22"/>
          <w:szCs w:val="22"/>
        </w:rPr>
      </w:pPr>
      <w:r>
        <w:rPr>
          <w:noProof/>
        </w:rPr>
        <w:t>Public order and safety</w:t>
      </w:r>
      <w:r>
        <w:rPr>
          <w:noProof/>
        </w:rPr>
        <w:tab/>
      </w:r>
      <w:r>
        <w:rPr>
          <w:noProof/>
        </w:rPr>
        <w:fldChar w:fldCharType="begin"/>
      </w:r>
      <w:r>
        <w:rPr>
          <w:noProof/>
        </w:rPr>
        <w:instrText xml:space="preserve"> PAGEREF _Toc99203681 \h </w:instrText>
      </w:r>
      <w:r>
        <w:rPr>
          <w:noProof/>
        </w:rPr>
      </w:r>
      <w:r>
        <w:rPr>
          <w:noProof/>
        </w:rPr>
        <w:fldChar w:fldCharType="separate"/>
      </w:r>
      <w:r w:rsidR="00486819">
        <w:rPr>
          <w:noProof/>
        </w:rPr>
        <w:t>148</w:t>
      </w:r>
      <w:r>
        <w:rPr>
          <w:noProof/>
        </w:rPr>
        <w:fldChar w:fldCharType="end"/>
      </w:r>
    </w:p>
    <w:p w14:paraId="46BC33C7" w14:textId="0661D4F8" w:rsidR="00D25B2B" w:rsidRDefault="00D25B2B" w:rsidP="00D25B2B">
      <w:pPr>
        <w:pStyle w:val="TOC2"/>
        <w:rPr>
          <w:rFonts w:asciiTheme="minorHAnsi" w:eastAsiaTheme="minorEastAsia" w:hAnsiTheme="minorHAnsi" w:cstheme="minorBidi"/>
          <w:noProof/>
          <w:sz w:val="22"/>
          <w:szCs w:val="22"/>
        </w:rPr>
      </w:pPr>
      <w:r>
        <w:rPr>
          <w:noProof/>
        </w:rPr>
        <w:t>Education……</w:t>
      </w:r>
      <w:r>
        <w:rPr>
          <w:noProof/>
        </w:rPr>
        <w:tab/>
      </w:r>
      <w:r>
        <w:rPr>
          <w:noProof/>
        </w:rPr>
        <w:fldChar w:fldCharType="begin"/>
      </w:r>
      <w:r>
        <w:rPr>
          <w:noProof/>
        </w:rPr>
        <w:instrText xml:space="preserve"> PAGEREF _Toc99203682 \h </w:instrText>
      </w:r>
      <w:r>
        <w:rPr>
          <w:noProof/>
        </w:rPr>
      </w:r>
      <w:r>
        <w:rPr>
          <w:noProof/>
        </w:rPr>
        <w:fldChar w:fldCharType="separate"/>
      </w:r>
      <w:r w:rsidR="00486819">
        <w:rPr>
          <w:noProof/>
        </w:rPr>
        <w:t>150</w:t>
      </w:r>
      <w:r>
        <w:rPr>
          <w:noProof/>
        </w:rPr>
        <w:fldChar w:fldCharType="end"/>
      </w:r>
    </w:p>
    <w:p w14:paraId="3D1B2E56" w14:textId="49BDC298" w:rsidR="00D25B2B" w:rsidRDefault="00D25B2B" w:rsidP="00D25B2B">
      <w:pPr>
        <w:pStyle w:val="TOC2"/>
        <w:rPr>
          <w:rFonts w:asciiTheme="minorHAnsi" w:eastAsiaTheme="minorEastAsia" w:hAnsiTheme="minorHAnsi" w:cstheme="minorBidi"/>
          <w:noProof/>
          <w:sz w:val="22"/>
          <w:szCs w:val="22"/>
        </w:rPr>
      </w:pPr>
      <w:r>
        <w:rPr>
          <w:noProof/>
        </w:rPr>
        <w:t>Health……..</w:t>
      </w:r>
      <w:r>
        <w:rPr>
          <w:noProof/>
        </w:rPr>
        <w:tab/>
      </w:r>
      <w:r>
        <w:rPr>
          <w:noProof/>
        </w:rPr>
        <w:fldChar w:fldCharType="begin"/>
      </w:r>
      <w:r>
        <w:rPr>
          <w:noProof/>
        </w:rPr>
        <w:instrText xml:space="preserve"> PAGEREF _Toc99203683 \h </w:instrText>
      </w:r>
      <w:r>
        <w:rPr>
          <w:noProof/>
        </w:rPr>
      </w:r>
      <w:r>
        <w:rPr>
          <w:noProof/>
        </w:rPr>
        <w:fldChar w:fldCharType="separate"/>
      </w:r>
      <w:r w:rsidR="00486819">
        <w:rPr>
          <w:noProof/>
        </w:rPr>
        <w:t>151</w:t>
      </w:r>
      <w:r>
        <w:rPr>
          <w:noProof/>
        </w:rPr>
        <w:fldChar w:fldCharType="end"/>
      </w:r>
    </w:p>
    <w:p w14:paraId="56CD794D" w14:textId="7B3AF5D8" w:rsidR="00D25B2B" w:rsidRDefault="00D25B2B" w:rsidP="00D25B2B">
      <w:pPr>
        <w:pStyle w:val="TOC2"/>
        <w:rPr>
          <w:rFonts w:asciiTheme="minorHAnsi" w:eastAsiaTheme="minorEastAsia" w:hAnsiTheme="minorHAnsi" w:cstheme="minorBidi"/>
          <w:noProof/>
          <w:sz w:val="22"/>
          <w:szCs w:val="22"/>
        </w:rPr>
      </w:pPr>
      <w:r>
        <w:rPr>
          <w:noProof/>
        </w:rPr>
        <w:t>Social security and welfare</w:t>
      </w:r>
      <w:r>
        <w:rPr>
          <w:noProof/>
        </w:rPr>
        <w:tab/>
      </w:r>
      <w:r>
        <w:rPr>
          <w:noProof/>
        </w:rPr>
        <w:fldChar w:fldCharType="begin"/>
      </w:r>
      <w:r>
        <w:rPr>
          <w:noProof/>
        </w:rPr>
        <w:instrText xml:space="preserve"> PAGEREF _Toc99203684 \h </w:instrText>
      </w:r>
      <w:r>
        <w:rPr>
          <w:noProof/>
        </w:rPr>
      </w:r>
      <w:r>
        <w:rPr>
          <w:noProof/>
        </w:rPr>
        <w:fldChar w:fldCharType="separate"/>
      </w:r>
      <w:r w:rsidR="00486819">
        <w:rPr>
          <w:noProof/>
        </w:rPr>
        <w:t>154</w:t>
      </w:r>
      <w:r>
        <w:rPr>
          <w:noProof/>
        </w:rPr>
        <w:fldChar w:fldCharType="end"/>
      </w:r>
    </w:p>
    <w:p w14:paraId="23B35392" w14:textId="49F4D8E7" w:rsidR="00D25B2B" w:rsidRDefault="00D25B2B" w:rsidP="00D25B2B">
      <w:pPr>
        <w:pStyle w:val="TOC2"/>
        <w:rPr>
          <w:rFonts w:asciiTheme="minorHAnsi" w:eastAsiaTheme="minorEastAsia" w:hAnsiTheme="minorHAnsi" w:cstheme="minorBidi"/>
          <w:noProof/>
          <w:sz w:val="22"/>
          <w:szCs w:val="22"/>
        </w:rPr>
      </w:pPr>
      <w:r>
        <w:rPr>
          <w:noProof/>
        </w:rPr>
        <w:t>Housing and community amenities</w:t>
      </w:r>
      <w:r>
        <w:rPr>
          <w:noProof/>
        </w:rPr>
        <w:tab/>
      </w:r>
      <w:r>
        <w:rPr>
          <w:noProof/>
        </w:rPr>
        <w:fldChar w:fldCharType="begin"/>
      </w:r>
      <w:r>
        <w:rPr>
          <w:noProof/>
        </w:rPr>
        <w:instrText xml:space="preserve"> PAGEREF _Toc99203685 \h </w:instrText>
      </w:r>
      <w:r>
        <w:rPr>
          <w:noProof/>
        </w:rPr>
      </w:r>
      <w:r>
        <w:rPr>
          <w:noProof/>
        </w:rPr>
        <w:fldChar w:fldCharType="separate"/>
      </w:r>
      <w:r w:rsidR="00486819">
        <w:rPr>
          <w:noProof/>
        </w:rPr>
        <w:t>159</w:t>
      </w:r>
      <w:r>
        <w:rPr>
          <w:noProof/>
        </w:rPr>
        <w:fldChar w:fldCharType="end"/>
      </w:r>
    </w:p>
    <w:p w14:paraId="3199BE4A" w14:textId="05238781" w:rsidR="00D25B2B" w:rsidRDefault="00D25B2B" w:rsidP="00D25B2B">
      <w:pPr>
        <w:pStyle w:val="TOC2"/>
        <w:rPr>
          <w:rFonts w:asciiTheme="minorHAnsi" w:eastAsiaTheme="minorEastAsia" w:hAnsiTheme="minorHAnsi" w:cstheme="minorBidi"/>
          <w:noProof/>
          <w:sz w:val="22"/>
          <w:szCs w:val="22"/>
        </w:rPr>
      </w:pPr>
      <w:r>
        <w:rPr>
          <w:noProof/>
        </w:rPr>
        <w:t>Recreation and culture</w:t>
      </w:r>
      <w:r>
        <w:rPr>
          <w:noProof/>
        </w:rPr>
        <w:tab/>
      </w:r>
      <w:r>
        <w:rPr>
          <w:noProof/>
        </w:rPr>
        <w:fldChar w:fldCharType="begin"/>
      </w:r>
      <w:r>
        <w:rPr>
          <w:noProof/>
        </w:rPr>
        <w:instrText xml:space="preserve"> PAGEREF _Toc99203686 \h </w:instrText>
      </w:r>
      <w:r>
        <w:rPr>
          <w:noProof/>
        </w:rPr>
      </w:r>
      <w:r>
        <w:rPr>
          <w:noProof/>
        </w:rPr>
        <w:fldChar w:fldCharType="separate"/>
      </w:r>
      <w:r w:rsidR="00486819">
        <w:rPr>
          <w:noProof/>
        </w:rPr>
        <w:t>160</w:t>
      </w:r>
      <w:r>
        <w:rPr>
          <w:noProof/>
        </w:rPr>
        <w:fldChar w:fldCharType="end"/>
      </w:r>
    </w:p>
    <w:p w14:paraId="7225E3D6" w14:textId="336E62ED" w:rsidR="00D25B2B" w:rsidRDefault="00D25B2B" w:rsidP="00D25B2B">
      <w:pPr>
        <w:pStyle w:val="TOC2"/>
        <w:rPr>
          <w:rFonts w:asciiTheme="minorHAnsi" w:eastAsiaTheme="minorEastAsia" w:hAnsiTheme="minorHAnsi" w:cstheme="minorBidi"/>
          <w:noProof/>
          <w:sz w:val="22"/>
          <w:szCs w:val="22"/>
        </w:rPr>
      </w:pPr>
      <w:r>
        <w:rPr>
          <w:noProof/>
        </w:rPr>
        <w:t>Fuel and energy</w:t>
      </w:r>
      <w:r>
        <w:rPr>
          <w:noProof/>
        </w:rPr>
        <w:tab/>
      </w:r>
      <w:r>
        <w:rPr>
          <w:noProof/>
        </w:rPr>
        <w:fldChar w:fldCharType="begin"/>
      </w:r>
      <w:r>
        <w:rPr>
          <w:noProof/>
        </w:rPr>
        <w:instrText xml:space="preserve"> PAGEREF _Toc99203687 \h </w:instrText>
      </w:r>
      <w:r>
        <w:rPr>
          <w:noProof/>
        </w:rPr>
      </w:r>
      <w:r>
        <w:rPr>
          <w:noProof/>
        </w:rPr>
        <w:fldChar w:fldCharType="separate"/>
      </w:r>
      <w:r w:rsidR="00486819">
        <w:rPr>
          <w:noProof/>
        </w:rPr>
        <w:t>162</w:t>
      </w:r>
      <w:r>
        <w:rPr>
          <w:noProof/>
        </w:rPr>
        <w:fldChar w:fldCharType="end"/>
      </w:r>
    </w:p>
    <w:p w14:paraId="32A28978" w14:textId="24DB034A" w:rsidR="00D25B2B" w:rsidRDefault="00D25B2B" w:rsidP="00D25B2B">
      <w:pPr>
        <w:pStyle w:val="TOC2"/>
        <w:rPr>
          <w:rFonts w:asciiTheme="minorHAnsi" w:eastAsiaTheme="minorEastAsia" w:hAnsiTheme="minorHAnsi" w:cstheme="minorBidi"/>
          <w:noProof/>
          <w:sz w:val="22"/>
          <w:szCs w:val="22"/>
        </w:rPr>
      </w:pPr>
      <w:r>
        <w:rPr>
          <w:noProof/>
        </w:rPr>
        <w:t>Agriculture, forestry and fishing</w:t>
      </w:r>
      <w:r>
        <w:rPr>
          <w:noProof/>
        </w:rPr>
        <w:tab/>
      </w:r>
      <w:r>
        <w:rPr>
          <w:noProof/>
        </w:rPr>
        <w:fldChar w:fldCharType="begin"/>
      </w:r>
      <w:r>
        <w:rPr>
          <w:noProof/>
        </w:rPr>
        <w:instrText xml:space="preserve"> PAGEREF _Toc99203688 \h </w:instrText>
      </w:r>
      <w:r>
        <w:rPr>
          <w:noProof/>
        </w:rPr>
      </w:r>
      <w:r>
        <w:rPr>
          <w:noProof/>
        </w:rPr>
        <w:fldChar w:fldCharType="separate"/>
      </w:r>
      <w:r w:rsidR="00486819">
        <w:rPr>
          <w:noProof/>
        </w:rPr>
        <w:t>163</w:t>
      </w:r>
      <w:r>
        <w:rPr>
          <w:noProof/>
        </w:rPr>
        <w:fldChar w:fldCharType="end"/>
      </w:r>
    </w:p>
    <w:p w14:paraId="20809CD5" w14:textId="596E7204" w:rsidR="00D25B2B" w:rsidRDefault="00D25B2B" w:rsidP="00D25B2B">
      <w:pPr>
        <w:pStyle w:val="TOC2"/>
        <w:rPr>
          <w:rFonts w:asciiTheme="minorHAnsi" w:eastAsiaTheme="minorEastAsia" w:hAnsiTheme="minorHAnsi" w:cstheme="minorBidi"/>
          <w:noProof/>
          <w:sz w:val="22"/>
          <w:szCs w:val="22"/>
        </w:rPr>
      </w:pPr>
      <w:r>
        <w:rPr>
          <w:noProof/>
        </w:rPr>
        <w:t>Mining, manufacturing and construction</w:t>
      </w:r>
      <w:r>
        <w:rPr>
          <w:noProof/>
        </w:rPr>
        <w:tab/>
      </w:r>
      <w:r>
        <w:rPr>
          <w:noProof/>
        </w:rPr>
        <w:fldChar w:fldCharType="begin"/>
      </w:r>
      <w:r>
        <w:rPr>
          <w:noProof/>
        </w:rPr>
        <w:instrText xml:space="preserve"> PAGEREF _Toc99203689 \h </w:instrText>
      </w:r>
      <w:r>
        <w:rPr>
          <w:noProof/>
        </w:rPr>
      </w:r>
      <w:r>
        <w:rPr>
          <w:noProof/>
        </w:rPr>
        <w:fldChar w:fldCharType="separate"/>
      </w:r>
      <w:r w:rsidR="00486819">
        <w:rPr>
          <w:noProof/>
        </w:rPr>
        <w:t>164</w:t>
      </w:r>
      <w:r>
        <w:rPr>
          <w:noProof/>
        </w:rPr>
        <w:fldChar w:fldCharType="end"/>
      </w:r>
    </w:p>
    <w:p w14:paraId="010D61DD" w14:textId="3D954764" w:rsidR="00D25B2B" w:rsidRDefault="00D25B2B" w:rsidP="00D25B2B">
      <w:pPr>
        <w:pStyle w:val="TOC2"/>
        <w:rPr>
          <w:rFonts w:asciiTheme="minorHAnsi" w:eastAsiaTheme="minorEastAsia" w:hAnsiTheme="minorHAnsi" w:cstheme="minorBidi"/>
          <w:noProof/>
          <w:sz w:val="22"/>
          <w:szCs w:val="22"/>
        </w:rPr>
      </w:pPr>
      <w:r>
        <w:rPr>
          <w:noProof/>
        </w:rPr>
        <w:t>Transport and communication</w:t>
      </w:r>
      <w:r>
        <w:rPr>
          <w:noProof/>
        </w:rPr>
        <w:tab/>
      </w:r>
      <w:r>
        <w:rPr>
          <w:noProof/>
        </w:rPr>
        <w:fldChar w:fldCharType="begin"/>
      </w:r>
      <w:r>
        <w:rPr>
          <w:noProof/>
        </w:rPr>
        <w:instrText xml:space="preserve"> PAGEREF _Toc99203690 \h </w:instrText>
      </w:r>
      <w:r>
        <w:rPr>
          <w:noProof/>
        </w:rPr>
      </w:r>
      <w:r>
        <w:rPr>
          <w:noProof/>
        </w:rPr>
        <w:fldChar w:fldCharType="separate"/>
      </w:r>
      <w:r w:rsidR="00486819">
        <w:rPr>
          <w:noProof/>
        </w:rPr>
        <w:t>165</w:t>
      </w:r>
      <w:r>
        <w:rPr>
          <w:noProof/>
        </w:rPr>
        <w:fldChar w:fldCharType="end"/>
      </w:r>
    </w:p>
    <w:p w14:paraId="796FFD86" w14:textId="1F34B90E" w:rsidR="00D25B2B" w:rsidRDefault="00D25B2B" w:rsidP="00D25B2B">
      <w:pPr>
        <w:pStyle w:val="TOC2"/>
        <w:rPr>
          <w:rFonts w:asciiTheme="minorHAnsi" w:eastAsiaTheme="minorEastAsia" w:hAnsiTheme="minorHAnsi" w:cstheme="minorBidi"/>
          <w:noProof/>
          <w:sz w:val="22"/>
          <w:szCs w:val="22"/>
        </w:rPr>
      </w:pPr>
      <w:r>
        <w:rPr>
          <w:noProof/>
        </w:rPr>
        <w:t>Other economic affairs</w:t>
      </w:r>
      <w:r>
        <w:rPr>
          <w:noProof/>
        </w:rPr>
        <w:tab/>
      </w:r>
      <w:r>
        <w:rPr>
          <w:noProof/>
        </w:rPr>
        <w:fldChar w:fldCharType="begin"/>
      </w:r>
      <w:r>
        <w:rPr>
          <w:noProof/>
        </w:rPr>
        <w:instrText xml:space="preserve"> PAGEREF _Toc99203691 \h </w:instrText>
      </w:r>
      <w:r>
        <w:rPr>
          <w:noProof/>
        </w:rPr>
      </w:r>
      <w:r>
        <w:rPr>
          <w:noProof/>
        </w:rPr>
        <w:fldChar w:fldCharType="separate"/>
      </w:r>
      <w:r w:rsidR="00486819">
        <w:rPr>
          <w:noProof/>
        </w:rPr>
        <w:t>168</w:t>
      </w:r>
      <w:r>
        <w:rPr>
          <w:noProof/>
        </w:rPr>
        <w:fldChar w:fldCharType="end"/>
      </w:r>
    </w:p>
    <w:p w14:paraId="585DFE42" w14:textId="159C84CC" w:rsidR="00D25B2B" w:rsidRDefault="00D25B2B" w:rsidP="00D25B2B">
      <w:pPr>
        <w:pStyle w:val="TOC2"/>
        <w:rPr>
          <w:rFonts w:asciiTheme="minorHAnsi" w:eastAsiaTheme="minorEastAsia" w:hAnsiTheme="minorHAnsi" w:cstheme="minorBidi"/>
          <w:noProof/>
          <w:sz w:val="22"/>
          <w:szCs w:val="22"/>
        </w:rPr>
      </w:pPr>
      <w:r>
        <w:rPr>
          <w:noProof/>
        </w:rPr>
        <w:t>Other purposes</w:t>
      </w:r>
      <w:r>
        <w:rPr>
          <w:noProof/>
        </w:rPr>
        <w:tab/>
      </w:r>
      <w:r>
        <w:rPr>
          <w:noProof/>
        </w:rPr>
        <w:fldChar w:fldCharType="begin"/>
      </w:r>
      <w:r>
        <w:rPr>
          <w:noProof/>
        </w:rPr>
        <w:instrText xml:space="preserve"> PAGEREF _Toc99203692 \h </w:instrText>
      </w:r>
      <w:r>
        <w:rPr>
          <w:noProof/>
        </w:rPr>
      </w:r>
      <w:r>
        <w:rPr>
          <w:noProof/>
        </w:rPr>
        <w:fldChar w:fldCharType="separate"/>
      </w:r>
      <w:r w:rsidR="00486819">
        <w:rPr>
          <w:noProof/>
        </w:rPr>
        <w:t>171</w:t>
      </w:r>
      <w:r>
        <w:rPr>
          <w:noProof/>
        </w:rPr>
        <w:fldChar w:fldCharType="end"/>
      </w:r>
    </w:p>
    <w:p w14:paraId="28F003AB" w14:textId="6A456092" w:rsidR="00D25B2B" w:rsidRDefault="00D25B2B" w:rsidP="00D25B2B">
      <w:pPr>
        <w:pStyle w:val="TOC1"/>
        <w:rPr>
          <w:rFonts w:asciiTheme="minorHAnsi" w:eastAsiaTheme="minorEastAsia" w:hAnsiTheme="minorHAnsi" w:cstheme="minorBidi"/>
          <w:b w:val="0"/>
          <w:noProof/>
          <w:szCs w:val="22"/>
        </w:rPr>
      </w:pPr>
      <w:r w:rsidRPr="00DC5D00">
        <w:rPr>
          <w:b w:val="0"/>
          <w:noProof/>
        </w:rPr>
        <w:t>General government net capital investment</w:t>
      </w:r>
      <w:r>
        <w:rPr>
          <w:noProof/>
        </w:rPr>
        <w:tab/>
      </w:r>
      <w:r>
        <w:rPr>
          <w:noProof/>
        </w:rPr>
        <w:fldChar w:fldCharType="begin"/>
      </w:r>
      <w:r>
        <w:rPr>
          <w:noProof/>
        </w:rPr>
        <w:instrText xml:space="preserve"> PAGEREF _Toc99203693 \h </w:instrText>
      </w:r>
      <w:r>
        <w:rPr>
          <w:noProof/>
        </w:rPr>
      </w:r>
      <w:r>
        <w:rPr>
          <w:noProof/>
        </w:rPr>
        <w:fldChar w:fldCharType="separate"/>
      </w:r>
      <w:r w:rsidR="00486819">
        <w:rPr>
          <w:noProof/>
        </w:rPr>
        <w:t>175</w:t>
      </w:r>
      <w:r>
        <w:rPr>
          <w:noProof/>
        </w:rPr>
        <w:fldChar w:fldCharType="end"/>
      </w:r>
    </w:p>
    <w:p w14:paraId="1AC97ADC" w14:textId="6C077EA0" w:rsidR="00D25B2B" w:rsidRDefault="00D25B2B" w:rsidP="00D25B2B">
      <w:pPr>
        <w:pStyle w:val="TOC2"/>
        <w:rPr>
          <w:rFonts w:asciiTheme="minorHAnsi" w:eastAsiaTheme="minorEastAsia" w:hAnsiTheme="minorHAnsi" w:cstheme="minorBidi"/>
          <w:noProof/>
          <w:sz w:val="22"/>
          <w:szCs w:val="22"/>
        </w:rPr>
      </w:pPr>
      <w:r>
        <w:rPr>
          <w:noProof/>
        </w:rPr>
        <w:t>Reconciliation of net capital investment since the 2021</w:t>
      </w:r>
      <w:r>
        <w:rPr>
          <w:noProof/>
        </w:rPr>
        <w:noBreakHyphen/>
        <w:t>22 Budget</w:t>
      </w:r>
      <w:r>
        <w:rPr>
          <w:noProof/>
        </w:rPr>
        <w:tab/>
      </w:r>
      <w:r>
        <w:rPr>
          <w:noProof/>
        </w:rPr>
        <w:fldChar w:fldCharType="begin"/>
      </w:r>
      <w:r>
        <w:rPr>
          <w:noProof/>
        </w:rPr>
        <w:instrText xml:space="preserve"> PAGEREF _Toc99203694 \h </w:instrText>
      </w:r>
      <w:r>
        <w:rPr>
          <w:noProof/>
        </w:rPr>
      </w:r>
      <w:r>
        <w:rPr>
          <w:noProof/>
        </w:rPr>
        <w:fldChar w:fldCharType="separate"/>
      </w:r>
      <w:r w:rsidR="00486819">
        <w:rPr>
          <w:noProof/>
        </w:rPr>
        <w:t>176</w:t>
      </w:r>
      <w:r>
        <w:rPr>
          <w:noProof/>
        </w:rPr>
        <w:fldChar w:fldCharType="end"/>
      </w:r>
    </w:p>
    <w:p w14:paraId="3E7B0531" w14:textId="4DAC604C" w:rsidR="00D25B2B" w:rsidRDefault="00D25B2B" w:rsidP="00D25B2B">
      <w:pPr>
        <w:pStyle w:val="TOC2"/>
        <w:rPr>
          <w:rFonts w:asciiTheme="minorHAnsi" w:eastAsiaTheme="minorEastAsia" w:hAnsiTheme="minorHAnsi" w:cstheme="minorBidi"/>
          <w:noProof/>
          <w:sz w:val="22"/>
          <w:szCs w:val="22"/>
        </w:rPr>
      </w:pPr>
      <w:r>
        <w:rPr>
          <w:noProof/>
        </w:rPr>
        <w:t>Net capital investment estimates by function</w:t>
      </w:r>
      <w:r>
        <w:rPr>
          <w:noProof/>
        </w:rPr>
        <w:tab/>
      </w:r>
      <w:r>
        <w:rPr>
          <w:noProof/>
        </w:rPr>
        <w:fldChar w:fldCharType="begin"/>
      </w:r>
      <w:r>
        <w:rPr>
          <w:noProof/>
        </w:rPr>
        <w:instrText xml:space="preserve"> PAGEREF _Toc99203695 \h </w:instrText>
      </w:r>
      <w:r>
        <w:rPr>
          <w:noProof/>
        </w:rPr>
      </w:r>
      <w:r>
        <w:rPr>
          <w:noProof/>
        </w:rPr>
        <w:fldChar w:fldCharType="separate"/>
      </w:r>
      <w:r w:rsidR="00486819">
        <w:rPr>
          <w:noProof/>
        </w:rPr>
        <w:t>177</w:t>
      </w:r>
      <w:r>
        <w:rPr>
          <w:noProof/>
        </w:rPr>
        <w:fldChar w:fldCharType="end"/>
      </w:r>
    </w:p>
    <w:p w14:paraId="1082F648" w14:textId="6CA745A2" w:rsidR="00D25B2B" w:rsidRDefault="00D25B2B" w:rsidP="00D25B2B">
      <w:pPr>
        <w:pStyle w:val="TOC1"/>
        <w:rPr>
          <w:rFonts w:asciiTheme="minorHAnsi" w:eastAsiaTheme="minorEastAsia" w:hAnsiTheme="minorHAnsi" w:cstheme="minorBidi"/>
          <w:b w:val="0"/>
          <w:noProof/>
          <w:szCs w:val="22"/>
        </w:rPr>
      </w:pPr>
      <w:r w:rsidRPr="00DC5D00">
        <w:rPr>
          <w:noProof/>
        </w:rPr>
        <w:t>Appendix A: Expense by function and sub</w:t>
      </w:r>
      <w:r w:rsidRPr="00DC5D00">
        <w:rPr>
          <w:noProof/>
        </w:rPr>
        <w:noBreakHyphen/>
        <w:t>function</w:t>
      </w:r>
      <w:r>
        <w:rPr>
          <w:noProof/>
        </w:rPr>
        <w:tab/>
      </w:r>
      <w:r>
        <w:rPr>
          <w:noProof/>
        </w:rPr>
        <w:fldChar w:fldCharType="begin"/>
      </w:r>
      <w:r>
        <w:rPr>
          <w:noProof/>
        </w:rPr>
        <w:instrText xml:space="preserve"> PAGEREF _Toc99203696 \h </w:instrText>
      </w:r>
      <w:r>
        <w:rPr>
          <w:noProof/>
        </w:rPr>
      </w:r>
      <w:r>
        <w:rPr>
          <w:noProof/>
        </w:rPr>
        <w:fldChar w:fldCharType="separate"/>
      </w:r>
      <w:r w:rsidR="00486819">
        <w:rPr>
          <w:noProof/>
        </w:rPr>
        <w:t>180</w:t>
      </w:r>
      <w:r>
        <w:rPr>
          <w:noProof/>
        </w:rPr>
        <w:fldChar w:fldCharType="end"/>
      </w:r>
    </w:p>
    <w:p w14:paraId="0B2ED498" w14:textId="77777777" w:rsidR="00D25B2B" w:rsidRDefault="00D25B2B" w:rsidP="00D25B2B">
      <w:r w:rsidRPr="00973A78">
        <w:rPr>
          <w:rFonts w:ascii="Arial Bold" w:hAnsi="Arial Bold"/>
          <w:b/>
          <w:noProof/>
          <w:sz w:val="22"/>
        </w:rPr>
        <w:fldChar w:fldCharType="end"/>
      </w:r>
    </w:p>
    <w:p w14:paraId="3AD0BC79" w14:textId="77777777" w:rsidR="00FD1E7C" w:rsidRDefault="00FD1E7C" w:rsidP="006E3B81">
      <w:pPr>
        <w:sectPr w:rsidR="00FD1E7C" w:rsidSect="00FD1E7C">
          <w:type w:val="oddPage"/>
          <w:pgSz w:w="11906" w:h="16838" w:code="9"/>
          <w:pgMar w:top="2835" w:right="2098" w:bottom="2466" w:left="2098" w:header="1814" w:footer="1814" w:gutter="0"/>
          <w:cols w:space="708"/>
          <w:titlePg/>
          <w:docGrid w:linePitch="360"/>
        </w:sectPr>
      </w:pPr>
    </w:p>
    <w:p w14:paraId="6A103A66" w14:textId="57302D9C" w:rsidR="006E3B81" w:rsidRPr="00973A78" w:rsidRDefault="006E3B81" w:rsidP="007C20B3">
      <w:pPr>
        <w:pStyle w:val="Heading1"/>
      </w:pPr>
      <w:bookmarkStart w:id="1" w:name="_Toc71406500"/>
      <w:bookmarkStart w:id="2" w:name="_Toc99203674"/>
      <w:r w:rsidRPr="00973A78">
        <w:lastRenderedPageBreak/>
        <w:t xml:space="preserve">Statement </w:t>
      </w:r>
      <w:r w:rsidR="00723534" w:rsidRPr="00973A78">
        <w:t>5</w:t>
      </w:r>
      <w:r w:rsidRPr="00973A78">
        <w:t>: Expenses and Net Capital Investment</w:t>
      </w:r>
      <w:bookmarkEnd w:id="1"/>
      <w:bookmarkEnd w:id="2"/>
    </w:p>
    <w:p w14:paraId="0B9D4861" w14:textId="77777777" w:rsidR="006E3B81" w:rsidRPr="00973A78" w:rsidRDefault="006E3B81" w:rsidP="007C20B3">
      <w:pPr>
        <w:pStyle w:val="Heading2"/>
      </w:pPr>
      <w:bookmarkStart w:id="3" w:name="_Toc4577266"/>
      <w:bookmarkStart w:id="4" w:name="_Toc4689177"/>
      <w:bookmarkStart w:id="5" w:name="_Toc99203675"/>
      <w:r w:rsidRPr="00973A78">
        <w:t>Overview</w:t>
      </w:r>
      <w:bookmarkEnd w:id="3"/>
      <w:bookmarkEnd w:id="4"/>
      <w:bookmarkEnd w:id="5"/>
    </w:p>
    <w:p w14:paraId="2D385CF8" w14:textId="70B0EEF9" w:rsidR="00802459" w:rsidRPr="00973A78" w:rsidRDefault="00802459" w:rsidP="00802459">
      <w:bookmarkStart w:id="6" w:name="_Toc4577267"/>
      <w:bookmarkStart w:id="7" w:name="_Toc4689178"/>
      <w:r w:rsidRPr="00973A78">
        <w:t>Australian Government general government sector (GGS) accrual expenses are expected to decrease by 5.0 per cent in real terms in 2022</w:t>
      </w:r>
      <w:r w:rsidR="00E72997">
        <w:noBreakHyphen/>
      </w:r>
      <w:r w:rsidRPr="00973A78">
        <w:t>23, which is primarily driven by the reduction in large</w:t>
      </w:r>
      <w:r w:rsidR="00744D0D">
        <w:noBreakHyphen/>
      </w:r>
      <w:r w:rsidRPr="00973A78">
        <w:t>scale, economy</w:t>
      </w:r>
      <w:r w:rsidR="00E72997">
        <w:noBreakHyphen/>
      </w:r>
      <w:r w:rsidRPr="00973A78">
        <w:t>wide responses to the health and economic impacts of the COVID</w:t>
      </w:r>
      <w:r w:rsidR="00E72997">
        <w:noBreakHyphen/>
      </w:r>
      <w:r w:rsidRPr="00973A78">
        <w:t>19 pandemic. Real growth is expected to remain relatively stable in real terms over the period 2023</w:t>
      </w:r>
      <w:r w:rsidR="00E72997">
        <w:noBreakHyphen/>
      </w:r>
      <w:r w:rsidRPr="00973A78">
        <w:t>24 to 2025</w:t>
      </w:r>
      <w:r w:rsidR="00E72997">
        <w:noBreakHyphen/>
      </w:r>
      <w:r w:rsidRPr="00973A78">
        <w:t>26</w:t>
      </w:r>
      <w:r w:rsidR="00836F15" w:rsidRPr="00973A78">
        <w:t>.</w:t>
      </w:r>
    </w:p>
    <w:p w14:paraId="66536D29" w14:textId="230B056D" w:rsidR="00802459" w:rsidRPr="00973A78" w:rsidRDefault="00802459" w:rsidP="00802459">
      <w:r w:rsidRPr="00973A78">
        <w:t>As a percentage of GDP, total expenses are expected to reach 27.</w:t>
      </w:r>
      <w:r w:rsidR="00B609AD">
        <w:t>9</w:t>
      </w:r>
      <w:r w:rsidRPr="00973A78">
        <w:t xml:space="preserve"> per cent in 2021</w:t>
      </w:r>
      <w:r w:rsidR="00E72997">
        <w:noBreakHyphen/>
      </w:r>
      <w:r w:rsidRPr="00973A78">
        <w:t>22 then gradually reduce to 26.3 per cent in 2025</w:t>
      </w:r>
      <w:r w:rsidR="00E72997">
        <w:noBreakHyphen/>
      </w:r>
      <w:r w:rsidRPr="00973A78">
        <w:t>26, reflecting projected improvements in GDP growth over the forward estimates period.</w:t>
      </w:r>
    </w:p>
    <w:p w14:paraId="298F9A48" w14:textId="49272170" w:rsidR="00802459" w:rsidRPr="00973A78" w:rsidRDefault="00802459" w:rsidP="00611D73">
      <w:pPr>
        <w:pStyle w:val="TableHeading"/>
      </w:pPr>
      <w:r w:rsidRPr="00973A78">
        <w:t>Table 5.1.1</w:t>
      </w:r>
      <w:r w:rsidR="00211EE2">
        <w:t>:</w:t>
      </w:r>
      <w:r w:rsidRPr="00973A78">
        <w:t xml:space="preserve"> Estimates of general government sector expenses</w:t>
      </w:r>
    </w:p>
    <w:tbl>
      <w:tblPr>
        <w:tblW w:w="5000" w:type="pct"/>
        <w:tblCellMar>
          <w:left w:w="0" w:type="dxa"/>
          <w:right w:w="28" w:type="dxa"/>
        </w:tblCellMar>
        <w:tblLook w:val="04A0" w:firstRow="1" w:lastRow="0" w:firstColumn="1" w:lastColumn="0" w:noHBand="0" w:noVBand="1"/>
      </w:tblPr>
      <w:tblGrid>
        <w:gridCol w:w="2136"/>
        <w:gridCol w:w="937"/>
        <w:gridCol w:w="937"/>
        <w:gridCol w:w="925"/>
        <w:gridCol w:w="925"/>
        <w:gridCol w:w="925"/>
        <w:gridCol w:w="925"/>
      </w:tblGrid>
      <w:tr w:rsidR="00802459" w:rsidRPr="00973A78" w14:paraId="46166C5F" w14:textId="77777777" w:rsidTr="00412356">
        <w:trPr>
          <w:trHeight w:val="170"/>
        </w:trPr>
        <w:tc>
          <w:tcPr>
            <w:tcW w:w="2162" w:type="dxa"/>
            <w:tcBorders>
              <w:top w:val="single" w:sz="4" w:space="0" w:color="auto"/>
              <w:left w:val="nil"/>
              <w:bottom w:val="nil"/>
              <w:right w:val="nil"/>
            </w:tcBorders>
            <w:shd w:val="clear" w:color="000000" w:fill="FFFFFF"/>
            <w:noWrap/>
            <w:vAlign w:val="center"/>
            <w:hideMark/>
          </w:tcPr>
          <w:p w14:paraId="051E9493" w14:textId="77777777" w:rsidR="00802459" w:rsidRPr="00973A78" w:rsidRDefault="00802459" w:rsidP="00802459">
            <w:pPr>
              <w:spacing w:after="0" w:line="240" w:lineRule="auto"/>
              <w:jc w:val="left"/>
              <w:rPr>
                <w:rFonts w:ascii="Arial" w:hAnsi="Arial" w:cs="Arial"/>
                <w:color w:val="000000"/>
                <w:sz w:val="16"/>
                <w:szCs w:val="16"/>
              </w:rPr>
            </w:pPr>
            <w:r w:rsidRPr="00973A78">
              <w:rPr>
                <w:rFonts w:ascii="Arial" w:hAnsi="Arial" w:cs="Arial"/>
                <w:color w:val="000000"/>
                <w:sz w:val="16"/>
                <w:szCs w:val="16"/>
              </w:rPr>
              <w:t> </w:t>
            </w:r>
          </w:p>
        </w:tc>
        <w:tc>
          <w:tcPr>
            <w:tcW w:w="944" w:type="dxa"/>
            <w:tcBorders>
              <w:top w:val="single" w:sz="4" w:space="0" w:color="auto"/>
              <w:left w:val="nil"/>
              <w:bottom w:val="single" w:sz="4" w:space="0" w:color="auto"/>
              <w:right w:val="nil"/>
            </w:tcBorders>
            <w:shd w:val="clear" w:color="000000" w:fill="FFFFFF"/>
            <w:noWrap/>
            <w:vAlign w:val="center"/>
            <w:hideMark/>
          </w:tcPr>
          <w:p w14:paraId="01368BC5" w14:textId="77777777" w:rsidR="00802459" w:rsidRPr="00973A78" w:rsidRDefault="00802459" w:rsidP="00802459">
            <w:pPr>
              <w:spacing w:after="0" w:line="240" w:lineRule="auto"/>
              <w:jc w:val="center"/>
              <w:rPr>
                <w:rFonts w:ascii="Arial" w:hAnsi="Arial" w:cs="Arial"/>
                <w:sz w:val="16"/>
                <w:szCs w:val="16"/>
              </w:rPr>
            </w:pPr>
            <w:r w:rsidRPr="00973A78">
              <w:rPr>
                <w:rFonts w:ascii="Arial" w:hAnsi="Arial" w:cs="Arial"/>
                <w:sz w:val="16"/>
                <w:szCs w:val="16"/>
              </w:rPr>
              <w:t>MYEFO</w:t>
            </w:r>
          </w:p>
        </w:tc>
        <w:tc>
          <w:tcPr>
            <w:tcW w:w="944" w:type="dxa"/>
            <w:tcBorders>
              <w:top w:val="single" w:sz="4" w:space="0" w:color="000000"/>
              <w:left w:val="nil"/>
              <w:bottom w:val="single" w:sz="4" w:space="0" w:color="auto"/>
              <w:right w:val="nil"/>
            </w:tcBorders>
            <w:shd w:val="clear" w:color="000000" w:fill="FFFFFF"/>
            <w:noWrap/>
            <w:vAlign w:val="center"/>
            <w:hideMark/>
          </w:tcPr>
          <w:p w14:paraId="249CB92B" w14:textId="77777777" w:rsidR="00802459" w:rsidRPr="00973A78" w:rsidRDefault="00802459" w:rsidP="00802459">
            <w:pPr>
              <w:spacing w:after="0" w:line="240" w:lineRule="auto"/>
              <w:jc w:val="center"/>
              <w:rPr>
                <w:rFonts w:ascii="Arial" w:hAnsi="Arial" w:cs="Arial"/>
                <w:color w:val="000000"/>
                <w:sz w:val="16"/>
                <w:szCs w:val="16"/>
              </w:rPr>
            </w:pPr>
            <w:r w:rsidRPr="00973A78">
              <w:rPr>
                <w:rFonts w:ascii="Arial" w:hAnsi="Arial" w:cs="Arial"/>
                <w:color w:val="000000"/>
                <w:sz w:val="16"/>
                <w:szCs w:val="16"/>
              </w:rPr>
              <w:t>Revised</w:t>
            </w:r>
          </w:p>
        </w:tc>
        <w:tc>
          <w:tcPr>
            <w:tcW w:w="3728" w:type="dxa"/>
            <w:gridSpan w:val="4"/>
            <w:tcBorders>
              <w:top w:val="single" w:sz="4" w:space="0" w:color="auto"/>
              <w:left w:val="nil"/>
              <w:bottom w:val="single" w:sz="4" w:space="0" w:color="auto"/>
              <w:right w:val="nil"/>
            </w:tcBorders>
            <w:shd w:val="clear" w:color="000000" w:fill="FFFFFF"/>
            <w:noWrap/>
            <w:vAlign w:val="center"/>
            <w:hideMark/>
          </w:tcPr>
          <w:p w14:paraId="2B786DBB" w14:textId="77777777" w:rsidR="00802459" w:rsidRPr="00973A78" w:rsidRDefault="00802459" w:rsidP="00802459">
            <w:pPr>
              <w:spacing w:after="0" w:line="240" w:lineRule="auto"/>
              <w:jc w:val="center"/>
              <w:rPr>
                <w:rFonts w:ascii="Arial" w:hAnsi="Arial" w:cs="Arial"/>
                <w:color w:val="000000"/>
                <w:sz w:val="16"/>
                <w:szCs w:val="16"/>
              </w:rPr>
            </w:pPr>
            <w:r w:rsidRPr="00973A78">
              <w:rPr>
                <w:rFonts w:ascii="Arial" w:hAnsi="Arial" w:cs="Arial"/>
                <w:color w:val="000000"/>
                <w:sz w:val="16"/>
                <w:szCs w:val="16"/>
              </w:rPr>
              <w:t>Estimates</w:t>
            </w:r>
          </w:p>
        </w:tc>
      </w:tr>
      <w:tr w:rsidR="00802459" w:rsidRPr="00973A78" w14:paraId="6C65997B" w14:textId="77777777" w:rsidTr="00960AEC">
        <w:trPr>
          <w:trHeight w:val="225"/>
        </w:trPr>
        <w:tc>
          <w:tcPr>
            <w:tcW w:w="2162" w:type="dxa"/>
            <w:tcBorders>
              <w:top w:val="nil"/>
              <w:left w:val="nil"/>
              <w:bottom w:val="nil"/>
              <w:right w:val="nil"/>
            </w:tcBorders>
            <w:shd w:val="clear" w:color="000000" w:fill="FFFFFF"/>
            <w:noWrap/>
            <w:vAlign w:val="center"/>
            <w:hideMark/>
          </w:tcPr>
          <w:p w14:paraId="65485B01" w14:textId="77777777" w:rsidR="00802459" w:rsidRPr="00973A78" w:rsidRDefault="00802459" w:rsidP="00802459">
            <w:pPr>
              <w:spacing w:after="0" w:line="240" w:lineRule="auto"/>
              <w:jc w:val="left"/>
              <w:rPr>
                <w:rFonts w:ascii="Arial" w:hAnsi="Arial" w:cs="Arial"/>
                <w:color w:val="000000"/>
                <w:sz w:val="16"/>
                <w:szCs w:val="16"/>
              </w:rPr>
            </w:pPr>
            <w:r w:rsidRPr="00973A78">
              <w:rPr>
                <w:rFonts w:ascii="Arial" w:hAnsi="Arial" w:cs="Arial"/>
                <w:color w:val="000000"/>
                <w:sz w:val="16"/>
                <w:szCs w:val="16"/>
              </w:rPr>
              <w:t> </w:t>
            </w:r>
          </w:p>
        </w:tc>
        <w:tc>
          <w:tcPr>
            <w:tcW w:w="944" w:type="dxa"/>
            <w:tcBorders>
              <w:top w:val="nil"/>
              <w:left w:val="nil"/>
              <w:bottom w:val="single" w:sz="4" w:space="0" w:color="000000"/>
              <w:right w:val="nil"/>
            </w:tcBorders>
            <w:shd w:val="clear" w:color="000000" w:fill="FFFFFF"/>
            <w:noWrap/>
            <w:vAlign w:val="center"/>
            <w:hideMark/>
          </w:tcPr>
          <w:p w14:paraId="23D81978" w14:textId="36FB642B" w:rsidR="00802459" w:rsidRPr="00973A78" w:rsidRDefault="00802459" w:rsidP="00802459">
            <w:pPr>
              <w:spacing w:after="0" w:line="240" w:lineRule="auto"/>
              <w:jc w:val="right"/>
              <w:rPr>
                <w:rFonts w:ascii="Arial" w:hAnsi="Arial" w:cs="Arial"/>
                <w:color w:val="000000"/>
                <w:sz w:val="16"/>
                <w:szCs w:val="16"/>
              </w:rPr>
            </w:pPr>
            <w:r w:rsidRPr="00973A78">
              <w:rPr>
                <w:rFonts w:ascii="Arial" w:hAnsi="Arial" w:cs="Arial"/>
                <w:color w:val="000000"/>
                <w:sz w:val="16"/>
                <w:szCs w:val="16"/>
              </w:rPr>
              <w:t>2021</w:t>
            </w:r>
            <w:r w:rsidR="00E72997">
              <w:rPr>
                <w:rFonts w:ascii="Arial" w:hAnsi="Arial" w:cs="Arial"/>
                <w:color w:val="000000"/>
                <w:sz w:val="16"/>
                <w:szCs w:val="16"/>
              </w:rPr>
              <w:noBreakHyphen/>
            </w:r>
            <w:r w:rsidRPr="00973A78">
              <w:rPr>
                <w:rFonts w:ascii="Arial" w:hAnsi="Arial" w:cs="Arial"/>
                <w:color w:val="000000"/>
                <w:sz w:val="16"/>
                <w:szCs w:val="16"/>
              </w:rPr>
              <w:t>22</w:t>
            </w:r>
          </w:p>
        </w:tc>
        <w:tc>
          <w:tcPr>
            <w:tcW w:w="944" w:type="dxa"/>
            <w:tcBorders>
              <w:top w:val="nil"/>
              <w:left w:val="nil"/>
              <w:bottom w:val="single" w:sz="4" w:space="0" w:color="000000"/>
              <w:right w:val="nil"/>
            </w:tcBorders>
            <w:shd w:val="clear" w:color="000000" w:fill="FFFFFF"/>
            <w:noWrap/>
            <w:vAlign w:val="center"/>
            <w:hideMark/>
          </w:tcPr>
          <w:p w14:paraId="3455DDD9" w14:textId="2BC0A2D6" w:rsidR="00802459" w:rsidRPr="00973A78" w:rsidRDefault="00802459" w:rsidP="00802459">
            <w:pPr>
              <w:spacing w:after="0" w:line="240" w:lineRule="auto"/>
              <w:jc w:val="right"/>
              <w:rPr>
                <w:rFonts w:ascii="Arial" w:hAnsi="Arial" w:cs="Arial"/>
                <w:color w:val="000000"/>
                <w:sz w:val="16"/>
                <w:szCs w:val="16"/>
              </w:rPr>
            </w:pPr>
            <w:r w:rsidRPr="00973A78">
              <w:rPr>
                <w:rFonts w:ascii="Arial" w:hAnsi="Arial" w:cs="Arial"/>
                <w:color w:val="000000"/>
                <w:sz w:val="16"/>
                <w:szCs w:val="16"/>
              </w:rPr>
              <w:t>2021</w:t>
            </w:r>
            <w:r w:rsidR="00E72997">
              <w:rPr>
                <w:rFonts w:ascii="Arial" w:hAnsi="Arial" w:cs="Arial"/>
                <w:color w:val="000000"/>
                <w:sz w:val="16"/>
                <w:szCs w:val="16"/>
              </w:rPr>
              <w:noBreakHyphen/>
            </w:r>
            <w:r w:rsidRPr="00973A78">
              <w:rPr>
                <w:rFonts w:ascii="Arial" w:hAnsi="Arial" w:cs="Arial"/>
                <w:color w:val="000000"/>
                <w:sz w:val="16"/>
                <w:szCs w:val="16"/>
              </w:rPr>
              <w:t>22</w:t>
            </w:r>
          </w:p>
        </w:tc>
        <w:tc>
          <w:tcPr>
            <w:tcW w:w="932" w:type="dxa"/>
            <w:tcBorders>
              <w:top w:val="nil"/>
              <w:left w:val="nil"/>
              <w:bottom w:val="single" w:sz="4" w:space="0" w:color="000000"/>
              <w:right w:val="nil"/>
            </w:tcBorders>
            <w:shd w:val="clear" w:color="000000" w:fill="F2F9FC"/>
            <w:noWrap/>
            <w:vAlign w:val="center"/>
            <w:hideMark/>
          </w:tcPr>
          <w:p w14:paraId="5D2C8BB9" w14:textId="1518B7D7" w:rsidR="00802459" w:rsidRPr="00973A78" w:rsidRDefault="00802459" w:rsidP="00802459">
            <w:pPr>
              <w:spacing w:after="0" w:line="240" w:lineRule="auto"/>
              <w:jc w:val="right"/>
              <w:rPr>
                <w:rFonts w:ascii="Arial" w:hAnsi="Arial" w:cs="Arial"/>
                <w:color w:val="000000"/>
                <w:sz w:val="16"/>
                <w:szCs w:val="16"/>
              </w:rPr>
            </w:pPr>
            <w:r w:rsidRPr="00973A78">
              <w:rPr>
                <w:rFonts w:ascii="Arial" w:hAnsi="Arial" w:cs="Arial"/>
                <w:color w:val="000000"/>
                <w:sz w:val="16"/>
                <w:szCs w:val="16"/>
              </w:rPr>
              <w:t>2022</w:t>
            </w:r>
            <w:r w:rsidR="00E72997">
              <w:rPr>
                <w:rFonts w:ascii="Arial" w:hAnsi="Arial" w:cs="Arial"/>
                <w:color w:val="000000"/>
                <w:sz w:val="16"/>
                <w:szCs w:val="16"/>
              </w:rPr>
              <w:noBreakHyphen/>
            </w:r>
            <w:r w:rsidRPr="00973A78">
              <w:rPr>
                <w:rFonts w:ascii="Arial" w:hAnsi="Arial" w:cs="Arial"/>
                <w:color w:val="000000"/>
                <w:sz w:val="16"/>
                <w:szCs w:val="16"/>
              </w:rPr>
              <w:t>23</w:t>
            </w:r>
          </w:p>
        </w:tc>
        <w:tc>
          <w:tcPr>
            <w:tcW w:w="932" w:type="dxa"/>
            <w:tcBorders>
              <w:top w:val="nil"/>
              <w:left w:val="nil"/>
              <w:bottom w:val="single" w:sz="4" w:space="0" w:color="000000"/>
              <w:right w:val="nil"/>
            </w:tcBorders>
            <w:shd w:val="clear" w:color="000000" w:fill="FFFFFF"/>
            <w:noWrap/>
            <w:vAlign w:val="center"/>
            <w:hideMark/>
          </w:tcPr>
          <w:p w14:paraId="10F91366" w14:textId="7CF8FDE3" w:rsidR="00802459" w:rsidRPr="00973A78" w:rsidRDefault="00802459" w:rsidP="00802459">
            <w:pPr>
              <w:spacing w:after="0" w:line="240" w:lineRule="auto"/>
              <w:jc w:val="right"/>
              <w:rPr>
                <w:rFonts w:ascii="Arial" w:hAnsi="Arial" w:cs="Arial"/>
                <w:color w:val="000000"/>
                <w:sz w:val="16"/>
                <w:szCs w:val="16"/>
              </w:rPr>
            </w:pPr>
            <w:r w:rsidRPr="00973A78">
              <w:rPr>
                <w:rFonts w:ascii="Arial" w:hAnsi="Arial" w:cs="Arial"/>
                <w:color w:val="000000"/>
                <w:sz w:val="16"/>
                <w:szCs w:val="16"/>
              </w:rPr>
              <w:t>2023</w:t>
            </w:r>
            <w:r w:rsidR="00E72997">
              <w:rPr>
                <w:rFonts w:ascii="Arial" w:hAnsi="Arial" w:cs="Arial"/>
                <w:color w:val="000000"/>
                <w:sz w:val="16"/>
                <w:szCs w:val="16"/>
              </w:rPr>
              <w:noBreakHyphen/>
            </w:r>
            <w:r w:rsidRPr="00973A78">
              <w:rPr>
                <w:rFonts w:ascii="Arial" w:hAnsi="Arial" w:cs="Arial"/>
                <w:color w:val="000000"/>
                <w:sz w:val="16"/>
                <w:szCs w:val="16"/>
              </w:rPr>
              <w:t>24</w:t>
            </w:r>
          </w:p>
        </w:tc>
        <w:tc>
          <w:tcPr>
            <w:tcW w:w="932" w:type="dxa"/>
            <w:tcBorders>
              <w:top w:val="nil"/>
              <w:left w:val="nil"/>
              <w:bottom w:val="single" w:sz="4" w:space="0" w:color="000000"/>
              <w:right w:val="nil"/>
            </w:tcBorders>
            <w:shd w:val="clear" w:color="000000" w:fill="FFFFFF"/>
            <w:noWrap/>
            <w:vAlign w:val="center"/>
            <w:hideMark/>
          </w:tcPr>
          <w:p w14:paraId="3E69E5B4" w14:textId="277734C5" w:rsidR="00802459" w:rsidRPr="00973A78" w:rsidRDefault="00802459" w:rsidP="00802459">
            <w:pPr>
              <w:spacing w:after="0" w:line="240" w:lineRule="auto"/>
              <w:jc w:val="right"/>
              <w:rPr>
                <w:rFonts w:ascii="Arial" w:hAnsi="Arial" w:cs="Arial"/>
                <w:color w:val="000000"/>
                <w:sz w:val="16"/>
                <w:szCs w:val="16"/>
              </w:rPr>
            </w:pPr>
            <w:r w:rsidRPr="00973A78">
              <w:rPr>
                <w:rFonts w:ascii="Arial" w:hAnsi="Arial" w:cs="Arial"/>
                <w:color w:val="000000"/>
                <w:sz w:val="16"/>
                <w:szCs w:val="16"/>
              </w:rPr>
              <w:t>2024</w:t>
            </w:r>
            <w:r w:rsidR="00E72997">
              <w:rPr>
                <w:rFonts w:ascii="Arial" w:hAnsi="Arial" w:cs="Arial"/>
                <w:color w:val="000000"/>
                <w:sz w:val="16"/>
                <w:szCs w:val="16"/>
              </w:rPr>
              <w:noBreakHyphen/>
            </w:r>
            <w:r w:rsidRPr="00973A78">
              <w:rPr>
                <w:rFonts w:ascii="Arial" w:hAnsi="Arial" w:cs="Arial"/>
                <w:color w:val="000000"/>
                <w:sz w:val="16"/>
                <w:szCs w:val="16"/>
              </w:rPr>
              <w:t>25</w:t>
            </w:r>
          </w:p>
        </w:tc>
        <w:tc>
          <w:tcPr>
            <w:tcW w:w="932" w:type="dxa"/>
            <w:tcBorders>
              <w:top w:val="nil"/>
              <w:left w:val="nil"/>
              <w:bottom w:val="single" w:sz="4" w:space="0" w:color="000000"/>
              <w:right w:val="nil"/>
            </w:tcBorders>
            <w:shd w:val="clear" w:color="000000" w:fill="FFFFFF"/>
            <w:noWrap/>
            <w:vAlign w:val="center"/>
            <w:hideMark/>
          </w:tcPr>
          <w:p w14:paraId="7F9E0653" w14:textId="0D744002" w:rsidR="00802459" w:rsidRPr="00973A78" w:rsidRDefault="00802459" w:rsidP="00802459">
            <w:pPr>
              <w:spacing w:after="0" w:line="240" w:lineRule="auto"/>
              <w:jc w:val="right"/>
              <w:rPr>
                <w:rFonts w:ascii="Arial" w:hAnsi="Arial" w:cs="Arial"/>
                <w:color w:val="000000"/>
                <w:sz w:val="16"/>
                <w:szCs w:val="16"/>
              </w:rPr>
            </w:pPr>
            <w:r w:rsidRPr="00973A78">
              <w:rPr>
                <w:rFonts w:ascii="Arial" w:hAnsi="Arial" w:cs="Arial"/>
                <w:color w:val="000000"/>
                <w:sz w:val="16"/>
                <w:szCs w:val="16"/>
              </w:rPr>
              <w:t>2025</w:t>
            </w:r>
            <w:r w:rsidR="00E72997">
              <w:rPr>
                <w:rFonts w:ascii="Arial" w:hAnsi="Arial" w:cs="Arial"/>
                <w:color w:val="000000"/>
                <w:sz w:val="16"/>
                <w:szCs w:val="16"/>
              </w:rPr>
              <w:noBreakHyphen/>
            </w:r>
            <w:r w:rsidRPr="00973A78">
              <w:rPr>
                <w:rFonts w:ascii="Arial" w:hAnsi="Arial" w:cs="Arial"/>
                <w:color w:val="000000"/>
                <w:sz w:val="16"/>
                <w:szCs w:val="16"/>
              </w:rPr>
              <w:t>26</w:t>
            </w:r>
          </w:p>
        </w:tc>
      </w:tr>
      <w:tr w:rsidR="00802459" w:rsidRPr="00973A78" w14:paraId="4BD0E4F2" w14:textId="77777777" w:rsidTr="00960AEC">
        <w:trPr>
          <w:trHeight w:val="225"/>
        </w:trPr>
        <w:tc>
          <w:tcPr>
            <w:tcW w:w="2162" w:type="dxa"/>
            <w:tcBorders>
              <w:top w:val="nil"/>
              <w:left w:val="nil"/>
              <w:bottom w:val="nil"/>
              <w:right w:val="nil"/>
            </w:tcBorders>
            <w:shd w:val="clear" w:color="000000" w:fill="FFFFFF"/>
            <w:noWrap/>
            <w:vAlign w:val="center"/>
            <w:hideMark/>
          </w:tcPr>
          <w:p w14:paraId="10BE034A" w14:textId="77777777" w:rsidR="00802459" w:rsidRPr="00973A78" w:rsidRDefault="00802459" w:rsidP="00802459">
            <w:pPr>
              <w:spacing w:after="0" w:line="240" w:lineRule="auto"/>
              <w:jc w:val="left"/>
              <w:rPr>
                <w:rFonts w:ascii="Arial" w:hAnsi="Arial" w:cs="Arial"/>
                <w:b/>
                <w:bCs/>
                <w:color w:val="000000"/>
                <w:sz w:val="16"/>
                <w:szCs w:val="16"/>
              </w:rPr>
            </w:pPr>
            <w:r w:rsidRPr="00973A78">
              <w:rPr>
                <w:rFonts w:ascii="Arial" w:hAnsi="Arial" w:cs="Arial"/>
                <w:b/>
                <w:bCs/>
                <w:color w:val="000000"/>
                <w:sz w:val="16"/>
                <w:szCs w:val="16"/>
              </w:rPr>
              <w:t>Total expenses ($b)</w:t>
            </w:r>
          </w:p>
        </w:tc>
        <w:tc>
          <w:tcPr>
            <w:tcW w:w="944" w:type="dxa"/>
            <w:tcBorders>
              <w:top w:val="nil"/>
              <w:left w:val="nil"/>
              <w:bottom w:val="nil"/>
              <w:right w:val="nil"/>
            </w:tcBorders>
            <w:shd w:val="clear" w:color="000000" w:fill="FFFFFF"/>
            <w:noWrap/>
            <w:vAlign w:val="center"/>
            <w:hideMark/>
          </w:tcPr>
          <w:p w14:paraId="6490EE3F" w14:textId="77777777" w:rsidR="00802459" w:rsidRPr="00973A78" w:rsidRDefault="00802459" w:rsidP="00802459">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633.8</w:t>
            </w:r>
          </w:p>
        </w:tc>
        <w:tc>
          <w:tcPr>
            <w:tcW w:w="944" w:type="dxa"/>
            <w:tcBorders>
              <w:top w:val="nil"/>
              <w:left w:val="nil"/>
              <w:bottom w:val="nil"/>
              <w:right w:val="nil"/>
            </w:tcBorders>
            <w:shd w:val="clear" w:color="000000" w:fill="FFFFFF"/>
            <w:noWrap/>
            <w:vAlign w:val="center"/>
            <w:hideMark/>
          </w:tcPr>
          <w:p w14:paraId="2710C1DA" w14:textId="77777777" w:rsidR="00802459" w:rsidRPr="00973A78" w:rsidRDefault="00802459" w:rsidP="00802459">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639.6</w:t>
            </w:r>
          </w:p>
        </w:tc>
        <w:tc>
          <w:tcPr>
            <w:tcW w:w="932" w:type="dxa"/>
            <w:tcBorders>
              <w:top w:val="nil"/>
              <w:left w:val="nil"/>
              <w:bottom w:val="nil"/>
              <w:right w:val="nil"/>
            </w:tcBorders>
            <w:shd w:val="clear" w:color="000000" w:fill="F2F9FC"/>
            <w:noWrap/>
            <w:vAlign w:val="center"/>
            <w:hideMark/>
          </w:tcPr>
          <w:p w14:paraId="48E98F4D" w14:textId="77777777" w:rsidR="00802459" w:rsidRPr="00973A78" w:rsidRDefault="00802459" w:rsidP="00802459">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628.5</w:t>
            </w:r>
          </w:p>
        </w:tc>
        <w:tc>
          <w:tcPr>
            <w:tcW w:w="932" w:type="dxa"/>
            <w:tcBorders>
              <w:top w:val="nil"/>
              <w:left w:val="nil"/>
              <w:bottom w:val="nil"/>
              <w:right w:val="nil"/>
            </w:tcBorders>
            <w:shd w:val="clear" w:color="000000" w:fill="FFFFFF"/>
            <w:noWrap/>
            <w:vAlign w:val="center"/>
            <w:hideMark/>
          </w:tcPr>
          <w:p w14:paraId="432B6546" w14:textId="77777777" w:rsidR="00802459" w:rsidRPr="00973A78" w:rsidRDefault="00802459" w:rsidP="00802459">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643.8</w:t>
            </w:r>
          </w:p>
        </w:tc>
        <w:tc>
          <w:tcPr>
            <w:tcW w:w="932" w:type="dxa"/>
            <w:tcBorders>
              <w:top w:val="nil"/>
              <w:left w:val="nil"/>
              <w:bottom w:val="nil"/>
              <w:right w:val="nil"/>
            </w:tcBorders>
            <w:shd w:val="clear" w:color="000000" w:fill="FFFFFF"/>
            <w:noWrap/>
            <w:vAlign w:val="center"/>
            <w:hideMark/>
          </w:tcPr>
          <w:p w14:paraId="72D90246" w14:textId="77777777" w:rsidR="00802459" w:rsidRPr="00973A78" w:rsidRDefault="00802459" w:rsidP="00802459">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665.4</w:t>
            </w:r>
          </w:p>
        </w:tc>
        <w:tc>
          <w:tcPr>
            <w:tcW w:w="932" w:type="dxa"/>
            <w:tcBorders>
              <w:top w:val="nil"/>
              <w:left w:val="nil"/>
              <w:bottom w:val="nil"/>
              <w:right w:val="nil"/>
            </w:tcBorders>
            <w:shd w:val="clear" w:color="000000" w:fill="FFFFFF"/>
            <w:noWrap/>
            <w:vAlign w:val="center"/>
            <w:hideMark/>
          </w:tcPr>
          <w:p w14:paraId="0A391B17" w14:textId="77777777" w:rsidR="00802459" w:rsidRPr="00973A78" w:rsidRDefault="00802459" w:rsidP="00802459">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686.8</w:t>
            </w:r>
          </w:p>
        </w:tc>
      </w:tr>
      <w:tr w:rsidR="00802459" w:rsidRPr="00973A78" w14:paraId="2727293E" w14:textId="77777777" w:rsidTr="00960AEC">
        <w:trPr>
          <w:trHeight w:val="225"/>
        </w:trPr>
        <w:tc>
          <w:tcPr>
            <w:tcW w:w="2162" w:type="dxa"/>
            <w:tcBorders>
              <w:top w:val="nil"/>
              <w:left w:val="nil"/>
              <w:bottom w:val="nil"/>
              <w:right w:val="nil"/>
            </w:tcBorders>
            <w:shd w:val="clear" w:color="000000" w:fill="FFFFFF"/>
            <w:noWrap/>
            <w:vAlign w:val="center"/>
            <w:hideMark/>
          </w:tcPr>
          <w:p w14:paraId="27EBFC78" w14:textId="77777777" w:rsidR="00802459" w:rsidRPr="00973A78" w:rsidRDefault="00802459" w:rsidP="00802459">
            <w:pPr>
              <w:spacing w:after="0" w:line="240" w:lineRule="auto"/>
              <w:jc w:val="left"/>
              <w:rPr>
                <w:rFonts w:ascii="Arial" w:hAnsi="Arial" w:cs="Arial"/>
                <w:color w:val="000000"/>
                <w:sz w:val="16"/>
                <w:szCs w:val="16"/>
              </w:rPr>
            </w:pPr>
            <w:r w:rsidRPr="00973A78">
              <w:rPr>
                <w:rFonts w:ascii="Arial" w:hAnsi="Arial" w:cs="Arial"/>
                <w:color w:val="000000"/>
                <w:sz w:val="16"/>
                <w:szCs w:val="16"/>
              </w:rPr>
              <w:t xml:space="preserve">Real growth on </w:t>
            </w:r>
          </w:p>
        </w:tc>
        <w:tc>
          <w:tcPr>
            <w:tcW w:w="944" w:type="dxa"/>
            <w:tcBorders>
              <w:top w:val="nil"/>
              <w:left w:val="nil"/>
              <w:bottom w:val="nil"/>
              <w:right w:val="nil"/>
            </w:tcBorders>
            <w:shd w:val="clear" w:color="000000" w:fill="FFFFFF"/>
            <w:noWrap/>
            <w:vAlign w:val="center"/>
            <w:hideMark/>
          </w:tcPr>
          <w:p w14:paraId="2341584B" w14:textId="77777777" w:rsidR="00802459" w:rsidRPr="00973A78" w:rsidRDefault="00802459" w:rsidP="00802459">
            <w:pPr>
              <w:spacing w:after="0" w:line="240" w:lineRule="auto"/>
              <w:jc w:val="left"/>
              <w:rPr>
                <w:rFonts w:ascii="Arial" w:hAnsi="Arial" w:cs="Arial"/>
                <w:b/>
                <w:bCs/>
                <w:color w:val="000000"/>
                <w:sz w:val="16"/>
                <w:szCs w:val="16"/>
              </w:rPr>
            </w:pPr>
            <w:r w:rsidRPr="00973A78">
              <w:rPr>
                <w:rFonts w:ascii="Arial" w:hAnsi="Arial" w:cs="Arial"/>
                <w:b/>
                <w:bCs/>
                <w:color w:val="000000"/>
                <w:sz w:val="16"/>
                <w:szCs w:val="16"/>
              </w:rPr>
              <w:t> </w:t>
            </w:r>
          </w:p>
        </w:tc>
        <w:tc>
          <w:tcPr>
            <w:tcW w:w="944" w:type="dxa"/>
            <w:tcBorders>
              <w:top w:val="nil"/>
              <w:left w:val="nil"/>
              <w:bottom w:val="nil"/>
              <w:right w:val="nil"/>
            </w:tcBorders>
            <w:shd w:val="clear" w:color="000000" w:fill="FFFFFF"/>
            <w:noWrap/>
            <w:vAlign w:val="center"/>
            <w:hideMark/>
          </w:tcPr>
          <w:p w14:paraId="1CE500C7" w14:textId="77777777" w:rsidR="00802459" w:rsidRPr="00973A78" w:rsidRDefault="00802459" w:rsidP="00802459">
            <w:pPr>
              <w:spacing w:after="0" w:line="240" w:lineRule="auto"/>
              <w:jc w:val="left"/>
              <w:rPr>
                <w:rFonts w:ascii="Arial" w:hAnsi="Arial" w:cs="Arial"/>
                <w:b/>
                <w:bCs/>
                <w:color w:val="000000"/>
                <w:sz w:val="16"/>
                <w:szCs w:val="16"/>
              </w:rPr>
            </w:pPr>
            <w:r w:rsidRPr="00973A78">
              <w:rPr>
                <w:rFonts w:ascii="Arial" w:hAnsi="Arial" w:cs="Arial"/>
                <w:b/>
                <w:bCs/>
                <w:color w:val="000000"/>
                <w:sz w:val="16"/>
                <w:szCs w:val="16"/>
              </w:rPr>
              <w:t> </w:t>
            </w:r>
          </w:p>
        </w:tc>
        <w:tc>
          <w:tcPr>
            <w:tcW w:w="932" w:type="dxa"/>
            <w:tcBorders>
              <w:top w:val="nil"/>
              <w:left w:val="nil"/>
              <w:bottom w:val="nil"/>
              <w:right w:val="nil"/>
            </w:tcBorders>
            <w:shd w:val="clear" w:color="auto" w:fill="F2F9FC"/>
            <w:noWrap/>
            <w:vAlign w:val="center"/>
            <w:hideMark/>
          </w:tcPr>
          <w:p w14:paraId="185B895E" w14:textId="77777777" w:rsidR="00802459" w:rsidRPr="00973A78" w:rsidRDefault="00802459" w:rsidP="00802459">
            <w:pPr>
              <w:spacing w:after="0" w:line="240" w:lineRule="auto"/>
              <w:jc w:val="left"/>
              <w:rPr>
                <w:rFonts w:ascii="Arial" w:hAnsi="Arial" w:cs="Arial"/>
                <w:b/>
                <w:bCs/>
                <w:color w:val="000000"/>
                <w:sz w:val="16"/>
                <w:szCs w:val="16"/>
              </w:rPr>
            </w:pPr>
            <w:r w:rsidRPr="00973A78">
              <w:rPr>
                <w:rFonts w:ascii="Arial" w:hAnsi="Arial" w:cs="Arial"/>
                <w:b/>
                <w:bCs/>
                <w:color w:val="000000"/>
                <w:sz w:val="16"/>
                <w:szCs w:val="16"/>
              </w:rPr>
              <w:t> </w:t>
            </w:r>
          </w:p>
        </w:tc>
        <w:tc>
          <w:tcPr>
            <w:tcW w:w="932" w:type="dxa"/>
            <w:tcBorders>
              <w:top w:val="nil"/>
              <w:left w:val="nil"/>
              <w:bottom w:val="nil"/>
              <w:right w:val="nil"/>
            </w:tcBorders>
            <w:shd w:val="clear" w:color="000000" w:fill="FFFFFF"/>
            <w:noWrap/>
            <w:vAlign w:val="center"/>
            <w:hideMark/>
          </w:tcPr>
          <w:p w14:paraId="0AB1A209" w14:textId="77777777" w:rsidR="00802459" w:rsidRPr="00973A78" w:rsidRDefault="00802459" w:rsidP="00802459">
            <w:pPr>
              <w:spacing w:after="0" w:line="240" w:lineRule="auto"/>
              <w:jc w:val="left"/>
              <w:rPr>
                <w:rFonts w:ascii="Arial" w:hAnsi="Arial" w:cs="Arial"/>
                <w:b/>
                <w:bCs/>
                <w:color w:val="000000"/>
                <w:sz w:val="16"/>
                <w:szCs w:val="16"/>
              </w:rPr>
            </w:pPr>
            <w:r w:rsidRPr="00973A78">
              <w:rPr>
                <w:rFonts w:ascii="Arial" w:hAnsi="Arial" w:cs="Arial"/>
                <w:b/>
                <w:bCs/>
                <w:color w:val="000000"/>
                <w:sz w:val="16"/>
                <w:szCs w:val="16"/>
              </w:rPr>
              <w:t> </w:t>
            </w:r>
          </w:p>
        </w:tc>
        <w:tc>
          <w:tcPr>
            <w:tcW w:w="932" w:type="dxa"/>
            <w:tcBorders>
              <w:top w:val="nil"/>
              <w:left w:val="nil"/>
              <w:bottom w:val="nil"/>
              <w:right w:val="nil"/>
            </w:tcBorders>
            <w:shd w:val="clear" w:color="000000" w:fill="FFFFFF"/>
            <w:noWrap/>
            <w:vAlign w:val="center"/>
            <w:hideMark/>
          </w:tcPr>
          <w:p w14:paraId="5BA1E04D" w14:textId="77777777" w:rsidR="00802459" w:rsidRPr="00973A78" w:rsidRDefault="00802459" w:rsidP="00802459">
            <w:pPr>
              <w:spacing w:after="0" w:line="240" w:lineRule="auto"/>
              <w:jc w:val="left"/>
              <w:rPr>
                <w:rFonts w:ascii="Arial" w:hAnsi="Arial" w:cs="Arial"/>
                <w:b/>
                <w:bCs/>
                <w:color w:val="000000"/>
                <w:sz w:val="16"/>
                <w:szCs w:val="16"/>
              </w:rPr>
            </w:pPr>
            <w:r w:rsidRPr="00973A78">
              <w:rPr>
                <w:rFonts w:ascii="Arial" w:hAnsi="Arial" w:cs="Arial"/>
                <w:b/>
                <w:bCs/>
                <w:color w:val="000000"/>
                <w:sz w:val="16"/>
                <w:szCs w:val="16"/>
              </w:rPr>
              <w:t> </w:t>
            </w:r>
          </w:p>
        </w:tc>
        <w:tc>
          <w:tcPr>
            <w:tcW w:w="932" w:type="dxa"/>
            <w:tcBorders>
              <w:top w:val="nil"/>
              <w:left w:val="nil"/>
              <w:bottom w:val="nil"/>
              <w:right w:val="nil"/>
            </w:tcBorders>
            <w:shd w:val="clear" w:color="000000" w:fill="FFFFFF"/>
            <w:noWrap/>
            <w:vAlign w:val="center"/>
            <w:hideMark/>
          </w:tcPr>
          <w:p w14:paraId="6C26CA2E" w14:textId="77777777" w:rsidR="00802459" w:rsidRPr="00973A78" w:rsidRDefault="00802459" w:rsidP="00802459">
            <w:pPr>
              <w:spacing w:after="0" w:line="240" w:lineRule="auto"/>
              <w:jc w:val="left"/>
              <w:rPr>
                <w:rFonts w:ascii="Arial" w:hAnsi="Arial" w:cs="Arial"/>
                <w:b/>
                <w:bCs/>
                <w:color w:val="000000"/>
                <w:sz w:val="16"/>
                <w:szCs w:val="16"/>
              </w:rPr>
            </w:pPr>
            <w:r w:rsidRPr="00973A78">
              <w:rPr>
                <w:rFonts w:ascii="Arial" w:hAnsi="Arial" w:cs="Arial"/>
                <w:b/>
                <w:bCs/>
                <w:color w:val="000000"/>
                <w:sz w:val="16"/>
                <w:szCs w:val="16"/>
              </w:rPr>
              <w:t> </w:t>
            </w:r>
          </w:p>
        </w:tc>
      </w:tr>
      <w:tr w:rsidR="00802459" w:rsidRPr="00973A78" w14:paraId="50EAD9F1" w14:textId="77777777" w:rsidTr="00960AEC">
        <w:trPr>
          <w:trHeight w:val="225"/>
        </w:trPr>
        <w:tc>
          <w:tcPr>
            <w:tcW w:w="2162" w:type="dxa"/>
            <w:tcBorders>
              <w:top w:val="nil"/>
              <w:left w:val="nil"/>
              <w:bottom w:val="nil"/>
              <w:right w:val="nil"/>
            </w:tcBorders>
            <w:shd w:val="clear" w:color="000000" w:fill="FFFFFF"/>
            <w:noWrap/>
            <w:vAlign w:val="center"/>
            <w:hideMark/>
          </w:tcPr>
          <w:p w14:paraId="246603F8" w14:textId="77777777" w:rsidR="00802459" w:rsidRPr="00973A78" w:rsidRDefault="00802459" w:rsidP="00802459">
            <w:pPr>
              <w:spacing w:after="0" w:line="240" w:lineRule="auto"/>
              <w:ind w:firstLineChars="100" w:firstLine="160"/>
              <w:jc w:val="left"/>
              <w:rPr>
                <w:rFonts w:ascii="Arial" w:hAnsi="Arial" w:cs="Arial"/>
                <w:color w:val="000000"/>
                <w:sz w:val="16"/>
                <w:szCs w:val="16"/>
              </w:rPr>
            </w:pPr>
            <w:r w:rsidRPr="00973A78">
              <w:rPr>
                <w:rFonts w:ascii="Arial" w:hAnsi="Arial" w:cs="Arial"/>
                <w:color w:val="000000"/>
                <w:sz w:val="16"/>
                <w:szCs w:val="16"/>
              </w:rPr>
              <w:t>previous year (%)(a)</w:t>
            </w:r>
          </w:p>
        </w:tc>
        <w:tc>
          <w:tcPr>
            <w:tcW w:w="944" w:type="dxa"/>
            <w:tcBorders>
              <w:top w:val="nil"/>
              <w:left w:val="nil"/>
              <w:bottom w:val="nil"/>
              <w:right w:val="nil"/>
            </w:tcBorders>
            <w:shd w:val="clear" w:color="000000" w:fill="FFFFFF"/>
            <w:noWrap/>
            <w:vAlign w:val="center"/>
            <w:hideMark/>
          </w:tcPr>
          <w:p w14:paraId="78B30FC4" w14:textId="01EC0A34" w:rsidR="00802459" w:rsidRPr="00973A78" w:rsidRDefault="00E72997" w:rsidP="00802459">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802459" w:rsidRPr="00973A78">
              <w:rPr>
                <w:rFonts w:ascii="Arial" w:hAnsi="Arial" w:cs="Arial"/>
                <w:color w:val="000000"/>
                <w:sz w:val="16"/>
                <w:szCs w:val="16"/>
              </w:rPr>
              <w:t>5.6</w:t>
            </w:r>
          </w:p>
        </w:tc>
        <w:tc>
          <w:tcPr>
            <w:tcW w:w="944" w:type="dxa"/>
            <w:tcBorders>
              <w:top w:val="nil"/>
              <w:left w:val="nil"/>
              <w:bottom w:val="nil"/>
              <w:right w:val="nil"/>
            </w:tcBorders>
            <w:shd w:val="clear" w:color="000000" w:fill="FFFFFF"/>
            <w:noWrap/>
            <w:vAlign w:val="center"/>
            <w:hideMark/>
          </w:tcPr>
          <w:p w14:paraId="0870C7C5" w14:textId="366F9969" w:rsidR="00802459" w:rsidRPr="00973A78" w:rsidRDefault="00E72997" w:rsidP="00802459">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802459" w:rsidRPr="00973A78">
              <w:rPr>
                <w:rFonts w:ascii="Arial" w:hAnsi="Arial" w:cs="Arial"/>
                <w:color w:val="000000"/>
                <w:sz w:val="16"/>
                <w:szCs w:val="16"/>
              </w:rPr>
              <w:t>5.4</w:t>
            </w:r>
          </w:p>
        </w:tc>
        <w:tc>
          <w:tcPr>
            <w:tcW w:w="932" w:type="dxa"/>
            <w:tcBorders>
              <w:top w:val="nil"/>
              <w:left w:val="nil"/>
              <w:bottom w:val="nil"/>
              <w:right w:val="nil"/>
            </w:tcBorders>
            <w:shd w:val="clear" w:color="000000" w:fill="F2F9FC"/>
            <w:noWrap/>
            <w:vAlign w:val="center"/>
            <w:hideMark/>
          </w:tcPr>
          <w:p w14:paraId="69AC83E4" w14:textId="7C692A27" w:rsidR="00802459" w:rsidRPr="00973A78" w:rsidRDefault="00E72997" w:rsidP="00802459">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802459" w:rsidRPr="00973A78">
              <w:rPr>
                <w:rFonts w:ascii="Arial" w:hAnsi="Arial" w:cs="Arial"/>
                <w:color w:val="000000"/>
                <w:sz w:val="16"/>
                <w:szCs w:val="16"/>
              </w:rPr>
              <w:t>5.0</w:t>
            </w:r>
          </w:p>
        </w:tc>
        <w:tc>
          <w:tcPr>
            <w:tcW w:w="932" w:type="dxa"/>
            <w:tcBorders>
              <w:top w:val="nil"/>
              <w:left w:val="nil"/>
              <w:bottom w:val="nil"/>
              <w:right w:val="nil"/>
            </w:tcBorders>
            <w:shd w:val="clear" w:color="000000" w:fill="FFFFFF"/>
            <w:noWrap/>
            <w:vAlign w:val="center"/>
            <w:hideMark/>
          </w:tcPr>
          <w:p w14:paraId="1A4CABEE" w14:textId="666676F2" w:rsidR="00802459" w:rsidRPr="00973A78" w:rsidRDefault="00E72997" w:rsidP="00802459">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802459" w:rsidRPr="00973A78">
              <w:rPr>
                <w:rFonts w:ascii="Arial" w:hAnsi="Arial" w:cs="Arial"/>
                <w:color w:val="000000"/>
                <w:sz w:val="16"/>
                <w:szCs w:val="16"/>
              </w:rPr>
              <w:t>0.5</w:t>
            </w:r>
          </w:p>
        </w:tc>
        <w:tc>
          <w:tcPr>
            <w:tcW w:w="932" w:type="dxa"/>
            <w:tcBorders>
              <w:top w:val="nil"/>
              <w:left w:val="nil"/>
              <w:bottom w:val="nil"/>
              <w:right w:val="nil"/>
            </w:tcBorders>
            <w:shd w:val="clear" w:color="000000" w:fill="FFFFFF"/>
            <w:noWrap/>
            <w:vAlign w:val="center"/>
            <w:hideMark/>
          </w:tcPr>
          <w:p w14:paraId="0A6C84BC" w14:textId="77777777" w:rsidR="00802459" w:rsidRPr="00973A78" w:rsidRDefault="00802459" w:rsidP="00802459">
            <w:pPr>
              <w:spacing w:after="0" w:line="240" w:lineRule="auto"/>
              <w:jc w:val="right"/>
              <w:rPr>
                <w:rFonts w:ascii="Arial" w:hAnsi="Arial" w:cs="Arial"/>
                <w:color w:val="000000"/>
                <w:sz w:val="16"/>
                <w:szCs w:val="16"/>
              </w:rPr>
            </w:pPr>
            <w:r w:rsidRPr="00973A78">
              <w:rPr>
                <w:rFonts w:ascii="Arial" w:hAnsi="Arial" w:cs="Arial"/>
                <w:color w:val="000000"/>
                <w:sz w:val="16"/>
                <w:szCs w:val="16"/>
              </w:rPr>
              <w:t>0.5</w:t>
            </w:r>
          </w:p>
        </w:tc>
        <w:tc>
          <w:tcPr>
            <w:tcW w:w="932" w:type="dxa"/>
            <w:tcBorders>
              <w:top w:val="nil"/>
              <w:left w:val="nil"/>
              <w:bottom w:val="nil"/>
              <w:right w:val="nil"/>
            </w:tcBorders>
            <w:shd w:val="clear" w:color="000000" w:fill="FFFFFF"/>
            <w:noWrap/>
            <w:vAlign w:val="center"/>
            <w:hideMark/>
          </w:tcPr>
          <w:p w14:paraId="002CC76A" w14:textId="77777777" w:rsidR="00802459" w:rsidRPr="00973A78" w:rsidRDefault="00802459" w:rsidP="00802459">
            <w:pPr>
              <w:spacing w:after="0" w:line="240" w:lineRule="auto"/>
              <w:jc w:val="right"/>
              <w:rPr>
                <w:rFonts w:ascii="Arial" w:hAnsi="Arial" w:cs="Arial"/>
                <w:color w:val="000000"/>
                <w:sz w:val="16"/>
                <w:szCs w:val="16"/>
              </w:rPr>
            </w:pPr>
            <w:r w:rsidRPr="00973A78">
              <w:rPr>
                <w:rFonts w:ascii="Arial" w:hAnsi="Arial" w:cs="Arial"/>
                <w:color w:val="000000"/>
                <w:sz w:val="16"/>
                <w:szCs w:val="16"/>
              </w:rPr>
              <w:t>0.6</w:t>
            </w:r>
          </w:p>
        </w:tc>
      </w:tr>
      <w:tr w:rsidR="00802459" w:rsidRPr="00973A78" w14:paraId="1BF2EFC6" w14:textId="77777777" w:rsidTr="00960AEC">
        <w:trPr>
          <w:trHeight w:val="225"/>
        </w:trPr>
        <w:tc>
          <w:tcPr>
            <w:tcW w:w="2162" w:type="dxa"/>
            <w:tcBorders>
              <w:top w:val="nil"/>
              <w:left w:val="nil"/>
              <w:bottom w:val="single" w:sz="4" w:space="0" w:color="000000"/>
              <w:right w:val="nil"/>
            </w:tcBorders>
            <w:shd w:val="clear" w:color="000000" w:fill="FFFFFF"/>
            <w:noWrap/>
            <w:vAlign w:val="center"/>
            <w:hideMark/>
          </w:tcPr>
          <w:p w14:paraId="5CB7C160" w14:textId="77777777" w:rsidR="00802459" w:rsidRPr="00973A78" w:rsidRDefault="00802459" w:rsidP="00802459">
            <w:pPr>
              <w:spacing w:after="0" w:line="240" w:lineRule="auto"/>
              <w:jc w:val="left"/>
              <w:rPr>
                <w:rFonts w:ascii="Arial" w:hAnsi="Arial" w:cs="Arial"/>
                <w:sz w:val="16"/>
                <w:szCs w:val="16"/>
              </w:rPr>
            </w:pPr>
            <w:r w:rsidRPr="00973A78">
              <w:rPr>
                <w:rFonts w:ascii="Arial" w:hAnsi="Arial" w:cs="Arial"/>
                <w:sz w:val="16"/>
                <w:szCs w:val="16"/>
              </w:rPr>
              <w:t>Per cent of GDP</w:t>
            </w:r>
          </w:p>
        </w:tc>
        <w:tc>
          <w:tcPr>
            <w:tcW w:w="944" w:type="dxa"/>
            <w:tcBorders>
              <w:top w:val="nil"/>
              <w:left w:val="nil"/>
              <w:bottom w:val="single" w:sz="4" w:space="0" w:color="000000"/>
              <w:right w:val="nil"/>
            </w:tcBorders>
            <w:shd w:val="clear" w:color="000000" w:fill="FFFFFF"/>
            <w:noWrap/>
            <w:vAlign w:val="center"/>
            <w:hideMark/>
          </w:tcPr>
          <w:p w14:paraId="10826B66" w14:textId="77777777" w:rsidR="00802459" w:rsidRPr="00973A78" w:rsidRDefault="00802459" w:rsidP="00802459">
            <w:pPr>
              <w:spacing w:after="0" w:line="240" w:lineRule="auto"/>
              <w:jc w:val="right"/>
              <w:rPr>
                <w:rFonts w:ascii="Arial" w:hAnsi="Arial" w:cs="Arial"/>
                <w:sz w:val="16"/>
                <w:szCs w:val="16"/>
              </w:rPr>
            </w:pPr>
            <w:r w:rsidRPr="00973A78">
              <w:rPr>
                <w:rFonts w:ascii="Arial" w:hAnsi="Arial" w:cs="Arial"/>
                <w:sz w:val="16"/>
                <w:szCs w:val="16"/>
              </w:rPr>
              <w:t>28.8</w:t>
            </w:r>
          </w:p>
        </w:tc>
        <w:tc>
          <w:tcPr>
            <w:tcW w:w="944" w:type="dxa"/>
            <w:tcBorders>
              <w:top w:val="nil"/>
              <w:left w:val="nil"/>
              <w:bottom w:val="single" w:sz="4" w:space="0" w:color="000000"/>
              <w:right w:val="nil"/>
            </w:tcBorders>
            <w:shd w:val="clear" w:color="000000" w:fill="FFFFFF"/>
            <w:noWrap/>
            <w:vAlign w:val="center"/>
            <w:hideMark/>
          </w:tcPr>
          <w:p w14:paraId="765EF4A1" w14:textId="463A2A6B" w:rsidR="00802459" w:rsidRPr="00973A78" w:rsidRDefault="00802459" w:rsidP="00802459">
            <w:pPr>
              <w:spacing w:after="0" w:line="240" w:lineRule="auto"/>
              <w:jc w:val="right"/>
              <w:rPr>
                <w:rFonts w:ascii="Arial" w:hAnsi="Arial" w:cs="Arial"/>
                <w:sz w:val="16"/>
                <w:szCs w:val="16"/>
              </w:rPr>
            </w:pPr>
            <w:r w:rsidRPr="00973A78">
              <w:rPr>
                <w:rFonts w:ascii="Arial" w:hAnsi="Arial" w:cs="Arial"/>
                <w:sz w:val="16"/>
                <w:szCs w:val="16"/>
              </w:rPr>
              <w:t>27.</w:t>
            </w:r>
            <w:r w:rsidR="00211EE2">
              <w:rPr>
                <w:rFonts w:ascii="Arial" w:hAnsi="Arial" w:cs="Arial"/>
                <w:sz w:val="16"/>
                <w:szCs w:val="16"/>
              </w:rPr>
              <w:t>9</w:t>
            </w:r>
          </w:p>
        </w:tc>
        <w:tc>
          <w:tcPr>
            <w:tcW w:w="932" w:type="dxa"/>
            <w:tcBorders>
              <w:top w:val="nil"/>
              <w:left w:val="nil"/>
              <w:bottom w:val="single" w:sz="4" w:space="0" w:color="000000"/>
              <w:right w:val="nil"/>
            </w:tcBorders>
            <w:shd w:val="clear" w:color="000000" w:fill="F2F9FC"/>
            <w:noWrap/>
            <w:vAlign w:val="center"/>
            <w:hideMark/>
          </w:tcPr>
          <w:p w14:paraId="33DBB6C1" w14:textId="77777777" w:rsidR="00802459" w:rsidRPr="00973A78" w:rsidRDefault="00802459" w:rsidP="00802459">
            <w:pPr>
              <w:spacing w:after="0" w:line="240" w:lineRule="auto"/>
              <w:jc w:val="right"/>
              <w:rPr>
                <w:rFonts w:ascii="Arial" w:hAnsi="Arial" w:cs="Arial"/>
                <w:sz w:val="16"/>
                <w:szCs w:val="16"/>
              </w:rPr>
            </w:pPr>
            <w:r w:rsidRPr="00973A78">
              <w:rPr>
                <w:rFonts w:ascii="Arial" w:hAnsi="Arial" w:cs="Arial"/>
                <w:sz w:val="16"/>
                <w:szCs w:val="16"/>
              </w:rPr>
              <w:t>27.3</w:t>
            </w:r>
          </w:p>
        </w:tc>
        <w:tc>
          <w:tcPr>
            <w:tcW w:w="932" w:type="dxa"/>
            <w:tcBorders>
              <w:top w:val="nil"/>
              <w:left w:val="nil"/>
              <w:bottom w:val="single" w:sz="4" w:space="0" w:color="000000"/>
              <w:right w:val="nil"/>
            </w:tcBorders>
            <w:shd w:val="clear" w:color="000000" w:fill="FFFFFF"/>
            <w:noWrap/>
            <w:vAlign w:val="center"/>
            <w:hideMark/>
          </w:tcPr>
          <w:p w14:paraId="0EFEE41B" w14:textId="77777777" w:rsidR="00802459" w:rsidRPr="00973A78" w:rsidRDefault="00802459" w:rsidP="00802459">
            <w:pPr>
              <w:spacing w:after="0" w:line="240" w:lineRule="auto"/>
              <w:jc w:val="right"/>
              <w:rPr>
                <w:rFonts w:ascii="Arial" w:hAnsi="Arial" w:cs="Arial"/>
                <w:sz w:val="16"/>
                <w:szCs w:val="16"/>
              </w:rPr>
            </w:pPr>
            <w:r w:rsidRPr="00973A78">
              <w:rPr>
                <w:rFonts w:ascii="Arial" w:hAnsi="Arial" w:cs="Arial"/>
                <w:sz w:val="16"/>
                <w:szCs w:val="16"/>
              </w:rPr>
              <w:t>27.2</w:t>
            </w:r>
          </w:p>
        </w:tc>
        <w:tc>
          <w:tcPr>
            <w:tcW w:w="932" w:type="dxa"/>
            <w:tcBorders>
              <w:top w:val="nil"/>
              <w:left w:val="nil"/>
              <w:bottom w:val="single" w:sz="4" w:space="0" w:color="000000"/>
              <w:right w:val="nil"/>
            </w:tcBorders>
            <w:shd w:val="clear" w:color="000000" w:fill="FFFFFF"/>
            <w:noWrap/>
            <w:vAlign w:val="center"/>
            <w:hideMark/>
          </w:tcPr>
          <w:p w14:paraId="6381990D" w14:textId="77777777" w:rsidR="00802459" w:rsidRPr="00973A78" w:rsidRDefault="00802459" w:rsidP="00802459">
            <w:pPr>
              <w:spacing w:after="0" w:line="240" w:lineRule="auto"/>
              <w:jc w:val="right"/>
              <w:rPr>
                <w:rFonts w:ascii="Arial" w:hAnsi="Arial" w:cs="Arial"/>
                <w:sz w:val="16"/>
                <w:szCs w:val="16"/>
              </w:rPr>
            </w:pPr>
            <w:r w:rsidRPr="00973A78">
              <w:rPr>
                <w:rFonts w:ascii="Arial" w:hAnsi="Arial" w:cs="Arial"/>
                <w:sz w:val="16"/>
                <w:szCs w:val="16"/>
              </w:rPr>
              <w:t>26.7</w:t>
            </w:r>
          </w:p>
        </w:tc>
        <w:tc>
          <w:tcPr>
            <w:tcW w:w="932" w:type="dxa"/>
            <w:tcBorders>
              <w:top w:val="nil"/>
              <w:left w:val="nil"/>
              <w:bottom w:val="single" w:sz="4" w:space="0" w:color="000000"/>
              <w:right w:val="nil"/>
            </w:tcBorders>
            <w:shd w:val="clear" w:color="000000" w:fill="FFFFFF"/>
            <w:noWrap/>
            <w:vAlign w:val="center"/>
            <w:hideMark/>
          </w:tcPr>
          <w:p w14:paraId="7DD97F3B" w14:textId="77777777" w:rsidR="00802459" w:rsidRPr="00973A78" w:rsidRDefault="00802459" w:rsidP="00802459">
            <w:pPr>
              <w:spacing w:after="0" w:line="240" w:lineRule="auto"/>
              <w:jc w:val="right"/>
              <w:rPr>
                <w:rFonts w:ascii="Arial" w:hAnsi="Arial" w:cs="Arial"/>
                <w:sz w:val="16"/>
                <w:szCs w:val="16"/>
              </w:rPr>
            </w:pPr>
            <w:r w:rsidRPr="00973A78">
              <w:rPr>
                <w:rFonts w:ascii="Arial" w:hAnsi="Arial" w:cs="Arial"/>
                <w:sz w:val="16"/>
                <w:szCs w:val="16"/>
              </w:rPr>
              <w:t>26.3</w:t>
            </w:r>
          </w:p>
        </w:tc>
      </w:tr>
    </w:tbl>
    <w:p w14:paraId="51E543CA" w14:textId="77777777" w:rsidR="00802459" w:rsidRPr="00973A78" w:rsidRDefault="00802459" w:rsidP="002B3FC1">
      <w:pPr>
        <w:pStyle w:val="ChartandTableFootnoteAlpha"/>
      </w:pPr>
      <w:r w:rsidRPr="00973A78">
        <w:t>Real growth is calculated using the Consumer Price Index.</w:t>
      </w:r>
    </w:p>
    <w:p w14:paraId="63667373" w14:textId="77777777" w:rsidR="00802459" w:rsidRPr="00973A78" w:rsidRDefault="00802459" w:rsidP="00802459">
      <w:pPr>
        <w:spacing w:after="0" w:line="240" w:lineRule="auto"/>
        <w:ind w:right="-113"/>
      </w:pPr>
    </w:p>
    <w:p w14:paraId="6C67DF29" w14:textId="719D0255" w:rsidR="00802459" w:rsidRPr="00973A78" w:rsidRDefault="00802459" w:rsidP="00802459">
      <w:r w:rsidRPr="00973A78">
        <w:t xml:space="preserve">As set out in </w:t>
      </w:r>
      <w:r w:rsidRPr="00973A78">
        <w:rPr>
          <w:i/>
        </w:rPr>
        <w:t>Statement 3: Fiscal Strategy and Outlook</w:t>
      </w:r>
      <w:r w:rsidRPr="00973A78">
        <w:t xml:space="preserve"> of Budget Paper No. 1, the Government also reports spending on an underlying cash basis. In cash terms, Government spending is estimated to decrease by 5.0 per cent in real terms in 2022</w:t>
      </w:r>
      <w:r w:rsidR="00E72997">
        <w:noBreakHyphen/>
      </w:r>
      <w:r w:rsidRPr="00973A78">
        <w:t>23, which is primarily driven by the reduction in large</w:t>
      </w:r>
      <w:r w:rsidR="00744D0D">
        <w:noBreakHyphen/>
      </w:r>
      <w:r w:rsidRPr="00973A78">
        <w:t>scale, economy</w:t>
      </w:r>
      <w:r w:rsidR="00E72997">
        <w:noBreakHyphen/>
      </w:r>
      <w:r w:rsidRPr="00973A78">
        <w:t>wide responses to the COVID</w:t>
      </w:r>
      <w:r w:rsidR="00E72997">
        <w:noBreakHyphen/>
      </w:r>
      <w:r w:rsidRPr="00973A78">
        <w:t xml:space="preserve">19 pandemic. </w:t>
      </w:r>
      <w:r w:rsidR="00B66C9F">
        <w:t>Annual r</w:t>
      </w:r>
      <w:r w:rsidRPr="00973A78">
        <w:t>eal growth in payments is estimated to remain stable over 2023</w:t>
      </w:r>
      <w:r w:rsidR="00E72997">
        <w:noBreakHyphen/>
      </w:r>
      <w:r w:rsidRPr="00973A78">
        <w:t>24 and 2024</w:t>
      </w:r>
      <w:r w:rsidR="00E72997">
        <w:noBreakHyphen/>
      </w:r>
      <w:r w:rsidRPr="00973A78">
        <w:t>25</w:t>
      </w:r>
      <w:r w:rsidR="00211EE2">
        <w:t>,</w:t>
      </w:r>
      <w:r w:rsidRPr="00973A78">
        <w:t xml:space="preserve"> before increasing to 1.1 per cent in 2025</w:t>
      </w:r>
      <w:r w:rsidR="00E72997">
        <w:noBreakHyphen/>
      </w:r>
      <w:r w:rsidRPr="00973A78">
        <w:t xml:space="preserve">26. </w:t>
      </w:r>
    </w:p>
    <w:p w14:paraId="67E926AC" w14:textId="70CD0B3F" w:rsidR="00802459" w:rsidRPr="00973A78" w:rsidRDefault="00802459" w:rsidP="00802459">
      <w:r w:rsidRPr="00973A78">
        <w:t>As a percentage of GDP, total payments are expected to reach 27.8 per cent in 2021</w:t>
      </w:r>
      <w:r w:rsidR="00E72997">
        <w:noBreakHyphen/>
      </w:r>
      <w:r w:rsidRPr="00973A78">
        <w:t>22 and then to gradually decline to 26.3 per cent in 2025</w:t>
      </w:r>
      <w:r w:rsidR="00E72997">
        <w:noBreakHyphen/>
      </w:r>
      <w:r w:rsidRPr="00973A78">
        <w:t>26.</w:t>
      </w:r>
    </w:p>
    <w:p w14:paraId="767D7B35" w14:textId="49E31542" w:rsidR="00802459" w:rsidRPr="00973A78" w:rsidRDefault="00802459" w:rsidP="00EC0ED1">
      <w:pPr>
        <w:pStyle w:val="TableHeading"/>
      </w:pPr>
      <w:r w:rsidRPr="00973A78">
        <w:t>Table 5.1.2</w:t>
      </w:r>
      <w:r w:rsidR="00211EE2">
        <w:t>:</w:t>
      </w:r>
      <w:r w:rsidRPr="00973A78">
        <w:t xml:space="preserve"> Estimates of general government sector payments</w:t>
      </w:r>
    </w:p>
    <w:tbl>
      <w:tblPr>
        <w:tblW w:w="7710" w:type="dxa"/>
        <w:tblCellMar>
          <w:left w:w="0" w:type="dxa"/>
          <w:right w:w="28" w:type="dxa"/>
        </w:tblCellMar>
        <w:tblLook w:val="04A0" w:firstRow="1" w:lastRow="0" w:firstColumn="1" w:lastColumn="0" w:noHBand="0" w:noVBand="1"/>
      </w:tblPr>
      <w:tblGrid>
        <w:gridCol w:w="2090"/>
        <w:gridCol w:w="944"/>
        <w:gridCol w:w="944"/>
        <w:gridCol w:w="933"/>
        <w:gridCol w:w="933"/>
        <w:gridCol w:w="933"/>
        <w:gridCol w:w="933"/>
      </w:tblGrid>
      <w:tr w:rsidR="00802459" w:rsidRPr="00973A78" w14:paraId="673D5FE6" w14:textId="77777777" w:rsidTr="008C2B94">
        <w:trPr>
          <w:trHeight w:val="170"/>
        </w:trPr>
        <w:tc>
          <w:tcPr>
            <w:tcW w:w="2096" w:type="dxa"/>
            <w:tcBorders>
              <w:top w:val="single" w:sz="4" w:space="0" w:color="auto"/>
              <w:left w:val="nil"/>
              <w:bottom w:val="nil"/>
              <w:right w:val="nil"/>
            </w:tcBorders>
            <w:shd w:val="clear" w:color="000000" w:fill="FFFFFF"/>
            <w:noWrap/>
            <w:vAlign w:val="center"/>
            <w:hideMark/>
          </w:tcPr>
          <w:p w14:paraId="46ECA194" w14:textId="77777777" w:rsidR="00802459" w:rsidRPr="00973A78" w:rsidRDefault="00802459" w:rsidP="00802459">
            <w:pPr>
              <w:spacing w:after="0" w:line="240" w:lineRule="auto"/>
              <w:jc w:val="left"/>
              <w:rPr>
                <w:rFonts w:ascii="Arial" w:hAnsi="Arial" w:cs="Arial"/>
                <w:color w:val="000000"/>
                <w:sz w:val="16"/>
                <w:szCs w:val="16"/>
              </w:rPr>
            </w:pPr>
            <w:r w:rsidRPr="00973A78">
              <w:rPr>
                <w:rFonts w:ascii="Arial" w:hAnsi="Arial" w:cs="Arial"/>
                <w:color w:val="000000"/>
                <w:sz w:val="16"/>
                <w:szCs w:val="16"/>
              </w:rPr>
              <w:t> </w:t>
            </w:r>
          </w:p>
        </w:tc>
        <w:tc>
          <w:tcPr>
            <w:tcW w:w="943" w:type="dxa"/>
            <w:tcBorders>
              <w:top w:val="single" w:sz="4" w:space="0" w:color="auto"/>
              <w:left w:val="nil"/>
              <w:bottom w:val="single" w:sz="4" w:space="0" w:color="000000"/>
              <w:right w:val="nil"/>
            </w:tcBorders>
            <w:shd w:val="clear" w:color="000000" w:fill="FFFFFF"/>
            <w:noWrap/>
            <w:vAlign w:val="center"/>
            <w:hideMark/>
          </w:tcPr>
          <w:p w14:paraId="7EFF9862" w14:textId="77777777" w:rsidR="00802459" w:rsidRPr="00973A78" w:rsidRDefault="00802459" w:rsidP="00802459">
            <w:pPr>
              <w:spacing w:after="0" w:line="240" w:lineRule="auto"/>
              <w:jc w:val="center"/>
              <w:rPr>
                <w:rFonts w:ascii="Arial" w:hAnsi="Arial" w:cs="Arial"/>
                <w:sz w:val="16"/>
                <w:szCs w:val="16"/>
              </w:rPr>
            </w:pPr>
            <w:r w:rsidRPr="00973A78">
              <w:rPr>
                <w:rFonts w:ascii="Arial" w:hAnsi="Arial" w:cs="Arial"/>
                <w:sz w:val="16"/>
                <w:szCs w:val="16"/>
              </w:rPr>
              <w:t>MYEFO</w:t>
            </w:r>
          </w:p>
        </w:tc>
        <w:tc>
          <w:tcPr>
            <w:tcW w:w="943" w:type="dxa"/>
            <w:tcBorders>
              <w:top w:val="single" w:sz="4" w:space="0" w:color="000000"/>
              <w:left w:val="nil"/>
              <w:bottom w:val="single" w:sz="4" w:space="0" w:color="auto"/>
              <w:right w:val="nil"/>
            </w:tcBorders>
            <w:shd w:val="clear" w:color="000000" w:fill="FFFFFF"/>
            <w:noWrap/>
            <w:vAlign w:val="center"/>
            <w:hideMark/>
          </w:tcPr>
          <w:p w14:paraId="2E85DDD7" w14:textId="77777777" w:rsidR="00802459" w:rsidRPr="00973A78" w:rsidRDefault="00802459" w:rsidP="00802459">
            <w:pPr>
              <w:spacing w:after="0" w:line="240" w:lineRule="auto"/>
              <w:jc w:val="center"/>
              <w:rPr>
                <w:rFonts w:ascii="Arial" w:hAnsi="Arial" w:cs="Arial"/>
                <w:color w:val="000000"/>
                <w:sz w:val="16"/>
                <w:szCs w:val="16"/>
              </w:rPr>
            </w:pPr>
            <w:r w:rsidRPr="00973A78">
              <w:rPr>
                <w:rFonts w:ascii="Arial" w:hAnsi="Arial" w:cs="Arial"/>
                <w:color w:val="000000"/>
                <w:sz w:val="16"/>
                <w:szCs w:val="16"/>
              </w:rPr>
              <w:t>Revised</w:t>
            </w:r>
          </w:p>
        </w:tc>
        <w:tc>
          <w:tcPr>
            <w:tcW w:w="3728" w:type="dxa"/>
            <w:gridSpan w:val="4"/>
            <w:tcBorders>
              <w:top w:val="single" w:sz="4" w:space="0" w:color="auto"/>
              <w:left w:val="nil"/>
              <w:bottom w:val="nil"/>
              <w:right w:val="nil"/>
            </w:tcBorders>
            <w:shd w:val="clear" w:color="000000" w:fill="FFFFFF"/>
            <w:noWrap/>
            <w:vAlign w:val="center"/>
            <w:hideMark/>
          </w:tcPr>
          <w:p w14:paraId="609C4CDB" w14:textId="77777777" w:rsidR="00802459" w:rsidRPr="00973A78" w:rsidRDefault="00802459" w:rsidP="00802459">
            <w:pPr>
              <w:spacing w:after="0" w:line="240" w:lineRule="auto"/>
              <w:jc w:val="center"/>
              <w:rPr>
                <w:rFonts w:ascii="Arial" w:hAnsi="Arial" w:cs="Arial"/>
                <w:color w:val="000000"/>
                <w:sz w:val="16"/>
                <w:szCs w:val="16"/>
              </w:rPr>
            </w:pPr>
            <w:r w:rsidRPr="00973A78">
              <w:rPr>
                <w:rFonts w:ascii="Arial" w:hAnsi="Arial" w:cs="Arial"/>
                <w:color w:val="000000"/>
                <w:sz w:val="16"/>
                <w:szCs w:val="16"/>
              </w:rPr>
              <w:t>Estimates</w:t>
            </w:r>
          </w:p>
        </w:tc>
      </w:tr>
      <w:tr w:rsidR="00802459" w:rsidRPr="00973A78" w14:paraId="5AF24376" w14:textId="77777777" w:rsidTr="00802459">
        <w:trPr>
          <w:trHeight w:val="225"/>
        </w:trPr>
        <w:tc>
          <w:tcPr>
            <w:tcW w:w="2096" w:type="dxa"/>
            <w:tcBorders>
              <w:top w:val="nil"/>
              <w:left w:val="nil"/>
              <w:bottom w:val="nil"/>
              <w:right w:val="nil"/>
            </w:tcBorders>
            <w:shd w:val="clear" w:color="000000" w:fill="FFFFFF"/>
            <w:noWrap/>
            <w:vAlign w:val="center"/>
            <w:hideMark/>
          </w:tcPr>
          <w:p w14:paraId="3894DB70" w14:textId="77777777" w:rsidR="00802459" w:rsidRPr="00973A78" w:rsidRDefault="00802459" w:rsidP="00802459">
            <w:pPr>
              <w:spacing w:after="0" w:line="240" w:lineRule="auto"/>
              <w:jc w:val="left"/>
              <w:rPr>
                <w:rFonts w:ascii="Arial" w:hAnsi="Arial" w:cs="Arial"/>
                <w:color w:val="000000"/>
                <w:sz w:val="16"/>
                <w:szCs w:val="16"/>
              </w:rPr>
            </w:pPr>
            <w:r w:rsidRPr="00973A78">
              <w:rPr>
                <w:rFonts w:ascii="Arial" w:hAnsi="Arial" w:cs="Arial"/>
                <w:color w:val="000000"/>
                <w:sz w:val="16"/>
                <w:szCs w:val="16"/>
              </w:rPr>
              <w:t> </w:t>
            </w:r>
          </w:p>
        </w:tc>
        <w:tc>
          <w:tcPr>
            <w:tcW w:w="943" w:type="dxa"/>
            <w:tcBorders>
              <w:top w:val="nil"/>
              <w:left w:val="nil"/>
              <w:bottom w:val="single" w:sz="4" w:space="0" w:color="000000"/>
              <w:right w:val="nil"/>
            </w:tcBorders>
            <w:shd w:val="clear" w:color="000000" w:fill="FFFFFF"/>
            <w:noWrap/>
            <w:vAlign w:val="center"/>
            <w:hideMark/>
          </w:tcPr>
          <w:p w14:paraId="41B32C35" w14:textId="69658A36" w:rsidR="00802459" w:rsidRPr="00973A78" w:rsidRDefault="00802459" w:rsidP="00802459">
            <w:pPr>
              <w:spacing w:after="0" w:line="240" w:lineRule="auto"/>
              <w:jc w:val="right"/>
              <w:rPr>
                <w:rFonts w:ascii="Arial" w:hAnsi="Arial" w:cs="Arial"/>
                <w:color w:val="000000"/>
                <w:sz w:val="16"/>
                <w:szCs w:val="16"/>
              </w:rPr>
            </w:pPr>
            <w:r w:rsidRPr="00973A78">
              <w:rPr>
                <w:rFonts w:ascii="Arial" w:hAnsi="Arial" w:cs="Arial"/>
                <w:color w:val="000000"/>
                <w:sz w:val="16"/>
                <w:szCs w:val="16"/>
              </w:rPr>
              <w:t>2021</w:t>
            </w:r>
            <w:r w:rsidR="00E72997">
              <w:rPr>
                <w:rFonts w:ascii="Arial" w:hAnsi="Arial" w:cs="Arial"/>
                <w:color w:val="000000"/>
                <w:sz w:val="16"/>
                <w:szCs w:val="16"/>
              </w:rPr>
              <w:noBreakHyphen/>
            </w:r>
            <w:r w:rsidRPr="00973A78">
              <w:rPr>
                <w:rFonts w:ascii="Arial" w:hAnsi="Arial" w:cs="Arial"/>
                <w:color w:val="000000"/>
                <w:sz w:val="16"/>
                <w:szCs w:val="16"/>
              </w:rPr>
              <w:t>22</w:t>
            </w:r>
          </w:p>
        </w:tc>
        <w:tc>
          <w:tcPr>
            <w:tcW w:w="943" w:type="dxa"/>
            <w:tcBorders>
              <w:top w:val="nil"/>
              <w:left w:val="nil"/>
              <w:bottom w:val="single" w:sz="4" w:space="0" w:color="000000"/>
              <w:right w:val="nil"/>
            </w:tcBorders>
            <w:shd w:val="clear" w:color="000000" w:fill="FFFFFF"/>
            <w:noWrap/>
            <w:vAlign w:val="center"/>
            <w:hideMark/>
          </w:tcPr>
          <w:p w14:paraId="11B3C2E6" w14:textId="40D81F17" w:rsidR="00802459" w:rsidRPr="00973A78" w:rsidRDefault="00802459" w:rsidP="00802459">
            <w:pPr>
              <w:spacing w:after="0" w:line="240" w:lineRule="auto"/>
              <w:jc w:val="right"/>
              <w:rPr>
                <w:rFonts w:ascii="Arial" w:hAnsi="Arial" w:cs="Arial"/>
                <w:color w:val="000000"/>
                <w:sz w:val="16"/>
                <w:szCs w:val="16"/>
              </w:rPr>
            </w:pPr>
            <w:r w:rsidRPr="00973A78">
              <w:rPr>
                <w:rFonts w:ascii="Arial" w:hAnsi="Arial" w:cs="Arial"/>
                <w:color w:val="000000"/>
                <w:sz w:val="16"/>
                <w:szCs w:val="16"/>
              </w:rPr>
              <w:t>2021</w:t>
            </w:r>
            <w:r w:rsidR="00E72997">
              <w:rPr>
                <w:rFonts w:ascii="Arial" w:hAnsi="Arial" w:cs="Arial"/>
                <w:color w:val="000000"/>
                <w:sz w:val="16"/>
                <w:szCs w:val="16"/>
              </w:rPr>
              <w:noBreakHyphen/>
            </w:r>
            <w:r w:rsidRPr="00973A78">
              <w:rPr>
                <w:rFonts w:ascii="Arial" w:hAnsi="Arial" w:cs="Arial"/>
                <w:color w:val="000000"/>
                <w:sz w:val="16"/>
                <w:szCs w:val="16"/>
              </w:rPr>
              <w:t>22</w:t>
            </w:r>
          </w:p>
        </w:tc>
        <w:tc>
          <w:tcPr>
            <w:tcW w:w="932" w:type="dxa"/>
            <w:tcBorders>
              <w:top w:val="single" w:sz="4" w:space="0" w:color="auto"/>
              <w:left w:val="nil"/>
              <w:bottom w:val="single" w:sz="4" w:space="0" w:color="000000"/>
              <w:right w:val="nil"/>
            </w:tcBorders>
            <w:shd w:val="clear" w:color="000000" w:fill="F2F9FC"/>
            <w:noWrap/>
            <w:vAlign w:val="center"/>
            <w:hideMark/>
          </w:tcPr>
          <w:p w14:paraId="3848BCA2" w14:textId="756AFC5E" w:rsidR="00802459" w:rsidRPr="00973A78" w:rsidRDefault="00802459" w:rsidP="00802459">
            <w:pPr>
              <w:spacing w:after="0" w:line="240" w:lineRule="auto"/>
              <w:jc w:val="right"/>
              <w:rPr>
                <w:rFonts w:ascii="Arial" w:hAnsi="Arial" w:cs="Arial"/>
                <w:color w:val="000000"/>
                <w:sz w:val="16"/>
                <w:szCs w:val="16"/>
              </w:rPr>
            </w:pPr>
            <w:r w:rsidRPr="00973A78">
              <w:rPr>
                <w:rFonts w:ascii="Arial" w:hAnsi="Arial" w:cs="Arial"/>
                <w:color w:val="000000"/>
                <w:sz w:val="16"/>
                <w:szCs w:val="16"/>
              </w:rPr>
              <w:t>2022</w:t>
            </w:r>
            <w:r w:rsidR="00E72997">
              <w:rPr>
                <w:rFonts w:ascii="Arial" w:hAnsi="Arial" w:cs="Arial"/>
                <w:color w:val="000000"/>
                <w:sz w:val="16"/>
                <w:szCs w:val="16"/>
              </w:rPr>
              <w:noBreakHyphen/>
            </w:r>
            <w:r w:rsidRPr="00973A78">
              <w:rPr>
                <w:rFonts w:ascii="Arial" w:hAnsi="Arial" w:cs="Arial"/>
                <w:color w:val="000000"/>
                <w:sz w:val="16"/>
                <w:szCs w:val="16"/>
              </w:rPr>
              <w:t>23</w:t>
            </w:r>
          </w:p>
        </w:tc>
        <w:tc>
          <w:tcPr>
            <w:tcW w:w="932" w:type="dxa"/>
            <w:tcBorders>
              <w:top w:val="single" w:sz="4" w:space="0" w:color="auto"/>
              <w:left w:val="nil"/>
              <w:bottom w:val="single" w:sz="4" w:space="0" w:color="000000"/>
              <w:right w:val="nil"/>
            </w:tcBorders>
            <w:shd w:val="clear" w:color="000000" w:fill="FFFFFF"/>
            <w:noWrap/>
            <w:vAlign w:val="center"/>
            <w:hideMark/>
          </w:tcPr>
          <w:p w14:paraId="59796CD7" w14:textId="280DC1CB" w:rsidR="00802459" w:rsidRPr="00973A78" w:rsidRDefault="00802459" w:rsidP="00802459">
            <w:pPr>
              <w:spacing w:after="0" w:line="240" w:lineRule="auto"/>
              <w:jc w:val="right"/>
              <w:rPr>
                <w:rFonts w:ascii="Arial" w:hAnsi="Arial" w:cs="Arial"/>
                <w:color w:val="000000"/>
                <w:sz w:val="16"/>
                <w:szCs w:val="16"/>
              </w:rPr>
            </w:pPr>
            <w:r w:rsidRPr="00973A78">
              <w:rPr>
                <w:rFonts w:ascii="Arial" w:hAnsi="Arial" w:cs="Arial"/>
                <w:color w:val="000000"/>
                <w:sz w:val="16"/>
                <w:szCs w:val="16"/>
              </w:rPr>
              <w:t>2023</w:t>
            </w:r>
            <w:r w:rsidR="00E72997">
              <w:rPr>
                <w:rFonts w:ascii="Arial" w:hAnsi="Arial" w:cs="Arial"/>
                <w:color w:val="000000"/>
                <w:sz w:val="16"/>
                <w:szCs w:val="16"/>
              </w:rPr>
              <w:noBreakHyphen/>
            </w:r>
            <w:r w:rsidRPr="00973A78">
              <w:rPr>
                <w:rFonts w:ascii="Arial" w:hAnsi="Arial" w:cs="Arial"/>
                <w:color w:val="000000"/>
                <w:sz w:val="16"/>
                <w:szCs w:val="16"/>
              </w:rPr>
              <w:t>24</w:t>
            </w:r>
          </w:p>
        </w:tc>
        <w:tc>
          <w:tcPr>
            <w:tcW w:w="932" w:type="dxa"/>
            <w:tcBorders>
              <w:top w:val="single" w:sz="4" w:space="0" w:color="auto"/>
              <w:left w:val="nil"/>
              <w:bottom w:val="single" w:sz="4" w:space="0" w:color="000000"/>
              <w:right w:val="nil"/>
            </w:tcBorders>
            <w:shd w:val="clear" w:color="000000" w:fill="FFFFFF"/>
            <w:noWrap/>
            <w:vAlign w:val="center"/>
            <w:hideMark/>
          </w:tcPr>
          <w:p w14:paraId="225153B7" w14:textId="7AEDB981" w:rsidR="00802459" w:rsidRPr="00973A78" w:rsidRDefault="00802459" w:rsidP="00802459">
            <w:pPr>
              <w:spacing w:after="0" w:line="240" w:lineRule="auto"/>
              <w:jc w:val="right"/>
              <w:rPr>
                <w:rFonts w:ascii="Arial" w:hAnsi="Arial" w:cs="Arial"/>
                <w:color w:val="000000"/>
                <w:sz w:val="16"/>
                <w:szCs w:val="16"/>
              </w:rPr>
            </w:pPr>
            <w:r w:rsidRPr="00973A78">
              <w:rPr>
                <w:rFonts w:ascii="Arial" w:hAnsi="Arial" w:cs="Arial"/>
                <w:color w:val="000000"/>
                <w:sz w:val="16"/>
                <w:szCs w:val="16"/>
              </w:rPr>
              <w:t>2024</w:t>
            </w:r>
            <w:r w:rsidR="00E72997">
              <w:rPr>
                <w:rFonts w:ascii="Arial" w:hAnsi="Arial" w:cs="Arial"/>
                <w:color w:val="000000"/>
                <w:sz w:val="16"/>
                <w:szCs w:val="16"/>
              </w:rPr>
              <w:noBreakHyphen/>
            </w:r>
            <w:r w:rsidRPr="00973A78">
              <w:rPr>
                <w:rFonts w:ascii="Arial" w:hAnsi="Arial" w:cs="Arial"/>
                <w:color w:val="000000"/>
                <w:sz w:val="16"/>
                <w:szCs w:val="16"/>
              </w:rPr>
              <w:t>25</w:t>
            </w:r>
          </w:p>
        </w:tc>
        <w:tc>
          <w:tcPr>
            <w:tcW w:w="932" w:type="dxa"/>
            <w:tcBorders>
              <w:top w:val="single" w:sz="4" w:space="0" w:color="auto"/>
              <w:left w:val="nil"/>
              <w:bottom w:val="single" w:sz="4" w:space="0" w:color="000000"/>
              <w:right w:val="nil"/>
            </w:tcBorders>
            <w:shd w:val="clear" w:color="000000" w:fill="FFFFFF"/>
            <w:noWrap/>
            <w:vAlign w:val="center"/>
            <w:hideMark/>
          </w:tcPr>
          <w:p w14:paraId="250564A1" w14:textId="4D8DF808" w:rsidR="00802459" w:rsidRPr="00973A78" w:rsidRDefault="00802459" w:rsidP="00802459">
            <w:pPr>
              <w:spacing w:after="0" w:line="240" w:lineRule="auto"/>
              <w:jc w:val="right"/>
              <w:rPr>
                <w:rFonts w:ascii="Arial" w:hAnsi="Arial" w:cs="Arial"/>
                <w:color w:val="000000"/>
                <w:sz w:val="16"/>
                <w:szCs w:val="16"/>
              </w:rPr>
            </w:pPr>
            <w:r w:rsidRPr="00973A78">
              <w:rPr>
                <w:rFonts w:ascii="Arial" w:hAnsi="Arial" w:cs="Arial"/>
                <w:color w:val="000000"/>
                <w:sz w:val="16"/>
                <w:szCs w:val="16"/>
              </w:rPr>
              <w:t>2025</w:t>
            </w:r>
            <w:r w:rsidR="00E72997">
              <w:rPr>
                <w:rFonts w:ascii="Arial" w:hAnsi="Arial" w:cs="Arial"/>
                <w:color w:val="000000"/>
                <w:sz w:val="16"/>
                <w:szCs w:val="16"/>
              </w:rPr>
              <w:noBreakHyphen/>
            </w:r>
            <w:r w:rsidRPr="00973A78">
              <w:rPr>
                <w:rFonts w:ascii="Arial" w:hAnsi="Arial" w:cs="Arial"/>
                <w:color w:val="000000"/>
                <w:sz w:val="16"/>
                <w:szCs w:val="16"/>
              </w:rPr>
              <w:t>26</w:t>
            </w:r>
          </w:p>
        </w:tc>
      </w:tr>
      <w:tr w:rsidR="00802459" w:rsidRPr="00973A78" w14:paraId="1B612876" w14:textId="77777777" w:rsidTr="00802459">
        <w:trPr>
          <w:trHeight w:val="225"/>
        </w:trPr>
        <w:tc>
          <w:tcPr>
            <w:tcW w:w="2096" w:type="dxa"/>
            <w:tcBorders>
              <w:top w:val="nil"/>
              <w:left w:val="nil"/>
              <w:bottom w:val="nil"/>
              <w:right w:val="nil"/>
            </w:tcBorders>
            <w:shd w:val="clear" w:color="000000" w:fill="FFFFFF"/>
            <w:noWrap/>
            <w:vAlign w:val="center"/>
            <w:hideMark/>
          </w:tcPr>
          <w:p w14:paraId="1B12F0F1" w14:textId="77777777" w:rsidR="00802459" w:rsidRPr="00973A78" w:rsidRDefault="00802459" w:rsidP="00802459">
            <w:pPr>
              <w:spacing w:after="0" w:line="240" w:lineRule="auto"/>
              <w:jc w:val="left"/>
              <w:rPr>
                <w:rFonts w:ascii="Arial" w:hAnsi="Arial" w:cs="Arial"/>
                <w:b/>
                <w:bCs/>
                <w:color w:val="000000"/>
                <w:sz w:val="16"/>
                <w:szCs w:val="16"/>
              </w:rPr>
            </w:pPr>
            <w:r w:rsidRPr="00973A78">
              <w:rPr>
                <w:rFonts w:ascii="Arial" w:hAnsi="Arial" w:cs="Arial"/>
                <w:b/>
                <w:bCs/>
                <w:color w:val="000000"/>
                <w:sz w:val="16"/>
                <w:szCs w:val="16"/>
              </w:rPr>
              <w:t>Total payments ($b)</w:t>
            </w:r>
          </w:p>
        </w:tc>
        <w:tc>
          <w:tcPr>
            <w:tcW w:w="943" w:type="dxa"/>
            <w:tcBorders>
              <w:top w:val="nil"/>
              <w:left w:val="nil"/>
              <w:bottom w:val="nil"/>
              <w:right w:val="nil"/>
            </w:tcBorders>
            <w:shd w:val="clear" w:color="000000" w:fill="FFFFFF"/>
            <w:noWrap/>
            <w:vAlign w:val="center"/>
            <w:hideMark/>
          </w:tcPr>
          <w:p w14:paraId="40B216AE" w14:textId="77777777" w:rsidR="00802459" w:rsidRPr="00973A78" w:rsidRDefault="00802459" w:rsidP="00802459">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631.4</w:t>
            </w:r>
          </w:p>
        </w:tc>
        <w:tc>
          <w:tcPr>
            <w:tcW w:w="943" w:type="dxa"/>
            <w:tcBorders>
              <w:top w:val="nil"/>
              <w:left w:val="nil"/>
              <w:bottom w:val="nil"/>
              <w:right w:val="nil"/>
            </w:tcBorders>
            <w:shd w:val="clear" w:color="000000" w:fill="FFFFFF"/>
            <w:noWrap/>
            <w:vAlign w:val="center"/>
            <w:hideMark/>
          </w:tcPr>
          <w:p w14:paraId="0B1CF5D8" w14:textId="77777777" w:rsidR="00802459" w:rsidRPr="00973A78" w:rsidRDefault="00802459" w:rsidP="00802459">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636.4</w:t>
            </w:r>
          </w:p>
        </w:tc>
        <w:tc>
          <w:tcPr>
            <w:tcW w:w="932" w:type="dxa"/>
            <w:tcBorders>
              <w:top w:val="nil"/>
              <w:left w:val="nil"/>
              <w:bottom w:val="nil"/>
              <w:right w:val="nil"/>
            </w:tcBorders>
            <w:shd w:val="clear" w:color="000000" w:fill="F2F9FC"/>
            <w:noWrap/>
            <w:vAlign w:val="center"/>
            <w:hideMark/>
          </w:tcPr>
          <w:p w14:paraId="711010C5" w14:textId="77777777" w:rsidR="00802459" w:rsidRPr="00973A78" w:rsidRDefault="00802459" w:rsidP="00802459">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625.6</w:t>
            </w:r>
          </w:p>
        </w:tc>
        <w:tc>
          <w:tcPr>
            <w:tcW w:w="932" w:type="dxa"/>
            <w:tcBorders>
              <w:top w:val="nil"/>
              <w:left w:val="nil"/>
              <w:bottom w:val="nil"/>
              <w:right w:val="nil"/>
            </w:tcBorders>
            <w:shd w:val="clear" w:color="000000" w:fill="FFFFFF"/>
            <w:noWrap/>
            <w:vAlign w:val="center"/>
            <w:hideMark/>
          </w:tcPr>
          <w:p w14:paraId="10604357" w14:textId="77777777" w:rsidR="00802459" w:rsidRPr="00973A78" w:rsidRDefault="00802459" w:rsidP="00802459">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641.7</w:t>
            </w:r>
          </w:p>
        </w:tc>
        <w:tc>
          <w:tcPr>
            <w:tcW w:w="932" w:type="dxa"/>
            <w:tcBorders>
              <w:top w:val="nil"/>
              <w:left w:val="nil"/>
              <w:bottom w:val="nil"/>
              <w:right w:val="nil"/>
            </w:tcBorders>
            <w:shd w:val="clear" w:color="000000" w:fill="FFFFFF"/>
            <w:noWrap/>
            <w:vAlign w:val="center"/>
            <w:hideMark/>
          </w:tcPr>
          <w:p w14:paraId="58041820" w14:textId="77777777" w:rsidR="00802459" w:rsidRPr="00973A78" w:rsidRDefault="00802459" w:rsidP="00802459">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662.3</w:t>
            </w:r>
          </w:p>
        </w:tc>
        <w:tc>
          <w:tcPr>
            <w:tcW w:w="932" w:type="dxa"/>
            <w:tcBorders>
              <w:top w:val="nil"/>
              <w:left w:val="nil"/>
              <w:bottom w:val="nil"/>
              <w:right w:val="nil"/>
            </w:tcBorders>
            <w:shd w:val="clear" w:color="000000" w:fill="FFFFFF"/>
            <w:noWrap/>
            <w:vAlign w:val="center"/>
            <w:hideMark/>
          </w:tcPr>
          <w:p w14:paraId="301E7452" w14:textId="77777777" w:rsidR="00802459" w:rsidRPr="00973A78" w:rsidRDefault="00802459" w:rsidP="00802459">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687.0</w:t>
            </w:r>
          </w:p>
        </w:tc>
      </w:tr>
      <w:tr w:rsidR="00802459" w:rsidRPr="00973A78" w14:paraId="52183F6E" w14:textId="77777777" w:rsidTr="00802459">
        <w:trPr>
          <w:trHeight w:val="225"/>
        </w:trPr>
        <w:tc>
          <w:tcPr>
            <w:tcW w:w="2096" w:type="dxa"/>
            <w:tcBorders>
              <w:top w:val="nil"/>
              <w:left w:val="nil"/>
              <w:bottom w:val="nil"/>
              <w:right w:val="nil"/>
            </w:tcBorders>
            <w:shd w:val="clear" w:color="000000" w:fill="FFFFFF"/>
            <w:noWrap/>
            <w:vAlign w:val="center"/>
            <w:hideMark/>
          </w:tcPr>
          <w:p w14:paraId="7959F2F5" w14:textId="77777777" w:rsidR="00802459" w:rsidRPr="00973A78" w:rsidRDefault="00802459" w:rsidP="00802459">
            <w:pPr>
              <w:spacing w:after="0" w:line="240" w:lineRule="auto"/>
              <w:jc w:val="left"/>
              <w:rPr>
                <w:rFonts w:ascii="Arial" w:hAnsi="Arial" w:cs="Arial"/>
                <w:color w:val="000000"/>
                <w:sz w:val="16"/>
                <w:szCs w:val="16"/>
              </w:rPr>
            </w:pPr>
            <w:r w:rsidRPr="00973A78">
              <w:rPr>
                <w:rFonts w:ascii="Arial" w:hAnsi="Arial" w:cs="Arial"/>
                <w:color w:val="000000"/>
                <w:sz w:val="16"/>
                <w:szCs w:val="16"/>
              </w:rPr>
              <w:t xml:space="preserve">Real growth on </w:t>
            </w:r>
          </w:p>
        </w:tc>
        <w:tc>
          <w:tcPr>
            <w:tcW w:w="943" w:type="dxa"/>
            <w:tcBorders>
              <w:top w:val="nil"/>
              <w:left w:val="nil"/>
              <w:bottom w:val="nil"/>
              <w:right w:val="nil"/>
            </w:tcBorders>
            <w:shd w:val="clear" w:color="000000" w:fill="FFFFFF"/>
            <w:noWrap/>
            <w:vAlign w:val="center"/>
            <w:hideMark/>
          </w:tcPr>
          <w:p w14:paraId="0ACA94C6" w14:textId="77777777" w:rsidR="00802459" w:rsidRPr="00973A78" w:rsidRDefault="00802459" w:rsidP="00802459">
            <w:pPr>
              <w:spacing w:after="0" w:line="240" w:lineRule="auto"/>
              <w:jc w:val="left"/>
              <w:rPr>
                <w:rFonts w:ascii="Arial" w:hAnsi="Arial" w:cs="Arial"/>
                <w:b/>
                <w:bCs/>
                <w:color w:val="000000"/>
                <w:sz w:val="16"/>
                <w:szCs w:val="16"/>
              </w:rPr>
            </w:pPr>
            <w:r w:rsidRPr="00973A78">
              <w:rPr>
                <w:rFonts w:ascii="Arial" w:hAnsi="Arial" w:cs="Arial"/>
                <w:b/>
                <w:bCs/>
                <w:color w:val="000000"/>
                <w:sz w:val="16"/>
                <w:szCs w:val="16"/>
              </w:rPr>
              <w:t> </w:t>
            </w:r>
          </w:p>
        </w:tc>
        <w:tc>
          <w:tcPr>
            <w:tcW w:w="943" w:type="dxa"/>
            <w:tcBorders>
              <w:top w:val="nil"/>
              <w:left w:val="nil"/>
              <w:bottom w:val="nil"/>
              <w:right w:val="nil"/>
            </w:tcBorders>
            <w:shd w:val="clear" w:color="000000" w:fill="FFFFFF"/>
            <w:noWrap/>
            <w:vAlign w:val="center"/>
            <w:hideMark/>
          </w:tcPr>
          <w:p w14:paraId="18BA1579" w14:textId="77777777" w:rsidR="00802459" w:rsidRPr="00973A78" w:rsidRDefault="00802459" w:rsidP="00802459">
            <w:pPr>
              <w:spacing w:after="0" w:line="240" w:lineRule="auto"/>
              <w:jc w:val="left"/>
              <w:rPr>
                <w:rFonts w:ascii="Arial" w:hAnsi="Arial" w:cs="Arial"/>
                <w:b/>
                <w:bCs/>
                <w:color w:val="000000"/>
                <w:sz w:val="16"/>
                <w:szCs w:val="16"/>
              </w:rPr>
            </w:pPr>
            <w:r w:rsidRPr="00973A78">
              <w:rPr>
                <w:rFonts w:ascii="Arial" w:hAnsi="Arial" w:cs="Arial"/>
                <w:b/>
                <w:bCs/>
                <w:color w:val="000000"/>
                <w:sz w:val="16"/>
                <w:szCs w:val="16"/>
              </w:rPr>
              <w:t> </w:t>
            </w:r>
          </w:p>
        </w:tc>
        <w:tc>
          <w:tcPr>
            <w:tcW w:w="932" w:type="dxa"/>
            <w:tcBorders>
              <w:top w:val="nil"/>
              <w:left w:val="nil"/>
              <w:bottom w:val="nil"/>
              <w:right w:val="nil"/>
            </w:tcBorders>
            <w:shd w:val="clear" w:color="000000" w:fill="F2F9FC"/>
            <w:noWrap/>
            <w:vAlign w:val="center"/>
            <w:hideMark/>
          </w:tcPr>
          <w:p w14:paraId="35D67682" w14:textId="77777777" w:rsidR="00802459" w:rsidRPr="00973A78" w:rsidRDefault="00802459" w:rsidP="00802459">
            <w:pPr>
              <w:spacing w:after="0" w:line="240" w:lineRule="auto"/>
              <w:jc w:val="left"/>
              <w:rPr>
                <w:rFonts w:ascii="Arial" w:hAnsi="Arial" w:cs="Arial"/>
                <w:b/>
                <w:bCs/>
                <w:color w:val="000000"/>
                <w:sz w:val="16"/>
                <w:szCs w:val="16"/>
              </w:rPr>
            </w:pPr>
            <w:r w:rsidRPr="00973A78">
              <w:rPr>
                <w:rFonts w:ascii="Arial" w:hAnsi="Arial" w:cs="Arial"/>
                <w:b/>
                <w:bCs/>
                <w:color w:val="000000"/>
                <w:sz w:val="16"/>
                <w:szCs w:val="16"/>
              </w:rPr>
              <w:t> </w:t>
            </w:r>
          </w:p>
        </w:tc>
        <w:tc>
          <w:tcPr>
            <w:tcW w:w="932" w:type="dxa"/>
            <w:tcBorders>
              <w:top w:val="nil"/>
              <w:left w:val="nil"/>
              <w:bottom w:val="nil"/>
              <w:right w:val="nil"/>
            </w:tcBorders>
            <w:shd w:val="clear" w:color="000000" w:fill="FFFFFF"/>
            <w:noWrap/>
            <w:vAlign w:val="center"/>
            <w:hideMark/>
          </w:tcPr>
          <w:p w14:paraId="7F8D31DD" w14:textId="77777777" w:rsidR="00802459" w:rsidRPr="00973A78" w:rsidRDefault="00802459" w:rsidP="00802459">
            <w:pPr>
              <w:spacing w:after="0" w:line="240" w:lineRule="auto"/>
              <w:jc w:val="left"/>
              <w:rPr>
                <w:rFonts w:ascii="Arial" w:hAnsi="Arial" w:cs="Arial"/>
                <w:b/>
                <w:bCs/>
                <w:color w:val="000000"/>
                <w:sz w:val="16"/>
                <w:szCs w:val="16"/>
              </w:rPr>
            </w:pPr>
            <w:r w:rsidRPr="00973A78">
              <w:rPr>
                <w:rFonts w:ascii="Arial" w:hAnsi="Arial" w:cs="Arial"/>
                <w:b/>
                <w:bCs/>
                <w:color w:val="000000"/>
                <w:sz w:val="16"/>
                <w:szCs w:val="16"/>
              </w:rPr>
              <w:t> </w:t>
            </w:r>
          </w:p>
        </w:tc>
        <w:tc>
          <w:tcPr>
            <w:tcW w:w="932" w:type="dxa"/>
            <w:tcBorders>
              <w:top w:val="nil"/>
              <w:left w:val="nil"/>
              <w:bottom w:val="nil"/>
              <w:right w:val="nil"/>
            </w:tcBorders>
            <w:shd w:val="clear" w:color="000000" w:fill="FFFFFF"/>
            <w:noWrap/>
            <w:vAlign w:val="center"/>
            <w:hideMark/>
          </w:tcPr>
          <w:p w14:paraId="66BEE6EA" w14:textId="77777777" w:rsidR="00802459" w:rsidRPr="00973A78" w:rsidRDefault="00802459" w:rsidP="00802459">
            <w:pPr>
              <w:spacing w:after="0" w:line="240" w:lineRule="auto"/>
              <w:jc w:val="left"/>
              <w:rPr>
                <w:rFonts w:ascii="Arial" w:hAnsi="Arial" w:cs="Arial"/>
                <w:b/>
                <w:bCs/>
                <w:color w:val="000000"/>
                <w:sz w:val="16"/>
                <w:szCs w:val="16"/>
              </w:rPr>
            </w:pPr>
            <w:r w:rsidRPr="00973A78">
              <w:rPr>
                <w:rFonts w:ascii="Arial" w:hAnsi="Arial" w:cs="Arial"/>
                <w:b/>
                <w:bCs/>
                <w:color w:val="000000"/>
                <w:sz w:val="16"/>
                <w:szCs w:val="16"/>
              </w:rPr>
              <w:t> </w:t>
            </w:r>
          </w:p>
        </w:tc>
        <w:tc>
          <w:tcPr>
            <w:tcW w:w="932" w:type="dxa"/>
            <w:tcBorders>
              <w:top w:val="nil"/>
              <w:left w:val="nil"/>
              <w:bottom w:val="nil"/>
              <w:right w:val="nil"/>
            </w:tcBorders>
            <w:shd w:val="clear" w:color="000000" w:fill="FFFFFF"/>
            <w:noWrap/>
            <w:vAlign w:val="center"/>
            <w:hideMark/>
          </w:tcPr>
          <w:p w14:paraId="44AD941F" w14:textId="77777777" w:rsidR="00802459" w:rsidRPr="00973A78" w:rsidRDefault="00802459" w:rsidP="00802459">
            <w:pPr>
              <w:spacing w:after="0" w:line="240" w:lineRule="auto"/>
              <w:jc w:val="left"/>
              <w:rPr>
                <w:rFonts w:ascii="Arial" w:hAnsi="Arial" w:cs="Arial"/>
                <w:b/>
                <w:bCs/>
                <w:color w:val="000000"/>
                <w:sz w:val="16"/>
                <w:szCs w:val="16"/>
              </w:rPr>
            </w:pPr>
            <w:r w:rsidRPr="00973A78">
              <w:rPr>
                <w:rFonts w:ascii="Arial" w:hAnsi="Arial" w:cs="Arial"/>
                <w:b/>
                <w:bCs/>
                <w:color w:val="000000"/>
                <w:sz w:val="16"/>
                <w:szCs w:val="16"/>
              </w:rPr>
              <w:t> </w:t>
            </w:r>
          </w:p>
        </w:tc>
      </w:tr>
      <w:tr w:rsidR="00802459" w:rsidRPr="00973A78" w14:paraId="582CEBC2" w14:textId="77777777" w:rsidTr="00802459">
        <w:trPr>
          <w:trHeight w:val="225"/>
        </w:trPr>
        <w:tc>
          <w:tcPr>
            <w:tcW w:w="2096" w:type="dxa"/>
            <w:tcBorders>
              <w:top w:val="nil"/>
              <w:left w:val="nil"/>
              <w:bottom w:val="nil"/>
              <w:right w:val="nil"/>
            </w:tcBorders>
            <w:shd w:val="clear" w:color="000000" w:fill="FFFFFF"/>
            <w:noWrap/>
            <w:vAlign w:val="center"/>
            <w:hideMark/>
          </w:tcPr>
          <w:p w14:paraId="07463475" w14:textId="77777777" w:rsidR="00802459" w:rsidRPr="00973A78" w:rsidRDefault="00802459" w:rsidP="00802459">
            <w:pPr>
              <w:spacing w:after="0" w:line="240" w:lineRule="auto"/>
              <w:ind w:firstLineChars="100" w:firstLine="160"/>
              <w:jc w:val="left"/>
              <w:rPr>
                <w:rFonts w:ascii="Arial" w:hAnsi="Arial" w:cs="Arial"/>
                <w:color w:val="000000"/>
                <w:sz w:val="16"/>
                <w:szCs w:val="16"/>
              </w:rPr>
            </w:pPr>
            <w:r w:rsidRPr="00973A78">
              <w:rPr>
                <w:rFonts w:ascii="Arial" w:hAnsi="Arial" w:cs="Arial"/>
                <w:color w:val="000000"/>
                <w:sz w:val="16"/>
                <w:szCs w:val="16"/>
              </w:rPr>
              <w:t>previous year (%)(a)</w:t>
            </w:r>
          </w:p>
        </w:tc>
        <w:tc>
          <w:tcPr>
            <w:tcW w:w="943" w:type="dxa"/>
            <w:tcBorders>
              <w:top w:val="nil"/>
              <w:left w:val="nil"/>
              <w:bottom w:val="nil"/>
              <w:right w:val="nil"/>
            </w:tcBorders>
            <w:shd w:val="clear" w:color="000000" w:fill="FFFFFF"/>
            <w:noWrap/>
            <w:vAlign w:val="center"/>
            <w:hideMark/>
          </w:tcPr>
          <w:p w14:paraId="2B5729A6" w14:textId="420BA004" w:rsidR="00802459" w:rsidRPr="00973A78" w:rsidRDefault="00E72997" w:rsidP="00802459">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802459" w:rsidRPr="00973A78">
              <w:rPr>
                <w:rFonts w:ascii="Arial" w:hAnsi="Arial" w:cs="Arial"/>
                <w:color w:val="000000"/>
                <w:sz w:val="16"/>
                <w:szCs w:val="16"/>
              </w:rPr>
              <w:t>6.3</w:t>
            </w:r>
          </w:p>
        </w:tc>
        <w:tc>
          <w:tcPr>
            <w:tcW w:w="943" w:type="dxa"/>
            <w:tcBorders>
              <w:top w:val="nil"/>
              <w:left w:val="nil"/>
              <w:bottom w:val="nil"/>
              <w:right w:val="nil"/>
            </w:tcBorders>
            <w:shd w:val="clear" w:color="000000" w:fill="FFFFFF"/>
            <w:noWrap/>
            <w:vAlign w:val="center"/>
            <w:hideMark/>
          </w:tcPr>
          <w:p w14:paraId="49E5812C" w14:textId="3D25633D" w:rsidR="00802459" w:rsidRPr="00973A78" w:rsidRDefault="00E72997" w:rsidP="00802459">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802459" w:rsidRPr="00973A78">
              <w:rPr>
                <w:rFonts w:ascii="Arial" w:hAnsi="Arial" w:cs="Arial"/>
                <w:color w:val="000000"/>
                <w:sz w:val="16"/>
                <w:szCs w:val="16"/>
              </w:rPr>
              <w:t>6.2</w:t>
            </w:r>
          </w:p>
        </w:tc>
        <w:tc>
          <w:tcPr>
            <w:tcW w:w="932" w:type="dxa"/>
            <w:tcBorders>
              <w:top w:val="nil"/>
              <w:left w:val="nil"/>
              <w:bottom w:val="nil"/>
              <w:right w:val="nil"/>
            </w:tcBorders>
            <w:shd w:val="clear" w:color="000000" w:fill="F2F9FC"/>
            <w:noWrap/>
            <w:vAlign w:val="center"/>
            <w:hideMark/>
          </w:tcPr>
          <w:p w14:paraId="049953D9" w14:textId="2F7D6F2E" w:rsidR="00802459" w:rsidRPr="00973A78" w:rsidRDefault="00E72997" w:rsidP="00802459">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802459" w:rsidRPr="00973A78">
              <w:rPr>
                <w:rFonts w:ascii="Arial" w:hAnsi="Arial" w:cs="Arial"/>
                <w:color w:val="000000"/>
                <w:sz w:val="16"/>
                <w:szCs w:val="16"/>
              </w:rPr>
              <w:t>5.0</w:t>
            </w:r>
          </w:p>
        </w:tc>
        <w:tc>
          <w:tcPr>
            <w:tcW w:w="932" w:type="dxa"/>
            <w:tcBorders>
              <w:top w:val="nil"/>
              <w:left w:val="nil"/>
              <w:bottom w:val="nil"/>
              <w:right w:val="nil"/>
            </w:tcBorders>
            <w:shd w:val="clear" w:color="000000" w:fill="FFFFFF"/>
            <w:noWrap/>
            <w:vAlign w:val="center"/>
            <w:hideMark/>
          </w:tcPr>
          <w:p w14:paraId="09325DAA" w14:textId="15727A14" w:rsidR="00802459" w:rsidRPr="00973A78" w:rsidRDefault="00E72997" w:rsidP="00802459">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802459" w:rsidRPr="00973A78">
              <w:rPr>
                <w:rFonts w:ascii="Arial" w:hAnsi="Arial" w:cs="Arial"/>
                <w:color w:val="000000"/>
                <w:sz w:val="16"/>
                <w:szCs w:val="16"/>
              </w:rPr>
              <w:t>0.4</w:t>
            </w:r>
          </w:p>
        </w:tc>
        <w:tc>
          <w:tcPr>
            <w:tcW w:w="932" w:type="dxa"/>
            <w:tcBorders>
              <w:top w:val="nil"/>
              <w:left w:val="nil"/>
              <w:bottom w:val="nil"/>
              <w:right w:val="nil"/>
            </w:tcBorders>
            <w:shd w:val="clear" w:color="000000" w:fill="FFFFFF"/>
            <w:noWrap/>
            <w:vAlign w:val="center"/>
            <w:hideMark/>
          </w:tcPr>
          <w:p w14:paraId="6C3FEE37" w14:textId="77777777" w:rsidR="00802459" w:rsidRPr="00973A78" w:rsidRDefault="00802459" w:rsidP="00802459">
            <w:pPr>
              <w:spacing w:after="0" w:line="240" w:lineRule="auto"/>
              <w:jc w:val="right"/>
              <w:rPr>
                <w:rFonts w:ascii="Arial" w:hAnsi="Arial" w:cs="Arial"/>
                <w:color w:val="000000"/>
                <w:sz w:val="16"/>
                <w:szCs w:val="16"/>
              </w:rPr>
            </w:pPr>
            <w:r w:rsidRPr="00973A78">
              <w:rPr>
                <w:rFonts w:ascii="Arial" w:hAnsi="Arial" w:cs="Arial"/>
                <w:color w:val="000000"/>
                <w:sz w:val="16"/>
                <w:szCs w:val="16"/>
              </w:rPr>
              <w:t>0.4</w:t>
            </w:r>
          </w:p>
        </w:tc>
        <w:tc>
          <w:tcPr>
            <w:tcW w:w="932" w:type="dxa"/>
            <w:tcBorders>
              <w:top w:val="nil"/>
              <w:left w:val="nil"/>
              <w:bottom w:val="nil"/>
              <w:right w:val="nil"/>
            </w:tcBorders>
            <w:shd w:val="clear" w:color="000000" w:fill="FFFFFF"/>
            <w:noWrap/>
            <w:vAlign w:val="center"/>
            <w:hideMark/>
          </w:tcPr>
          <w:p w14:paraId="6BA29B4E" w14:textId="77777777" w:rsidR="00802459" w:rsidRPr="00973A78" w:rsidRDefault="00802459" w:rsidP="00802459">
            <w:pPr>
              <w:spacing w:after="0" w:line="240" w:lineRule="auto"/>
              <w:jc w:val="right"/>
              <w:rPr>
                <w:rFonts w:ascii="Arial" w:hAnsi="Arial" w:cs="Arial"/>
                <w:color w:val="000000"/>
                <w:sz w:val="16"/>
                <w:szCs w:val="16"/>
              </w:rPr>
            </w:pPr>
            <w:r w:rsidRPr="00973A78">
              <w:rPr>
                <w:rFonts w:ascii="Arial" w:hAnsi="Arial" w:cs="Arial"/>
                <w:color w:val="000000"/>
                <w:sz w:val="16"/>
                <w:szCs w:val="16"/>
              </w:rPr>
              <w:t>1.1</w:t>
            </w:r>
          </w:p>
        </w:tc>
      </w:tr>
      <w:tr w:rsidR="00802459" w:rsidRPr="00973A78" w14:paraId="18D173E2" w14:textId="77777777" w:rsidTr="00802459">
        <w:trPr>
          <w:trHeight w:val="225"/>
        </w:trPr>
        <w:tc>
          <w:tcPr>
            <w:tcW w:w="2096" w:type="dxa"/>
            <w:tcBorders>
              <w:top w:val="nil"/>
              <w:left w:val="nil"/>
              <w:bottom w:val="single" w:sz="4" w:space="0" w:color="000000"/>
              <w:right w:val="nil"/>
            </w:tcBorders>
            <w:shd w:val="clear" w:color="000000" w:fill="FFFFFF"/>
            <w:noWrap/>
            <w:vAlign w:val="center"/>
            <w:hideMark/>
          </w:tcPr>
          <w:p w14:paraId="4E5D4505" w14:textId="77777777" w:rsidR="00802459" w:rsidRPr="00973A78" w:rsidRDefault="00802459" w:rsidP="00802459">
            <w:pPr>
              <w:spacing w:after="0" w:line="240" w:lineRule="auto"/>
              <w:jc w:val="left"/>
              <w:rPr>
                <w:rFonts w:ascii="Arial" w:hAnsi="Arial" w:cs="Arial"/>
                <w:sz w:val="16"/>
                <w:szCs w:val="16"/>
              </w:rPr>
            </w:pPr>
            <w:r w:rsidRPr="00973A78">
              <w:rPr>
                <w:rFonts w:ascii="Arial" w:hAnsi="Arial" w:cs="Arial"/>
                <w:sz w:val="16"/>
                <w:szCs w:val="16"/>
              </w:rPr>
              <w:t>Per cent of GDP</w:t>
            </w:r>
          </w:p>
        </w:tc>
        <w:tc>
          <w:tcPr>
            <w:tcW w:w="943" w:type="dxa"/>
            <w:tcBorders>
              <w:top w:val="nil"/>
              <w:left w:val="nil"/>
              <w:bottom w:val="single" w:sz="4" w:space="0" w:color="000000"/>
              <w:right w:val="nil"/>
            </w:tcBorders>
            <w:shd w:val="clear" w:color="000000" w:fill="FFFFFF"/>
            <w:noWrap/>
            <w:vAlign w:val="center"/>
            <w:hideMark/>
          </w:tcPr>
          <w:p w14:paraId="6B2DBEF5" w14:textId="77777777" w:rsidR="00802459" w:rsidRPr="00973A78" w:rsidRDefault="00802459" w:rsidP="00802459">
            <w:pPr>
              <w:spacing w:after="0" w:line="240" w:lineRule="auto"/>
              <w:jc w:val="right"/>
              <w:rPr>
                <w:rFonts w:ascii="Arial" w:hAnsi="Arial" w:cs="Arial"/>
                <w:sz w:val="16"/>
                <w:szCs w:val="16"/>
              </w:rPr>
            </w:pPr>
            <w:r w:rsidRPr="00973A78">
              <w:rPr>
                <w:rFonts w:ascii="Arial" w:hAnsi="Arial" w:cs="Arial"/>
                <w:sz w:val="16"/>
                <w:szCs w:val="16"/>
              </w:rPr>
              <w:t>28.7</w:t>
            </w:r>
          </w:p>
        </w:tc>
        <w:tc>
          <w:tcPr>
            <w:tcW w:w="943" w:type="dxa"/>
            <w:tcBorders>
              <w:top w:val="nil"/>
              <w:left w:val="nil"/>
              <w:bottom w:val="single" w:sz="4" w:space="0" w:color="000000"/>
              <w:right w:val="nil"/>
            </w:tcBorders>
            <w:shd w:val="clear" w:color="000000" w:fill="FFFFFF"/>
            <w:noWrap/>
            <w:vAlign w:val="center"/>
            <w:hideMark/>
          </w:tcPr>
          <w:p w14:paraId="5503BDA8" w14:textId="77777777" w:rsidR="00802459" w:rsidRPr="00973A78" w:rsidRDefault="00802459" w:rsidP="00802459">
            <w:pPr>
              <w:spacing w:after="0" w:line="240" w:lineRule="auto"/>
              <w:jc w:val="right"/>
              <w:rPr>
                <w:rFonts w:ascii="Arial" w:hAnsi="Arial" w:cs="Arial"/>
                <w:sz w:val="16"/>
                <w:szCs w:val="16"/>
              </w:rPr>
            </w:pPr>
            <w:r w:rsidRPr="00973A78">
              <w:rPr>
                <w:rFonts w:ascii="Arial" w:hAnsi="Arial" w:cs="Arial"/>
                <w:sz w:val="16"/>
                <w:szCs w:val="16"/>
              </w:rPr>
              <w:t>27.8</w:t>
            </w:r>
          </w:p>
        </w:tc>
        <w:tc>
          <w:tcPr>
            <w:tcW w:w="932" w:type="dxa"/>
            <w:tcBorders>
              <w:top w:val="nil"/>
              <w:left w:val="nil"/>
              <w:bottom w:val="single" w:sz="4" w:space="0" w:color="000000"/>
              <w:right w:val="nil"/>
            </w:tcBorders>
            <w:shd w:val="clear" w:color="000000" w:fill="F2F9FC"/>
            <w:noWrap/>
            <w:vAlign w:val="center"/>
            <w:hideMark/>
          </w:tcPr>
          <w:p w14:paraId="0B8FAB3A" w14:textId="77777777" w:rsidR="00802459" w:rsidRPr="00973A78" w:rsidRDefault="00802459" w:rsidP="00802459">
            <w:pPr>
              <w:spacing w:after="0" w:line="240" w:lineRule="auto"/>
              <w:jc w:val="right"/>
              <w:rPr>
                <w:rFonts w:ascii="Arial" w:hAnsi="Arial" w:cs="Arial"/>
                <w:sz w:val="16"/>
                <w:szCs w:val="16"/>
              </w:rPr>
            </w:pPr>
            <w:r w:rsidRPr="00973A78">
              <w:rPr>
                <w:rFonts w:ascii="Arial" w:hAnsi="Arial" w:cs="Arial"/>
                <w:sz w:val="16"/>
                <w:szCs w:val="16"/>
              </w:rPr>
              <w:t>27.2</w:t>
            </w:r>
          </w:p>
        </w:tc>
        <w:tc>
          <w:tcPr>
            <w:tcW w:w="932" w:type="dxa"/>
            <w:tcBorders>
              <w:top w:val="nil"/>
              <w:left w:val="nil"/>
              <w:bottom w:val="single" w:sz="4" w:space="0" w:color="000000"/>
              <w:right w:val="nil"/>
            </w:tcBorders>
            <w:shd w:val="clear" w:color="000000" w:fill="FFFFFF"/>
            <w:noWrap/>
            <w:vAlign w:val="center"/>
            <w:hideMark/>
          </w:tcPr>
          <w:p w14:paraId="21A897B4" w14:textId="77777777" w:rsidR="00802459" w:rsidRPr="00973A78" w:rsidRDefault="00802459" w:rsidP="00802459">
            <w:pPr>
              <w:spacing w:after="0" w:line="240" w:lineRule="auto"/>
              <w:jc w:val="right"/>
              <w:rPr>
                <w:rFonts w:ascii="Arial" w:hAnsi="Arial" w:cs="Arial"/>
                <w:sz w:val="16"/>
                <w:szCs w:val="16"/>
              </w:rPr>
            </w:pPr>
            <w:r w:rsidRPr="00973A78">
              <w:rPr>
                <w:rFonts w:ascii="Arial" w:hAnsi="Arial" w:cs="Arial"/>
                <w:sz w:val="16"/>
                <w:szCs w:val="16"/>
              </w:rPr>
              <w:t>27.1</w:t>
            </w:r>
          </w:p>
        </w:tc>
        <w:tc>
          <w:tcPr>
            <w:tcW w:w="932" w:type="dxa"/>
            <w:tcBorders>
              <w:top w:val="nil"/>
              <w:left w:val="nil"/>
              <w:bottom w:val="single" w:sz="4" w:space="0" w:color="000000"/>
              <w:right w:val="nil"/>
            </w:tcBorders>
            <w:shd w:val="clear" w:color="000000" w:fill="FFFFFF"/>
            <w:noWrap/>
            <w:vAlign w:val="center"/>
            <w:hideMark/>
          </w:tcPr>
          <w:p w14:paraId="5BD0A0BE" w14:textId="77777777" w:rsidR="00802459" w:rsidRPr="00973A78" w:rsidRDefault="00802459" w:rsidP="00802459">
            <w:pPr>
              <w:spacing w:after="0" w:line="240" w:lineRule="auto"/>
              <w:jc w:val="right"/>
              <w:rPr>
                <w:rFonts w:ascii="Arial" w:hAnsi="Arial" w:cs="Arial"/>
                <w:sz w:val="16"/>
                <w:szCs w:val="16"/>
              </w:rPr>
            </w:pPr>
            <w:r w:rsidRPr="00973A78">
              <w:rPr>
                <w:rFonts w:ascii="Arial" w:hAnsi="Arial" w:cs="Arial"/>
                <w:sz w:val="16"/>
                <w:szCs w:val="16"/>
              </w:rPr>
              <w:t>26.6</w:t>
            </w:r>
          </w:p>
        </w:tc>
        <w:tc>
          <w:tcPr>
            <w:tcW w:w="932" w:type="dxa"/>
            <w:tcBorders>
              <w:top w:val="nil"/>
              <w:left w:val="nil"/>
              <w:bottom w:val="single" w:sz="4" w:space="0" w:color="000000"/>
              <w:right w:val="nil"/>
            </w:tcBorders>
            <w:shd w:val="clear" w:color="000000" w:fill="FFFFFF"/>
            <w:noWrap/>
            <w:vAlign w:val="center"/>
            <w:hideMark/>
          </w:tcPr>
          <w:p w14:paraId="6DB37662" w14:textId="77777777" w:rsidR="00802459" w:rsidRPr="00973A78" w:rsidRDefault="00802459" w:rsidP="00802459">
            <w:pPr>
              <w:spacing w:after="0" w:line="240" w:lineRule="auto"/>
              <w:jc w:val="right"/>
              <w:rPr>
                <w:rFonts w:ascii="Arial" w:hAnsi="Arial" w:cs="Arial"/>
                <w:sz w:val="16"/>
                <w:szCs w:val="16"/>
              </w:rPr>
            </w:pPr>
            <w:r w:rsidRPr="00973A78">
              <w:rPr>
                <w:rFonts w:ascii="Arial" w:hAnsi="Arial" w:cs="Arial"/>
                <w:sz w:val="16"/>
                <w:szCs w:val="16"/>
              </w:rPr>
              <w:t>26.3</w:t>
            </w:r>
          </w:p>
        </w:tc>
      </w:tr>
    </w:tbl>
    <w:p w14:paraId="36575655" w14:textId="77777777" w:rsidR="00802459" w:rsidRPr="00973A78" w:rsidRDefault="00802459" w:rsidP="0089641F">
      <w:pPr>
        <w:pStyle w:val="ChartandTableFootnoteAlpha"/>
        <w:numPr>
          <w:ilvl w:val="0"/>
          <w:numId w:val="26"/>
        </w:numPr>
      </w:pPr>
      <w:r w:rsidRPr="00973A78">
        <w:t>Real growth is calculated using the Consumer Price Index.</w:t>
      </w:r>
    </w:p>
    <w:p w14:paraId="4F97BB51" w14:textId="77777777" w:rsidR="00802459" w:rsidRPr="00973A78" w:rsidRDefault="00802459" w:rsidP="00802459">
      <w:pPr>
        <w:spacing w:after="0"/>
      </w:pPr>
    </w:p>
    <w:p w14:paraId="0AF9F45C" w14:textId="2F6F6566" w:rsidR="00802459" w:rsidRPr="00973A78" w:rsidRDefault="00802459" w:rsidP="00802459">
      <w:r w:rsidRPr="00973A78">
        <w:lastRenderedPageBreak/>
        <w:t>Table 5.2 provides a reconciliation of expense estimates between the 2021</w:t>
      </w:r>
      <w:r w:rsidR="00E72997">
        <w:noBreakHyphen/>
      </w:r>
      <w:r w:rsidRPr="00973A78">
        <w:t>22 Budget and the 2022</w:t>
      </w:r>
      <w:r w:rsidR="00E72997">
        <w:noBreakHyphen/>
      </w:r>
      <w:r w:rsidRPr="00973A78">
        <w:t>23 Budget showing the effect of policy decisions, economic parameter and other variations.</w:t>
      </w:r>
    </w:p>
    <w:p w14:paraId="32203069" w14:textId="53F9B011" w:rsidR="00802459" w:rsidRPr="00973A78" w:rsidRDefault="00802459" w:rsidP="000977CC">
      <w:pPr>
        <w:pStyle w:val="TableHeading"/>
        <w:rPr>
          <w:noProof/>
        </w:rPr>
      </w:pPr>
      <w:r w:rsidRPr="00973A78">
        <w:t>Table 5.2: Reconciliation of expense estimates</w:t>
      </w:r>
    </w:p>
    <w:tbl>
      <w:tblPr>
        <w:tblW w:w="5000" w:type="pct"/>
        <w:tblCellMar>
          <w:left w:w="0" w:type="dxa"/>
          <w:right w:w="28" w:type="dxa"/>
        </w:tblCellMar>
        <w:tblLook w:val="04A0" w:firstRow="1" w:lastRow="0" w:firstColumn="1" w:lastColumn="0" w:noHBand="0" w:noVBand="1"/>
      </w:tblPr>
      <w:tblGrid>
        <w:gridCol w:w="3328"/>
        <w:gridCol w:w="866"/>
        <w:gridCol w:w="858"/>
        <w:gridCol w:w="858"/>
        <w:gridCol w:w="866"/>
        <w:gridCol w:w="934"/>
      </w:tblGrid>
      <w:tr w:rsidR="00802459" w:rsidRPr="000C5909" w14:paraId="10FC3E80" w14:textId="77777777" w:rsidTr="008C2B94">
        <w:trPr>
          <w:trHeight w:val="170"/>
        </w:trPr>
        <w:tc>
          <w:tcPr>
            <w:tcW w:w="3504" w:type="dxa"/>
            <w:tcBorders>
              <w:top w:val="single" w:sz="4" w:space="0" w:color="000000"/>
              <w:left w:val="nil"/>
              <w:bottom w:val="nil"/>
              <w:right w:val="nil"/>
            </w:tcBorders>
            <w:shd w:val="clear" w:color="000000" w:fill="FFFFFF"/>
            <w:noWrap/>
            <w:vAlign w:val="center"/>
            <w:hideMark/>
          </w:tcPr>
          <w:p w14:paraId="17EDEE75" w14:textId="77777777" w:rsidR="00802459" w:rsidRPr="000C5909" w:rsidRDefault="00802459" w:rsidP="00802459">
            <w:pPr>
              <w:spacing w:after="0" w:line="240" w:lineRule="auto"/>
              <w:jc w:val="left"/>
              <w:rPr>
                <w:rFonts w:ascii="Arial" w:hAnsi="Arial" w:cs="Arial"/>
                <w:sz w:val="16"/>
                <w:szCs w:val="16"/>
              </w:rPr>
            </w:pPr>
            <w:r w:rsidRPr="000C5909">
              <w:rPr>
                <w:rFonts w:ascii="Arial" w:hAnsi="Arial" w:cs="Arial"/>
                <w:sz w:val="16"/>
                <w:szCs w:val="16"/>
              </w:rPr>
              <w:t> </w:t>
            </w:r>
          </w:p>
        </w:tc>
        <w:tc>
          <w:tcPr>
            <w:tcW w:w="904" w:type="dxa"/>
            <w:tcBorders>
              <w:top w:val="single" w:sz="4" w:space="0" w:color="000000"/>
              <w:left w:val="nil"/>
              <w:bottom w:val="single" w:sz="4" w:space="0" w:color="000000"/>
              <w:right w:val="nil"/>
            </w:tcBorders>
            <w:shd w:val="clear" w:color="000000" w:fill="FFFFFF"/>
            <w:noWrap/>
            <w:vAlign w:val="center"/>
            <w:hideMark/>
          </w:tcPr>
          <w:p w14:paraId="1DE1CED4" w14:textId="77777777" w:rsidR="00802459" w:rsidRPr="000C5909" w:rsidRDefault="00802459" w:rsidP="00802459">
            <w:pPr>
              <w:spacing w:after="0" w:line="240" w:lineRule="auto"/>
              <w:jc w:val="left"/>
              <w:rPr>
                <w:rFonts w:ascii="Arial" w:hAnsi="Arial" w:cs="Arial"/>
                <w:sz w:val="16"/>
                <w:szCs w:val="16"/>
              </w:rPr>
            </w:pPr>
            <w:r w:rsidRPr="000C5909">
              <w:rPr>
                <w:rFonts w:ascii="Arial" w:hAnsi="Arial" w:cs="Arial"/>
                <w:sz w:val="16"/>
                <w:szCs w:val="16"/>
              </w:rPr>
              <w:t> </w:t>
            </w:r>
          </w:p>
        </w:tc>
        <w:tc>
          <w:tcPr>
            <w:tcW w:w="1792" w:type="dxa"/>
            <w:gridSpan w:val="2"/>
            <w:tcBorders>
              <w:top w:val="single" w:sz="4" w:space="0" w:color="000000"/>
              <w:left w:val="nil"/>
              <w:bottom w:val="single" w:sz="4" w:space="0" w:color="000000"/>
              <w:right w:val="nil"/>
            </w:tcBorders>
            <w:shd w:val="clear" w:color="000000" w:fill="FFFFFF"/>
            <w:noWrap/>
            <w:vAlign w:val="center"/>
            <w:hideMark/>
          </w:tcPr>
          <w:p w14:paraId="7AC86A10" w14:textId="77777777" w:rsidR="00802459" w:rsidRPr="000C5909" w:rsidRDefault="00802459" w:rsidP="00802459">
            <w:pPr>
              <w:spacing w:after="0" w:line="240" w:lineRule="auto"/>
              <w:jc w:val="center"/>
              <w:rPr>
                <w:rFonts w:ascii="Arial" w:hAnsi="Arial" w:cs="Arial"/>
                <w:sz w:val="16"/>
                <w:szCs w:val="16"/>
              </w:rPr>
            </w:pPr>
            <w:r w:rsidRPr="000C5909">
              <w:rPr>
                <w:rFonts w:ascii="Arial" w:hAnsi="Arial" w:cs="Arial"/>
                <w:sz w:val="16"/>
                <w:szCs w:val="16"/>
              </w:rPr>
              <w:t>Estimates</w:t>
            </w:r>
          </w:p>
        </w:tc>
        <w:tc>
          <w:tcPr>
            <w:tcW w:w="904" w:type="dxa"/>
            <w:tcBorders>
              <w:top w:val="single" w:sz="4" w:space="0" w:color="auto"/>
              <w:left w:val="nil"/>
              <w:bottom w:val="single" w:sz="4" w:space="0" w:color="000000"/>
              <w:right w:val="nil"/>
            </w:tcBorders>
            <w:shd w:val="clear" w:color="000000" w:fill="FFFFFF"/>
            <w:noWrap/>
            <w:vAlign w:val="center"/>
            <w:hideMark/>
          </w:tcPr>
          <w:p w14:paraId="7599D9DA" w14:textId="77777777" w:rsidR="00802459" w:rsidRPr="000C5909" w:rsidRDefault="00802459" w:rsidP="00802459">
            <w:pPr>
              <w:spacing w:after="0" w:line="240" w:lineRule="auto"/>
              <w:jc w:val="left"/>
              <w:rPr>
                <w:rFonts w:ascii="Arial" w:hAnsi="Arial" w:cs="Arial"/>
                <w:sz w:val="16"/>
                <w:szCs w:val="16"/>
              </w:rPr>
            </w:pPr>
            <w:r w:rsidRPr="000C5909">
              <w:rPr>
                <w:rFonts w:ascii="Arial" w:hAnsi="Arial" w:cs="Arial"/>
                <w:sz w:val="16"/>
                <w:szCs w:val="16"/>
              </w:rPr>
              <w:t> </w:t>
            </w:r>
          </w:p>
        </w:tc>
        <w:tc>
          <w:tcPr>
            <w:tcW w:w="976" w:type="dxa"/>
            <w:tcBorders>
              <w:top w:val="single" w:sz="4" w:space="0" w:color="auto"/>
              <w:left w:val="nil"/>
              <w:bottom w:val="nil"/>
              <w:right w:val="nil"/>
            </w:tcBorders>
            <w:shd w:val="clear" w:color="000000" w:fill="FFFFFF"/>
            <w:noWrap/>
            <w:vAlign w:val="center"/>
            <w:hideMark/>
          </w:tcPr>
          <w:p w14:paraId="2A476BB8" w14:textId="77777777" w:rsidR="00802459" w:rsidRPr="000C5909" w:rsidRDefault="00802459" w:rsidP="00802459">
            <w:pPr>
              <w:spacing w:after="0" w:line="240" w:lineRule="auto"/>
              <w:jc w:val="left"/>
              <w:rPr>
                <w:rFonts w:ascii="Arial" w:hAnsi="Arial" w:cs="Arial"/>
                <w:sz w:val="16"/>
                <w:szCs w:val="16"/>
              </w:rPr>
            </w:pPr>
            <w:r w:rsidRPr="000C5909">
              <w:rPr>
                <w:rFonts w:ascii="Arial" w:hAnsi="Arial" w:cs="Arial"/>
                <w:sz w:val="16"/>
                <w:szCs w:val="16"/>
              </w:rPr>
              <w:t> </w:t>
            </w:r>
          </w:p>
        </w:tc>
      </w:tr>
      <w:tr w:rsidR="00802459" w:rsidRPr="000C5909" w14:paraId="1C277DBB" w14:textId="77777777" w:rsidTr="008C2B94">
        <w:trPr>
          <w:trHeight w:val="20"/>
        </w:trPr>
        <w:tc>
          <w:tcPr>
            <w:tcW w:w="3504" w:type="dxa"/>
            <w:tcBorders>
              <w:top w:val="nil"/>
              <w:left w:val="nil"/>
              <w:bottom w:val="nil"/>
              <w:right w:val="nil"/>
            </w:tcBorders>
            <w:shd w:val="clear" w:color="000000" w:fill="FFFFFF"/>
            <w:noWrap/>
            <w:vAlign w:val="bottom"/>
            <w:hideMark/>
          </w:tcPr>
          <w:p w14:paraId="37F66102" w14:textId="77777777" w:rsidR="00802459" w:rsidRPr="000C5909" w:rsidRDefault="00802459" w:rsidP="00802459">
            <w:pPr>
              <w:spacing w:after="0" w:line="240" w:lineRule="auto"/>
              <w:jc w:val="left"/>
              <w:rPr>
                <w:rFonts w:ascii="Arial" w:hAnsi="Arial" w:cs="Arial"/>
                <w:sz w:val="16"/>
                <w:szCs w:val="16"/>
              </w:rPr>
            </w:pPr>
            <w:r w:rsidRPr="000C5909">
              <w:rPr>
                <w:rFonts w:ascii="Arial" w:hAnsi="Arial" w:cs="Arial"/>
                <w:sz w:val="16"/>
                <w:szCs w:val="16"/>
              </w:rPr>
              <w:t> </w:t>
            </w:r>
          </w:p>
        </w:tc>
        <w:tc>
          <w:tcPr>
            <w:tcW w:w="904" w:type="dxa"/>
            <w:tcBorders>
              <w:top w:val="single" w:sz="4" w:space="0" w:color="auto"/>
              <w:left w:val="nil"/>
              <w:bottom w:val="nil"/>
              <w:right w:val="nil"/>
            </w:tcBorders>
            <w:shd w:val="clear" w:color="000000" w:fill="FFFFFF"/>
            <w:noWrap/>
            <w:vAlign w:val="center"/>
            <w:hideMark/>
          </w:tcPr>
          <w:p w14:paraId="01F45F86" w14:textId="4A8EC96B" w:rsidR="00802459" w:rsidRPr="000C5909" w:rsidRDefault="00802459" w:rsidP="00802459">
            <w:pPr>
              <w:spacing w:after="0" w:line="240" w:lineRule="auto"/>
              <w:jc w:val="right"/>
              <w:rPr>
                <w:rFonts w:ascii="Arial" w:hAnsi="Arial" w:cs="Arial"/>
                <w:sz w:val="16"/>
                <w:szCs w:val="16"/>
              </w:rPr>
            </w:pPr>
            <w:r w:rsidRPr="000C5909">
              <w:rPr>
                <w:rFonts w:ascii="Arial" w:hAnsi="Arial" w:cs="Arial"/>
                <w:sz w:val="16"/>
                <w:szCs w:val="16"/>
              </w:rPr>
              <w:t>2021</w:t>
            </w:r>
            <w:r w:rsidR="00E72997">
              <w:rPr>
                <w:rFonts w:ascii="Arial" w:hAnsi="Arial" w:cs="Arial"/>
                <w:sz w:val="16"/>
                <w:szCs w:val="16"/>
              </w:rPr>
              <w:noBreakHyphen/>
            </w:r>
            <w:r w:rsidRPr="000C5909">
              <w:rPr>
                <w:rFonts w:ascii="Arial" w:hAnsi="Arial" w:cs="Arial"/>
                <w:sz w:val="16"/>
                <w:szCs w:val="16"/>
              </w:rPr>
              <w:t>22</w:t>
            </w:r>
          </w:p>
        </w:tc>
        <w:tc>
          <w:tcPr>
            <w:tcW w:w="896" w:type="dxa"/>
            <w:tcBorders>
              <w:top w:val="single" w:sz="4" w:space="0" w:color="auto"/>
              <w:left w:val="nil"/>
              <w:bottom w:val="nil"/>
              <w:right w:val="nil"/>
            </w:tcBorders>
            <w:shd w:val="clear" w:color="000000" w:fill="F2F9FC"/>
            <w:noWrap/>
            <w:vAlign w:val="center"/>
            <w:hideMark/>
          </w:tcPr>
          <w:p w14:paraId="17014A56" w14:textId="2A3CFC95" w:rsidR="00802459" w:rsidRPr="000C5909" w:rsidRDefault="00802459" w:rsidP="00802459">
            <w:pPr>
              <w:spacing w:after="0" w:line="240" w:lineRule="auto"/>
              <w:jc w:val="right"/>
              <w:rPr>
                <w:rFonts w:ascii="Arial" w:hAnsi="Arial" w:cs="Arial"/>
                <w:sz w:val="16"/>
                <w:szCs w:val="16"/>
              </w:rPr>
            </w:pPr>
            <w:r w:rsidRPr="000C5909">
              <w:rPr>
                <w:rFonts w:ascii="Arial" w:hAnsi="Arial" w:cs="Arial"/>
                <w:sz w:val="16"/>
                <w:szCs w:val="16"/>
              </w:rPr>
              <w:t>2022</w:t>
            </w:r>
            <w:r w:rsidR="00E72997">
              <w:rPr>
                <w:rFonts w:ascii="Arial" w:hAnsi="Arial" w:cs="Arial"/>
                <w:sz w:val="16"/>
                <w:szCs w:val="16"/>
              </w:rPr>
              <w:noBreakHyphen/>
            </w:r>
            <w:r w:rsidRPr="000C5909">
              <w:rPr>
                <w:rFonts w:ascii="Arial" w:hAnsi="Arial" w:cs="Arial"/>
                <w:sz w:val="16"/>
                <w:szCs w:val="16"/>
              </w:rPr>
              <w:t>23</w:t>
            </w:r>
          </w:p>
        </w:tc>
        <w:tc>
          <w:tcPr>
            <w:tcW w:w="896" w:type="dxa"/>
            <w:tcBorders>
              <w:top w:val="single" w:sz="4" w:space="0" w:color="auto"/>
              <w:left w:val="nil"/>
              <w:bottom w:val="nil"/>
              <w:right w:val="nil"/>
            </w:tcBorders>
            <w:shd w:val="clear" w:color="000000" w:fill="FFFFFF"/>
            <w:noWrap/>
            <w:vAlign w:val="center"/>
            <w:hideMark/>
          </w:tcPr>
          <w:p w14:paraId="278D70A1" w14:textId="629DFBE3" w:rsidR="00802459" w:rsidRPr="000C5909" w:rsidRDefault="00802459" w:rsidP="00802459">
            <w:pPr>
              <w:spacing w:after="0" w:line="240" w:lineRule="auto"/>
              <w:jc w:val="right"/>
              <w:rPr>
                <w:rFonts w:ascii="Arial" w:hAnsi="Arial" w:cs="Arial"/>
                <w:sz w:val="16"/>
                <w:szCs w:val="16"/>
              </w:rPr>
            </w:pPr>
            <w:r w:rsidRPr="000C5909">
              <w:rPr>
                <w:rFonts w:ascii="Arial" w:hAnsi="Arial" w:cs="Arial"/>
                <w:sz w:val="16"/>
                <w:szCs w:val="16"/>
              </w:rPr>
              <w:t>2023</w:t>
            </w:r>
            <w:r w:rsidR="00E72997">
              <w:rPr>
                <w:rFonts w:ascii="Arial" w:hAnsi="Arial" w:cs="Arial"/>
                <w:sz w:val="16"/>
                <w:szCs w:val="16"/>
              </w:rPr>
              <w:noBreakHyphen/>
            </w:r>
            <w:r w:rsidRPr="000C5909">
              <w:rPr>
                <w:rFonts w:ascii="Arial" w:hAnsi="Arial" w:cs="Arial"/>
                <w:sz w:val="16"/>
                <w:szCs w:val="16"/>
              </w:rPr>
              <w:t>24</w:t>
            </w:r>
          </w:p>
        </w:tc>
        <w:tc>
          <w:tcPr>
            <w:tcW w:w="904" w:type="dxa"/>
            <w:tcBorders>
              <w:top w:val="single" w:sz="4" w:space="0" w:color="auto"/>
              <w:left w:val="nil"/>
              <w:bottom w:val="nil"/>
              <w:right w:val="nil"/>
            </w:tcBorders>
            <w:shd w:val="clear" w:color="000000" w:fill="FFFFFF"/>
            <w:noWrap/>
            <w:vAlign w:val="center"/>
            <w:hideMark/>
          </w:tcPr>
          <w:p w14:paraId="7826A17C" w14:textId="46B9B778" w:rsidR="00802459" w:rsidRPr="000C5909" w:rsidRDefault="00802459" w:rsidP="00802459">
            <w:pPr>
              <w:spacing w:after="0" w:line="240" w:lineRule="auto"/>
              <w:jc w:val="right"/>
              <w:rPr>
                <w:rFonts w:ascii="Arial" w:hAnsi="Arial" w:cs="Arial"/>
                <w:sz w:val="16"/>
                <w:szCs w:val="16"/>
              </w:rPr>
            </w:pPr>
            <w:r w:rsidRPr="000C5909">
              <w:rPr>
                <w:rFonts w:ascii="Arial" w:hAnsi="Arial" w:cs="Arial"/>
                <w:sz w:val="16"/>
                <w:szCs w:val="16"/>
              </w:rPr>
              <w:t>2024</w:t>
            </w:r>
            <w:r w:rsidR="00E72997">
              <w:rPr>
                <w:rFonts w:ascii="Arial" w:hAnsi="Arial" w:cs="Arial"/>
                <w:sz w:val="16"/>
                <w:szCs w:val="16"/>
              </w:rPr>
              <w:noBreakHyphen/>
            </w:r>
            <w:r w:rsidRPr="000C5909">
              <w:rPr>
                <w:rFonts w:ascii="Arial" w:hAnsi="Arial" w:cs="Arial"/>
                <w:sz w:val="16"/>
                <w:szCs w:val="16"/>
              </w:rPr>
              <w:t>25</w:t>
            </w:r>
          </w:p>
        </w:tc>
        <w:tc>
          <w:tcPr>
            <w:tcW w:w="976" w:type="dxa"/>
            <w:tcBorders>
              <w:top w:val="single" w:sz="4" w:space="0" w:color="auto"/>
              <w:left w:val="nil"/>
              <w:bottom w:val="nil"/>
              <w:right w:val="nil"/>
            </w:tcBorders>
            <w:shd w:val="clear" w:color="000000" w:fill="FFFFFF"/>
            <w:noWrap/>
            <w:vAlign w:val="center"/>
            <w:hideMark/>
          </w:tcPr>
          <w:p w14:paraId="7D0DF972" w14:textId="77777777" w:rsidR="00802459" w:rsidRPr="000C5909" w:rsidRDefault="00802459" w:rsidP="00802459">
            <w:pPr>
              <w:spacing w:after="0" w:line="240" w:lineRule="auto"/>
              <w:jc w:val="right"/>
              <w:rPr>
                <w:rFonts w:ascii="Arial" w:hAnsi="Arial" w:cs="Arial"/>
                <w:sz w:val="16"/>
                <w:szCs w:val="16"/>
              </w:rPr>
            </w:pPr>
            <w:r w:rsidRPr="000C5909">
              <w:rPr>
                <w:rFonts w:ascii="Arial" w:hAnsi="Arial" w:cs="Arial"/>
                <w:sz w:val="16"/>
                <w:szCs w:val="16"/>
              </w:rPr>
              <w:t>Total</w:t>
            </w:r>
          </w:p>
        </w:tc>
      </w:tr>
      <w:tr w:rsidR="00802459" w:rsidRPr="000C5909" w14:paraId="0681DFC0" w14:textId="77777777" w:rsidTr="008C2B94">
        <w:trPr>
          <w:trHeight w:val="20"/>
        </w:trPr>
        <w:tc>
          <w:tcPr>
            <w:tcW w:w="3504" w:type="dxa"/>
            <w:tcBorders>
              <w:top w:val="nil"/>
              <w:left w:val="nil"/>
              <w:bottom w:val="nil"/>
              <w:right w:val="nil"/>
            </w:tcBorders>
            <w:shd w:val="clear" w:color="000000" w:fill="FFFFFF"/>
            <w:noWrap/>
            <w:vAlign w:val="center"/>
            <w:hideMark/>
          </w:tcPr>
          <w:p w14:paraId="320F3764" w14:textId="77777777" w:rsidR="00802459" w:rsidRPr="000C5909" w:rsidRDefault="00802459" w:rsidP="00802459">
            <w:pPr>
              <w:spacing w:after="0" w:line="240" w:lineRule="auto"/>
              <w:jc w:val="left"/>
              <w:rPr>
                <w:rFonts w:ascii="Arial" w:hAnsi="Arial" w:cs="Arial"/>
                <w:sz w:val="16"/>
                <w:szCs w:val="16"/>
              </w:rPr>
            </w:pPr>
            <w:r w:rsidRPr="000C5909">
              <w:rPr>
                <w:rFonts w:ascii="Arial" w:hAnsi="Arial" w:cs="Arial"/>
                <w:sz w:val="16"/>
                <w:szCs w:val="16"/>
              </w:rPr>
              <w:t> </w:t>
            </w:r>
          </w:p>
        </w:tc>
        <w:tc>
          <w:tcPr>
            <w:tcW w:w="904" w:type="dxa"/>
            <w:tcBorders>
              <w:top w:val="nil"/>
              <w:left w:val="nil"/>
              <w:bottom w:val="single" w:sz="4" w:space="0" w:color="000000"/>
              <w:right w:val="nil"/>
            </w:tcBorders>
            <w:shd w:val="clear" w:color="000000" w:fill="FFFFFF"/>
            <w:noWrap/>
            <w:vAlign w:val="center"/>
            <w:hideMark/>
          </w:tcPr>
          <w:p w14:paraId="0CCCC39C" w14:textId="77777777" w:rsidR="00802459" w:rsidRPr="000C5909" w:rsidRDefault="00802459" w:rsidP="00802459">
            <w:pPr>
              <w:spacing w:after="0" w:line="240" w:lineRule="auto"/>
              <w:jc w:val="right"/>
              <w:rPr>
                <w:rFonts w:ascii="Arial" w:hAnsi="Arial" w:cs="Arial"/>
                <w:sz w:val="16"/>
                <w:szCs w:val="16"/>
              </w:rPr>
            </w:pPr>
            <w:r w:rsidRPr="000C5909">
              <w:rPr>
                <w:rFonts w:ascii="Arial" w:hAnsi="Arial" w:cs="Arial"/>
                <w:sz w:val="16"/>
                <w:szCs w:val="16"/>
              </w:rPr>
              <w:t>$m</w:t>
            </w:r>
          </w:p>
        </w:tc>
        <w:tc>
          <w:tcPr>
            <w:tcW w:w="896" w:type="dxa"/>
            <w:tcBorders>
              <w:top w:val="nil"/>
              <w:left w:val="nil"/>
              <w:bottom w:val="single" w:sz="4" w:space="0" w:color="000000"/>
              <w:right w:val="nil"/>
            </w:tcBorders>
            <w:shd w:val="clear" w:color="000000" w:fill="F2F9FC"/>
            <w:noWrap/>
            <w:vAlign w:val="center"/>
            <w:hideMark/>
          </w:tcPr>
          <w:p w14:paraId="2678E7B4" w14:textId="77777777" w:rsidR="00802459" w:rsidRPr="000C5909" w:rsidRDefault="00802459" w:rsidP="00802459">
            <w:pPr>
              <w:spacing w:after="0" w:line="240" w:lineRule="auto"/>
              <w:jc w:val="right"/>
              <w:rPr>
                <w:rFonts w:ascii="Arial" w:hAnsi="Arial" w:cs="Arial"/>
                <w:sz w:val="16"/>
                <w:szCs w:val="16"/>
              </w:rPr>
            </w:pPr>
            <w:r w:rsidRPr="000C5909">
              <w:rPr>
                <w:rFonts w:ascii="Arial" w:hAnsi="Arial" w:cs="Arial"/>
                <w:sz w:val="16"/>
                <w:szCs w:val="16"/>
              </w:rPr>
              <w:t>$m</w:t>
            </w:r>
          </w:p>
        </w:tc>
        <w:tc>
          <w:tcPr>
            <w:tcW w:w="896" w:type="dxa"/>
            <w:tcBorders>
              <w:top w:val="nil"/>
              <w:left w:val="nil"/>
              <w:bottom w:val="single" w:sz="4" w:space="0" w:color="000000"/>
              <w:right w:val="nil"/>
            </w:tcBorders>
            <w:shd w:val="clear" w:color="000000" w:fill="FFFFFF"/>
            <w:noWrap/>
            <w:vAlign w:val="center"/>
            <w:hideMark/>
          </w:tcPr>
          <w:p w14:paraId="075DA86E" w14:textId="77777777" w:rsidR="00802459" w:rsidRPr="000C5909" w:rsidRDefault="00802459" w:rsidP="00802459">
            <w:pPr>
              <w:spacing w:after="0" w:line="240" w:lineRule="auto"/>
              <w:jc w:val="right"/>
              <w:rPr>
                <w:rFonts w:ascii="Arial" w:hAnsi="Arial" w:cs="Arial"/>
                <w:sz w:val="16"/>
                <w:szCs w:val="16"/>
              </w:rPr>
            </w:pPr>
            <w:r w:rsidRPr="000C5909">
              <w:rPr>
                <w:rFonts w:ascii="Arial" w:hAnsi="Arial" w:cs="Arial"/>
                <w:sz w:val="16"/>
                <w:szCs w:val="16"/>
              </w:rPr>
              <w:t>$m</w:t>
            </w:r>
          </w:p>
        </w:tc>
        <w:tc>
          <w:tcPr>
            <w:tcW w:w="904" w:type="dxa"/>
            <w:tcBorders>
              <w:top w:val="nil"/>
              <w:left w:val="nil"/>
              <w:bottom w:val="single" w:sz="4" w:space="0" w:color="000000"/>
              <w:right w:val="nil"/>
            </w:tcBorders>
            <w:shd w:val="clear" w:color="000000" w:fill="FFFFFF"/>
            <w:noWrap/>
            <w:vAlign w:val="center"/>
            <w:hideMark/>
          </w:tcPr>
          <w:p w14:paraId="2F1334BE" w14:textId="77777777" w:rsidR="00802459" w:rsidRPr="000C5909" w:rsidRDefault="00802459" w:rsidP="00802459">
            <w:pPr>
              <w:spacing w:after="0" w:line="240" w:lineRule="auto"/>
              <w:jc w:val="right"/>
              <w:rPr>
                <w:rFonts w:ascii="Arial" w:hAnsi="Arial" w:cs="Arial"/>
                <w:sz w:val="16"/>
                <w:szCs w:val="16"/>
              </w:rPr>
            </w:pPr>
            <w:r w:rsidRPr="000C5909">
              <w:rPr>
                <w:rFonts w:ascii="Arial" w:hAnsi="Arial" w:cs="Arial"/>
                <w:sz w:val="16"/>
                <w:szCs w:val="16"/>
              </w:rPr>
              <w:t>$m</w:t>
            </w:r>
          </w:p>
        </w:tc>
        <w:tc>
          <w:tcPr>
            <w:tcW w:w="976" w:type="dxa"/>
            <w:tcBorders>
              <w:top w:val="nil"/>
              <w:left w:val="nil"/>
              <w:bottom w:val="single" w:sz="4" w:space="0" w:color="000000"/>
              <w:right w:val="nil"/>
            </w:tcBorders>
            <w:shd w:val="clear" w:color="000000" w:fill="FFFFFF"/>
            <w:noWrap/>
            <w:vAlign w:val="center"/>
            <w:hideMark/>
          </w:tcPr>
          <w:p w14:paraId="0EDB1A05" w14:textId="77777777" w:rsidR="00802459" w:rsidRPr="000C5909" w:rsidRDefault="00802459" w:rsidP="00802459">
            <w:pPr>
              <w:spacing w:after="0" w:line="240" w:lineRule="auto"/>
              <w:jc w:val="right"/>
              <w:rPr>
                <w:rFonts w:ascii="Arial" w:hAnsi="Arial" w:cs="Arial"/>
                <w:sz w:val="16"/>
                <w:szCs w:val="16"/>
              </w:rPr>
            </w:pPr>
            <w:r w:rsidRPr="000C5909">
              <w:rPr>
                <w:rFonts w:ascii="Arial" w:hAnsi="Arial" w:cs="Arial"/>
                <w:sz w:val="16"/>
                <w:szCs w:val="16"/>
              </w:rPr>
              <w:t>$m</w:t>
            </w:r>
          </w:p>
        </w:tc>
      </w:tr>
      <w:tr w:rsidR="00802459" w:rsidRPr="000C5909" w14:paraId="2CC321AF" w14:textId="77777777" w:rsidTr="008C2B94">
        <w:trPr>
          <w:trHeight w:val="20"/>
        </w:trPr>
        <w:tc>
          <w:tcPr>
            <w:tcW w:w="3504" w:type="dxa"/>
            <w:tcBorders>
              <w:top w:val="nil"/>
              <w:left w:val="nil"/>
              <w:bottom w:val="nil"/>
              <w:right w:val="nil"/>
            </w:tcBorders>
            <w:shd w:val="clear" w:color="000000" w:fill="FFFFFF"/>
            <w:noWrap/>
            <w:vAlign w:val="center"/>
            <w:hideMark/>
          </w:tcPr>
          <w:p w14:paraId="3F71897D" w14:textId="37AF0EEB" w:rsidR="00802459" w:rsidRPr="000C5909" w:rsidRDefault="00802459" w:rsidP="00802459">
            <w:pPr>
              <w:spacing w:after="0" w:line="240" w:lineRule="auto"/>
              <w:jc w:val="left"/>
              <w:rPr>
                <w:rFonts w:ascii="Arial" w:hAnsi="Arial" w:cs="Arial"/>
                <w:b/>
                <w:bCs/>
                <w:sz w:val="16"/>
                <w:szCs w:val="16"/>
              </w:rPr>
            </w:pPr>
            <w:r w:rsidRPr="000C5909">
              <w:rPr>
                <w:rFonts w:ascii="Arial" w:hAnsi="Arial" w:cs="Arial"/>
                <w:b/>
                <w:bCs/>
                <w:sz w:val="16"/>
                <w:szCs w:val="16"/>
              </w:rPr>
              <w:t>2021</w:t>
            </w:r>
            <w:r w:rsidR="00E72997">
              <w:rPr>
                <w:rFonts w:ascii="Arial" w:hAnsi="Arial" w:cs="Arial"/>
                <w:b/>
                <w:bCs/>
                <w:sz w:val="16"/>
                <w:szCs w:val="16"/>
              </w:rPr>
              <w:noBreakHyphen/>
            </w:r>
            <w:r w:rsidRPr="000C5909">
              <w:rPr>
                <w:rFonts w:ascii="Arial" w:hAnsi="Arial" w:cs="Arial"/>
                <w:b/>
                <w:bCs/>
                <w:sz w:val="16"/>
                <w:szCs w:val="16"/>
              </w:rPr>
              <w:t>22 Budget expenses</w:t>
            </w:r>
          </w:p>
        </w:tc>
        <w:tc>
          <w:tcPr>
            <w:tcW w:w="904" w:type="dxa"/>
            <w:tcBorders>
              <w:top w:val="nil"/>
              <w:left w:val="nil"/>
              <w:bottom w:val="nil"/>
              <w:right w:val="nil"/>
            </w:tcBorders>
            <w:shd w:val="clear" w:color="000000" w:fill="FFFFFF"/>
            <w:noWrap/>
            <w:vAlign w:val="center"/>
            <w:hideMark/>
          </w:tcPr>
          <w:p w14:paraId="01B457DB" w14:textId="77777777" w:rsidR="00802459" w:rsidRPr="000C5909" w:rsidRDefault="00802459" w:rsidP="00802459">
            <w:pPr>
              <w:spacing w:after="0" w:line="240" w:lineRule="auto"/>
              <w:jc w:val="right"/>
              <w:rPr>
                <w:rFonts w:ascii="Arial" w:hAnsi="Arial" w:cs="Arial"/>
                <w:b/>
                <w:bCs/>
                <w:sz w:val="16"/>
                <w:szCs w:val="16"/>
              </w:rPr>
            </w:pPr>
            <w:r w:rsidRPr="000C5909">
              <w:rPr>
                <w:rFonts w:ascii="Arial" w:hAnsi="Arial" w:cs="Arial"/>
                <w:b/>
                <w:bCs/>
                <w:sz w:val="16"/>
                <w:szCs w:val="16"/>
              </w:rPr>
              <w:t>589,334</w:t>
            </w:r>
          </w:p>
        </w:tc>
        <w:tc>
          <w:tcPr>
            <w:tcW w:w="896" w:type="dxa"/>
            <w:tcBorders>
              <w:top w:val="nil"/>
              <w:left w:val="nil"/>
              <w:bottom w:val="nil"/>
              <w:right w:val="nil"/>
            </w:tcBorders>
            <w:shd w:val="clear" w:color="000000" w:fill="F2F9FC"/>
            <w:noWrap/>
            <w:vAlign w:val="center"/>
            <w:hideMark/>
          </w:tcPr>
          <w:p w14:paraId="7E9B1F0F" w14:textId="77777777" w:rsidR="00802459" w:rsidRPr="000C5909" w:rsidRDefault="00802459" w:rsidP="00802459">
            <w:pPr>
              <w:spacing w:after="0" w:line="240" w:lineRule="auto"/>
              <w:jc w:val="right"/>
              <w:rPr>
                <w:rFonts w:ascii="Arial" w:hAnsi="Arial" w:cs="Arial"/>
                <w:b/>
                <w:bCs/>
                <w:sz w:val="16"/>
                <w:szCs w:val="16"/>
              </w:rPr>
            </w:pPr>
            <w:r w:rsidRPr="000C5909">
              <w:rPr>
                <w:rFonts w:ascii="Arial" w:hAnsi="Arial" w:cs="Arial"/>
                <w:b/>
                <w:bCs/>
                <w:sz w:val="16"/>
                <w:szCs w:val="16"/>
              </w:rPr>
              <w:t>595,378</w:t>
            </w:r>
          </w:p>
        </w:tc>
        <w:tc>
          <w:tcPr>
            <w:tcW w:w="896" w:type="dxa"/>
            <w:tcBorders>
              <w:top w:val="nil"/>
              <w:left w:val="nil"/>
              <w:bottom w:val="nil"/>
              <w:right w:val="nil"/>
            </w:tcBorders>
            <w:shd w:val="clear" w:color="000000" w:fill="FFFFFF"/>
            <w:noWrap/>
            <w:vAlign w:val="center"/>
            <w:hideMark/>
          </w:tcPr>
          <w:p w14:paraId="20036CA1" w14:textId="77777777" w:rsidR="00802459" w:rsidRPr="000C5909" w:rsidRDefault="00802459" w:rsidP="00802459">
            <w:pPr>
              <w:spacing w:after="0" w:line="240" w:lineRule="auto"/>
              <w:jc w:val="right"/>
              <w:rPr>
                <w:rFonts w:ascii="Arial" w:hAnsi="Arial" w:cs="Arial"/>
                <w:b/>
                <w:bCs/>
                <w:sz w:val="16"/>
                <w:szCs w:val="16"/>
              </w:rPr>
            </w:pPr>
            <w:r w:rsidRPr="000C5909">
              <w:rPr>
                <w:rFonts w:ascii="Arial" w:hAnsi="Arial" w:cs="Arial"/>
                <w:b/>
                <w:bCs/>
                <w:sz w:val="16"/>
                <w:szCs w:val="16"/>
              </w:rPr>
              <w:t>614,665</w:t>
            </w:r>
          </w:p>
        </w:tc>
        <w:tc>
          <w:tcPr>
            <w:tcW w:w="904" w:type="dxa"/>
            <w:tcBorders>
              <w:top w:val="nil"/>
              <w:left w:val="nil"/>
              <w:bottom w:val="nil"/>
              <w:right w:val="nil"/>
            </w:tcBorders>
            <w:shd w:val="clear" w:color="000000" w:fill="FFFFFF"/>
            <w:noWrap/>
            <w:vAlign w:val="center"/>
            <w:hideMark/>
          </w:tcPr>
          <w:p w14:paraId="3E6B0F5D" w14:textId="77777777" w:rsidR="00802459" w:rsidRPr="000C5909" w:rsidRDefault="00802459" w:rsidP="00802459">
            <w:pPr>
              <w:spacing w:after="0" w:line="240" w:lineRule="auto"/>
              <w:jc w:val="right"/>
              <w:rPr>
                <w:rFonts w:ascii="Arial" w:hAnsi="Arial" w:cs="Arial"/>
                <w:b/>
                <w:bCs/>
                <w:sz w:val="16"/>
                <w:szCs w:val="16"/>
              </w:rPr>
            </w:pPr>
            <w:r w:rsidRPr="000C5909">
              <w:rPr>
                <w:rFonts w:ascii="Arial" w:hAnsi="Arial" w:cs="Arial"/>
                <w:b/>
                <w:bCs/>
                <w:sz w:val="16"/>
                <w:szCs w:val="16"/>
              </w:rPr>
              <w:t>633,694</w:t>
            </w:r>
          </w:p>
        </w:tc>
        <w:tc>
          <w:tcPr>
            <w:tcW w:w="976" w:type="dxa"/>
            <w:tcBorders>
              <w:top w:val="nil"/>
              <w:left w:val="nil"/>
              <w:bottom w:val="nil"/>
              <w:right w:val="nil"/>
            </w:tcBorders>
            <w:shd w:val="clear" w:color="000000" w:fill="FFFFFF"/>
            <w:noWrap/>
            <w:vAlign w:val="center"/>
            <w:hideMark/>
          </w:tcPr>
          <w:p w14:paraId="2C394970" w14:textId="77777777" w:rsidR="00802459" w:rsidRPr="000C5909" w:rsidRDefault="00802459" w:rsidP="00802459">
            <w:pPr>
              <w:spacing w:after="0" w:line="240" w:lineRule="auto"/>
              <w:jc w:val="right"/>
              <w:rPr>
                <w:rFonts w:ascii="Arial" w:hAnsi="Arial" w:cs="Arial"/>
                <w:b/>
                <w:bCs/>
                <w:sz w:val="16"/>
                <w:szCs w:val="16"/>
              </w:rPr>
            </w:pPr>
            <w:r w:rsidRPr="000C5909">
              <w:rPr>
                <w:rFonts w:ascii="Arial" w:hAnsi="Arial" w:cs="Arial"/>
                <w:b/>
                <w:bCs/>
                <w:sz w:val="16"/>
                <w:szCs w:val="16"/>
              </w:rPr>
              <w:t>2,433,071</w:t>
            </w:r>
          </w:p>
        </w:tc>
      </w:tr>
      <w:tr w:rsidR="00802459" w:rsidRPr="000C5909" w14:paraId="42DE647A" w14:textId="77777777" w:rsidTr="008C2B94">
        <w:trPr>
          <w:trHeight w:val="20"/>
        </w:trPr>
        <w:tc>
          <w:tcPr>
            <w:tcW w:w="3504" w:type="dxa"/>
            <w:tcBorders>
              <w:top w:val="nil"/>
              <w:left w:val="nil"/>
              <w:bottom w:val="nil"/>
              <w:right w:val="nil"/>
            </w:tcBorders>
            <w:shd w:val="clear" w:color="000000" w:fill="FFFFFF"/>
            <w:noWrap/>
            <w:vAlign w:val="center"/>
            <w:hideMark/>
          </w:tcPr>
          <w:p w14:paraId="54F001CD" w14:textId="02D996D3" w:rsidR="00802459" w:rsidRPr="000C5909" w:rsidRDefault="00802459" w:rsidP="00802459">
            <w:pPr>
              <w:spacing w:after="0" w:line="240" w:lineRule="auto"/>
              <w:jc w:val="left"/>
              <w:rPr>
                <w:rFonts w:ascii="Arial" w:hAnsi="Arial" w:cs="Arial"/>
                <w:b/>
                <w:bCs/>
                <w:sz w:val="16"/>
                <w:szCs w:val="16"/>
              </w:rPr>
            </w:pPr>
            <w:r w:rsidRPr="000C5909">
              <w:rPr>
                <w:rFonts w:ascii="Arial" w:hAnsi="Arial" w:cs="Arial"/>
                <w:b/>
                <w:bCs/>
                <w:sz w:val="16"/>
                <w:szCs w:val="16"/>
              </w:rPr>
              <w:t>Changes from 2021</w:t>
            </w:r>
            <w:r w:rsidR="00E72997">
              <w:rPr>
                <w:rFonts w:ascii="Arial" w:hAnsi="Arial" w:cs="Arial"/>
                <w:b/>
                <w:bCs/>
                <w:sz w:val="16"/>
                <w:szCs w:val="16"/>
              </w:rPr>
              <w:noBreakHyphen/>
            </w:r>
            <w:r w:rsidRPr="000C5909">
              <w:rPr>
                <w:rFonts w:ascii="Arial" w:hAnsi="Arial" w:cs="Arial"/>
                <w:b/>
                <w:bCs/>
                <w:sz w:val="16"/>
                <w:szCs w:val="16"/>
              </w:rPr>
              <w:t>22 Budget to</w:t>
            </w:r>
          </w:p>
        </w:tc>
        <w:tc>
          <w:tcPr>
            <w:tcW w:w="904" w:type="dxa"/>
            <w:tcBorders>
              <w:top w:val="nil"/>
              <w:left w:val="nil"/>
              <w:bottom w:val="nil"/>
              <w:right w:val="nil"/>
            </w:tcBorders>
            <w:shd w:val="clear" w:color="000000" w:fill="FFFFFF"/>
            <w:noWrap/>
            <w:vAlign w:val="center"/>
            <w:hideMark/>
          </w:tcPr>
          <w:p w14:paraId="1681FD67" w14:textId="77777777" w:rsidR="00802459" w:rsidRPr="000C5909" w:rsidRDefault="00802459" w:rsidP="00802459">
            <w:pPr>
              <w:spacing w:after="0" w:line="240" w:lineRule="auto"/>
              <w:jc w:val="left"/>
              <w:rPr>
                <w:rFonts w:ascii="Arial" w:hAnsi="Arial" w:cs="Arial"/>
                <w:sz w:val="16"/>
                <w:szCs w:val="16"/>
              </w:rPr>
            </w:pPr>
            <w:r w:rsidRPr="000C5909">
              <w:rPr>
                <w:rFonts w:ascii="Arial" w:hAnsi="Arial" w:cs="Arial"/>
                <w:sz w:val="16"/>
                <w:szCs w:val="16"/>
              </w:rPr>
              <w:t> </w:t>
            </w:r>
          </w:p>
        </w:tc>
        <w:tc>
          <w:tcPr>
            <w:tcW w:w="896" w:type="dxa"/>
            <w:tcBorders>
              <w:top w:val="nil"/>
              <w:left w:val="nil"/>
              <w:bottom w:val="nil"/>
              <w:right w:val="nil"/>
            </w:tcBorders>
            <w:shd w:val="clear" w:color="auto" w:fill="F2F9FC"/>
            <w:noWrap/>
            <w:vAlign w:val="center"/>
            <w:hideMark/>
          </w:tcPr>
          <w:p w14:paraId="13E3096D" w14:textId="77777777" w:rsidR="00802459" w:rsidRPr="000C5909" w:rsidRDefault="00802459" w:rsidP="00802459">
            <w:pPr>
              <w:spacing w:after="0" w:line="240" w:lineRule="auto"/>
              <w:jc w:val="left"/>
              <w:rPr>
                <w:rFonts w:ascii="Arial" w:hAnsi="Arial" w:cs="Arial"/>
                <w:sz w:val="16"/>
                <w:szCs w:val="16"/>
              </w:rPr>
            </w:pPr>
            <w:r w:rsidRPr="000C5909">
              <w:rPr>
                <w:rFonts w:ascii="Arial" w:hAnsi="Arial" w:cs="Arial"/>
                <w:sz w:val="16"/>
                <w:szCs w:val="16"/>
              </w:rPr>
              <w:t> </w:t>
            </w:r>
          </w:p>
        </w:tc>
        <w:tc>
          <w:tcPr>
            <w:tcW w:w="896" w:type="dxa"/>
            <w:tcBorders>
              <w:top w:val="nil"/>
              <w:left w:val="nil"/>
              <w:bottom w:val="nil"/>
              <w:right w:val="nil"/>
            </w:tcBorders>
            <w:shd w:val="clear" w:color="000000" w:fill="FFFFFF"/>
            <w:noWrap/>
            <w:vAlign w:val="center"/>
            <w:hideMark/>
          </w:tcPr>
          <w:p w14:paraId="07ED4622" w14:textId="77777777" w:rsidR="00802459" w:rsidRPr="000C5909" w:rsidRDefault="00802459" w:rsidP="00802459">
            <w:pPr>
              <w:spacing w:after="0" w:line="240" w:lineRule="auto"/>
              <w:jc w:val="left"/>
              <w:rPr>
                <w:rFonts w:ascii="Arial" w:hAnsi="Arial" w:cs="Arial"/>
                <w:sz w:val="16"/>
                <w:szCs w:val="16"/>
              </w:rPr>
            </w:pPr>
            <w:r w:rsidRPr="000C5909">
              <w:rPr>
                <w:rFonts w:ascii="Arial" w:hAnsi="Arial" w:cs="Arial"/>
                <w:sz w:val="16"/>
                <w:szCs w:val="16"/>
              </w:rPr>
              <w:t> </w:t>
            </w:r>
          </w:p>
        </w:tc>
        <w:tc>
          <w:tcPr>
            <w:tcW w:w="904" w:type="dxa"/>
            <w:tcBorders>
              <w:top w:val="nil"/>
              <w:left w:val="nil"/>
              <w:bottom w:val="nil"/>
              <w:right w:val="nil"/>
            </w:tcBorders>
            <w:shd w:val="clear" w:color="000000" w:fill="FFFFFF"/>
            <w:noWrap/>
            <w:vAlign w:val="center"/>
            <w:hideMark/>
          </w:tcPr>
          <w:p w14:paraId="34A84E49" w14:textId="77777777" w:rsidR="00802459" w:rsidRPr="000C5909" w:rsidRDefault="00802459" w:rsidP="00802459">
            <w:pPr>
              <w:spacing w:after="0" w:line="240" w:lineRule="auto"/>
              <w:jc w:val="left"/>
              <w:rPr>
                <w:rFonts w:ascii="Arial" w:hAnsi="Arial" w:cs="Arial"/>
                <w:sz w:val="16"/>
                <w:szCs w:val="16"/>
              </w:rPr>
            </w:pPr>
            <w:r w:rsidRPr="000C5909">
              <w:rPr>
                <w:rFonts w:ascii="Arial" w:hAnsi="Arial" w:cs="Arial"/>
                <w:sz w:val="16"/>
                <w:szCs w:val="16"/>
              </w:rPr>
              <w:t> </w:t>
            </w:r>
          </w:p>
        </w:tc>
        <w:tc>
          <w:tcPr>
            <w:tcW w:w="976" w:type="dxa"/>
            <w:tcBorders>
              <w:top w:val="nil"/>
              <w:left w:val="nil"/>
              <w:bottom w:val="nil"/>
              <w:right w:val="nil"/>
            </w:tcBorders>
            <w:shd w:val="clear" w:color="000000" w:fill="FFFFFF"/>
            <w:noWrap/>
            <w:vAlign w:val="center"/>
            <w:hideMark/>
          </w:tcPr>
          <w:p w14:paraId="37D00862" w14:textId="77777777" w:rsidR="00802459" w:rsidRPr="000C5909" w:rsidRDefault="00802459" w:rsidP="00802459">
            <w:pPr>
              <w:spacing w:after="0" w:line="240" w:lineRule="auto"/>
              <w:jc w:val="left"/>
              <w:rPr>
                <w:rFonts w:ascii="Arial" w:hAnsi="Arial" w:cs="Arial"/>
                <w:sz w:val="16"/>
                <w:szCs w:val="16"/>
              </w:rPr>
            </w:pPr>
            <w:r w:rsidRPr="000C5909">
              <w:rPr>
                <w:rFonts w:ascii="Arial" w:hAnsi="Arial" w:cs="Arial"/>
                <w:sz w:val="16"/>
                <w:szCs w:val="16"/>
              </w:rPr>
              <w:t> </w:t>
            </w:r>
          </w:p>
        </w:tc>
      </w:tr>
      <w:tr w:rsidR="00802459" w:rsidRPr="000C5909" w14:paraId="6FA652E8" w14:textId="77777777" w:rsidTr="008C2B94">
        <w:trPr>
          <w:trHeight w:val="20"/>
        </w:trPr>
        <w:tc>
          <w:tcPr>
            <w:tcW w:w="3504" w:type="dxa"/>
            <w:tcBorders>
              <w:top w:val="nil"/>
              <w:left w:val="nil"/>
              <w:bottom w:val="nil"/>
              <w:right w:val="nil"/>
            </w:tcBorders>
            <w:shd w:val="clear" w:color="000000" w:fill="FFFFFF"/>
            <w:noWrap/>
            <w:vAlign w:val="center"/>
            <w:hideMark/>
          </w:tcPr>
          <w:p w14:paraId="68C18418" w14:textId="57068984" w:rsidR="00802459" w:rsidRPr="000C5909" w:rsidRDefault="00802459" w:rsidP="00802459">
            <w:pPr>
              <w:spacing w:after="0" w:line="240" w:lineRule="auto"/>
              <w:ind w:firstLineChars="100" w:firstLine="161"/>
              <w:jc w:val="left"/>
              <w:rPr>
                <w:rFonts w:ascii="Arial" w:hAnsi="Arial" w:cs="Arial"/>
                <w:b/>
                <w:bCs/>
                <w:sz w:val="16"/>
                <w:szCs w:val="16"/>
              </w:rPr>
            </w:pPr>
            <w:r w:rsidRPr="000C5909">
              <w:rPr>
                <w:rFonts w:ascii="Arial" w:hAnsi="Arial" w:cs="Arial"/>
                <w:b/>
                <w:bCs/>
                <w:sz w:val="16"/>
                <w:szCs w:val="16"/>
              </w:rPr>
              <w:t>2021</w:t>
            </w:r>
            <w:r w:rsidR="00E72997">
              <w:rPr>
                <w:rFonts w:ascii="Arial" w:hAnsi="Arial" w:cs="Arial"/>
                <w:b/>
                <w:bCs/>
                <w:sz w:val="16"/>
                <w:szCs w:val="16"/>
              </w:rPr>
              <w:noBreakHyphen/>
            </w:r>
            <w:r w:rsidRPr="000C5909">
              <w:rPr>
                <w:rFonts w:ascii="Arial" w:hAnsi="Arial" w:cs="Arial"/>
                <w:b/>
                <w:bCs/>
                <w:sz w:val="16"/>
                <w:szCs w:val="16"/>
              </w:rPr>
              <w:t>22 MYEFO</w:t>
            </w:r>
          </w:p>
        </w:tc>
        <w:tc>
          <w:tcPr>
            <w:tcW w:w="904" w:type="dxa"/>
            <w:tcBorders>
              <w:top w:val="nil"/>
              <w:left w:val="nil"/>
              <w:bottom w:val="nil"/>
              <w:right w:val="nil"/>
            </w:tcBorders>
            <w:shd w:val="clear" w:color="000000" w:fill="FFFFFF"/>
            <w:noWrap/>
            <w:vAlign w:val="center"/>
            <w:hideMark/>
          </w:tcPr>
          <w:p w14:paraId="62F57C83" w14:textId="77777777" w:rsidR="00802459" w:rsidRPr="000C5909" w:rsidRDefault="00802459" w:rsidP="00802459">
            <w:pPr>
              <w:spacing w:after="0" w:line="240" w:lineRule="auto"/>
              <w:jc w:val="left"/>
              <w:rPr>
                <w:rFonts w:ascii="Arial" w:hAnsi="Arial" w:cs="Arial"/>
                <w:sz w:val="16"/>
                <w:szCs w:val="16"/>
              </w:rPr>
            </w:pPr>
            <w:r w:rsidRPr="000C5909">
              <w:rPr>
                <w:rFonts w:ascii="Arial" w:hAnsi="Arial" w:cs="Arial"/>
                <w:sz w:val="16"/>
                <w:szCs w:val="16"/>
              </w:rPr>
              <w:t> </w:t>
            </w:r>
          </w:p>
        </w:tc>
        <w:tc>
          <w:tcPr>
            <w:tcW w:w="896" w:type="dxa"/>
            <w:tcBorders>
              <w:top w:val="nil"/>
              <w:left w:val="nil"/>
              <w:bottom w:val="nil"/>
              <w:right w:val="nil"/>
            </w:tcBorders>
            <w:shd w:val="clear" w:color="000000" w:fill="F2F9FC"/>
            <w:noWrap/>
            <w:vAlign w:val="center"/>
            <w:hideMark/>
          </w:tcPr>
          <w:p w14:paraId="7EB687BA" w14:textId="77777777" w:rsidR="00802459" w:rsidRPr="000C5909" w:rsidRDefault="00802459" w:rsidP="00802459">
            <w:pPr>
              <w:spacing w:after="0" w:line="240" w:lineRule="auto"/>
              <w:jc w:val="left"/>
              <w:rPr>
                <w:rFonts w:ascii="Arial" w:hAnsi="Arial" w:cs="Arial"/>
                <w:sz w:val="16"/>
                <w:szCs w:val="16"/>
              </w:rPr>
            </w:pPr>
            <w:r w:rsidRPr="000C5909">
              <w:rPr>
                <w:rFonts w:ascii="Arial" w:hAnsi="Arial" w:cs="Arial"/>
                <w:sz w:val="16"/>
                <w:szCs w:val="16"/>
              </w:rPr>
              <w:t> </w:t>
            </w:r>
          </w:p>
        </w:tc>
        <w:tc>
          <w:tcPr>
            <w:tcW w:w="896" w:type="dxa"/>
            <w:tcBorders>
              <w:top w:val="nil"/>
              <w:left w:val="nil"/>
              <w:bottom w:val="nil"/>
              <w:right w:val="nil"/>
            </w:tcBorders>
            <w:shd w:val="clear" w:color="000000" w:fill="FFFFFF"/>
            <w:noWrap/>
            <w:vAlign w:val="center"/>
            <w:hideMark/>
          </w:tcPr>
          <w:p w14:paraId="3B81D81E" w14:textId="77777777" w:rsidR="00802459" w:rsidRPr="000C5909" w:rsidRDefault="00802459" w:rsidP="00802459">
            <w:pPr>
              <w:spacing w:after="0" w:line="240" w:lineRule="auto"/>
              <w:jc w:val="left"/>
              <w:rPr>
                <w:rFonts w:ascii="Arial" w:hAnsi="Arial" w:cs="Arial"/>
                <w:sz w:val="16"/>
                <w:szCs w:val="16"/>
              </w:rPr>
            </w:pPr>
            <w:r w:rsidRPr="000C5909">
              <w:rPr>
                <w:rFonts w:ascii="Arial" w:hAnsi="Arial" w:cs="Arial"/>
                <w:sz w:val="16"/>
                <w:szCs w:val="16"/>
              </w:rPr>
              <w:t> </w:t>
            </w:r>
          </w:p>
        </w:tc>
        <w:tc>
          <w:tcPr>
            <w:tcW w:w="904" w:type="dxa"/>
            <w:tcBorders>
              <w:top w:val="nil"/>
              <w:left w:val="nil"/>
              <w:bottom w:val="nil"/>
              <w:right w:val="nil"/>
            </w:tcBorders>
            <w:shd w:val="clear" w:color="000000" w:fill="FFFFFF"/>
            <w:noWrap/>
            <w:vAlign w:val="center"/>
            <w:hideMark/>
          </w:tcPr>
          <w:p w14:paraId="7F4CBFF3" w14:textId="77777777" w:rsidR="00802459" w:rsidRPr="000C5909" w:rsidRDefault="00802459" w:rsidP="00802459">
            <w:pPr>
              <w:spacing w:after="0" w:line="240" w:lineRule="auto"/>
              <w:jc w:val="left"/>
              <w:rPr>
                <w:rFonts w:ascii="Arial" w:hAnsi="Arial" w:cs="Arial"/>
                <w:sz w:val="16"/>
                <w:szCs w:val="16"/>
              </w:rPr>
            </w:pPr>
            <w:r w:rsidRPr="000C5909">
              <w:rPr>
                <w:rFonts w:ascii="Arial" w:hAnsi="Arial" w:cs="Arial"/>
                <w:sz w:val="16"/>
                <w:szCs w:val="16"/>
              </w:rPr>
              <w:t> </w:t>
            </w:r>
          </w:p>
        </w:tc>
        <w:tc>
          <w:tcPr>
            <w:tcW w:w="976" w:type="dxa"/>
            <w:tcBorders>
              <w:top w:val="nil"/>
              <w:left w:val="nil"/>
              <w:bottom w:val="nil"/>
              <w:right w:val="nil"/>
            </w:tcBorders>
            <w:shd w:val="clear" w:color="000000" w:fill="FFFFFF"/>
            <w:noWrap/>
            <w:vAlign w:val="center"/>
            <w:hideMark/>
          </w:tcPr>
          <w:p w14:paraId="3E6CD14D" w14:textId="77777777" w:rsidR="00802459" w:rsidRPr="000C5909" w:rsidRDefault="00802459" w:rsidP="00802459">
            <w:pPr>
              <w:spacing w:after="0" w:line="240" w:lineRule="auto"/>
              <w:jc w:val="left"/>
              <w:rPr>
                <w:rFonts w:ascii="Arial" w:hAnsi="Arial" w:cs="Arial"/>
                <w:sz w:val="16"/>
                <w:szCs w:val="16"/>
              </w:rPr>
            </w:pPr>
            <w:r w:rsidRPr="000C5909">
              <w:rPr>
                <w:rFonts w:ascii="Arial" w:hAnsi="Arial" w:cs="Arial"/>
                <w:sz w:val="16"/>
                <w:szCs w:val="16"/>
              </w:rPr>
              <w:t> </w:t>
            </w:r>
          </w:p>
        </w:tc>
      </w:tr>
      <w:tr w:rsidR="00802459" w:rsidRPr="000C5909" w14:paraId="54086E21" w14:textId="77777777" w:rsidTr="008C2B94">
        <w:trPr>
          <w:trHeight w:val="20"/>
        </w:trPr>
        <w:tc>
          <w:tcPr>
            <w:tcW w:w="3504" w:type="dxa"/>
            <w:tcBorders>
              <w:top w:val="nil"/>
              <w:left w:val="nil"/>
              <w:bottom w:val="nil"/>
              <w:right w:val="nil"/>
            </w:tcBorders>
            <w:shd w:val="clear" w:color="000000" w:fill="FFFFFF"/>
            <w:noWrap/>
            <w:vAlign w:val="center"/>
            <w:hideMark/>
          </w:tcPr>
          <w:p w14:paraId="5AC7899D" w14:textId="77777777" w:rsidR="00802459" w:rsidRPr="000C5909" w:rsidRDefault="00802459" w:rsidP="00802459">
            <w:pPr>
              <w:spacing w:after="0" w:line="240" w:lineRule="auto"/>
              <w:jc w:val="left"/>
              <w:rPr>
                <w:rFonts w:ascii="Arial" w:hAnsi="Arial" w:cs="Arial"/>
                <w:sz w:val="16"/>
                <w:szCs w:val="16"/>
              </w:rPr>
            </w:pPr>
            <w:r w:rsidRPr="000C5909">
              <w:rPr>
                <w:rFonts w:ascii="Arial" w:hAnsi="Arial" w:cs="Arial"/>
                <w:sz w:val="16"/>
                <w:szCs w:val="16"/>
              </w:rPr>
              <w:t>Effect of policy decisions(a)</w:t>
            </w:r>
          </w:p>
        </w:tc>
        <w:tc>
          <w:tcPr>
            <w:tcW w:w="904" w:type="dxa"/>
            <w:tcBorders>
              <w:top w:val="nil"/>
              <w:left w:val="nil"/>
              <w:bottom w:val="nil"/>
              <w:right w:val="nil"/>
            </w:tcBorders>
            <w:shd w:val="clear" w:color="000000" w:fill="FFFFFF"/>
            <w:noWrap/>
            <w:vAlign w:val="center"/>
            <w:hideMark/>
          </w:tcPr>
          <w:p w14:paraId="33F72547" w14:textId="77777777" w:rsidR="00802459" w:rsidRPr="000C5909" w:rsidRDefault="00802459" w:rsidP="00802459">
            <w:pPr>
              <w:spacing w:after="0" w:line="240" w:lineRule="auto"/>
              <w:jc w:val="right"/>
              <w:rPr>
                <w:rFonts w:ascii="Arial" w:hAnsi="Arial" w:cs="Arial"/>
                <w:sz w:val="16"/>
                <w:szCs w:val="16"/>
              </w:rPr>
            </w:pPr>
            <w:r w:rsidRPr="000C5909">
              <w:rPr>
                <w:rFonts w:ascii="Arial" w:hAnsi="Arial" w:cs="Arial"/>
                <w:sz w:val="16"/>
                <w:szCs w:val="16"/>
              </w:rPr>
              <w:t>32,183</w:t>
            </w:r>
          </w:p>
        </w:tc>
        <w:tc>
          <w:tcPr>
            <w:tcW w:w="896" w:type="dxa"/>
            <w:tcBorders>
              <w:top w:val="nil"/>
              <w:left w:val="nil"/>
              <w:bottom w:val="nil"/>
              <w:right w:val="nil"/>
            </w:tcBorders>
            <w:shd w:val="clear" w:color="000000" w:fill="F2F9FC"/>
            <w:noWrap/>
            <w:vAlign w:val="center"/>
            <w:hideMark/>
          </w:tcPr>
          <w:p w14:paraId="2B5DD515" w14:textId="77777777" w:rsidR="00802459" w:rsidRPr="000C5909" w:rsidRDefault="00802459" w:rsidP="00802459">
            <w:pPr>
              <w:spacing w:after="0" w:line="240" w:lineRule="auto"/>
              <w:jc w:val="right"/>
              <w:rPr>
                <w:rFonts w:ascii="Arial" w:hAnsi="Arial" w:cs="Arial"/>
                <w:sz w:val="16"/>
                <w:szCs w:val="16"/>
              </w:rPr>
            </w:pPr>
            <w:r w:rsidRPr="000C5909">
              <w:rPr>
                <w:rFonts w:ascii="Arial" w:hAnsi="Arial" w:cs="Arial"/>
                <w:sz w:val="16"/>
                <w:szCs w:val="16"/>
              </w:rPr>
              <w:t>7,278</w:t>
            </w:r>
          </w:p>
        </w:tc>
        <w:tc>
          <w:tcPr>
            <w:tcW w:w="896" w:type="dxa"/>
            <w:tcBorders>
              <w:top w:val="nil"/>
              <w:left w:val="nil"/>
              <w:bottom w:val="nil"/>
              <w:right w:val="nil"/>
            </w:tcBorders>
            <w:shd w:val="clear" w:color="000000" w:fill="FFFFFF"/>
            <w:noWrap/>
            <w:vAlign w:val="center"/>
            <w:hideMark/>
          </w:tcPr>
          <w:p w14:paraId="49C45AA0" w14:textId="77777777" w:rsidR="00802459" w:rsidRPr="000C5909" w:rsidRDefault="00802459" w:rsidP="00802459">
            <w:pPr>
              <w:spacing w:after="0" w:line="240" w:lineRule="auto"/>
              <w:jc w:val="right"/>
              <w:rPr>
                <w:rFonts w:ascii="Arial" w:hAnsi="Arial" w:cs="Arial"/>
                <w:sz w:val="16"/>
                <w:szCs w:val="16"/>
              </w:rPr>
            </w:pPr>
            <w:r w:rsidRPr="000C5909">
              <w:rPr>
                <w:rFonts w:ascii="Arial" w:hAnsi="Arial" w:cs="Arial"/>
                <w:sz w:val="16"/>
                <w:szCs w:val="16"/>
              </w:rPr>
              <w:t>4,938</w:t>
            </w:r>
          </w:p>
        </w:tc>
        <w:tc>
          <w:tcPr>
            <w:tcW w:w="904" w:type="dxa"/>
            <w:tcBorders>
              <w:top w:val="nil"/>
              <w:left w:val="nil"/>
              <w:bottom w:val="nil"/>
              <w:right w:val="nil"/>
            </w:tcBorders>
            <w:shd w:val="clear" w:color="000000" w:fill="FFFFFF"/>
            <w:noWrap/>
            <w:vAlign w:val="center"/>
            <w:hideMark/>
          </w:tcPr>
          <w:p w14:paraId="0CD5775B" w14:textId="77777777" w:rsidR="00802459" w:rsidRPr="000C5909" w:rsidRDefault="00802459" w:rsidP="00802459">
            <w:pPr>
              <w:spacing w:after="0" w:line="240" w:lineRule="auto"/>
              <w:jc w:val="right"/>
              <w:rPr>
                <w:rFonts w:ascii="Arial" w:hAnsi="Arial" w:cs="Arial"/>
                <w:sz w:val="16"/>
                <w:szCs w:val="16"/>
              </w:rPr>
            </w:pPr>
            <w:r w:rsidRPr="000C5909">
              <w:rPr>
                <w:rFonts w:ascii="Arial" w:hAnsi="Arial" w:cs="Arial"/>
                <w:sz w:val="16"/>
                <w:szCs w:val="16"/>
              </w:rPr>
              <w:t>4,133</w:t>
            </w:r>
          </w:p>
        </w:tc>
        <w:tc>
          <w:tcPr>
            <w:tcW w:w="976" w:type="dxa"/>
            <w:tcBorders>
              <w:top w:val="nil"/>
              <w:left w:val="nil"/>
              <w:bottom w:val="nil"/>
              <w:right w:val="nil"/>
            </w:tcBorders>
            <w:shd w:val="clear" w:color="000000" w:fill="FFFFFF"/>
            <w:noWrap/>
            <w:vAlign w:val="center"/>
            <w:hideMark/>
          </w:tcPr>
          <w:p w14:paraId="74509F9E" w14:textId="77777777" w:rsidR="00802459" w:rsidRPr="000C5909" w:rsidRDefault="00802459" w:rsidP="00802459">
            <w:pPr>
              <w:spacing w:after="0" w:line="240" w:lineRule="auto"/>
              <w:jc w:val="right"/>
              <w:rPr>
                <w:rFonts w:ascii="Arial" w:hAnsi="Arial" w:cs="Arial"/>
                <w:sz w:val="16"/>
                <w:szCs w:val="16"/>
              </w:rPr>
            </w:pPr>
            <w:r w:rsidRPr="000C5909">
              <w:rPr>
                <w:rFonts w:ascii="Arial" w:hAnsi="Arial" w:cs="Arial"/>
                <w:sz w:val="16"/>
                <w:szCs w:val="16"/>
              </w:rPr>
              <w:t>48,533</w:t>
            </w:r>
          </w:p>
        </w:tc>
      </w:tr>
      <w:tr w:rsidR="00802459" w:rsidRPr="000C5909" w14:paraId="198525E3" w14:textId="77777777" w:rsidTr="008C2B94">
        <w:trPr>
          <w:trHeight w:val="20"/>
        </w:trPr>
        <w:tc>
          <w:tcPr>
            <w:tcW w:w="3504" w:type="dxa"/>
            <w:tcBorders>
              <w:top w:val="nil"/>
              <w:left w:val="nil"/>
              <w:bottom w:val="nil"/>
              <w:right w:val="nil"/>
            </w:tcBorders>
            <w:shd w:val="clear" w:color="000000" w:fill="FFFFFF"/>
            <w:noWrap/>
            <w:vAlign w:val="center"/>
            <w:hideMark/>
          </w:tcPr>
          <w:p w14:paraId="6275BA08" w14:textId="77777777" w:rsidR="00802459" w:rsidRPr="000C5909" w:rsidRDefault="00802459" w:rsidP="00802459">
            <w:pPr>
              <w:spacing w:after="0" w:line="240" w:lineRule="auto"/>
              <w:jc w:val="left"/>
              <w:rPr>
                <w:rFonts w:ascii="Arial" w:hAnsi="Arial" w:cs="Arial"/>
                <w:sz w:val="16"/>
                <w:szCs w:val="16"/>
              </w:rPr>
            </w:pPr>
            <w:r w:rsidRPr="000C5909">
              <w:rPr>
                <w:rFonts w:ascii="Arial" w:hAnsi="Arial" w:cs="Arial"/>
                <w:sz w:val="16"/>
                <w:szCs w:val="16"/>
              </w:rPr>
              <w:t>Effect of parameter and other variations</w:t>
            </w:r>
          </w:p>
        </w:tc>
        <w:tc>
          <w:tcPr>
            <w:tcW w:w="904" w:type="dxa"/>
            <w:tcBorders>
              <w:top w:val="nil"/>
              <w:left w:val="nil"/>
              <w:bottom w:val="single" w:sz="4" w:space="0" w:color="000000"/>
              <w:right w:val="nil"/>
            </w:tcBorders>
            <w:shd w:val="clear" w:color="000000" w:fill="FFFFFF"/>
            <w:noWrap/>
            <w:vAlign w:val="center"/>
            <w:hideMark/>
          </w:tcPr>
          <w:p w14:paraId="596EC123" w14:textId="77777777" w:rsidR="00802459" w:rsidRPr="000C5909" w:rsidRDefault="00802459" w:rsidP="00802459">
            <w:pPr>
              <w:spacing w:after="0" w:line="240" w:lineRule="auto"/>
              <w:jc w:val="right"/>
              <w:rPr>
                <w:rFonts w:ascii="Arial" w:hAnsi="Arial" w:cs="Arial"/>
                <w:sz w:val="16"/>
                <w:szCs w:val="16"/>
              </w:rPr>
            </w:pPr>
            <w:r w:rsidRPr="000C5909">
              <w:rPr>
                <w:rFonts w:ascii="Arial" w:hAnsi="Arial" w:cs="Arial"/>
                <w:sz w:val="16"/>
                <w:szCs w:val="16"/>
              </w:rPr>
              <w:t>12,322</w:t>
            </w:r>
          </w:p>
        </w:tc>
        <w:tc>
          <w:tcPr>
            <w:tcW w:w="896" w:type="dxa"/>
            <w:tcBorders>
              <w:top w:val="nil"/>
              <w:left w:val="nil"/>
              <w:bottom w:val="single" w:sz="4" w:space="0" w:color="000000"/>
              <w:right w:val="nil"/>
            </w:tcBorders>
            <w:shd w:val="clear" w:color="000000" w:fill="F2F9FC"/>
            <w:noWrap/>
            <w:vAlign w:val="center"/>
            <w:hideMark/>
          </w:tcPr>
          <w:p w14:paraId="08F43BB4" w14:textId="77777777" w:rsidR="00802459" w:rsidRPr="000C5909" w:rsidRDefault="00802459" w:rsidP="00802459">
            <w:pPr>
              <w:spacing w:after="0" w:line="240" w:lineRule="auto"/>
              <w:jc w:val="right"/>
              <w:rPr>
                <w:rFonts w:ascii="Arial" w:hAnsi="Arial" w:cs="Arial"/>
                <w:sz w:val="16"/>
                <w:szCs w:val="16"/>
              </w:rPr>
            </w:pPr>
            <w:r w:rsidRPr="000C5909">
              <w:rPr>
                <w:rFonts w:ascii="Arial" w:hAnsi="Arial" w:cs="Arial"/>
                <w:sz w:val="16"/>
                <w:szCs w:val="16"/>
              </w:rPr>
              <w:t>13,657</w:t>
            </w:r>
          </w:p>
        </w:tc>
        <w:tc>
          <w:tcPr>
            <w:tcW w:w="896" w:type="dxa"/>
            <w:tcBorders>
              <w:top w:val="nil"/>
              <w:left w:val="nil"/>
              <w:bottom w:val="single" w:sz="4" w:space="0" w:color="000000"/>
              <w:right w:val="nil"/>
            </w:tcBorders>
            <w:shd w:val="clear" w:color="000000" w:fill="FFFFFF"/>
            <w:noWrap/>
            <w:vAlign w:val="center"/>
            <w:hideMark/>
          </w:tcPr>
          <w:p w14:paraId="1CA30FA8" w14:textId="77777777" w:rsidR="00802459" w:rsidRPr="000C5909" w:rsidRDefault="00802459" w:rsidP="00802459">
            <w:pPr>
              <w:spacing w:after="0" w:line="240" w:lineRule="auto"/>
              <w:jc w:val="right"/>
              <w:rPr>
                <w:rFonts w:ascii="Arial" w:hAnsi="Arial" w:cs="Arial"/>
                <w:sz w:val="16"/>
                <w:szCs w:val="16"/>
              </w:rPr>
            </w:pPr>
            <w:r w:rsidRPr="000C5909">
              <w:rPr>
                <w:rFonts w:ascii="Arial" w:hAnsi="Arial" w:cs="Arial"/>
                <w:sz w:val="16"/>
                <w:szCs w:val="16"/>
              </w:rPr>
              <w:t>16,979</w:t>
            </w:r>
          </w:p>
        </w:tc>
        <w:tc>
          <w:tcPr>
            <w:tcW w:w="904" w:type="dxa"/>
            <w:tcBorders>
              <w:top w:val="nil"/>
              <w:left w:val="nil"/>
              <w:bottom w:val="single" w:sz="4" w:space="0" w:color="000000"/>
              <w:right w:val="nil"/>
            </w:tcBorders>
            <w:shd w:val="clear" w:color="000000" w:fill="FFFFFF"/>
            <w:noWrap/>
            <w:vAlign w:val="center"/>
            <w:hideMark/>
          </w:tcPr>
          <w:p w14:paraId="369C5A67" w14:textId="77777777" w:rsidR="00802459" w:rsidRPr="000C5909" w:rsidRDefault="00802459" w:rsidP="00802459">
            <w:pPr>
              <w:spacing w:after="0" w:line="240" w:lineRule="auto"/>
              <w:jc w:val="right"/>
              <w:rPr>
                <w:rFonts w:ascii="Arial" w:hAnsi="Arial" w:cs="Arial"/>
                <w:sz w:val="16"/>
                <w:szCs w:val="16"/>
              </w:rPr>
            </w:pPr>
            <w:r w:rsidRPr="000C5909">
              <w:rPr>
                <w:rFonts w:ascii="Arial" w:hAnsi="Arial" w:cs="Arial"/>
                <w:sz w:val="16"/>
                <w:szCs w:val="16"/>
              </w:rPr>
              <w:t>12,730</w:t>
            </w:r>
          </w:p>
        </w:tc>
        <w:tc>
          <w:tcPr>
            <w:tcW w:w="976" w:type="dxa"/>
            <w:tcBorders>
              <w:top w:val="nil"/>
              <w:left w:val="nil"/>
              <w:bottom w:val="nil"/>
              <w:right w:val="nil"/>
            </w:tcBorders>
            <w:shd w:val="clear" w:color="000000" w:fill="FFFFFF"/>
            <w:noWrap/>
            <w:vAlign w:val="center"/>
            <w:hideMark/>
          </w:tcPr>
          <w:p w14:paraId="2744E801" w14:textId="77777777" w:rsidR="00802459" w:rsidRPr="000C5909" w:rsidRDefault="00802459" w:rsidP="00802459">
            <w:pPr>
              <w:spacing w:after="0" w:line="240" w:lineRule="auto"/>
              <w:jc w:val="right"/>
              <w:rPr>
                <w:rFonts w:ascii="Arial" w:hAnsi="Arial" w:cs="Arial"/>
                <w:sz w:val="16"/>
                <w:szCs w:val="16"/>
              </w:rPr>
            </w:pPr>
            <w:r w:rsidRPr="000C5909">
              <w:rPr>
                <w:rFonts w:ascii="Arial" w:hAnsi="Arial" w:cs="Arial"/>
                <w:sz w:val="16"/>
                <w:szCs w:val="16"/>
              </w:rPr>
              <w:t>55,688</w:t>
            </w:r>
          </w:p>
        </w:tc>
      </w:tr>
      <w:tr w:rsidR="00802459" w:rsidRPr="000C5909" w14:paraId="3A8E3F30" w14:textId="77777777" w:rsidTr="008C2B94">
        <w:trPr>
          <w:trHeight w:val="20"/>
        </w:trPr>
        <w:tc>
          <w:tcPr>
            <w:tcW w:w="3504" w:type="dxa"/>
            <w:tcBorders>
              <w:top w:val="nil"/>
              <w:left w:val="nil"/>
              <w:bottom w:val="nil"/>
              <w:right w:val="nil"/>
            </w:tcBorders>
            <w:shd w:val="clear" w:color="000000" w:fill="FFFFFF"/>
            <w:noWrap/>
            <w:vAlign w:val="center"/>
            <w:hideMark/>
          </w:tcPr>
          <w:p w14:paraId="240B3FCC" w14:textId="77777777" w:rsidR="00802459" w:rsidRPr="000C5909" w:rsidRDefault="00802459" w:rsidP="00802459">
            <w:pPr>
              <w:spacing w:after="0" w:line="240" w:lineRule="auto"/>
              <w:jc w:val="left"/>
              <w:rPr>
                <w:rFonts w:ascii="Arial" w:hAnsi="Arial" w:cs="Arial"/>
                <w:b/>
                <w:bCs/>
                <w:sz w:val="16"/>
                <w:szCs w:val="16"/>
              </w:rPr>
            </w:pPr>
            <w:r w:rsidRPr="000C5909">
              <w:rPr>
                <w:rFonts w:ascii="Arial" w:hAnsi="Arial" w:cs="Arial"/>
                <w:b/>
                <w:bCs/>
                <w:sz w:val="16"/>
                <w:szCs w:val="16"/>
              </w:rPr>
              <w:t>Total variations</w:t>
            </w:r>
          </w:p>
        </w:tc>
        <w:tc>
          <w:tcPr>
            <w:tcW w:w="904" w:type="dxa"/>
            <w:tcBorders>
              <w:top w:val="nil"/>
              <w:left w:val="nil"/>
              <w:bottom w:val="single" w:sz="4" w:space="0" w:color="000000"/>
              <w:right w:val="nil"/>
            </w:tcBorders>
            <w:shd w:val="clear" w:color="000000" w:fill="FFFFFF"/>
            <w:noWrap/>
            <w:vAlign w:val="center"/>
            <w:hideMark/>
          </w:tcPr>
          <w:p w14:paraId="5E9B2FC7" w14:textId="77777777" w:rsidR="00802459" w:rsidRPr="000C5909" w:rsidRDefault="00802459" w:rsidP="00802459">
            <w:pPr>
              <w:spacing w:after="0" w:line="240" w:lineRule="auto"/>
              <w:jc w:val="right"/>
              <w:rPr>
                <w:rFonts w:ascii="Arial" w:hAnsi="Arial" w:cs="Arial"/>
                <w:b/>
                <w:bCs/>
                <w:sz w:val="16"/>
                <w:szCs w:val="16"/>
              </w:rPr>
            </w:pPr>
            <w:r w:rsidRPr="000C5909">
              <w:rPr>
                <w:rFonts w:ascii="Arial" w:hAnsi="Arial" w:cs="Arial"/>
                <w:b/>
                <w:bCs/>
                <w:sz w:val="16"/>
                <w:szCs w:val="16"/>
              </w:rPr>
              <w:t>44,504</w:t>
            </w:r>
          </w:p>
        </w:tc>
        <w:tc>
          <w:tcPr>
            <w:tcW w:w="896" w:type="dxa"/>
            <w:tcBorders>
              <w:top w:val="nil"/>
              <w:left w:val="nil"/>
              <w:bottom w:val="single" w:sz="4" w:space="0" w:color="000000"/>
              <w:right w:val="nil"/>
            </w:tcBorders>
            <w:shd w:val="clear" w:color="000000" w:fill="F2F9FC"/>
            <w:noWrap/>
            <w:vAlign w:val="center"/>
            <w:hideMark/>
          </w:tcPr>
          <w:p w14:paraId="0284C7C1" w14:textId="77777777" w:rsidR="00802459" w:rsidRPr="000C5909" w:rsidRDefault="00802459" w:rsidP="00802459">
            <w:pPr>
              <w:spacing w:after="0" w:line="240" w:lineRule="auto"/>
              <w:jc w:val="right"/>
              <w:rPr>
                <w:rFonts w:ascii="Arial" w:hAnsi="Arial" w:cs="Arial"/>
                <w:b/>
                <w:bCs/>
                <w:sz w:val="16"/>
                <w:szCs w:val="16"/>
              </w:rPr>
            </w:pPr>
            <w:r w:rsidRPr="000C5909">
              <w:rPr>
                <w:rFonts w:ascii="Arial" w:hAnsi="Arial" w:cs="Arial"/>
                <w:b/>
                <w:bCs/>
                <w:sz w:val="16"/>
                <w:szCs w:val="16"/>
              </w:rPr>
              <w:t>20,935</w:t>
            </w:r>
          </w:p>
        </w:tc>
        <w:tc>
          <w:tcPr>
            <w:tcW w:w="896" w:type="dxa"/>
            <w:tcBorders>
              <w:top w:val="nil"/>
              <w:left w:val="nil"/>
              <w:bottom w:val="single" w:sz="4" w:space="0" w:color="000000"/>
              <w:right w:val="nil"/>
            </w:tcBorders>
            <w:shd w:val="clear" w:color="000000" w:fill="FFFFFF"/>
            <w:noWrap/>
            <w:vAlign w:val="center"/>
            <w:hideMark/>
          </w:tcPr>
          <w:p w14:paraId="3AEFDE27" w14:textId="77777777" w:rsidR="00802459" w:rsidRPr="000C5909" w:rsidRDefault="00802459" w:rsidP="00802459">
            <w:pPr>
              <w:spacing w:after="0" w:line="240" w:lineRule="auto"/>
              <w:jc w:val="right"/>
              <w:rPr>
                <w:rFonts w:ascii="Arial" w:hAnsi="Arial" w:cs="Arial"/>
                <w:b/>
                <w:bCs/>
                <w:sz w:val="16"/>
                <w:szCs w:val="16"/>
              </w:rPr>
            </w:pPr>
            <w:r w:rsidRPr="000C5909">
              <w:rPr>
                <w:rFonts w:ascii="Arial" w:hAnsi="Arial" w:cs="Arial"/>
                <w:b/>
                <w:bCs/>
                <w:sz w:val="16"/>
                <w:szCs w:val="16"/>
              </w:rPr>
              <w:t>21,917</w:t>
            </w:r>
          </w:p>
        </w:tc>
        <w:tc>
          <w:tcPr>
            <w:tcW w:w="904" w:type="dxa"/>
            <w:tcBorders>
              <w:top w:val="nil"/>
              <w:left w:val="nil"/>
              <w:bottom w:val="single" w:sz="4" w:space="0" w:color="000000"/>
              <w:right w:val="nil"/>
            </w:tcBorders>
            <w:shd w:val="clear" w:color="000000" w:fill="FFFFFF"/>
            <w:noWrap/>
            <w:vAlign w:val="center"/>
            <w:hideMark/>
          </w:tcPr>
          <w:p w14:paraId="1F2A4A00" w14:textId="77777777" w:rsidR="00802459" w:rsidRPr="000C5909" w:rsidRDefault="00802459" w:rsidP="00802459">
            <w:pPr>
              <w:spacing w:after="0" w:line="240" w:lineRule="auto"/>
              <w:jc w:val="right"/>
              <w:rPr>
                <w:rFonts w:ascii="Arial" w:hAnsi="Arial" w:cs="Arial"/>
                <w:b/>
                <w:bCs/>
                <w:sz w:val="16"/>
                <w:szCs w:val="16"/>
              </w:rPr>
            </w:pPr>
            <w:r w:rsidRPr="000C5909">
              <w:rPr>
                <w:rFonts w:ascii="Arial" w:hAnsi="Arial" w:cs="Arial"/>
                <w:b/>
                <w:bCs/>
                <w:sz w:val="16"/>
                <w:szCs w:val="16"/>
              </w:rPr>
              <w:t>16,864</w:t>
            </w:r>
          </w:p>
        </w:tc>
        <w:tc>
          <w:tcPr>
            <w:tcW w:w="976" w:type="dxa"/>
            <w:tcBorders>
              <w:top w:val="single" w:sz="4" w:space="0" w:color="auto"/>
              <w:left w:val="nil"/>
              <w:bottom w:val="single" w:sz="4" w:space="0" w:color="auto"/>
              <w:right w:val="nil"/>
            </w:tcBorders>
            <w:shd w:val="clear" w:color="000000" w:fill="FFFFFF"/>
            <w:noWrap/>
            <w:vAlign w:val="center"/>
            <w:hideMark/>
          </w:tcPr>
          <w:p w14:paraId="3465A596" w14:textId="77777777" w:rsidR="00802459" w:rsidRPr="000C5909" w:rsidRDefault="00802459" w:rsidP="00802459">
            <w:pPr>
              <w:spacing w:after="0" w:line="240" w:lineRule="auto"/>
              <w:jc w:val="right"/>
              <w:rPr>
                <w:rFonts w:ascii="Arial" w:hAnsi="Arial" w:cs="Arial"/>
                <w:b/>
                <w:bCs/>
                <w:sz w:val="16"/>
                <w:szCs w:val="16"/>
              </w:rPr>
            </w:pPr>
            <w:r w:rsidRPr="000C5909">
              <w:rPr>
                <w:rFonts w:ascii="Arial" w:hAnsi="Arial" w:cs="Arial"/>
                <w:b/>
                <w:bCs/>
                <w:sz w:val="16"/>
                <w:szCs w:val="16"/>
              </w:rPr>
              <w:t>104,221</w:t>
            </w:r>
          </w:p>
        </w:tc>
      </w:tr>
      <w:tr w:rsidR="00802459" w:rsidRPr="000C5909" w14:paraId="521C8C0E" w14:textId="77777777" w:rsidTr="008C2B94">
        <w:trPr>
          <w:trHeight w:val="20"/>
        </w:trPr>
        <w:tc>
          <w:tcPr>
            <w:tcW w:w="3504" w:type="dxa"/>
            <w:tcBorders>
              <w:top w:val="nil"/>
              <w:left w:val="nil"/>
              <w:bottom w:val="nil"/>
              <w:right w:val="nil"/>
            </w:tcBorders>
            <w:shd w:val="clear" w:color="000000" w:fill="FFFFFF"/>
            <w:noWrap/>
            <w:vAlign w:val="center"/>
            <w:hideMark/>
          </w:tcPr>
          <w:p w14:paraId="7E1AEA27" w14:textId="30769A46" w:rsidR="00802459" w:rsidRPr="000C5909" w:rsidRDefault="00802459" w:rsidP="00802459">
            <w:pPr>
              <w:spacing w:after="0" w:line="240" w:lineRule="auto"/>
              <w:jc w:val="left"/>
              <w:rPr>
                <w:rFonts w:ascii="Arial" w:hAnsi="Arial" w:cs="Arial"/>
                <w:b/>
                <w:bCs/>
                <w:sz w:val="16"/>
                <w:szCs w:val="16"/>
              </w:rPr>
            </w:pPr>
            <w:r w:rsidRPr="000C5909">
              <w:rPr>
                <w:rFonts w:ascii="Arial" w:hAnsi="Arial" w:cs="Arial"/>
                <w:b/>
                <w:bCs/>
                <w:sz w:val="16"/>
                <w:szCs w:val="16"/>
              </w:rPr>
              <w:t>2021</w:t>
            </w:r>
            <w:r w:rsidR="00E72997">
              <w:rPr>
                <w:rFonts w:ascii="Arial" w:hAnsi="Arial" w:cs="Arial"/>
                <w:b/>
                <w:bCs/>
                <w:sz w:val="16"/>
                <w:szCs w:val="16"/>
              </w:rPr>
              <w:noBreakHyphen/>
            </w:r>
            <w:r w:rsidRPr="000C5909">
              <w:rPr>
                <w:rFonts w:ascii="Arial" w:hAnsi="Arial" w:cs="Arial"/>
                <w:b/>
                <w:bCs/>
                <w:sz w:val="16"/>
                <w:szCs w:val="16"/>
              </w:rPr>
              <w:t>22 MYEFO expenses</w:t>
            </w:r>
          </w:p>
        </w:tc>
        <w:tc>
          <w:tcPr>
            <w:tcW w:w="904" w:type="dxa"/>
            <w:tcBorders>
              <w:top w:val="nil"/>
              <w:left w:val="nil"/>
              <w:bottom w:val="nil"/>
              <w:right w:val="nil"/>
            </w:tcBorders>
            <w:shd w:val="clear" w:color="000000" w:fill="FFFFFF"/>
            <w:noWrap/>
            <w:vAlign w:val="center"/>
            <w:hideMark/>
          </w:tcPr>
          <w:p w14:paraId="6995D293" w14:textId="77777777" w:rsidR="00802459" w:rsidRPr="000C5909" w:rsidRDefault="00802459" w:rsidP="00802459">
            <w:pPr>
              <w:spacing w:after="0" w:line="240" w:lineRule="auto"/>
              <w:jc w:val="right"/>
              <w:rPr>
                <w:rFonts w:ascii="Arial" w:hAnsi="Arial" w:cs="Arial"/>
                <w:b/>
                <w:bCs/>
                <w:sz w:val="16"/>
                <w:szCs w:val="16"/>
              </w:rPr>
            </w:pPr>
            <w:r w:rsidRPr="000C5909">
              <w:rPr>
                <w:rFonts w:ascii="Arial" w:hAnsi="Arial" w:cs="Arial"/>
                <w:b/>
                <w:bCs/>
                <w:sz w:val="16"/>
                <w:szCs w:val="16"/>
              </w:rPr>
              <w:t>633,838</w:t>
            </w:r>
          </w:p>
        </w:tc>
        <w:tc>
          <w:tcPr>
            <w:tcW w:w="896" w:type="dxa"/>
            <w:tcBorders>
              <w:top w:val="nil"/>
              <w:left w:val="nil"/>
              <w:bottom w:val="nil"/>
              <w:right w:val="nil"/>
            </w:tcBorders>
            <w:shd w:val="clear" w:color="000000" w:fill="F2F9FC"/>
            <w:noWrap/>
            <w:vAlign w:val="center"/>
            <w:hideMark/>
          </w:tcPr>
          <w:p w14:paraId="33BC4DB6" w14:textId="77777777" w:rsidR="00802459" w:rsidRPr="000C5909" w:rsidRDefault="00802459" w:rsidP="00802459">
            <w:pPr>
              <w:spacing w:after="0" w:line="240" w:lineRule="auto"/>
              <w:jc w:val="right"/>
              <w:rPr>
                <w:rFonts w:ascii="Arial" w:hAnsi="Arial" w:cs="Arial"/>
                <w:b/>
                <w:bCs/>
                <w:sz w:val="16"/>
                <w:szCs w:val="16"/>
              </w:rPr>
            </w:pPr>
            <w:r w:rsidRPr="000C5909">
              <w:rPr>
                <w:rFonts w:ascii="Arial" w:hAnsi="Arial" w:cs="Arial"/>
                <w:b/>
                <w:bCs/>
                <w:sz w:val="16"/>
                <w:szCs w:val="16"/>
              </w:rPr>
              <w:t>616,313</w:t>
            </w:r>
          </w:p>
        </w:tc>
        <w:tc>
          <w:tcPr>
            <w:tcW w:w="896" w:type="dxa"/>
            <w:tcBorders>
              <w:top w:val="nil"/>
              <w:left w:val="nil"/>
              <w:bottom w:val="nil"/>
              <w:right w:val="nil"/>
            </w:tcBorders>
            <w:shd w:val="clear" w:color="000000" w:fill="FFFFFF"/>
            <w:noWrap/>
            <w:vAlign w:val="center"/>
            <w:hideMark/>
          </w:tcPr>
          <w:p w14:paraId="59FDFFB4" w14:textId="77777777" w:rsidR="00802459" w:rsidRPr="000C5909" w:rsidRDefault="00802459" w:rsidP="00802459">
            <w:pPr>
              <w:spacing w:after="0" w:line="240" w:lineRule="auto"/>
              <w:jc w:val="right"/>
              <w:rPr>
                <w:rFonts w:ascii="Arial" w:hAnsi="Arial" w:cs="Arial"/>
                <w:b/>
                <w:bCs/>
                <w:sz w:val="16"/>
                <w:szCs w:val="16"/>
              </w:rPr>
            </w:pPr>
            <w:r w:rsidRPr="000C5909">
              <w:rPr>
                <w:rFonts w:ascii="Arial" w:hAnsi="Arial" w:cs="Arial"/>
                <w:b/>
                <w:bCs/>
                <w:sz w:val="16"/>
                <w:szCs w:val="16"/>
              </w:rPr>
              <w:t>636,582</w:t>
            </w:r>
          </w:p>
        </w:tc>
        <w:tc>
          <w:tcPr>
            <w:tcW w:w="904" w:type="dxa"/>
            <w:tcBorders>
              <w:top w:val="nil"/>
              <w:left w:val="nil"/>
              <w:bottom w:val="nil"/>
              <w:right w:val="nil"/>
            </w:tcBorders>
            <w:shd w:val="clear" w:color="000000" w:fill="FFFFFF"/>
            <w:noWrap/>
            <w:vAlign w:val="center"/>
            <w:hideMark/>
          </w:tcPr>
          <w:p w14:paraId="00478C43" w14:textId="77777777" w:rsidR="00802459" w:rsidRPr="000C5909" w:rsidRDefault="00802459" w:rsidP="00802459">
            <w:pPr>
              <w:spacing w:after="0" w:line="240" w:lineRule="auto"/>
              <w:jc w:val="right"/>
              <w:rPr>
                <w:rFonts w:ascii="Arial" w:hAnsi="Arial" w:cs="Arial"/>
                <w:b/>
                <w:bCs/>
                <w:sz w:val="16"/>
                <w:szCs w:val="16"/>
              </w:rPr>
            </w:pPr>
            <w:r w:rsidRPr="000C5909">
              <w:rPr>
                <w:rFonts w:ascii="Arial" w:hAnsi="Arial" w:cs="Arial"/>
                <w:b/>
                <w:bCs/>
                <w:sz w:val="16"/>
                <w:szCs w:val="16"/>
              </w:rPr>
              <w:t>650,558</w:t>
            </w:r>
          </w:p>
        </w:tc>
        <w:tc>
          <w:tcPr>
            <w:tcW w:w="976" w:type="dxa"/>
            <w:tcBorders>
              <w:top w:val="nil"/>
              <w:left w:val="nil"/>
              <w:bottom w:val="nil"/>
              <w:right w:val="nil"/>
            </w:tcBorders>
            <w:shd w:val="clear" w:color="000000" w:fill="FFFFFF"/>
            <w:noWrap/>
            <w:vAlign w:val="center"/>
            <w:hideMark/>
          </w:tcPr>
          <w:p w14:paraId="53DCA115" w14:textId="77777777" w:rsidR="00802459" w:rsidRPr="000C5909" w:rsidRDefault="00802459" w:rsidP="00802459">
            <w:pPr>
              <w:spacing w:after="0" w:line="240" w:lineRule="auto"/>
              <w:jc w:val="right"/>
              <w:rPr>
                <w:rFonts w:ascii="Arial" w:hAnsi="Arial" w:cs="Arial"/>
                <w:b/>
                <w:bCs/>
                <w:sz w:val="16"/>
                <w:szCs w:val="16"/>
              </w:rPr>
            </w:pPr>
            <w:r w:rsidRPr="000C5909">
              <w:rPr>
                <w:rFonts w:ascii="Arial" w:hAnsi="Arial" w:cs="Arial"/>
                <w:b/>
                <w:bCs/>
                <w:sz w:val="16"/>
                <w:szCs w:val="16"/>
              </w:rPr>
              <w:t>2,537,292</w:t>
            </w:r>
          </w:p>
        </w:tc>
      </w:tr>
      <w:tr w:rsidR="00802459" w:rsidRPr="000C5909" w14:paraId="20FC08EA" w14:textId="77777777" w:rsidTr="008C2B94">
        <w:trPr>
          <w:trHeight w:val="20"/>
        </w:trPr>
        <w:tc>
          <w:tcPr>
            <w:tcW w:w="3504" w:type="dxa"/>
            <w:tcBorders>
              <w:top w:val="nil"/>
              <w:left w:val="nil"/>
              <w:bottom w:val="nil"/>
              <w:right w:val="nil"/>
            </w:tcBorders>
            <w:shd w:val="clear" w:color="000000" w:fill="FFFFFF"/>
            <w:noWrap/>
            <w:vAlign w:val="center"/>
            <w:hideMark/>
          </w:tcPr>
          <w:p w14:paraId="2C35CCC1" w14:textId="6D43E29D" w:rsidR="00802459" w:rsidRPr="000C5909" w:rsidRDefault="00802459" w:rsidP="00802459">
            <w:pPr>
              <w:spacing w:after="0" w:line="240" w:lineRule="auto"/>
              <w:jc w:val="left"/>
              <w:rPr>
                <w:rFonts w:ascii="Arial" w:hAnsi="Arial" w:cs="Arial"/>
                <w:b/>
                <w:bCs/>
                <w:sz w:val="16"/>
                <w:szCs w:val="16"/>
              </w:rPr>
            </w:pPr>
            <w:r w:rsidRPr="000C5909">
              <w:rPr>
                <w:rFonts w:ascii="Arial" w:hAnsi="Arial" w:cs="Arial"/>
                <w:b/>
                <w:bCs/>
                <w:sz w:val="16"/>
                <w:szCs w:val="16"/>
              </w:rPr>
              <w:t>Changes from 2021</w:t>
            </w:r>
            <w:r w:rsidR="00E72997">
              <w:rPr>
                <w:rFonts w:ascii="Arial" w:hAnsi="Arial" w:cs="Arial"/>
                <w:b/>
                <w:bCs/>
                <w:sz w:val="16"/>
                <w:szCs w:val="16"/>
              </w:rPr>
              <w:noBreakHyphen/>
            </w:r>
            <w:r w:rsidRPr="000C5909">
              <w:rPr>
                <w:rFonts w:ascii="Arial" w:hAnsi="Arial" w:cs="Arial"/>
                <w:b/>
                <w:bCs/>
                <w:sz w:val="16"/>
                <w:szCs w:val="16"/>
              </w:rPr>
              <w:t>22 MYEFO to</w:t>
            </w:r>
          </w:p>
        </w:tc>
        <w:tc>
          <w:tcPr>
            <w:tcW w:w="904" w:type="dxa"/>
            <w:tcBorders>
              <w:top w:val="nil"/>
              <w:left w:val="nil"/>
              <w:bottom w:val="nil"/>
              <w:right w:val="nil"/>
            </w:tcBorders>
            <w:shd w:val="clear" w:color="000000" w:fill="FFFFFF"/>
            <w:noWrap/>
            <w:vAlign w:val="center"/>
            <w:hideMark/>
          </w:tcPr>
          <w:p w14:paraId="26FCCF86" w14:textId="77777777" w:rsidR="00802459" w:rsidRPr="000C5909" w:rsidRDefault="00802459" w:rsidP="00802459">
            <w:pPr>
              <w:spacing w:after="0" w:line="240" w:lineRule="auto"/>
              <w:jc w:val="left"/>
              <w:rPr>
                <w:rFonts w:ascii="Arial" w:hAnsi="Arial" w:cs="Arial"/>
                <w:sz w:val="16"/>
                <w:szCs w:val="16"/>
              </w:rPr>
            </w:pPr>
            <w:r w:rsidRPr="000C5909">
              <w:rPr>
                <w:rFonts w:ascii="Arial" w:hAnsi="Arial" w:cs="Arial"/>
                <w:sz w:val="16"/>
                <w:szCs w:val="16"/>
              </w:rPr>
              <w:t> </w:t>
            </w:r>
          </w:p>
        </w:tc>
        <w:tc>
          <w:tcPr>
            <w:tcW w:w="896" w:type="dxa"/>
            <w:tcBorders>
              <w:top w:val="nil"/>
              <w:left w:val="nil"/>
              <w:bottom w:val="nil"/>
              <w:right w:val="nil"/>
            </w:tcBorders>
            <w:shd w:val="clear" w:color="000000" w:fill="F2F9FC"/>
            <w:noWrap/>
            <w:vAlign w:val="center"/>
            <w:hideMark/>
          </w:tcPr>
          <w:p w14:paraId="4BB1FF20" w14:textId="77777777" w:rsidR="00802459" w:rsidRPr="000C5909" w:rsidRDefault="00802459" w:rsidP="00802459">
            <w:pPr>
              <w:spacing w:after="0" w:line="240" w:lineRule="auto"/>
              <w:jc w:val="left"/>
              <w:rPr>
                <w:rFonts w:ascii="Arial" w:hAnsi="Arial" w:cs="Arial"/>
                <w:sz w:val="16"/>
                <w:szCs w:val="16"/>
              </w:rPr>
            </w:pPr>
            <w:r w:rsidRPr="000C5909">
              <w:rPr>
                <w:rFonts w:ascii="Arial" w:hAnsi="Arial" w:cs="Arial"/>
                <w:sz w:val="16"/>
                <w:szCs w:val="16"/>
              </w:rPr>
              <w:t> </w:t>
            </w:r>
          </w:p>
        </w:tc>
        <w:tc>
          <w:tcPr>
            <w:tcW w:w="896" w:type="dxa"/>
            <w:tcBorders>
              <w:top w:val="nil"/>
              <w:left w:val="nil"/>
              <w:bottom w:val="nil"/>
              <w:right w:val="nil"/>
            </w:tcBorders>
            <w:shd w:val="clear" w:color="000000" w:fill="FFFFFF"/>
            <w:noWrap/>
            <w:vAlign w:val="center"/>
            <w:hideMark/>
          </w:tcPr>
          <w:p w14:paraId="0695585A" w14:textId="77777777" w:rsidR="00802459" w:rsidRPr="000C5909" w:rsidRDefault="00802459" w:rsidP="00802459">
            <w:pPr>
              <w:spacing w:after="0" w:line="240" w:lineRule="auto"/>
              <w:jc w:val="left"/>
              <w:rPr>
                <w:rFonts w:ascii="Arial" w:hAnsi="Arial" w:cs="Arial"/>
                <w:sz w:val="16"/>
                <w:szCs w:val="16"/>
              </w:rPr>
            </w:pPr>
            <w:r w:rsidRPr="000C5909">
              <w:rPr>
                <w:rFonts w:ascii="Arial" w:hAnsi="Arial" w:cs="Arial"/>
                <w:sz w:val="16"/>
                <w:szCs w:val="16"/>
              </w:rPr>
              <w:t> </w:t>
            </w:r>
          </w:p>
        </w:tc>
        <w:tc>
          <w:tcPr>
            <w:tcW w:w="904" w:type="dxa"/>
            <w:tcBorders>
              <w:top w:val="nil"/>
              <w:left w:val="nil"/>
              <w:bottom w:val="nil"/>
              <w:right w:val="nil"/>
            </w:tcBorders>
            <w:shd w:val="clear" w:color="000000" w:fill="FFFFFF"/>
            <w:noWrap/>
            <w:vAlign w:val="center"/>
            <w:hideMark/>
          </w:tcPr>
          <w:p w14:paraId="2A6B337D" w14:textId="77777777" w:rsidR="00802459" w:rsidRPr="000C5909" w:rsidRDefault="00802459" w:rsidP="00802459">
            <w:pPr>
              <w:spacing w:after="0" w:line="240" w:lineRule="auto"/>
              <w:jc w:val="left"/>
              <w:rPr>
                <w:rFonts w:ascii="Arial" w:hAnsi="Arial" w:cs="Arial"/>
                <w:sz w:val="16"/>
                <w:szCs w:val="16"/>
              </w:rPr>
            </w:pPr>
            <w:r w:rsidRPr="000C5909">
              <w:rPr>
                <w:rFonts w:ascii="Arial" w:hAnsi="Arial" w:cs="Arial"/>
                <w:sz w:val="16"/>
                <w:szCs w:val="16"/>
              </w:rPr>
              <w:t> </w:t>
            </w:r>
          </w:p>
        </w:tc>
        <w:tc>
          <w:tcPr>
            <w:tcW w:w="976" w:type="dxa"/>
            <w:tcBorders>
              <w:top w:val="nil"/>
              <w:left w:val="nil"/>
              <w:bottom w:val="nil"/>
              <w:right w:val="nil"/>
            </w:tcBorders>
            <w:shd w:val="clear" w:color="000000" w:fill="FFFFFF"/>
            <w:noWrap/>
            <w:vAlign w:val="center"/>
            <w:hideMark/>
          </w:tcPr>
          <w:p w14:paraId="6DA2FE20" w14:textId="77777777" w:rsidR="00802459" w:rsidRPr="000C5909" w:rsidRDefault="00802459" w:rsidP="00802459">
            <w:pPr>
              <w:spacing w:after="0" w:line="240" w:lineRule="auto"/>
              <w:jc w:val="left"/>
              <w:rPr>
                <w:rFonts w:ascii="Arial" w:hAnsi="Arial" w:cs="Arial"/>
                <w:sz w:val="16"/>
                <w:szCs w:val="16"/>
              </w:rPr>
            </w:pPr>
            <w:r w:rsidRPr="000C5909">
              <w:rPr>
                <w:rFonts w:ascii="Arial" w:hAnsi="Arial" w:cs="Arial"/>
                <w:sz w:val="16"/>
                <w:szCs w:val="16"/>
              </w:rPr>
              <w:t> </w:t>
            </w:r>
          </w:p>
        </w:tc>
      </w:tr>
      <w:tr w:rsidR="00802459" w:rsidRPr="000C5909" w14:paraId="6288D4FB" w14:textId="77777777" w:rsidTr="008C2B94">
        <w:trPr>
          <w:trHeight w:val="20"/>
        </w:trPr>
        <w:tc>
          <w:tcPr>
            <w:tcW w:w="3504" w:type="dxa"/>
            <w:tcBorders>
              <w:top w:val="nil"/>
              <w:left w:val="nil"/>
              <w:bottom w:val="nil"/>
              <w:right w:val="nil"/>
            </w:tcBorders>
            <w:shd w:val="clear" w:color="000000" w:fill="FFFFFF"/>
            <w:noWrap/>
            <w:vAlign w:val="center"/>
            <w:hideMark/>
          </w:tcPr>
          <w:p w14:paraId="7FEEB313" w14:textId="681B8375" w:rsidR="00802459" w:rsidRPr="000C5909" w:rsidRDefault="00802459" w:rsidP="00802459">
            <w:pPr>
              <w:spacing w:after="0" w:line="240" w:lineRule="auto"/>
              <w:ind w:firstLineChars="100" w:firstLine="161"/>
              <w:jc w:val="left"/>
              <w:rPr>
                <w:rFonts w:ascii="Arial" w:hAnsi="Arial" w:cs="Arial"/>
                <w:b/>
                <w:bCs/>
                <w:sz w:val="16"/>
                <w:szCs w:val="16"/>
              </w:rPr>
            </w:pPr>
            <w:r w:rsidRPr="000C5909">
              <w:rPr>
                <w:rFonts w:ascii="Arial" w:hAnsi="Arial" w:cs="Arial"/>
                <w:b/>
                <w:bCs/>
                <w:sz w:val="16"/>
                <w:szCs w:val="16"/>
              </w:rPr>
              <w:t>2022</w:t>
            </w:r>
            <w:r w:rsidR="00E72997">
              <w:rPr>
                <w:rFonts w:ascii="Arial" w:hAnsi="Arial" w:cs="Arial"/>
                <w:b/>
                <w:bCs/>
                <w:sz w:val="16"/>
                <w:szCs w:val="16"/>
              </w:rPr>
              <w:noBreakHyphen/>
            </w:r>
            <w:r w:rsidRPr="000C5909">
              <w:rPr>
                <w:rFonts w:ascii="Arial" w:hAnsi="Arial" w:cs="Arial"/>
                <w:b/>
                <w:bCs/>
                <w:sz w:val="16"/>
                <w:szCs w:val="16"/>
              </w:rPr>
              <w:t>23 Budget</w:t>
            </w:r>
          </w:p>
        </w:tc>
        <w:tc>
          <w:tcPr>
            <w:tcW w:w="904" w:type="dxa"/>
            <w:tcBorders>
              <w:top w:val="nil"/>
              <w:left w:val="nil"/>
              <w:bottom w:val="nil"/>
              <w:right w:val="nil"/>
            </w:tcBorders>
            <w:shd w:val="clear" w:color="000000" w:fill="FFFFFF"/>
            <w:noWrap/>
            <w:vAlign w:val="center"/>
            <w:hideMark/>
          </w:tcPr>
          <w:p w14:paraId="0358D758" w14:textId="77777777" w:rsidR="00802459" w:rsidRPr="000C5909" w:rsidRDefault="00802459" w:rsidP="00802459">
            <w:pPr>
              <w:spacing w:after="0" w:line="240" w:lineRule="auto"/>
              <w:jc w:val="left"/>
              <w:rPr>
                <w:rFonts w:ascii="Arial" w:hAnsi="Arial" w:cs="Arial"/>
                <w:i/>
                <w:iCs/>
                <w:sz w:val="16"/>
                <w:szCs w:val="16"/>
              </w:rPr>
            </w:pPr>
            <w:r w:rsidRPr="000C5909">
              <w:rPr>
                <w:rFonts w:ascii="Arial" w:hAnsi="Arial" w:cs="Arial"/>
                <w:i/>
                <w:iCs/>
                <w:sz w:val="16"/>
                <w:szCs w:val="16"/>
              </w:rPr>
              <w:t> </w:t>
            </w:r>
          </w:p>
        </w:tc>
        <w:tc>
          <w:tcPr>
            <w:tcW w:w="896" w:type="dxa"/>
            <w:tcBorders>
              <w:top w:val="nil"/>
              <w:left w:val="nil"/>
              <w:bottom w:val="nil"/>
              <w:right w:val="nil"/>
            </w:tcBorders>
            <w:shd w:val="clear" w:color="000000" w:fill="F2F9FC"/>
            <w:noWrap/>
            <w:vAlign w:val="center"/>
            <w:hideMark/>
          </w:tcPr>
          <w:p w14:paraId="0249ECC4" w14:textId="77777777" w:rsidR="00802459" w:rsidRPr="000C5909" w:rsidRDefault="00802459" w:rsidP="00802459">
            <w:pPr>
              <w:spacing w:after="0" w:line="240" w:lineRule="auto"/>
              <w:jc w:val="left"/>
              <w:rPr>
                <w:rFonts w:ascii="Arial" w:hAnsi="Arial" w:cs="Arial"/>
                <w:i/>
                <w:iCs/>
                <w:sz w:val="16"/>
                <w:szCs w:val="16"/>
              </w:rPr>
            </w:pPr>
            <w:r w:rsidRPr="000C5909">
              <w:rPr>
                <w:rFonts w:ascii="Arial" w:hAnsi="Arial" w:cs="Arial"/>
                <w:i/>
                <w:iCs/>
                <w:sz w:val="16"/>
                <w:szCs w:val="16"/>
              </w:rPr>
              <w:t> </w:t>
            </w:r>
          </w:p>
        </w:tc>
        <w:tc>
          <w:tcPr>
            <w:tcW w:w="896" w:type="dxa"/>
            <w:tcBorders>
              <w:top w:val="nil"/>
              <w:left w:val="nil"/>
              <w:bottom w:val="nil"/>
              <w:right w:val="nil"/>
            </w:tcBorders>
            <w:shd w:val="clear" w:color="000000" w:fill="FFFFFF"/>
            <w:noWrap/>
            <w:vAlign w:val="center"/>
            <w:hideMark/>
          </w:tcPr>
          <w:p w14:paraId="690CCB9B" w14:textId="77777777" w:rsidR="00802459" w:rsidRPr="000C5909" w:rsidRDefault="00802459" w:rsidP="00802459">
            <w:pPr>
              <w:spacing w:after="0" w:line="240" w:lineRule="auto"/>
              <w:jc w:val="left"/>
              <w:rPr>
                <w:rFonts w:ascii="Arial" w:hAnsi="Arial" w:cs="Arial"/>
                <w:i/>
                <w:iCs/>
                <w:sz w:val="16"/>
                <w:szCs w:val="16"/>
              </w:rPr>
            </w:pPr>
            <w:r w:rsidRPr="000C5909">
              <w:rPr>
                <w:rFonts w:ascii="Arial" w:hAnsi="Arial" w:cs="Arial"/>
                <w:i/>
                <w:iCs/>
                <w:sz w:val="16"/>
                <w:szCs w:val="16"/>
              </w:rPr>
              <w:t> </w:t>
            </w:r>
          </w:p>
        </w:tc>
        <w:tc>
          <w:tcPr>
            <w:tcW w:w="904" w:type="dxa"/>
            <w:tcBorders>
              <w:top w:val="nil"/>
              <w:left w:val="nil"/>
              <w:bottom w:val="nil"/>
              <w:right w:val="nil"/>
            </w:tcBorders>
            <w:shd w:val="clear" w:color="000000" w:fill="FFFFFF"/>
            <w:noWrap/>
            <w:vAlign w:val="center"/>
            <w:hideMark/>
          </w:tcPr>
          <w:p w14:paraId="2AEBE030" w14:textId="77777777" w:rsidR="00802459" w:rsidRPr="000C5909" w:rsidRDefault="00802459" w:rsidP="00802459">
            <w:pPr>
              <w:spacing w:after="0" w:line="240" w:lineRule="auto"/>
              <w:jc w:val="left"/>
              <w:rPr>
                <w:rFonts w:ascii="Arial" w:hAnsi="Arial" w:cs="Arial"/>
                <w:i/>
                <w:iCs/>
                <w:sz w:val="16"/>
                <w:szCs w:val="16"/>
              </w:rPr>
            </w:pPr>
            <w:r w:rsidRPr="000C5909">
              <w:rPr>
                <w:rFonts w:ascii="Arial" w:hAnsi="Arial" w:cs="Arial"/>
                <w:i/>
                <w:iCs/>
                <w:sz w:val="16"/>
                <w:szCs w:val="16"/>
              </w:rPr>
              <w:t> </w:t>
            </w:r>
          </w:p>
        </w:tc>
        <w:tc>
          <w:tcPr>
            <w:tcW w:w="976" w:type="dxa"/>
            <w:tcBorders>
              <w:top w:val="nil"/>
              <w:left w:val="nil"/>
              <w:bottom w:val="nil"/>
              <w:right w:val="nil"/>
            </w:tcBorders>
            <w:shd w:val="clear" w:color="000000" w:fill="FFFFFF"/>
            <w:noWrap/>
            <w:vAlign w:val="center"/>
            <w:hideMark/>
          </w:tcPr>
          <w:p w14:paraId="36046AFA" w14:textId="77777777" w:rsidR="00802459" w:rsidRPr="000C5909" w:rsidRDefault="00802459" w:rsidP="00802459">
            <w:pPr>
              <w:spacing w:after="0" w:line="240" w:lineRule="auto"/>
              <w:jc w:val="left"/>
              <w:rPr>
                <w:rFonts w:ascii="Arial" w:hAnsi="Arial" w:cs="Arial"/>
                <w:sz w:val="16"/>
                <w:szCs w:val="16"/>
              </w:rPr>
            </w:pPr>
            <w:r w:rsidRPr="000C5909">
              <w:rPr>
                <w:rFonts w:ascii="Arial" w:hAnsi="Arial" w:cs="Arial"/>
                <w:sz w:val="16"/>
                <w:szCs w:val="16"/>
              </w:rPr>
              <w:t> </w:t>
            </w:r>
          </w:p>
        </w:tc>
      </w:tr>
      <w:tr w:rsidR="00802459" w:rsidRPr="000C5909" w14:paraId="24946CD5" w14:textId="77777777" w:rsidTr="008C2B94">
        <w:trPr>
          <w:trHeight w:val="20"/>
        </w:trPr>
        <w:tc>
          <w:tcPr>
            <w:tcW w:w="3504" w:type="dxa"/>
            <w:tcBorders>
              <w:top w:val="nil"/>
              <w:left w:val="nil"/>
              <w:bottom w:val="nil"/>
              <w:right w:val="nil"/>
            </w:tcBorders>
            <w:shd w:val="clear" w:color="000000" w:fill="FFFFFF"/>
            <w:noWrap/>
            <w:vAlign w:val="center"/>
            <w:hideMark/>
          </w:tcPr>
          <w:p w14:paraId="365F8B0F" w14:textId="77777777" w:rsidR="00802459" w:rsidRPr="000C5909" w:rsidRDefault="00802459" w:rsidP="00802459">
            <w:pPr>
              <w:spacing w:after="0" w:line="240" w:lineRule="auto"/>
              <w:jc w:val="left"/>
              <w:rPr>
                <w:rFonts w:ascii="Arial" w:hAnsi="Arial" w:cs="Arial"/>
                <w:sz w:val="16"/>
                <w:szCs w:val="16"/>
              </w:rPr>
            </w:pPr>
            <w:r w:rsidRPr="000C5909">
              <w:rPr>
                <w:rFonts w:ascii="Arial" w:hAnsi="Arial" w:cs="Arial"/>
                <w:sz w:val="16"/>
                <w:szCs w:val="16"/>
              </w:rPr>
              <w:t>Effect of policy decisions(a)</w:t>
            </w:r>
          </w:p>
        </w:tc>
        <w:tc>
          <w:tcPr>
            <w:tcW w:w="904" w:type="dxa"/>
            <w:tcBorders>
              <w:top w:val="nil"/>
              <w:left w:val="nil"/>
              <w:bottom w:val="nil"/>
              <w:right w:val="nil"/>
            </w:tcBorders>
            <w:shd w:val="clear" w:color="000000" w:fill="FFFFFF"/>
            <w:noWrap/>
            <w:vAlign w:val="center"/>
            <w:hideMark/>
          </w:tcPr>
          <w:p w14:paraId="0A668B2E" w14:textId="77777777" w:rsidR="00802459" w:rsidRPr="000C5909" w:rsidRDefault="00802459" w:rsidP="00802459">
            <w:pPr>
              <w:spacing w:after="0" w:line="240" w:lineRule="auto"/>
              <w:jc w:val="right"/>
              <w:rPr>
                <w:rFonts w:ascii="Arial" w:hAnsi="Arial" w:cs="Arial"/>
                <w:sz w:val="16"/>
                <w:szCs w:val="16"/>
              </w:rPr>
            </w:pPr>
            <w:r w:rsidRPr="000C5909">
              <w:rPr>
                <w:rFonts w:ascii="Arial" w:hAnsi="Arial" w:cs="Arial"/>
                <w:sz w:val="16"/>
                <w:szCs w:val="16"/>
              </w:rPr>
              <w:t>5,673</w:t>
            </w:r>
          </w:p>
        </w:tc>
        <w:tc>
          <w:tcPr>
            <w:tcW w:w="896" w:type="dxa"/>
            <w:tcBorders>
              <w:top w:val="nil"/>
              <w:left w:val="nil"/>
              <w:bottom w:val="nil"/>
              <w:right w:val="nil"/>
            </w:tcBorders>
            <w:shd w:val="clear" w:color="000000" w:fill="F2F9FC"/>
            <w:noWrap/>
            <w:vAlign w:val="center"/>
            <w:hideMark/>
          </w:tcPr>
          <w:p w14:paraId="1AF61730" w14:textId="77777777" w:rsidR="00802459" w:rsidRPr="000C5909" w:rsidRDefault="00802459" w:rsidP="00802459">
            <w:pPr>
              <w:spacing w:after="0" w:line="240" w:lineRule="auto"/>
              <w:jc w:val="right"/>
              <w:rPr>
                <w:rFonts w:ascii="Arial" w:hAnsi="Arial" w:cs="Arial"/>
                <w:sz w:val="16"/>
                <w:szCs w:val="16"/>
              </w:rPr>
            </w:pPr>
            <w:r w:rsidRPr="000C5909">
              <w:rPr>
                <w:rFonts w:ascii="Arial" w:hAnsi="Arial" w:cs="Arial"/>
                <w:sz w:val="16"/>
                <w:szCs w:val="16"/>
              </w:rPr>
              <w:t>7,897</w:t>
            </w:r>
          </w:p>
        </w:tc>
        <w:tc>
          <w:tcPr>
            <w:tcW w:w="896" w:type="dxa"/>
            <w:tcBorders>
              <w:top w:val="nil"/>
              <w:left w:val="nil"/>
              <w:bottom w:val="nil"/>
              <w:right w:val="nil"/>
            </w:tcBorders>
            <w:shd w:val="clear" w:color="000000" w:fill="FFFFFF"/>
            <w:noWrap/>
            <w:vAlign w:val="center"/>
            <w:hideMark/>
          </w:tcPr>
          <w:p w14:paraId="6DE45E1B" w14:textId="77777777" w:rsidR="00802459" w:rsidRPr="000C5909" w:rsidRDefault="00802459" w:rsidP="00802459">
            <w:pPr>
              <w:spacing w:after="0" w:line="240" w:lineRule="auto"/>
              <w:jc w:val="right"/>
              <w:rPr>
                <w:rFonts w:ascii="Arial" w:hAnsi="Arial" w:cs="Arial"/>
                <w:sz w:val="16"/>
                <w:szCs w:val="16"/>
              </w:rPr>
            </w:pPr>
            <w:r w:rsidRPr="000C5909">
              <w:rPr>
                <w:rFonts w:ascii="Arial" w:hAnsi="Arial" w:cs="Arial"/>
                <w:sz w:val="16"/>
                <w:szCs w:val="16"/>
              </w:rPr>
              <w:t>5,852</w:t>
            </w:r>
          </w:p>
        </w:tc>
        <w:tc>
          <w:tcPr>
            <w:tcW w:w="904" w:type="dxa"/>
            <w:tcBorders>
              <w:top w:val="nil"/>
              <w:left w:val="nil"/>
              <w:bottom w:val="nil"/>
              <w:right w:val="nil"/>
            </w:tcBorders>
            <w:shd w:val="clear" w:color="000000" w:fill="FFFFFF"/>
            <w:noWrap/>
            <w:vAlign w:val="center"/>
            <w:hideMark/>
          </w:tcPr>
          <w:p w14:paraId="6CFB318F" w14:textId="77777777" w:rsidR="00802459" w:rsidRPr="000C5909" w:rsidRDefault="00802459" w:rsidP="00802459">
            <w:pPr>
              <w:spacing w:after="0" w:line="240" w:lineRule="auto"/>
              <w:jc w:val="right"/>
              <w:rPr>
                <w:rFonts w:ascii="Arial" w:hAnsi="Arial" w:cs="Arial"/>
                <w:sz w:val="16"/>
                <w:szCs w:val="16"/>
              </w:rPr>
            </w:pPr>
            <w:r w:rsidRPr="000C5909">
              <w:rPr>
                <w:rFonts w:ascii="Arial" w:hAnsi="Arial" w:cs="Arial"/>
                <w:sz w:val="16"/>
                <w:szCs w:val="16"/>
              </w:rPr>
              <w:t>6,094</w:t>
            </w:r>
          </w:p>
        </w:tc>
        <w:tc>
          <w:tcPr>
            <w:tcW w:w="976" w:type="dxa"/>
            <w:tcBorders>
              <w:top w:val="nil"/>
              <w:left w:val="nil"/>
              <w:bottom w:val="nil"/>
              <w:right w:val="nil"/>
            </w:tcBorders>
            <w:shd w:val="clear" w:color="000000" w:fill="FFFFFF"/>
            <w:noWrap/>
            <w:vAlign w:val="center"/>
            <w:hideMark/>
          </w:tcPr>
          <w:p w14:paraId="7BA92F9C" w14:textId="77777777" w:rsidR="00802459" w:rsidRPr="000C5909" w:rsidRDefault="00802459" w:rsidP="00802459">
            <w:pPr>
              <w:spacing w:after="0" w:line="240" w:lineRule="auto"/>
              <w:jc w:val="right"/>
              <w:rPr>
                <w:rFonts w:ascii="Arial" w:hAnsi="Arial" w:cs="Arial"/>
                <w:sz w:val="16"/>
                <w:szCs w:val="16"/>
              </w:rPr>
            </w:pPr>
            <w:r w:rsidRPr="000C5909">
              <w:rPr>
                <w:rFonts w:ascii="Arial" w:hAnsi="Arial" w:cs="Arial"/>
                <w:sz w:val="16"/>
                <w:szCs w:val="16"/>
              </w:rPr>
              <w:t>25,516 </w:t>
            </w:r>
          </w:p>
        </w:tc>
      </w:tr>
      <w:tr w:rsidR="00802459" w:rsidRPr="000C5909" w14:paraId="687F605D" w14:textId="77777777" w:rsidTr="008C2B94">
        <w:trPr>
          <w:trHeight w:val="20"/>
        </w:trPr>
        <w:tc>
          <w:tcPr>
            <w:tcW w:w="3504" w:type="dxa"/>
            <w:tcBorders>
              <w:top w:val="nil"/>
              <w:left w:val="nil"/>
              <w:bottom w:val="nil"/>
              <w:right w:val="nil"/>
            </w:tcBorders>
            <w:shd w:val="clear" w:color="000000" w:fill="FFFFFF"/>
            <w:noWrap/>
            <w:vAlign w:val="center"/>
            <w:hideMark/>
          </w:tcPr>
          <w:p w14:paraId="6D1FF647" w14:textId="77777777" w:rsidR="00802459" w:rsidRPr="000C5909" w:rsidRDefault="00802459" w:rsidP="00802459">
            <w:pPr>
              <w:spacing w:after="0" w:line="240" w:lineRule="auto"/>
              <w:jc w:val="left"/>
              <w:rPr>
                <w:rFonts w:ascii="Arial" w:hAnsi="Arial" w:cs="Arial"/>
                <w:sz w:val="16"/>
                <w:szCs w:val="16"/>
              </w:rPr>
            </w:pPr>
            <w:r w:rsidRPr="000C5909">
              <w:rPr>
                <w:rFonts w:ascii="Arial" w:hAnsi="Arial" w:cs="Arial"/>
                <w:sz w:val="16"/>
                <w:szCs w:val="16"/>
              </w:rPr>
              <w:t>Effect of economic parameter variations</w:t>
            </w:r>
          </w:p>
        </w:tc>
        <w:tc>
          <w:tcPr>
            <w:tcW w:w="904" w:type="dxa"/>
            <w:tcBorders>
              <w:top w:val="nil"/>
              <w:left w:val="nil"/>
              <w:bottom w:val="nil"/>
              <w:right w:val="nil"/>
            </w:tcBorders>
            <w:shd w:val="clear" w:color="000000" w:fill="FFFFFF"/>
            <w:noWrap/>
            <w:vAlign w:val="center"/>
            <w:hideMark/>
          </w:tcPr>
          <w:p w14:paraId="7E37E5E5" w14:textId="77777777" w:rsidR="00802459" w:rsidRPr="000C5909" w:rsidRDefault="00802459" w:rsidP="00802459">
            <w:pPr>
              <w:spacing w:after="0" w:line="240" w:lineRule="auto"/>
              <w:jc w:val="left"/>
              <w:rPr>
                <w:rFonts w:ascii="Arial" w:hAnsi="Arial" w:cs="Arial"/>
                <w:sz w:val="16"/>
                <w:szCs w:val="16"/>
              </w:rPr>
            </w:pPr>
            <w:r w:rsidRPr="000C5909">
              <w:rPr>
                <w:rFonts w:ascii="Arial" w:hAnsi="Arial" w:cs="Arial"/>
                <w:sz w:val="16"/>
                <w:szCs w:val="16"/>
              </w:rPr>
              <w:t> </w:t>
            </w:r>
          </w:p>
        </w:tc>
        <w:tc>
          <w:tcPr>
            <w:tcW w:w="896" w:type="dxa"/>
            <w:tcBorders>
              <w:top w:val="nil"/>
              <w:left w:val="nil"/>
              <w:bottom w:val="nil"/>
              <w:right w:val="nil"/>
            </w:tcBorders>
            <w:shd w:val="clear" w:color="000000" w:fill="F2F9FC"/>
            <w:noWrap/>
            <w:vAlign w:val="center"/>
            <w:hideMark/>
          </w:tcPr>
          <w:p w14:paraId="417B75CE" w14:textId="77777777" w:rsidR="00802459" w:rsidRPr="000C5909" w:rsidRDefault="00802459" w:rsidP="00802459">
            <w:pPr>
              <w:spacing w:after="0" w:line="240" w:lineRule="auto"/>
              <w:jc w:val="left"/>
              <w:rPr>
                <w:rFonts w:ascii="Arial" w:hAnsi="Arial" w:cs="Arial"/>
                <w:sz w:val="16"/>
                <w:szCs w:val="16"/>
              </w:rPr>
            </w:pPr>
            <w:r w:rsidRPr="000C5909">
              <w:rPr>
                <w:rFonts w:ascii="Arial" w:hAnsi="Arial" w:cs="Arial"/>
                <w:sz w:val="16"/>
                <w:szCs w:val="16"/>
              </w:rPr>
              <w:t> </w:t>
            </w:r>
          </w:p>
        </w:tc>
        <w:tc>
          <w:tcPr>
            <w:tcW w:w="896" w:type="dxa"/>
            <w:tcBorders>
              <w:top w:val="nil"/>
              <w:left w:val="nil"/>
              <w:bottom w:val="nil"/>
              <w:right w:val="nil"/>
            </w:tcBorders>
            <w:shd w:val="clear" w:color="000000" w:fill="FFFFFF"/>
            <w:noWrap/>
            <w:vAlign w:val="center"/>
            <w:hideMark/>
          </w:tcPr>
          <w:p w14:paraId="3863442A" w14:textId="77777777" w:rsidR="00802459" w:rsidRPr="000C5909" w:rsidRDefault="00802459" w:rsidP="00802459">
            <w:pPr>
              <w:spacing w:after="0" w:line="240" w:lineRule="auto"/>
              <w:jc w:val="left"/>
              <w:rPr>
                <w:rFonts w:ascii="Arial" w:hAnsi="Arial" w:cs="Arial"/>
                <w:sz w:val="16"/>
                <w:szCs w:val="16"/>
              </w:rPr>
            </w:pPr>
            <w:r w:rsidRPr="000C5909">
              <w:rPr>
                <w:rFonts w:ascii="Arial" w:hAnsi="Arial" w:cs="Arial"/>
                <w:sz w:val="16"/>
                <w:szCs w:val="16"/>
              </w:rPr>
              <w:t> </w:t>
            </w:r>
          </w:p>
        </w:tc>
        <w:tc>
          <w:tcPr>
            <w:tcW w:w="904" w:type="dxa"/>
            <w:tcBorders>
              <w:top w:val="nil"/>
              <w:left w:val="nil"/>
              <w:bottom w:val="nil"/>
              <w:right w:val="nil"/>
            </w:tcBorders>
            <w:shd w:val="clear" w:color="000000" w:fill="FFFFFF"/>
            <w:noWrap/>
            <w:vAlign w:val="center"/>
            <w:hideMark/>
          </w:tcPr>
          <w:p w14:paraId="533AE16A" w14:textId="77777777" w:rsidR="00802459" w:rsidRPr="000C5909" w:rsidRDefault="00802459" w:rsidP="00802459">
            <w:pPr>
              <w:spacing w:after="0" w:line="240" w:lineRule="auto"/>
              <w:jc w:val="left"/>
              <w:rPr>
                <w:rFonts w:ascii="Arial" w:hAnsi="Arial" w:cs="Arial"/>
                <w:sz w:val="16"/>
                <w:szCs w:val="16"/>
              </w:rPr>
            </w:pPr>
            <w:r w:rsidRPr="000C5909">
              <w:rPr>
                <w:rFonts w:ascii="Arial" w:hAnsi="Arial" w:cs="Arial"/>
                <w:sz w:val="16"/>
                <w:szCs w:val="16"/>
              </w:rPr>
              <w:t> </w:t>
            </w:r>
          </w:p>
        </w:tc>
        <w:tc>
          <w:tcPr>
            <w:tcW w:w="976" w:type="dxa"/>
            <w:tcBorders>
              <w:top w:val="nil"/>
              <w:left w:val="nil"/>
              <w:bottom w:val="nil"/>
              <w:right w:val="nil"/>
            </w:tcBorders>
            <w:shd w:val="clear" w:color="000000" w:fill="FFFFFF"/>
            <w:noWrap/>
            <w:vAlign w:val="center"/>
            <w:hideMark/>
          </w:tcPr>
          <w:p w14:paraId="14E67767" w14:textId="77777777" w:rsidR="00802459" w:rsidRPr="000C5909" w:rsidRDefault="00802459" w:rsidP="00802459">
            <w:pPr>
              <w:spacing w:after="0" w:line="240" w:lineRule="auto"/>
              <w:jc w:val="left"/>
              <w:rPr>
                <w:rFonts w:ascii="Arial" w:hAnsi="Arial" w:cs="Arial"/>
                <w:sz w:val="16"/>
                <w:szCs w:val="16"/>
              </w:rPr>
            </w:pPr>
            <w:r w:rsidRPr="000C5909">
              <w:rPr>
                <w:rFonts w:ascii="Arial" w:hAnsi="Arial" w:cs="Arial"/>
                <w:sz w:val="16"/>
                <w:szCs w:val="16"/>
              </w:rPr>
              <w:t> </w:t>
            </w:r>
          </w:p>
        </w:tc>
      </w:tr>
      <w:tr w:rsidR="00802459" w:rsidRPr="000C5909" w14:paraId="70B0592C" w14:textId="77777777" w:rsidTr="008C2B94">
        <w:trPr>
          <w:trHeight w:val="20"/>
        </w:trPr>
        <w:tc>
          <w:tcPr>
            <w:tcW w:w="3504" w:type="dxa"/>
            <w:tcBorders>
              <w:top w:val="nil"/>
              <w:left w:val="nil"/>
              <w:bottom w:val="nil"/>
              <w:right w:val="nil"/>
            </w:tcBorders>
            <w:shd w:val="clear" w:color="000000" w:fill="FFFFFF"/>
            <w:noWrap/>
            <w:vAlign w:val="center"/>
            <w:hideMark/>
          </w:tcPr>
          <w:p w14:paraId="79A0C798" w14:textId="77777777" w:rsidR="00802459" w:rsidRPr="000C5909" w:rsidRDefault="00802459" w:rsidP="00802459">
            <w:pPr>
              <w:spacing w:after="0" w:line="240" w:lineRule="auto"/>
              <w:jc w:val="left"/>
              <w:rPr>
                <w:rFonts w:ascii="Arial" w:hAnsi="Arial" w:cs="Arial"/>
                <w:sz w:val="16"/>
                <w:szCs w:val="16"/>
              </w:rPr>
            </w:pPr>
            <w:r w:rsidRPr="000C5909">
              <w:rPr>
                <w:rFonts w:ascii="Arial" w:hAnsi="Arial" w:cs="Arial"/>
                <w:sz w:val="16"/>
                <w:szCs w:val="16"/>
              </w:rPr>
              <w:t>Total economic parameter variations</w:t>
            </w:r>
          </w:p>
        </w:tc>
        <w:tc>
          <w:tcPr>
            <w:tcW w:w="904" w:type="dxa"/>
            <w:tcBorders>
              <w:top w:val="nil"/>
              <w:left w:val="nil"/>
              <w:bottom w:val="nil"/>
              <w:right w:val="nil"/>
            </w:tcBorders>
            <w:shd w:val="clear" w:color="000000" w:fill="FFFFFF"/>
            <w:noWrap/>
            <w:vAlign w:val="center"/>
            <w:hideMark/>
          </w:tcPr>
          <w:p w14:paraId="2815FD11" w14:textId="77777777" w:rsidR="00802459" w:rsidRPr="000C5909" w:rsidRDefault="00802459" w:rsidP="00802459">
            <w:pPr>
              <w:spacing w:after="0" w:line="240" w:lineRule="auto"/>
              <w:jc w:val="right"/>
              <w:rPr>
                <w:rFonts w:ascii="Arial" w:hAnsi="Arial" w:cs="Arial"/>
                <w:sz w:val="16"/>
                <w:szCs w:val="16"/>
              </w:rPr>
            </w:pPr>
            <w:r w:rsidRPr="000C5909">
              <w:rPr>
                <w:rFonts w:ascii="Arial" w:hAnsi="Arial" w:cs="Arial"/>
                <w:sz w:val="16"/>
                <w:szCs w:val="16"/>
              </w:rPr>
              <w:t>247</w:t>
            </w:r>
          </w:p>
        </w:tc>
        <w:tc>
          <w:tcPr>
            <w:tcW w:w="896" w:type="dxa"/>
            <w:tcBorders>
              <w:top w:val="nil"/>
              <w:left w:val="nil"/>
              <w:bottom w:val="nil"/>
              <w:right w:val="nil"/>
            </w:tcBorders>
            <w:shd w:val="clear" w:color="000000" w:fill="F2F9FC"/>
            <w:noWrap/>
            <w:vAlign w:val="center"/>
            <w:hideMark/>
          </w:tcPr>
          <w:p w14:paraId="6E9A4FE9" w14:textId="77777777" w:rsidR="00802459" w:rsidRPr="000C5909" w:rsidRDefault="00802459" w:rsidP="00802459">
            <w:pPr>
              <w:spacing w:after="0" w:line="240" w:lineRule="auto"/>
              <w:jc w:val="right"/>
              <w:rPr>
                <w:rFonts w:ascii="Arial" w:hAnsi="Arial" w:cs="Arial"/>
                <w:sz w:val="16"/>
                <w:szCs w:val="16"/>
              </w:rPr>
            </w:pPr>
            <w:r w:rsidRPr="000C5909">
              <w:rPr>
                <w:rFonts w:ascii="Arial" w:hAnsi="Arial" w:cs="Arial"/>
                <w:sz w:val="16"/>
                <w:szCs w:val="16"/>
              </w:rPr>
              <w:t>4,890</w:t>
            </w:r>
          </w:p>
        </w:tc>
        <w:tc>
          <w:tcPr>
            <w:tcW w:w="896" w:type="dxa"/>
            <w:tcBorders>
              <w:top w:val="nil"/>
              <w:left w:val="nil"/>
              <w:bottom w:val="nil"/>
              <w:right w:val="nil"/>
            </w:tcBorders>
            <w:shd w:val="clear" w:color="000000" w:fill="FFFFFF"/>
            <w:noWrap/>
            <w:vAlign w:val="center"/>
            <w:hideMark/>
          </w:tcPr>
          <w:p w14:paraId="30F89C93" w14:textId="77777777" w:rsidR="00802459" w:rsidRPr="000C5909" w:rsidRDefault="00802459" w:rsidP="00802459">
            <w:pPr>
              <w:spacing w:after="0" w:line="240" w:lineRule="auto"/>
              <w:jc w:val="right"/>
              <w:rPr>
                <w:rFonts w:ascii="Arial" w:hAnsi="Arial" w:cs="Arial"/>
                <w:sz w:val="16"/>
                <w:szCs w:val="16"/>
              </w:rPr>
            </w:pPr>
            <w:r w:rsidRPr="000C5909">
              <w:rPr>
                <w:rFonts w:ascii="Arial" w:hAnsi="Arial" w:cs="Arial"/>
                <w:sz w:val="16"/>
                <w:szCs w:val="16"/>
              </w:rPr>
              <w:t>6,607</w:t>
            </w:r>
          </w:p>
        </w:tc>
        <w:tc>
          <w:tcPr>
            <w:tcW w:w="904" w:type="dxa"/>
            <w:tcBorders>
              <w:top w:val="nil"/>
              <w:left w:val="nil"/>
              <w:bottom w:val="nil"/>
              <w:right w:val="nil"/>
            </w:tcBorders>
            <w:shd w:val="clear" w:color="000000" w:fill="FFFFFF"/>
            <w:noWrap/>
            <w:vAlign w:val="center"/>
            <w:hideMark/>
          </w:tcPr>
          <w:p w14:paraId="4C9B81DA" w14:textId="77777777" w:rsidR="00802459" w:rsidRPr="000C5909" w:rsidRDefault="00802459" w:rsidP="00802459">
            <w:pPr>
              <w:spacing w:after="0" w:line="240" w:lineRule="auto"/>
              <w:jc w:val="right"/>
              <w:rPr>
                <w:rFonts w:ascii="Arial" w:hAnsi="Arial" w:cs="Arial"/>
                <w:sz w:val="16"/>
                <w:szCs w:val="16"/>
              </w:rPr>
            </w:pPr>
            <w:r w:rsidRPr="000C5909">
              <w:rPr>
                <w:rFonts w:ascii="Arial" w:hAnsi="Arial" w:cs="Arial"/>
                <w:sz w:val="16"/>
                <w:szCs w:val="16"/>
              </w:rPr>
              <w:t>6,497</w:t>
            </w:r>
          </w:p>
        </w:tc>
        <w:tc>
          <w:tcPr>
            <w:tcW w:w="976" w:type="dxa"/>
            <w:tcBorders>
              <w:top w:val="nil"/>
              <w:left w:val="nil"/>
              <w:bottom w:val="nil"/>
              <w:right w:val="nil"/>
            </w:tcBorders>
            <w:shd w:val="clear" w:color="000000" w:fill="FFFFFF"/>
            <w:noWrap/>
            <w:vAlign w:val="center"/>
            <w:hideMark/>
          </w:tcPr>
          <w:p w14:paraId="04D168DB" w14:textId="77777777" w:rsidR="00802459" w:rsidRPr="000C5909" w:rsidRDefault="00802459" w:rsidP="00802459">
            <w:pPr>
              <w:spacing w:after="0" w:line="240" w:lineRule="auto"/>
              <w:jc w:val="right"/>
              <w:rPr>
                <w:rFonts w:ascii="Arial" w:hAnsi="Arial" w:cs="Arial"/>
                <w:sz w:val="16"/>
                <w:szCs w:val="16"/>
              </w:rPr>
            </w:pPr>
            <w:r w:rsidRPr="000C5909">
              <w:rPr>
                <w:rFonts w:ascii="Arial" w:hAnsi="Arial" w:cs="Arial"/>
                <w:sz w:val="16"/>
                <w:szCs w:val="16"/>
              </w:rPr>
              <w:t>18,241</w:t>
            </w:r>
          </w:p>
        </w:tc>
      </w:tr>
      <w:tr w:rsidR="00802459" w:rsidRPr="000C5909" w14:paraId="7597B3AF" w14:textId="77777777" w:rsidTr="008C2B94">
        <w:trPr>
          <w:trHeight w:val="20"/>
        </w:trPr>
        <w:tc>
          <w:tcPr>
            <w:tcW w:w="3504" w:type="dxa"/>
            <w:tcBorders>
              <w:top w:val="nil"/>
              <w:left w:val="nil"/>
              <w:bottom w:val="nil"/>
              <w:right w:val="nil"/>
            </w:tcBorders>
            <w:shd w:val="clear" w:color="000000" w:fill="FFFFFF"/>
            <w:noWrap/>
            <w:vAlign w:val="center"/>
            <w:hideMark/>
          </w:tcPr>
          <w:p w14:paraId="3859CEFE" w14:textId="77777777" w:rsidR="00802459" w:rsidRPr="000C5909" w:rsidRDefault="00802459" w:rsidP="00802459">
            <w:pPr>
              <w:spacing w:after="0" w:line="240" w:lineRule="auto"/>
              <w:ind w:firstLineChars="100" w:firstLine="160"/>
              <w:jc w:val="left"/>
              <w:rPr>
                <w:rFonts w:ascii="Arial" w:hAnsi="Arial" w:cs="Arial"/>
                <w:i/>
                <w:iCs/>
                <w:sz w:val="16"/>
                <w:szCs w:val="16"/>
              </w:rPr>
            </w:pPr>
            <w:r w:rsidRPr="000C5909">
              <w:rPr>
                <w:rFonts w:ascii="Arial" w:hAnsi="Arial" w:cs="Arial"/>
                <w:i/>
                <w:iCs/>
                <w:sz w:val="16"/>
                <w:szCs w:val="16"/>
              </w:rPr>
              <w:t>Unemployment benefits</w:t>
            </w:r>
          </w:p>
        </w:tc>
        <w:tc>
          <w:tcPr>
            <w:tcW w:w="904" w:type="dxa"/>
            <w:tcBorders>
              <w:top w:val="nil"/>
              <w:left w:val="nil"/>
              <w:bottom w:val="nil"/>
              <w:right w:val="nil"/>
            </w:tcBorders>
            <w:shd w:val="clear" w:color="000000" w:fill="FFFFFF"/>
            <w:noWrap/>
            <w:vAlign w:val="center"/>
            <w:hideMark/>
          </w:tcPr>
          <w:p w14:paraId="6866B03A" w14:textId="474A59BA" w:rsidR="00802459" w:rsidRPr="000C5909" w:rsidRDefault="00E72997" w:rsidP="00802459">
            <w:pPr>
              <w:spacing w:after="0" w:line="240" w:lineRule="auto"/>
              <w:jc w:val="right"/>
              <w:rPr>
                <w:rFonts w:ascii="Arial" w:hAnsi="Arial" w:cs="Arial"/>
                <w:i/>
                <w:iCs/>
                <w:sz w:val="16"/>
                <w:szCs w:val="16"/>
              </w:rPr>
            </w:pPr>
            <w:r>
              <w:rPr>
                <w:rFonts w:ascii="Arial" w:hAnsi="Arial" w:cs="Arial"/>
                <w:i/>
                <w:iCs/>
                <w:sz w:val="16"/>
                <w:szCs w:val="16"/>
              </w:rPr>
              <w:noBreakHyphen/>
            </w:r>
            <w:r w:rsidR="00802459" w:rsidRPr="000C5909">
              <w:rPr>
                <w:rFonts w:ascii="Arial" w:hAnsi="Arial" w:cs="Arial"/>
                <w:i/>
                <w:iCs/>
                <w:sz w:val="16"/>
                <w:szCs w:val="16"/>
              </w:rPr>
              <w:t>70</w:t>
            </w:r>
          </w:p>
        </w:tc>
        <w:tc>
          <w:tcPr>
            <w:tcW w:w="896" w:type="dxa"/>
            <w:tcBorders>
              <w:top w:val="nil"/>
              <w:left w:val="nil"/>
              <w:bottom w:val="nil"/>
              <w:right w:val="nil"/>
            </w:tcBorders>
            <w:shd w:val="clear" w:color="000000" w:fill="F2F9FC"/>
            <w:noWrap/>
            <w:vAlign w:val="center"/>
            <w:hideMark/>
          </w:tcPr>
          <w:p w14:paraId="468385A0" w14:textId="4AB480D3" w:rsidR="00802459" w:rsidRPr="000C5909" w:rsidRDefault="00E72997" w:rsidP="00802459">
            <w:pPr>
              <w:spacing w:after="0" w:line="240" w:lineRule="auto"/>
              <w:jc w:val="right"/>
              <w:rPr>
                <w:rFonts w:ascii="Arial" w:hAnsi="Arial" w:cs="Arial"/>
                <w:i/>
                <w:iCs/>
                <w:sz w:val="16"/>
                <w:szCs w:val="16"/>
              </w:rPr>
            </w:pPr>
            <w:r>
              <w:rPr>
                <w:rFonts w:ascii="Arial" w:hAnsi="Arial" w:cs="Arial"/>
                <w:i/>
                <w:iCs/>
                <w:sz w:val="16"/>
                <w:szCs w:val="16"/>
              </w:rPr>
              <w:noBreakHyphen/>
            </w:r>
            <w:r w:rsidR="00802459" w:rsidRPr="000C5909">
              <w:rPr>
                <w:rFonts w:ascii="Arial" w:hAnsi="Arial" w:cs="Arial"/>
                <w:i/>
                <w:iCs/>
                <w:sz w:val="16"/>
                <w:szCs w:val="16"/>
              </w:rPr>
              <w:t>507</w:t>
            </w:r>
          </w:p>
        </w:tc>
        <w:tc>
          <w:tcPr>
            <w:tcW w:w="896" w:type="dxa"/>
            <w:tcBorders>
              <w:top w:val="nil"/>
              <w:left w:val="nil"/>
              <w:bottom w:val="nil"/>
              <w:right w:val="nil"/>
            </w:tcBorders>
            <w:shd w:val="clear" w:color="000000" w:fill="FFFFFF"/>
            <w:noWrap/>
            <w:vAlign w:val="center"/>
            <w:hideMark/>
          </w:tcPr>
          <w:p w14:paraId="3EAA1BD3" w14:textId="7F3B80D6" w:rsidR="00802459" w:rsidRPr="000C5909" w:rsidRDefault="00E72997" w:rsidP="00802459">
            <w:pPr>
              <w:spacing w:after="0" w:line="240" w:lineRule="auto"/>
              <w:jc w:val="right"/>
              <w:rPr>
                <w:rFonts w:ascii="Arial" w:hAnsi="Arial" w:cs="Arial"/>
                <w:i/>
                <w:iCs/>
                <w:sz w:val="16"/>
                <w:szCs w:val="16"/>
              </w:rPr>
            </w:pPr>
            <w:r>
              <w:rPr>
                <w:rFonts w:ascii="Arial" w:hAnsi="Arial" w:cs="Arial"/>
                <w:i/>
                <w:iCs/>
                <w:sz w:val="16"/>
                <w:szCs w:val="16"/>
              </w:rPr>
              <w:noBreakHyphen/>
            </w:r>
            <w:r w:rsidR="00802459" w:rsidRPr="000C5909">
              <w:rPr>
                <w:rFonts w:ascii="Arial" w:hAnsi="Arial" w:cs="Arial"/>
                <w:i/>
                <w:iCs/>
                <w:sz w:val="16"/>
                <w:szCs w:val="16"/>
              </w:rPr>
              <w:t>1,185</w:t>
            </w:r>
          </w:p>
        </w:tc>
        <w:tc>
          <w:tcPr>
            <w:tcW w:w="904" w:type="dxa"/>
            <w:tcBorders>
              <w:top w:val="nil"/>
              <w:left w:val="nil"/>
              <w:bottom w:val="nil"/>
              <w:right w:val="nil"/>
            </w:tcBorders>
            <w:shd w:val="clear" w:color="000000" w:fill="FFFFFF"/>
            <w:noWrap/>
            <w:vAlign w:val="center"/>
            <w:hideMark/>
          </w:tcPr>
          <w:p w14:paraId="1EFA392F" w14:textId="7F5636C2" w:rsidR="00802459" w:rsidRPr="000C5909" w:rsidRDefault="00E72997" w:rsidP="00802459">
            <w:pPr>
              <w:spacing w:after="0" w:line="240" w:lineRule="auto"/>
              <w:jc w:val="right"/>
              <w:rPr>
                <w:rFonts w:ascii="Arial" w:hAnsi="Arial" w:cs="Arial"/>
                <w:i/>
                <w:iCs/>
                <w:sz w:val="16"/>
                <w:szCs w:val="16"/>
              </w:rPr>
            </w:pPr>
            <w:r>
              <w:rPr>
                <w:rFonts w:ascii="Arial" w:hAnsi="Arial" w:cs="Arial"/>
                <w:i/>
                <w:iCs/>
                <w:sz w:val="16"/>
                <w:szCs w:val="16"/>
              </w:rPr>
              <w:noBreakHyphen/>
            </w:r>
            <w:r w:rsidR="00802459" w:rsidRPr="000C5909">
              <w:rPr>
                <w:rFonts w:ascii="Arial" w:hAnsi="Arial" w:cs="Arial"/>
                <w:i/>
                <w:iCs/>
                <w:sz w:val="16"/>
                <w:szCs w:val="16"/>
              </w:rPr>
              <w:t>1,660</w:t>
            </w:r>
          </w:p>
        </w:tc>
        <w:tc>
          <w:tcPr>
            <w:tcW w:w="976" w:type="dxa"/>
            <w:tcBorders>
              <w:top w:val="nil"/>
              <w:left w:val="nil"/>
              <w:bottom w:val="nil"/>
              <w:right w:val="nil"/>
            </w:tcBorders>
            <w:shd w:val="clear" w:color="000000" w:fill="FFFFFF"/>
            <w:noWrap/>
            <w:vAlign w:val="center"/>
            <w:hideMark/>
          </w:tcPr>
          <w:p w14:paraId="00707727" w14:textId="24506206" w:rsidR="00802459" w:rsidRPr="000C5909" w:rsidRDefault="00E72997" w:rsidP="00802459">
            <w:pPr>
              <w:spacing w:after="0" w:line="240" w:lineRule="auto"/>
              <w:jc w:val="right"/>
              <w:rPr>
                <w:rFonts w:ascii="Arial" w:hAnsi="Arial" w:cs="Arial"/>
                <w:i/>
                <w:iCs/>
                <w:sz w:val="16"/>
                <w:szCs w:val="16"/>
              </w:rPr>
            </w:pPr>
            <w:r>
              <w:rPr>
                <w:rFonts w:ascii="Arial" w:hAnsi="Arial" w:cs="Arial"/>
                <w:i/>
                <w:iCs/>
                <w:sz w:val="16"/>
                <w:szCs w:val="16"/>
              </w:rPr>
              <w:noBreakHyphen/>
            </w:r>
            <w:r w:rsidR="00802459" w:rsidRPr="000C5909">
              <w:rPr>
                <w:rFonts w:ascii="Arial" w:hAnsi="Arial" w:cs="Arial"/>
                <w:i/>
                <w:iCs/>
                <w:sz w:val="16"/>
                <w:szCs w:val="16"/>
              </w:rPr>
              <w:t>3,423</w:t>
            </w:r>
          </w:p>
        </w:tc>
      </w:tr>
      <w:tr w:rsidR="00802459" w:rsidRPr="000C5909" w14:paraId="3C9D00E5" w14:textId="77777777" w:rsidTr="008C2B94">
        <w:trPr>
          <w:trHeight w:val="20"/>
        </w:trPr>
        <w:tc>
          <w:tcPr>
            <w:tcW w:w="3504" w:type="dxa"/>
            <w:tcBorders>
              <w:top w:val="nil"/>
              <w:left w:val="nil"/>
              <w:bottom w:val="nil"/>
              <w:right w:val="nil"/>
            </w:tcBorders>
            <w:shd w:val="clear" w:color="000000" w:fill="FFFFFF"/>
            <w:noWrap/>
            <w:vAlign w:val="center"/>
            <w:hideMark/>
          </w:tcPr>
          <w:p w14:paraId="57D53A55" w14:textId="77777777" w:rsidR="00802459" w:rsidRPr="000C5909" w:rsidRDefault="00802459" w:rsidP="00802459">
            <w:pPr>
              <w:spacing w:after="0" w:line="240" w:lineRule="auto"/>
              <w:ind w:firstLineChars="100" w:firstLine="160"/>
              <w:jc w:val="left"/>
              <w:rPr>
                <w:rFonts w:ascii="Arial" w:hAnsi="Arial" w:cs="Arial"/>
                <w:i/>
                <w:iCs/>
                <w:sz w:val="16"/>
                <w:szCs w:val="16"/>
              </w:rPr>
            </w:pPr>
            <w:r w:rsidRPr="000C5909">
              <w:rPr>
                <w:rFonts w:ascii="Arial" w:hAnsi="Arial" w:cs="Arial"/>
                <w:i/>
                <w:iCs/>
                <w:sz w:val="16"/>
                <w:szCs w:val="16"/>
              </w:rPr>
              <w:t>Prices and wages</w:t>
            </w:r>
          </w:p>
        </w:tc>
        <w:tc>
          <w:tcPr>
            <w:tcW w:w="904" w:type="dxa"/>
            <w:tcBorders>
              <w:top w:val="nil"/>
              <w:left w:val="nil"/>
              <w:bottom w:val="nil"/>
              <w:right w:val="nil"/>
            </w:tcBorders>
            <w:shd w:val="clear" w:color="000000" w:fill="FFFFFF"/>
            <w:noWrap/>
            <w:vAlign w:val="center"/>
            <w:hideMark/>
          </w:tcPr>
          <w:p w14:paraId="2A2BBAB4" w14:textId="77777777" w:rsidR="00802459" w:rsidRPr="000C5909" w:rsidRDefault="00802459" w:rsidP="00802459">
            <w:pPr>
              <w:spacing w:after="0" w:line="240" w:lineRule="auto"/>
              <w:jc w:val="right"/>
              <w:rPr>
                <w:rFonts w:ascii="Arial" w:hAnsi="Arial" w:cs="Arial"/>
                <w:i/>
                <w:iCs/>
                <w:sz w:val="16"/>
                <w:szCs w:val="16"/>
              </w:rPr>
            </w:pPr>
            <w:r w:rsidRPr="000C5909">
              <w:rPr>
                <w:rFonts w:ascii="Arial" w:hAnsi="Arial" w:cs="Arial"/>
                <w:i/>
                <w:iCs/>
                <w:sz w:val="16"/>
                <w:szCs w:val="16"/>
              </w:rPr>
              <w:t>42</w:t>
            </w:r>
          </w:p>
        </w:tc>
        <w:tc>
          <w:tcPr>
            <w:tcW w:w="896" w:type="dxa"/>
            <w:tcBorders>
              <w:top w:val="nil"/>
              <w:left w:val="nil"/>
              <w:bottom w:val="nil"/>
              <w:right w:val="nil"/>
            </w:tcBorders>
            <w:shd w:val="clear" w:color="000000" w:fill="F2F9FC"/>
            <w:noWrap/>
            <w:vAlign w:val="center"/>
            <w:hideMark/>
          </w:tcPr>
          <w:p w14:paraId="6AA64D7A" w14:textId="77777777" w:rsidR="00802459" w:rsidRPr="000C5909" w:rsidRDefault="00802459" w:rsidP="00802459">
            <w:pPr>
              <w:spacing w:after="0" w:line="240" w:lineRule="auto"/>
              <w:jc w:val="right"/>
              <w:rPr>
                <w:rFonts w:ascii="Arial" w:hAnsi="Arial" w:cs="Arial"/>
                <w:i/>
                <w:iCs/>
                <w:sz w:val="16"/>
                <w:szCs w:val="16"/>
              </w:rPr>
            </w:pPr>
            <w:r w:rsidRPr="000C5909">
              <w:rPr>
                <w:rFonts w:ascii="Arial" w:hAnsi="Arial" w:cs="Arial"/>
                <w:i/>
                <w:iCs/>
                <w:sz w:val="16"/>
                <w:szCs w:val="16"/>
              </w:rPr>
              <w:t>2,636</w:t>
            </w:r>
          </w:p>
        </w:tc>
        <w:tc>
          <w:tcPr>
            <w:tcW w:w="896" w:type="dxa"/>
            <w:tcBorders>
              <w:top w:val="nil"/>
              <w:left w:val="nil"/>
              <w:bottom w:val="nil"/>
              <w:right w:val="nil"/>
            </w:tcBorders>
            <w:shd w:val="clear" w:color="000000" w:fill="FFFFFF"/>
            <w:noWrap/>
            <w:vAlign w:val="center"/>
            <w:hideMark/>
          </w:tcPr>
          <w:p w14:paraId="08F7231B" w14:textId="77777777" w:rsidR="00802459" w:rsidRPr="000C5909" w:rsidRDefault="00802459" w:rsidP="00802459">
            <w:pPr>
              <w:spacing w:after="0" w:line="240" w:lineRule="auto"/>
              <w:jc w:val="right"/>
              <w:rPr>
                <w:rFonts w:ascii="Arial" w:hAnsi="Arial" w:cs="Arial"/>
                <w:i/>
                <w:iCs/>
                <w:sz w:val="16"/>
                <w:szCs w:val="16"/>
              </w:rPr>
            </w:pPr>
            <w:r w:rsidRPr="000C5909">
              <w:rPr>
                <w:rFonts w:ascii="Arial" w:hAnsi="Arial" w:cs="Arial"/>
                <w:i/>
                <w:iCs/>
                <w:sz w:val="16"/>
                <w:szCs w:val="16"/>
              </w:rPr>
              <w:t>4,575</w:t>
            </w:r>
          </w:p>
        </w:tc>
        <w:tc>
          <w:tcPr>
            <w:tcW w:w="904" w:type="dxa"/>
            <w:tcBorders>
              <w:top w:val="nil"/>
              <w:left w:val="nil"/>
              <w:bottom w:val="nil"/>
              <w:right w:val="nil"/>
            </w:tcBorders>
            <w:shd w:val="clear" w:color="000000" w:fill="FFFFFF"/>
            <w:noWrap/>
            <w:vAlign w:val="center"/>
            <w:hideMark/>
          </w:tcPr>
          <w:p w14:paraId="0C0A77DC" w14:textId="77777777" w:rsidR="00802459" w:rsidRPr="000C5909" w:rsidRDefault="00802459" w:rsidP="00802459">
            <w:pPr>
              <w:spacing w:after="0" w:line="240" w:lineRule="auto"/>
              <w:jc w:val="right"/>
              <w:rPr>
                <w:rFonts w:ascii="Arial" w:hAnsi="Arial" w:cs="Arial"/>
                <w:i/>
                <w:iCs/>
                <w:sz w:val="16"/>
                <w:szCs w:val="16"/>
              </w:rPr>
            </w:pPr>
            <w:r w:rsidRPr="000C5909">
              <w:rPr>
                <w:rFonts w:ascii="Arial" w:hAnsi="Arial" w:cs="Arial"/>
                <w:i/>
                <w:iCs/>
                <w:sz w:val="16"/>
                <w:szCs w:val="16"/>
              </w:rPr>
              <w:t>5,561</w:t>
            </w:r>
          </w:p>
        </w:tc>
        <w:tc>
          <w:tcPr>
            <w:tcW w:w="976" w:type="dxa"/>
            <w:tcBorders>
              <w:top w:val="nil"/>
              <w:left w:val="nil"/>
              <w:bottom w:val="nil"/>
              <w:right w:val="nil"/>
            </w:tcBorders>
            <w:shd w:val="clear" w:color="000000" w:fill="FFFFFF"/>
            <w:noWrap/>
            <w:vAlign w:val="center"/>
            <w:hideMark/>
          </w:tcPr>
          <w:p w14:paraId="08A4FD7B" w14:textId="77777777" w:rsidR="00802459" w:rsidRPr="000C5909" w:rsidRDefault="00802459" w:rsidP="00802459">
            <w:pPr>
              <w:spacing w:after="0" w:line="240" w:lineRule="auto"/>
              <w:jc w:val="right"/>
              <w:rPr>
                <w:rFonts w:ascii="Arial" w:hAnsi="Arial" w:cs="Arial"/>
                <w:i/>
                <w:iCs/>
                <w:sz w:val="16"/>
                <w:szCs w:val="16"/>
              </w:rPr>
            </w:pPr>
            <w:r w:rsidRPr="000C5909">
              <w:rPr>
                <w:rFonts w:ascii="Arial" w:hAnsi="Arial" w:cs="Arial"/>
                <w:i/>
                <w:iCs/>
                <w:sz w:val="16"/>
                <w:szCs w:val="16"/>
              </w:rPr>
              <w:t>12,815</w:t>
            </w:r>
          </w:p>
        </w:tc>
      </w:tr>
      <w:tr w:rsidR="00802459" w:rsidRPr="000C5909" w14:paraId="46AC8482" w14:textId="77777777" w:rsidTr="008C2B94">
        <w:trPr>
          <w:trHeight w:val="20"/>
        </w:trPr>
        <w:tc>
          <w:tcPr>
            <w:tcW w:w="3504" w:type="dxa"/>
            <w:tcBorders>
              <w:top w:val="nil"/>
              <w:left w:val="nil"/>
              <w:bottom w:val="nil"/>
              <w:right w:val="nil"/>
            </w:tcBorders>
            <w:shd w:val="clear" w:color="000000" w:fill="FFFFFF"/>
            <w:noWrap/>
            <w:vAlign w:val="center"/>
            <w:hideMark/>
          </w:tcPr>
          <w:p w14:paraId="6E382748" w14:textId="77777777" w:rsidR="00802459" w:rsidRPr="000C5909" w:rsidRDefault="00802459" w:rsidP="00802459">
            <w:pPr>
              <w:spacing w:after="0" w:line="240" w:lineRule="auto"/>
              <w:ind w:firstLineChars="100" w:firstLine="160"/>
              <w:jc w:val="left"/>
              <w:rPr>
                <w:rFonts w:ascii="Arial" w:hAnsi="Arial" w:cs="Arial"/>
                <w:i/>
                <w:iCs/>
                <w:sz w:val="16"/>
                <w:szCs w:val="16"/>
              </w:rPr>
            </w:pPr>
            <w:r w:rsidRPr="000C5909">
              <w:rPr>
                <w:rFonts w:ascii="Arial" w:hAnsi="Arial" w:cs="Arial"/>
                <w:i/>
                <w:iCs/>
                <w:sz w:val="16"/>
                <w:szCs w:val="16"/>
              </w:rPr>
              <w:t>Interest and exchange rates</w:t>
            </w:r>
          </w:p>
        </w:tc>
        <w:tc>
          <w:tcPr>
            <w:tcW w:w="904" w:type="dxa"/>
            <w:tcBorders>
              <w:top w:val="nil"/>
              <w:left w:val="nil"/>
              <w:bottom w:val="nil"/>
              <w:right w:val="nil"/>
            </w:tcBorders>
            <w:shd w:val="clear" w:color="000000" w:fill="FFFFFF"/>
            <w:noWrap/>
            <w:vAlign w:val="center"/>
            <w:hideMark/>
          </w:tcPr>
          <w:p w14:paraId="7B47EA0B" w14:textId="707C8095" w:rsidR="00802459" w:rsidRPr="000C5909" w:rsidRDefault="00E72997" w:rsidP="00802459">
            <w:pPr>
              <w:spacing w:after="0" w:line="240" w:lineRule="auto"/>
              <w:jc w:val="right"/>
              <w:rPr>
                <w:rFonts w:ascii="Arial" w:hAnsi="Arial" w:cs="Arial"/>
                <w:i/>
                <w:iCs/>
                <w:sz w:val="16"/>
                <w:szCs w:val="16"/>
              </w:rPr>
            </w:pPr>
            <w:r>
              <w:rPr>
                <w:rFonts w:ascii="Arial" w:hAnsi="Arial" w:cs="Arial"/>
                <w:i/>
                <w:iCs/>
                <w:sz w:val="16"/>
                <w:szCs w:val="16"/>
              </w:rPr>
              <w:noBreakHyphen/>
            </w:r>
            <w:r w:rsidR="00802459" w:rsidRPr="000C5909">
              <w:rPr>
                <w:rFonts w:ascii="Arial" w:hAnsi="Arial" w:cs="Arial"/>
                <w:i/>
                <w:iCs/>
                <w:sz w:val="16"/>
                <w:szCs w:val="16"/>
              </w:rPr>
              <w:t>32</w:t>
            </w:r>
          </w:p>
        </w:tc>
        <w:tc>
          <w:tcPr>
            <w:tcW w:w="896" w:type="dxa"/>
            <w:tcBorders>
              <w:top w:val="nil"/>
              <w:left w:val="nil"/>
              <w:bottom w:val="nil"/>
              <w:right w:val="nil"/>
            </w:tcBorders>
            <w:shd w:val="clear" w:color="000000" w:fill="F2F9FC"/>
            <w:noWrap/>
            <w:vAlign w:val="center"/>
            <w:hideMark/>
          </w:tcPr>
          <w:p w14:paraId="10EA8FA0" w14:textId="72906813" w:rsidR="00802459" w:rsidRPr="000C5909" w:rsidRDefault="00E72997" w:rsidP="00802459">
            <w:pPr>
              <w:spacing w:after="0" w:line="240" w:lineRule="auto"/>
              <w:jc w:val="right"/>
              <w:rPr>
                <w:rFonts w:ascii="Arial" w:hAnsi="Arial" w:cs="Arial"/>
                <w:i/>
                <w:iCs/>
                <w:sz w:val="16"/>
                <w:szCs w:val="16"/>
              </w:rPr>
            </w:pPr>
            <w:r>
              <w:rPr>
                <w:rFonts w:ascii="Arial" w:hAnsi="Arial" w:cs="Arial"/>
                <w:i/>
                <w:iCs/>
                <w:sz w:val="16"/>
                <w:szCs w:val="16"/>
              </w:rPr>
              <w:noBreakHyphen/>
            </w:r>
            <w:r w:rsidR="00802459" w:rsidRPr="000C5909">
              <w:rPr>
                <w:rFonts w:ascii="Arial" w:hAnsi="Arial" w:cs="Arial"/>
                <w:i/>
                <w:iCs/>
                <w:sz w:val="16"/>
                <w:szCs w:val="16"/>
              </w:rPr>
              <w:t>5</w:t>
            </w:r>
          </w:p>
        </w:tc>
        <w:tc>
          <w:tcPr>
            <w:tcW w:w="896" w:type="dxa"/>
            <w:tcBorders>
              <w:top w:val="nil"/>
              <w:left w:val="nil"/>
              <w:bottom w:val="nil"/>
              <w:right w:val="nil"/>
            </w:tcBorders>
            <w:shd w:val="clear" w:color="000000" w:fill="FFFFFF"/>
            <w:noWrap/>
            <w:vAlign w:val="center"/>
            <w:hideMark/>
          </w:tcPr>
          <w:p w14:paraId="1194A8B2" w14:textId="77777777" w:rsidR="00802459" w:rsidRPr="000C5909" w:rsidRDefault="00802459" w:rsidP="00802459">
            <w:pPr>
              <w:spacing w:after="0" w:line="240" w:lineRule="auto"/>
              <w:jc w:val="right"/>
              <w:rPr>
                <w:rFonts w:ascii="Arial" w:hAnsi="Arial" w:cs="Arial"/>
                <w:i/>
                <w:iCs/>
                <w:sz w:val="16"/>
                <w:szCs w:val="16"/>
              </w:rPr>
            </w:pPr>
            <w:r w:rsidRPr="000C5909">
              <w:rPr>
                <w:rFonts w:ascii="Arial" w:hAnsi="Arial" w:cs="Arial"/>
                <w:i/>
                <w:iCs/>
                <w:sz w:val="16"/>
                <w:szCs w:val="16"/>
              </w:rPr>
              <w:t>1</w:t>
            </w:r>
          </w:p>
        </w:tc>
        <w:tc>
          <w:tcPr>
            <w:tcW w:w="904" w:type="dxa"/>
            <w:tcBorders>
              <w:top w:val="nil"/>
              <w:left w:val="nil"/>
              <w:bottom w:val="nil"/>
              <w:right w:val="nil"/>
            </w:tcBorders>
            <w:shd w:val="clear" w:color="000000" w:fill="FFFFFF"/>
            <w:noWrap/>
            <w:vAlign w:val="center"/>
            <w:hideMark/>
          </w:tcPr>
          <w:p w14:paraId="0F1877A7" w14:textId="77777777" w:rsidR="00802459" w:rsidRPr="000C5909" w:rsidRDefault="00802459" w:rsidP="00802459">
            <w:pPr>
              <w:spacing w:after="0" w:line="240" w:lineRule="auto"/>
              <w:jc w:val="right"/>
              <w:rPr>
                <w:rFonts w:ascii="Arial" w:hAnsi="Arial" w:cs="Arial"/>
                <w:i/>
                <w:iCs/>
                <w:sz w:val="16"/>
                <w:szCs w:val="16"/>
              </w:rPr>
            </w:pPr>
            <w:r w:rsidRPr="000C5909">
              <w:rPr>
                <w:rFonts w:ascii="Arial" w:hAnsi="Arial" w:cs="Arial"/>
                <w:i/>
                <w:iCs/>
                <w:sz w:val="16"/>
                <w:szCs w:val="16"/>
              </w:rPr>
              <w:t>2</w:t>
            </w:r>
          </w:p>
        </w:tc>
        <w:tc>
          <w:tcPr>
            <w:tcW w:w="976" w:type="dxa"/>
            <w:tcBorders>
              <w:top w:val="nil"/>
              <w:left w:val="nil"/>
              <w:bottom w:val="nil"/>
              <w:right w:val="nil"/>
            </w:tcBorders>
            <w:shd w:val="clear" w:color="000000" w:fill="FFFFFF"/>
            <w:noWrap/>
            <w:vAlign w:val="center"/>
            <w:hideMark/>
          </w:tcPr>
          <w:p w14:paraId="38B303FB" w14:textId="6E1C09A1" w:rsidR="00802459" w:rsidRPr="000C5909" w:rsidRDefault="00E72997" w:rsidP="00802459">
            <w:pPr>
              <w:spacing w:after="0" w:line="240" w:lineRule="auto"/>
              <w:jc w:val="right"/>
              <w:rPr>
                <w:rFonts w:ascii="Arial" w:hAnsi="Arial" w:cs="Arial"/>
                <w:i/>
                <w:iCs/>
                <w:sz w:val="16"/>
                <w:szCs w:val="16"/>
              </w:rPr>
            </w:pPr>
            <w:r>
              <w:rPr>
                <w:rFonts w:ascii="Arial" w:hAnsi="Arial" w:cs="Arial"/>
                <w:i/>
                <w:iCs/>
                <w:sz w:val="16"/>
                <w:szCs w:val="16"/>
              </w:rPr>
              <w:noBreakHyphen/>
            </w:r>
            <w:r w:rsidR="00802459" w:rsidRPr="000C5909">
              <w:rPr>
                <w:rFonts w:ascii="Arial" w:hAnsi="Arial" w:cs="Arial"/>
                <w:i/>
                <w:iCs/>
                <w:sz w:val="16"/>
                <w:szCs w:val="16"/>
              </w:rPr>
              <w:t>34</w:t>
            </w:r>
          </w:p>
        </w:tc>
      </w:tr>
      <w:tr w:rsidR="00802459" w:rsidRPr="000C5909" w14:paraId="2224E4AB" w14:textId="77777777" w:rsidTr="008C2B94">
        <w:trPr>
          <w:trHeight w:val="20"/>
        </w:trPr>
        <w:tc>
          <w:tcPr>
            <w:tcW w:w="3504" w:type="dxa"/>
            <w:tcBorders>
              <w:top w:val="nil"/>
              <w:left w:val="nil"/>
              <w:bottom w:val="nil"/>
              <w:right w:val="nil"/>
            </w:tcBorders>
            <w:shd w:val="clear" w:color="000000" w:fill="FFFFFF"/>
            <w:noWrap/>
            <w:vAlign w:val="center"/>
            <w:hideMark/>
          </w:tcPr>
          <w:p w14:paraId="63643E46" w14:textId="77777777" w:rsidR="00802459" w:rsidRPr="000C5909" w:rsidRDefault="00802459" w:rsidP="00802459">
            <w:pPr>
              <w:spacing w:after="0" w:line="240" w:lineRule="auto"/>
              <w:ind w:firstLineChars="100" w:firstLine="160"/>
              <w:jc w:val="left"/>
              <w:rPr>
                <w:rFonts w:ascii="Arial" w:hAnsi="Arial" w:cs="Arial"/>
                <w:i/>
                <w:iCs/>
                <w:sz w:val="16"/>
                <w:szCs w:val="16"/>
              </w:rPr>
            </w:pPr>
            <w:r w:rsidRPr="000C5909">
              <w:rPr>
                <w:rFonts w:ascii="Arial" w:hAnsi="Arial" w:cs="Arial"/>
                <w:i/>
                <w:iCs/>
                <w:sz w:val="16"/>
                <w:szCs w:val="16"/>
              </w:rPr>
              <w:t>GST payments to the States</w:t>
            </w:r>
          </w:p>
        </w:tc>
        <w:tc>
          <w:tcPr>
            <w:tcW w:w="904" w:type="dxa"/>
            <w:tcBorders>
              <w:top w:val="nil"/>
              <w:left w:val="nil"/>
              <w:bottom w:val="nil"/>
              <w:right w:val="nil"/>
            </w:tcBorders>
            <w:shd w:val="clear" w:color="000000" w:fill="FFFFFF"/>
            <w:noWrap/>
            <w:vAlign w:val="center"/>
            <w:hideMark/>
          </w:tcPr>
          <w:p w14:paraId="17B5F579" w14:textId="77777777" w:rsidR="00802459" w:rsidRPr="000C5909" w:rsidRDefault="00802459" w:rsidP="00802459">
            <w:pPr>
              <w:spacing w:after="0" w:line="240" w:lineRule="auto"/>
              <w:jc w:val="right"/>
              <w:rPr>
                <w:rFonts w:ascii="Arial" w:hAnsi="Arial" w:cs="Arial"/>
                <w:i/>
                <w:iCs/>
                <w:sz w:val="16"/>
                <w:szCs w:val="16"/>
              </w:rPr>
            </w:pPr>
            <w:r w:rsidRPr="000C5909">
              <w:rPr>
                <w:rFonts w:ascii="Arial" w:hAnsi="Arial" w:cs="Arial"/>
                <w:i/>
                <w:iCs/>
                <w:sz w:val="16"/>
                <w:szCs w:val="16"/>
              </w:rPr>
              <w:t>308</w:t>
            </w:r>
          </w:p>
        </w:tc>
        <w:tc>
          <w:tcPr>
            <w:tcW w:w="896" w:type="dxa"/>
            <w:tcBorders>
              <w:top w:val="nil"/>
              <w:left w:val="nil"/>
              <w:bottom w:val="nil"/>
              <w:right w:val="nil"/>
            </w:tcBorders>
            <w:shd w:val="clear" w:color="000000" w:fill="F2F9FC"/>
            <w:noWrap/>
            <w:vAlign w:val="center"/>
            <w:hideMark/>
          </w:tcPr>
          <w:p w14:paraId="3A96E7F7" w14:textId="77777777" w:rsidR="00802459" w:rsidRPr="000C5909" w:rsidRDefault="00802459" w:rsidP="00802459">
            <w:pPr>
              <w:spacing w:after="0" w:line="240" w:lineRule="auto"/>
              <w:jc w:val="right"/>
              <w:rPr>
                <w:rFonts w:ascii="Arial" w:hAnsi="Arial" w:cs="Arial"/>
                <w:i/>
                <w:iCs/>
                <w:sz w:val="16"/>
                <w:szCs w:val="16"/>
              </w:rPr>
            </w:pPr>
            <w:r w:rsidRPr="000C5909">
              <w:rPr>
                <w:rFonts w:ascii="Arial" w:hAnsi="Arial" w:cs="Arial"/>
                <w:i/>
                <w:iCs/>
                <w:sz w:val="16"/>
                <w:szCs w:val="16"/>
              </w:rPr>
              <w:t>2,766</w:t>
            </w:r>
          </w:p>
        </w:tc>
        <w:tc>
          <w:tcPr>
            <w:tcW w:w="896" w:type="dxa"/>
            <w:tcBorders>
              <w:top w:val="nil"/>
              <w:left w:val="nil"/>
              <w:bottom w:val="nil"/>
              <w:right w:val="nil"/>
            </w:tcBorders>
            <w:shd w:val="clear" w:color="000000" w:fill="FFFFFF"/>
            <w:noWrap/>
            <w:vAlign w:val="center"/>
            <w:hideMark/>
          </w:tcPr>
          <w:p w14:paraId="4A4DD3BC" w14:textId="77777777" w:rsidR="00802459" w:rsidRPr="000C5909" w:rsidRDefault="00802459" w:rsidP="00802459">
            <w:pPr>
              <w:spacing w:after="0" w:line="240" w:lineRule="auto"/>
              <w:jc w:val="right"/>
              <w:rPr>
                <w:rFonts w:ascii="Arial" w:hAnsi="Arial" w:cs="Arial"/>
                <w:i/>
                <w:iCs/>
                <w:sz w:val="16"/>
                <w:szCs w:val="16"/>
              </w:rPr>
            </w:pPr>
            <w:r w:rsidRPr="000C5909">
              <w:rPr>
                <w:rFonts w:ascii="Arial" w:hAnsi="Arial" w:cs="Arial"/>
                <w:i/>
                <w:iCs/>
                <w:sz w:val="16"/>
                <w:szCs w:val="16"/>
              </w:rPr>
              <w:t>3,216</w:t>
            </w:r>
          </w:p>
        </w:tc>
        <w:tc>
          <w:tcPr>
            <w:tcW w:w="904" w:type="dxa"/>
            <w:tcBorders>
              <w:top w:val="nil"/>
              <w:left w:val="nil"/>
              <w:bottom w:val="nil"/>
              <w:right w:val="nil"/>
            </w:tcBorders>
            <w:shd w:val="clear" w:color="000000" w:fill="FFFFFF"/>
            <w:noWrap/>
            <w:vAlign w:val="center"/>
            <w:hideMark/>
          </w:tcPr>
          <w:p w14:paraId="26C0A771" w14:textId="77777777" w:rsidR="00802459" w:rsidRPr="000C5909" w:rsidRDefault="00802459" w:rsidP="00802459">
            <w:pPr>
              <w:spacing w:after="0" w:line="240" w:lineRule="auto"/>
              <w:jc w:val="right"/>
              <w:rPr>
                <w:rFonts w:ascii="Arial" w:hAnsi="Arial" w:cs="Arial"/>
                <w:i/>
                <w:iCs/>
                <w:sz w:val="16"/>
                <w:szCs w:val="16"/>
              </w:rPr>
            </w:pPr>
            <w:r w:rsidRPr="000C5909">
              <w:rPr>
                <w:rFonts w:ascii="Arial" w:hAnsi="Arial" w:cs="Arial"/>
                <w:i/>
                <w:iCs/>
                <w:sz w:val="16"/>
                <w:szCs w:val="16"/>
              </w:rPr>
              <w:t>2,595</w:t>
            </w:r>
          </w:p>
        </w:tc>
        <w:tc>
          <w:tcPr>
            <w:tcW w:w="976" w:type="dxa"/>
            <w:tcBorders>
              <w:top w:val="nil"/>
              <w:left w:val="nil"/>
              <w:bottom w:val="nil"/>
              <w:right w:val="nil"/>
            </w:tcBorders>
            <w:shd w:val="clear" w:color="000000" w:fill="FFFFFF"/>
            <w:noWrap/>
            <w:vAlign w:val="center"/>
            <w:hideMark/>
          </w:tcPr>
          <w:p w14:paraId="47E47337" w14:textId="77777777" w:rsidR="00802459" w:rsidRPr="000C5909" w:rsidRDefault="00802459" w:rsidP="00802459">
            <w:pPr>
              <w:spacing w:after="0" w:line="240" w:lineRule="auto"/>
              <w:jc w:val="right"/>
              <w:rPr>
                <w:rFonts w:ascii="Arial" w:hAnsi="Arial" w:cs="Arial"/>
                <w:i/>
                <w:iCs/>
                <w:sz w:val="16"/>
                <w:szCs w:val="16"/>
              </w:rPr>
            </w:pPr>
            <w:r w:rsidRPr="000C5909">
              <w:rPr>
                <w:rFonts w:ascii="Arial" w:hAnsi="Arial" w:cs="Arial"/>
                <w:i/>
                <w:iCs/>
                <w:sz w:val="16"/>
                <w:szCs w:val="16"/>
              </w:rPr>
              <w:t>8,884</w:t>
            </w:r>
          </w:p>
        </w:tc>
      </w:tr>
      <w:tr w:rsidR="00802459" w:rsidRPr="000C5909" w14:paraId="7820CA00" w14:textId="77777777" w:rsidTr="008C2B94">
        <w:trPr>
          <w:trHeight w:val="20"/>
        </w:trPr>
        <w:tc>
          <w:tcPr>
            <w:tcW w:w="3504" w:type="dxa"/>
            <w:tcBorders>
              <w:top w:val="nil"/>
              <w:left w:val="nil"/>
              <w:bottom w:val="nil"/>
              <w:right w:val="nil"/>
            </w:tcBorders>
            <w:shd w:val="clear" w:color="000000" w:fill="FFFFFF"/>
            <w:noWrap/>
            <w:vAlign w:val="center"/>
            <w:hideMark/>
          </w:tcPr>
          <w:p w14:paraId="7C6525DF" w14:textId="77777777" w:rsidR="00802459" w:rsidRPr="000C5909" w:rsidRDefault="00802459" w:rsidP="00802459">
            <w:pPr>
              <w:spacing w:after="0" w:line="240" w:lineRule="auto"/>
              <w:jc w:val="left"/>
              <w:rPr>
                <w:rFonts w:ascii="Arial" w:hAnsi="Arial" w:cs="Arial"/>
                <w:sz w:val="16"/>
                <w:szCs w:val="16"/>
              </w:rPr>
            </w:pPr>
            <w:r w:rsidRPr="000C5909">
              <w:rPr>
                <w:rFonts w:ascii="Arial" w:hAnsi="Arial" w:cs="Arial"/>
                <w:sz w:val="16"/>
                <w:szCs w:val="16"/>
              </w:rPr>
              <w:t>Public debt interest</w:t>
            </w:r>
          </w:p>
        </w:tc>
        <w:tc>
          <w:tcPr>
            <w:tcW w:w="904" w:type="dxa"/>
            <w:tcBorders>
              <w:top w:val="nil"/>
              <w:left w:val="nil"/>
              <w:bottom w:val="nil"/>
              <w:right w:val="nil"/>
            </w:tcBorders>
            <w:shd w:val="clear" w:color="000000" w:fill="FFFFFF"/>
            <w:noWrap/>
            <w:vAlign w:val="center"/>
            <w:hideMark/>
          </w:tcPr>
          <w:p w14:paraId="4F6ACD3A" w14:textId="77777777" w:rsidR="00802459" w:rsidRPr="000C5909" w:rsidRDefault="00802459" w:rsidP="00802459">
            <w:pPr>
              <w:spacing w:after="0" w:line="240" w:lineRule="auto"/>
              <w:jc w:val="right"/>
              <w:rPr>
                <w:rFonts w:ascii="Arial" w:hAnsi="Arial" w:cs="Arial"/>
                <w:sz w:val="16"/>
                <w:szCs w:val="16"/>
              </w:rPr>
            </w:pPr>
            <w:r w:rsidRPr="000C5909">
              <w:rPr>
                <w:rFonts w:ascii="Arial" w:hAnsi="Arial" w:cs="Arial"/>
                <w:sz w:val="16"/>
                <w:szCs w:val="16"/>
              </w:rPr>
              <w:t>601</w:t>
            </w:r>
          </w:p>
        </w:tc>
        <w:tc>
          <w:tcPr>
            <w:tcW w:w="896" w:type="dxa"/>
            <w:tcBorders>
              <w:top w:val="nil"/>
              <w:left w:val="nil"/>
              <w:bottom w:val="nil"/>
              <w:right w:val="nil"/>
            </w:tcBorders>
            <w:shd w:val="clear" w:color="000000" w:fill="F2F9FC"/>
            <w:noWrap/>
            <w:vAlign w:val="center"/>
            <w:hideMark/>
          </w:tcPr>
          <w:p w14:paraId="4F501598" w14:textId="77777777" w:rsidR="00802459" w:rsidRPr="000C5909" w:rsidRDefault="00802459" w:rsidP="00802459">
            <w:pPr>
              <w:spacing w:after="0" w:line="240" w:lineRule="auto"/>
              <w:jc w:val="right"/>
              <w:rPr>
                <w:rFonts w:ascii="Arial" w:hAnsi="Arial" w:cs="Arial"/>
                <w:sz w:val="16"/>
                <w:szCs w:val="16"/>
              </w:rPr>
            </w:pPr>
            <w:r w:rsidRPr="000C5909">
              <w:rPr>
                <w:rFonts w:ascii="Arial" w:hAnsi="Arial" w:cs="Arial"/>
                <w:sz w:val="16"/>
                <w:szCs w:val="16"/>
              </w:rPr>
              <w:t>1,231</w:t>
            </w:r>
          </w:p>
        </w:tc>
        <w:tc>
          <w:tcPr>
            <w:tcW w:w="896" w:type="dxa"/>
            <w:tcBorders>
              <w:top w:val="nil"/>
              <w:left w:val="nil"/>
              <w:bottom w:val="nil"/>
              <w:right w:val="nil"/>
            </w:tcBorders>
            <w:shd w:val="clear" w:color="000000" w:fill="FFFFFF"/>
            <w:noWrap/>
            <w:vAlign w:val="center"/>
            <w:hideMark/>
          </w:tcPr>
          <w:p w14:paraId="4E5934CB" w14:textId="77777777" w:rsidR="00802459" w:rsidRPr="000C5909" w:rsidRDefault="00802459" w:rsidP="00802459">
            <w:pPr>
              <w:spacing w:after="0" w:line="240" w:lineRule="auto"/>
              <w:jc w:val="right"/>
              <w:rPr>
                <w:rFonts w:ascii="Arial" w:hAnsi="Arial" w:cs="Arial"/>
                <w:sz w:val="16"/>
                <w:szCs w:val="16"/>
              </w:rPr>
            </w:pPr>
            <w:r w:rsidRPr="000C5909">
              <w:rPr>
                <w:rFonts w:ascii="Arial" w:hAnsi="Arial" w:cs="Arial"/>
                <w:sz w:val="16"/>
                <w:szCs w:val="16"/>
              </w:rPr>
              <w:t>587</w:t>
            </w:r>
          </w:p>
        </w:tc>
        <w:tc>
          <w:tcPr>
            <w:tcW w:w="904" w:type="dxa"/>
            <w:tcBorders>
              <w:top w:val="nil"/>
              <w:left w:val="nil"/>
              <w:bottom w:val="nil"/>
              <w:right w:val="nil"/>
            </w:tcBorders>
            <w:shd w:val="clear" w:color="000000" w:fill="FFFFFF"/>
            <w:noWrap/>
            <w:vAlign w:val="center"/>
            <w:hideMark/>
          </w:tcPr>
          <w:p w14:paraId="4F4B4203" w14:textId="77777777" w:rsidR="00802459" w:rsidRPr="000C5909" w:rsidRDefault="00802459" w:rsidP="00802459">
            <w:pPr>
              <w:spacing w:after="0" w:line="240" w:lineRule="auto"/>
              <w:jc w:val="right"/>
              <w:rPr>
                <w:rFonts w:ascii="Arial" w:hAnsi="Arial" w:cs="Arial"/>
                <w:sz w:val="16"/>
                <w:szCs w:val="16"/>
              </w:rPr>
            </w:pPr>
            <w:r w:rsidRPr="000C5909">
              <w:rPr>
                <w:rFonts w:ascii="Arial" w:hAnsi="Arial" w:cs="Arial"/>
                <w:sz w:val="16"/>
                <w:szCs w:val="16"/>
              </w:rPr>
              <w:t>765</w:t>
            </w:r>
          </w:p>
        </w:tc>
        <w:tc>
          <w:tcPr>
            <w:tcW w:w="976" w:type="dxa"/>
            <w:tcBorders>
              <w:top w:val="nil"/>
              <w:left w:val="nil"/>
              <w:bottom w:val="nil"/>
              <w:right w:val="nil"/>
            </w:tcBorders>
            <w:shd w:val="clear" w:color="000000" w:fill="FFFFFF"/>
            <w:noWrap/>
            <w:vAlign w:val="center"/>
            <w:hideMark/>
          </w:tcPr>
          <w:p w14:paraId="15304702" w14:textId="77777777" w:rsidR="00802459" w:rsidRPr="000C5909" w:rsidRDefault="00802459" w:rsidP="00802459">
            <w:pPr>
              <w:spacing w:after="0" w:line="240" w:lineRule="auto"/>
              <w:jc w:val="right"/>
              <w:rPr>
                <w:rFonts w:ascii="Arial" w:hAnsi="Arial" w:cs="Arial"/>
                <w:sz w:val="16"/>
                <w:szCs w:val="16"/>
              </w:rPr>
            </w:pPr>
            <w:r w:rsidRPr="000C5909">
              <w:rPr>
                <w:rFonts w:ascii="Arial" w:hAnsi="Arial" w:cs="Arial"/>
                <w:sz w:val="16"/>
                <w:szCs w:val="16"/>
              </w:rPr>
              <w:t>3,183</w:t>
            </w:r>
          </w:p>
        </w:tc>
      </w:tr>
      <w:tr w:rsidR="00802459" w:rsidRPr="000C5909" w14:paraId="21279BCB" w14:textId="77777777" w:rsidTr="008C2B94">
        <w:trPr>
          <w:trHeight w:val="20"/>
        </w:trPr>
        <w:tc>
          <w:tcPr>
            <w:tcW w:w="3504" w:type="dxa"/>
            <w:tcBorders>
              <w:top w:val="nil"/>
              <w:left w:val="nil"/>
              <w:bottom w:val="nil"/>
              <w:right w:val="nil"/>
            </w:tcBorders>
            <w:shd w:val="clear" w:color="000000" w:fill="FFFFFF"/>
            <w:noWrap/>
            <w:vAlign w:val="center"/>
            <w:hideMark/>
          </w:tcPr>
          <w:p w14:paraId="1CF25DA2" w14:textId="77777777" w:rsidR="00802459" w:rsidRPr="000C5909" w:rsidRDefault="00802459" w:rsidP="00802459">
            <w:pPr>
              <w:spacing w:after="0" w:line="240" w:lineRule="auto"/>
              <w:jc w:val="left"/>
              <w:rPr>
                <w:rFonts w:ascii="Arial" w:hAnsi="Arial" w:cs="Arial"/>
                <w:sz w:val="16"/>
                <w:szCs w:val="16"/>
              </w:rPr>
            </w:pPr>
            <w:r w:rsidRPr="000C5909">
              <w:rPr>
                <w:rFonts w:ascii="Arial" w:hAnsi="Arial" w:cs="Arial"/>
                <w:sz w:val="16"/>
                <w:szCs w:val="16"/>
              </w:rPr>
              <w:t>Program specific parameter variations</w:t>
            </w:r>
          </w:p>
        </w:tc>
        <w:tc>
          <w:tcPr>
            <w:tcW w:w="904" w:type="dxa"/>
            <w:tcBorders>
              <w:top w:val="nil"/>
              <w:left w:val="nil"/>
              <w:bottom w:val="nil"/>
              <w:right w:val="nil"/>
            </w:tcBorders>
            <w:shd w:val="clear" w:color="000000" w:fill="FFFFFF"/>
            <w:noWrap/>
            <w:vAlign w:val="center"/>
            <w:hideMark/>
          </w:tcPr>
          <w:p w14:paraId="18FEDE9B" w14:textId="77777777" w:rsidR="00802459" w:rsidRPr="000C5909" w:rsidRDefault="00802459" w:rsidP="00802459">
            <w:pPr>
              <w:spacing w:after="0" w:line="240" w:lineRule="auto"/>
              <w:jc w:val="right"/>
              <w:rPr>
                <w:rFonts w:ascii="Arial" w:hAnsi="Arial" w:cs="Arial"/>
                <w:sz w:val="16"/>
                <w:szCs w:val="16"/>
              </w:rPr>
            </w:pPr>
            <w:r w:rsidRPr="000C5909">
              <w:rPr>
                <w:rFonts w:ascii="Arial" w:hAnsi="Arial" w:cs="Arial"/>
                <w:sz w:val="16"/>
                <w:szCs w:val="16"/>
              </w:rPr>
              <w:t>6,245</w:t>
            </w:r>
          </w:p>
        </w:tc>
        <w:tc>
          <w:tcPr>
            <w:tcW w:w="896" w:type="dxa"/>
            <w:tcBorders>
              <w:top w:val="nil"/>
              <w:left w:val="nil"/>
              <w:bottom w:val="nil"/>
              <w:right w:val="nil"/>
            </w:tcBorders>
            <w:shd w:val="clear" w:color="000000" w:fill="F2F9FC"/>
            <w:noWrap/>
            <w:vAlign w:val="center"/>
            <w:hideMark/>
          </w:tcPr>
          <w:p w14:paraId="04AE901E" w14:textId="53DBD95C" w:rsidR="00802459" w:rsidRPr="000C5909" w:rsidRDefault="00E72997" w:rsidP="00802459">
            <w:pPr>
              <w:spacing w:after="0" w:line="240" w:lineRule="auto"/>
              <w:jc w:val="right"/>
              <w:rPr>
                <w:rFonts w:ascii="Arial" w:hAnsi="Arial" w:cs="Arial"/>
                <w:sz w:val="16"/>
                <w:szCs w:val="16"/>
              </w:rPr>
            </w:pPr>
            <w:r>
              <w:rPr>
                <w:rFonts w:ascii="Arial" w:hAnsi="Arial" w:cs="Arial"/>
                <w:sz w:val="16"/>
                <w:szCs w:val="16"/>
              </w:rPr>
              <w:noBreakHyphen/>
            </w:r>
            <w:r w:rsidR="00802459" w:rsidRPr="000C5909">
              <w:rPr>
                <w:rFonts w:ascii="Arial" w:hAnsi="Arial" w:cs="Arial"/>
                <w:sz w:val="16"/>
                <w:szCs w:val="16"/>
              </w:rPr>
              <w:t>630</w:t>
            </w:r>
          </w:p>
        </w:tc>
        <w:tc>
          <w:tcPr>
            <w:tcW w:w="896" w:type="dxa"/>
            <w:tcBorders>
              <w:top w:val="nil"/>
              <w:left w:val="nil"/>
              <w:bottom w:val="nil"/>
              <w:right w:val="nil"/>
            </w:tcBorders>
            <w:shd w:val="clear" w:color="000000" w:fill="FFFFFF"/>
            <w:noWrap/>
            <w:vAlign w:val="center"/>
            <w:hideMark/>
          </w:tcPr>
          <w:p w14:paraId="37DB7E07" w14:textId="77777777" w:rsidR="00802459" w:rsidRPr="000C5909" w:rsidRDefault="00802459" w:rsidP="00802459">
            <w:pPr>
              <w:spacing w:after="0" w:line="240" w:lineRule="auto"/>
              <w:jc w:val="right"/>
              <w:rPr>
                <w:rFonts w:ascii="Arial" w:hAnsi="Arial" w:cs="Arial"/>
                <w:sz w:val="16"/>
                <w:szCs w:val="16"/>
              </w:rPr>
            </w:pPr>
            <w:r w:rsidRPr="000C5909">
              <w:rPr>
                <w:rFonts w:ascii="Arial" w:hAnsi="Arial" w:cs="Arial"/>
                <w:sz w:val="16"/>
                <w:szCs w:val="16"/>
              </w:rPr>
              <w:t>334</w:t>
            </w:r>
          </w:p>
        </w:tc>
        <w:tc>
          <w:tcPr>
            <w:tcW w:w="904" w:type="dxa"/>
            <w:tcBorders>
              <w:top w:val="nil"/>
              <w:left w:val="nil"/>
              <w:bottom w:val="nil"/>
              <w:right w:val="nil"/>
            </w:tcBorders>
            <w:shd w:val="clear" w:color="000000" w:fill="FFFFFF"/>
            <w:noWrap/>
            <w:vAlign w:val="center"/>
            <w:hideMark/>
          </w:tcPr>
          <w:p w14:paraId="7A7EB60B" w14:textId="77777777" w:rsidR="00802459" w:rsidRPr="000C5909" w:rsidRDefault="00802459" w:rsidP="00802459">
            <w:pPr>
              <w:spacing w:after="0" w:line="240" w:lineRule="auto"/>
              <w:jc w:val="right"/>
              <w:rPr>
                <w:rFonts w:ascii="Arial" w:hAnsi="Arial" w:cs="Arial"/>
                <w:sz w:val="16"/>
                <w:szCs w:val="16"/>
              </w:rPr>
            </w:pPr>
            <w:r w:rsidRPr="000C5909">
              <w:rPr>
                <w:rFonts w:ascii="Arial" w:hAnsi="Arial" w:cs="Arial"/>
                <w:sz w:val="16"/>
                <w:szCs w:val="16"/>
              </w:rPr>
              <w:t>1,195</w:t>
            </w:r>
          </w:p>
        </w:tc>
        <w:tc>
          <w:tcPr>
            <w:tcW w:w="976" w:type="dxa"/>
            <w:tcBorders>
              <w:top w:val="nil"/>
              <w:left w:val="nil"/>
              <w:bottom w:val="nil"/>
              <w:right w:val="nil"/>
            </w:tcBorders>
            <w:shd w:val="clear" w:color="000000" w:fill="FFFFFF"/>
            <w:noWrap/>
            <w:vAlign w:val="center"/>
            <w:hideMark/>
          </w:tcPr>
          <w:p w14:paraId="6A1ACC97" w14:textId="77777777" w:rsidR="00802459" w:rsidRPr="000C5909" w:rsidRDefault="00802459" w:rsidP="00802459">
            <w:pPr>
              <w:spacing w:after="0" w:line="240" w:lineRule="auto"/>
              <w:jc w:val="right"/>
              <w:rPr>
                <w:rFonts w:ascii="Arial" w:hAnsi="Arial" w:cs="Arial"/>
                <w:sz w:val="16"/>
                <w:szCs w:val="16"/>
              </w:rPr>
            </w:pPr>
            <w:r w:rsidRPr="000C5909">
              <w:rPr>
                <w:rFonts w:ascii="Arial" w:hAnsi="Arial" w:cs="Arial"/>
                <w:sz w:val="16"/>
                <w:szCs w:val="16"/>
              </w:rPr>
              <w:t>7,143</w:t>
            </w:r>
          </w:p>
        </w:tc>
      </w:tr>
      <w:tr w:rsidR="00802459" w:rsidRPr="000C5909" w14:paraId="14DA66DB" w14:textId="77777777" w:rsidTr="008C2B94">
        <w:trPr>
          <w:trHeight w:val="20"/>
        </w:trPr>
        <w:tc>
          <w:tcPr>
            <w:tcW w:w="3504" w:type="dxa"/>
            <w:tcBorders>
              <w:top w:val="nil"/>
              <w:left w:val="nil"/>
              <w:bottom w:val="nil"/>
              <w:right w:val="nil"/>
            </w:tcBorders>
            <w:shd w:val="clear" w:color="000000" w:fill="FFFFFF"/>
            <w:noWrap/>
            <w:vAlign w:val="center"/>
            <w:hideMark/>
          </w:tcPr>
          <w:p w14:paraId="0790738C" w14:textId="77777777" w:rsidR="00802459" w:rsidRPr="000C5909" w:rsidRDefault="00802459" w:rsidP="00802459">
            <w:pPr>
              <w:spacing w:after="0" w:line="240" w:lineRule="auto"/>
              <w:jc w:val="left"/>
              <w:rPr>
                <w:rFonts w:ascii="Arial" w:hAnsi="Arial" w:cs="Arial"/>
                <w:sz w:val="16"/>
                <w:szCs w:val="16"/>
              </w:rPr>
            </w:pPr>
            <w:r w:rsidRPr="000C5909">
              <w:rPr>
                <w:rFonts w:ascii="Arial" w:hAnsi="Arial" w:cs="Arial"/>
                <w:sz w:val="16"/>
                <w:szCs w:val="16"/>
              </w:rPr>
              <w:t>Other variations</w:t>
            </w:r>
          </w:p>
        </w:tc>
        <w:tc>
          <w:tcPr>
            <w:tcW w:w="904" w:type="dxa"/>
            <w:tcBorders>
              <w:top w:val="nil"/>
              <w:left w:val="nil"/>
              <w:bottom w:val="single" w:sz="4" w:space="0" w:color="000000"/>
              <w:right w:val="nil"/>
            </w:tcBorders>
            <w:shd w:val="clear" w:color="000000" w:fill="FFFFFF"/>
            <w:noWrap/>
            <w:vAlign w:val="center"/>
            <w:hideMark/>
          </w:tcPr>
          <w:p w14:paraId="4BAD6932" w14:textId="78327834" w:rsidR="00802459" w:rsidRPr="000C5909" w:rsidRDefault="00E72997" w:rsidP="00802459">
            <w:pPr>
              <w:spacing w:after="0" w:line="240" w:lineRule="auto"/>
              <w:jc w:val="right"/>
              <w:rPr>
                <w:rFonts w:ascii="Arial" w:hAnsi="Arial" w:cs="Arial"/>
                <w:sz w:val="16"/>
                <w:szCs w:val="16"/>
              </w:rPr>
            </w:pPr>
            <w:r>
              <w:rPr>
                <w:rFonts w:ascii="Arial" w:hAnsi="Arial" w:cs="Arial"/>
                <w:sz w:val="16"/>
                <w:szCs w:val="16"/>
              </w:rPr>
              <w:noBreakHyphen/>
            </w:r>
            <w:r w:rsidR="00802459" w:rsidRPr="000C5909">
              <w:rPr>
                <w:rFonts w:ascii="Arial" w:hAnsi="Arial" w:cs="Arial"/>
                <w:sz w:val="16"/>
                <w:szCs w:val="16"/>
              </w:rPr>
              <w:t>7,034</w:t>
            </w:r>
          </w:p>
        </w:tc>
        <w:tc>
          <w:tcPr>
            <w:tcW w:w="896" w:type="dxa"/>
            <w:tcBorders>
              <w:top w:val="nil"/>
              <w:left w:val="nil"/>
              <w:bottom w:val="single" w:sz="4" w:space="0" w:color="000000"/>
              <w:right w:val="nil"/>
            </w:tcBorders>
            <w:shd w:val="clear" w:color="000000" w:fill="F2F9FC"/>
            <w:noWrap/>
            <w:vAlign w:val="center"/>
            <w:hideMark/>
          </w:tcPr>
          <w:p w14:paraId="56A98ADD" w14:textId="315A4881" w:rsidR="00802459" w:rsidRPr="000C5909" w:rsidRDefault="00E72997" w:rsidP="00802459">
            <w:pPr>
              <w:spacing w:after="0" w:line="240" w:lineRule="auto"/>
              <w:jc w:val="right"/>
              <w:rPr>
                <w:rFonts w:ascii="Arial" w:hAnsi="Arial" w:cs="Arial"/>
                <w:sz w:val="16"/>
                <w:szCs w:val="16"/>
              </w:rPr>
            </w:pPr>
            <w:r>
              <w:rPr>
                <w:rFonts w:ascii="Arial" w:hAnsi="Arial" w:cs="Arial"/>
                <w:sz w:val="16"/>
                <w:szCs w:val="16"/>
              </w:rPr>
              <w:noBreakHyphen/>
            </w:r>
            <w:r w:rsidR="00802459" w:rsidRPr="000C5909">
              <w:rPr>
                <w:rFonts w:ascii="Arial" w:hAnsi="Arial" w:cs="Arial"/>
                <w:sz w:val="16"/>
                <w:szCs w:val="16"/>
              </w:rPr>
              <w:t>1,231</w:t>
            </w:r>
          </w:p>
        </w:tc>
        <w:tc>
          <w:tcPr>
            <w:tcW w:w="896" w:type="dxa"/>
            <w:tcBorders>
              <w:top w:val="nil"/>
              <w:left w:val="nil"/>
              <w:bottom w:val="single" w:sz="4" w:space="0" w:color="000000"/>
              <w:right w:val="nil"/>
            </w:tcBorders>
            <w:shd w:val="clear" w:color="000000" w:fill="FFFFFF"/>
            <w:noWrap/>
            <w:vAlign w:val="center"/>
            <w:hideMark/>
          </w:tcPr>
          <w:p w14:paraId="4141291C" w14:textId="5B1EAFEA" w:rsidR="00802459" w:rsidRPr="000C5909" w:rsidRDefault="00E72997" w:rsidP="00802459">
            <w:pPr>
              <w:spacing w:after="0" w:line="240" w:lineRule="auto"/>
              <w:jc w:val="right"/>
              <w:rPr>
                <w:rFonts w:ascii="Arial" w:hAnsi="Arial" w:cs="Arial"/>
                <w:sz w:val="16"/>
                <w:szCs w:val="16"/>
              </w:rPr>
            </w:pPr>
            <w:r>
              <w:rPr>
                <w:rFonts w:ascii="Arial" w:hAnsi="Arial" w:cs="Arial"/>
                <w:sz w:val="16"/>
                <w:szCs w:val="16"/>
              </w:rPr>
              <w:noBreakHyphen/>
            </w:r>
            <w:r w:rsidR="00802459" w:rsidRPr="000C5909">
              <w:rPr>
                <w:rFonts w:ascii="Arial" w:hAnsi="Arial" w:cs="Arial"/>
                <w:sz w:val="16"/>
                <w:szCs w:val="16"/>
              </w:rPr>
              <w:t>6,130</w:t>
            </w:r>
          </w:p>
        </w:tc>
        <w:tc>
          <w:tcPr>
            <w:tcW w:w="904" w:type="dxa"/>
            <w:tcBorders>
              <w:top w:val="nil"/>
              <w:left w:val="nil"/>
              <w:bottom w:val="single" w:sz="4" w:space="0" w:color="000000"/>
              <w:right w:val="nil"/>
            </w:tcBorders>
            <w:shd w:val="clear" w:color="000000" w:fill="FFFFFF"/>
            <w:noWrap/>
            <w:vAlign w:val="center"/>
            <w:hideMark/>
          </w:tcPr>
          <w:p w14:paraId="7BD2F56E" w14:textId="77777777" w:rsidR="00802459" w:rsidRPr="000C5909" w:rsidRDefault="00802459" w:rsidP="00802459">
            <w:pPr>
              <w:spacing w:after="0" w:line="240" w:lineRule="auto"/>
              <w:jc w:val="right"/>
              <w:rPr>
                <w:rFonts w:ascii="Arial" w:hAnsi="Arial" w:cs="Arial"/>
                <w:sz w:val="16"/>
                <w:szCs w:val="16"/>
              </w:rPr>
            </w:pPr>
            <w:r w:rsidRPr="000C5909">
              <w:rPr>
                <w:rFonts w:ascii="Arial" w:hAnsi="Arial" w:cs="Arial"/>
                <w:sz w:val="16"/>
                <w:szCs w:val="16"/>
              </w:rPr>
              <w:t>260</w:t>
            </w:r>
          </w:p>
        </w:tc>
        <w:tc>
          <w:tcPr>
            <w:tcW w:w="976" w:type="dxa"/>
            <w:tcBorders>
              <w:top w:val="nil"/>
              <w:left w:val="nil"/>
              <w:bottom w:val="nil"/>
              <w:right w:val="nil"/>
            </w:tcBorders>
            <w:shd w:val="clear" w:color="000000" w:fill="FFFFFF"/>
            <w:noWrap/>
            <w:vAlign w:val="center"/>
            <w:hideMark/>
          </w:tcPr>
          <w:p w14:paraId="671E6A21" w14:textId="5F89D23D" w:rsidR="00802459" w:rsidRPr="000C5909" w:rsidRDefault="00E72997" w:rsidP="00802459">
            <w:pPr>
              <w:spacing w:after="0" w:line="240" w:lineRule="auto"/>
              <w:jc w:val="right"/>
              <w:rPr>
                <w:rFonts w:ascii="Arial" w:hAnsi="Arial" w:cs="Arial"/>
                <w:sz w:val="16"/>
                <w:szCs w:val="16"/>
              </w:rPr>
            </w:pPr>
            <w:r>
              <w:rPr>
                <w:rFonts w:ascii="Arial" w:hAnsi="Arial" w:cs="Arial"/>
                <w:sz w:val="16"/>
                <w:szCs w:val="16"/>
              </w:rPr>
              <w:noBreakHyphen/>
            </w:r>
            <w:r w:rsidR="00802459" w:rsidRPr="000C5909">
              <w:rPr>
                <w:rFonts w:ascii="Arial" w:hAnsi="Arial" w:cs="Arial"/>
                <w:sz w:val="16"/>
                <w:szCs w:val="16"/>
              </w:rPr>
              <w:t>14,134</w:t>
            </w:r>
          </w:p>
        </w:tc>
      </w:tr>
      <w:tr w:rsidR="00802459" w:rsidRPr="000C5909" w14:paraId="40E93885" w14:textId="77777777" w:rsidTr="008C2B94">
        <w:trPr>
          <w:trHeight w:val="20"/>
        </w:trPr>
        <w:tc>
          <w:tcPr>
            <w:tcW w:w="3504" w:type="dxa"/>
            <w:tcBorders>
              <w:top w:val="nil"/>
              <w:left w:val="nil"/>
              <w:bottom w:val="nil"/>
              <w:right w:val="nil"/>
            </w:tcBorders>
            <w:shd w:val="clear" w:color="000000" w:fill="FFFFFF"/>
            <w:noWrap/>
            <w:vAlign w:val="center"/>
            <w:hideMark/>
          </w:tcPr>
          <w:p w14:paraId="19A8A47F" w14:textId="77777777" w:rsidR="00802459" w:rsidRPr="000C5909" w:rsidRDefault="00802459" w:rsidP="00802459">
            <w:pPr>
              <w:spacing w:after="0" w:line="240" w:lineRule="auto"/>
              <w:jc w:val="left"/>
              <w:rPr>
                <w:rFonts w:ascii="Arial" w:hAnsi="Arial" w:cs="Arial"/>
                <w:b/>
                <w:bCs/>
                <w:sz w:val="16"/>
                <w:szCs w:val="16"/>
              </w:rPr>
            </w:pPr>
            <w:r w:rsidRPr="000C5909">
              <w:rPr>
                <w:rFonts w:ascii="Arial" w:hAnsi="Arial" w:cs="Arial"/>
                <w:b/>
                <w:bCs/>
                <w:sz w:val="16"/>
                <w:szCs w:val="16"/>
              </w:rPr>
              <w:t>Total variations</w:t>
            </w:r>
          </w:p>
        </w:tc>
        <w:tc>
          <w:tcPr>
            <w:tcW w:w="904" w:type="dxa"/>
            <w:tcBorders>
              <w:top w:val="nil"/>
              <w:left w:val="nil"/>
              <w:bottom w:val="single" w:sz="4" w:space="0" w:color="000000"/>
              <w:right w:val="nil"/>
            </w:tcBorders>
            <w:shd w:val="clear" w:color="000000" w:fill="FFFFFF"/>
            <w:noWrap/>
            <w:vAlign w:val="center"/>
            <w:hideMark/>
          </w:tcPr>
          <w:p w14:paraId="75BB53CE" w14:textId="77777777" w:rsidR="00802459" w:rsidRPr="000C5909" w:rsidRDefault="00802459" w:rsidP="00802459">
            <w:pPr>
              <w:spacing w:after="0" w:line="240" w:lineRule="auto"/>
              <w:jc w:val="right"/>
              <w:rPr>
                <w:rFonts w:ascii="Arial" w:hAnsi="Arial" w:cs="Arial"/>
                <w:b/>
                <w:bCs/>
                <w:sz w:val="16"/>
                <w:szCs w:val="16"/>
              </w:rPr>
            </w:pPr>
            <w:r w:rsidRPr="000C5909">
              <w:rPr>
                <w:rFonts w:ascii="Arial" w:hAnsi="Arial" w:cs="Arial"/>
                <w:b/>
                <w:bCs/>
                <w:sz w:val="16"/>
                <w:szCs w:val="16"/>
              </w:rPr>
              <w:t>5,731</w:t>
            </w:r>
          </w:p>
        </w:tc>
        <w:tc>
          <w:tcPr>
            <w:tcW w:w="896" w:type="dxa"/>
            <w:tcBorders>
              <w:top w:val="nil"/>
              <w:left w:val="nil"/>
              <w:bottom w:val="single" w:sz="4" w:space="0" w:color="000000"/>
              <w:right w:val="nil"/>
            </w:tcBorders>
            <w:shd w:val="clear" w:color="000000" w:fill="F2F9FC"/>
            <w:noWrap/>
            <w:vAlign w:val="center"/>
            <w:hideMark/>
          </w:tcPr>
          <w:p w14:paraId="2E8B0477" w14:textId="77777777" w:rsidR="00802459" w:rsidRPr="000C5909" w:rsidRDefault="00802459" w:rsidP="00802459">
            <w:pPr>
              <w:spacing w:after="0" w:line="240" w:lineRule="auto"/>
              <w:jc w:val="right"/>
              <w:rPr>
                <w:rFonts w:ascii="Arial" w:hAnsi="Arial" w:cs="Arial"/>
                <w:b/>
                <w:bCs/>
                <w:sz w:val="16"/>
                <w:szCs w:val="16"/>
              </w:rPr>
            </w:pPr>
            <w:r w:rsidRPr="000C5909">
              <w:rPr>
                <w:rFonts w:ascii="Arial" w:hAnsi="Arial" w:cs="Arial"/>
                <w:b/>
                <w:bCs/>
                <w:sz w:val="16"/>
                <w:szCs w:val="16"/>
              </w:rPr>
              <w:t>12,156</w:t>
            </w:r>
          </w:p>
        </w:tc>
        <w:tc>
          <w:tcPr>
            <w:tcW w:w="896" w:type="dxa"/>
            <w:tcBorders>
              <w:top w:val="nil"/>
              <w:left w:val="nil"/>
              <w:bottom w:val="single" w:sz="4" w:space="0" w:color="000000"/>
              <w:right w:val="nil"/>
            </w:tcBorders>
            <w:shd w:val="clear" w:color="000000" w:fill="FFFFFF"/>
            <w:noWrap/>
            <w:vAlign w:val="center"/>
            <w:hideMark/>
          </w:tcPr>
          <w:p w14:paraId="2637222C" w14:textId="77777777" w:rsidR="00802459" w:rsidRPr="000C5909" w:rsidRDefault="00802459" w:rsidP="00802459">
            <w:pPr>
              <w:spacing w:after="0" w:line="240" w:lineRule="auto"/>
              <w:jc w:val="right"/>
              <w:rPr>
                <w:rFonts w:ascii="Arial" w:hAnsi="Arial" w:cs="Arial"/>
                <w:b/>
                <w:bCs/>
                <w:sz w:val="16"/>
                <w:szCs w:val="16"/>
              </w:rPr>
            </w:pPr>
            <w:r w:rsidRPr="000C5909">
              <w:rPr>
                <w:rFonts w:ascii="Arial" w:hAnsi="Arial" w:cs="Arial"/>
                <w:b/>
                <w:bCs/>
                <w:sz w:val="16"/>
                <w:szCs w:val="16"/>
              </w:rPr>
              <w:t>7,251</w:t>
            </w:r>
          </w:p>
        </w:tc>
        <w:tc>
          <w:tcPr>
            <w:tcW w:w="904" w:type="dxa"/>
            <w:tcBorders>
              <w:top w:val="nil"/>
              <w:left w:val="nil"/>
              <w:bottom w:val="single" w:sz="4" w:space="0" w:color="000000"/>
              <w:right w:val="nil"/>
            </w:tcBorders>
            <w:shd w:val="clear" w:color="000000" w:fill="FFFFFF"/>
            <w:noWrap/>
            <w:vAlign w:val="center"/>
            <w:hideMark/>
          </w:tcPr>
          <w:p w14:paraId="2C26BCC4" w14:textId="77777777" w:rsidR="00802459" w:rsidRPr="000C5909" w:rsidRDefault="00802459" w:rsidP="00802459">
            <w:pPr>
              <w:spacing w:after="0" w:line="240" w:lineRule="auto"/>
              <w:jc w:val="right"/>
              <w:rPr>
                <w:rFonts w:ascii="Arial" w:hAnsi="Arial" w:cs="Arial"/>
                <w:b/>
                <w:bCs/>
                <w:sz w:val="16"/>
                <w:szCs w:val="16"/>
              </w:rPr>
            </w:pPr>
            <w:r w:rsidRPr="000C5909">
              <w:rPr>
                <w:rFonts w:ascii="Arial" w:hAnsi="Arial" w:cs="Arial"/>
                <w:b/>
                <w:bCs/>
                <w:sz w:val="16"/>
                <w:szCs w:val="16"/>
              </w:rPr>
              <w:t>14,811</w:t>
            </w:r>
          </w:p>
        </w:tc>
        <w:tc>
          <w:tcPr>
            <w:tcW w:w="976" w:type="dxa"/>
            <w:tcBorders>
              <w:top w:val="single" w:sz="4" w:space="0" w:color="auto"/>
              <w:left w:val="nil"/>
              <w:bottom w:val="single" w:sz="4" w:space="0" w:color="auto"/>
              <w:right w:val="nil"/>
            </w:tcBorders>
            <w:shd w:val="clear" w:color="000000" w:fill="FFFFFF"/>
            <w:noWrap/>
            <w:vAlign w:val="center"/>
            <w:hideMark/>
          </w:tcPr>
          <w:p w14:paraId="65246951" w14:textId="77777777" w:rsidR="00802459" w:rsidRPr="000C5909" w:rsidRDefault="00802459" w:rsidP="00802459">
            <w:pPr>
              <w:spacing w:after="0" w:line="240" w:lineRule="auto"/>
              <w:jc w:val="right"/>
              <w:rPr>
                <w:rFonts w:ascii="Arial" w:hAnsi="Arial" w:cs="Arial"/>
                <w:b/>
                <w:bCs/>
                <w:sz w:val="16"/>
                <w:szCs w:val="16"/>
              </w:rPr>
            </w:pPr>
            <w:r w:rsidRPr="000C5909">
              <w:rPr>
                <w:rFonts w:ascii="Arial" w:hAnsi="Arial" w:cs="Arial"/>
                <w:b/>
                <w:bCs/>
                <w:sz w:val="16"/>
                <w:szCs w:val="16"/>
              </w:rPr>
              <w:t>39,949</w:t>
            </w:r>
          </w:p>
        </w:tc>
      </w:tr>
      <w:tr w:rsidR="00802459" w:rsidRPr="000C5909" w14:paraId="39D29725" w14:textId="77777777" w:rsidTr="008C2B94">
        <w:trPr>
          <w:trHeight w:val="20"/>
        </w:trPr>
        <w:tc>
          <w:tcPr>
            <w:tcW w:w="3504" w:type="dxa"/>
            <w:tcBorders>
              <w:top w:val="nil"/>
              <w:left w:val="nil"/>
              <w:bottom w:val="single" w:sz="4" w:space="0" w:color="000000"/>
              <w:right w:val="nil"/>
            </w:tcBorders>
            <w:shd w:val="clear" w:color="000000" w:fill="FFFFFF"/>
            <w:noWrap/>
            <w:vAlign w:val="center"/>
            <w:hideMark/>
          </w:tcPr>
          <w:p w14:paraId="4E2A15F7" w14:textId="293CDFCF" w:rsidR="00802459" w:rsidRPr="000C5909" w:rsidRDefault="00802459" w:rsidP="00802459">
            <w:pPr>
              <w:spacing w:after="0" w:line="240" w:lineRule="auto"/>
              <w:jc w:val="left"/>
              <w:rPr>
                <w:rFonts w:ascii="Arial" w:hAnsi="Arial" w:cs="Arial"/>
                <w:b/>
                <w:bCs/>
                <w:sz w:val="16"/>
                <w:szCs w:val="16"/>
              </w:rPr>
            </w:pPr>
            <w:r w:rsidRPr="000C5909">
              <w:rPr>
                <w:rFonts w:ascii="Arial" w:hAnsi="Arial" w:cs="Arial"/>
                <w:b/>
                <w:bCs/>
                <w:sz w:val="16"/>
                <w:szCs w:val="16"/>
              </w:rPr>
              <w:t>2022</w:t>
            </w:r>
            <w:r w:rsidR="00E72997">
              <w:rPr>
                <w:rFonts w:ascii="Arial" w:hAnsi="Arial" w:cs="Arial"/>
                <w:b/>
                <w:bCs/>
                <w:sz w:val="16"/>
                <w:szCs w:val="16"/>
              </w:rPr>
              <w:noBreakHyphen/>
            </w:r>
            <w:r w:rsidRPr="000C5909">
              <w:rPr>
                <w:rFonts w:ascii="Arial" w:hAnsi="Arial" w:cs="Arial"/>
                <w:b/>
                <w:bCs/>
                <w:sz w:val="16"/>
                <w:szCs w:val="16"/>
              </w:rPr>
              <w:t>23 Budget expenses</w:t>
            </w:r>
          </w:p>
        </w:tc>
        <w:tc>
          <w:tcPr>
            <w:tcW w:w="904" w:type="dxa"/>
            <w:tcBorders>
              <w:top w:val="nil"/>
              <w:left w:val="nil"/>
              <w:bottom w:val="single" w:sz="4" w:space="0" w:color="000000"/>
              <w:right w:val="nil"/>
            </w:tcBorders>
            <w:shd w:val="clear" w:color="000000" w:fill="FFFFFF"/>
            <w:noWrap/>
            <w:vAlign w:val="center"/>
            <w:hideMark/>
          </w:tcPr>
          <w:p w14:paraId="3F9981CB" w14:textId="77777777" w:rsidR="00802459" w:rsidRPr="000C5909" w:rsidRDefault="00802459" w:rsidP="00802459">
            <w:pPr>
              <w:spacing w:after="0" w:line="240" w:lineRule="auto"/>
              <w:jc w:val="right"/>
              <w:rPr>
                <w:rFonts w:ascii="Arial" w:hAnsi="Arial" w:cs="Arial"/>
                <w:b/>
                <w:bCs/>
                <w:sz w:val="16"/>
                <w:szCs w:val="16"/>
              </w:rPr>
            </w:pPr>
            <w:r w:rsidRPr="000C5909">
              <w:rPr>
                <w:rFonts w:ascii="Arial" w:hAnsi="Arial" w:cs="Arial"/>
                <w:b/>
                <w:bCs/>
                <w:sz w:val="16"/>
                <w:szCs w:val="16"/>
              </w:rPr>
              <w:t>639,569</w:t>
            </w:r>
          </w:p>
        </w:tc>
        <w:tc>
          <w:tcPr>
            <w:tcW w:w="896" w:type="dxa"/>
            <w:tcBorders>
              <w:top w:val="nil"/>
              <w:left w:val="nil"/>
              <w:bottom w:val="single" w:sz="4" w:space="0" w:color="000000"/>
              <w:right w:val="nil"/>
            </w:tcBorders>
            <w:shd w:val="clear" w:color="000000" w:fill="F2F9FC"/>
            <w:noWrap/>
            <w:vAlign w:val="center"/>
            <w:hideMark/>
          </w:tcPr>
          <w:p w14:paraId="7F151325" w14:textId="77777777" w:rsidR="00802459" w:rsidRPr="000C5909" w:rsidRDefault="00802459" w:rsidP="00802459">
            <w:pPr>
              <w:spacing w:after="0" w:line="240" w:lineRule="auto"/>
              <w:jc w:val="right"/>
              <w:rPr>
                <w:rFonts w:ascii="Arial" w:hAnsi="Arial" w:cs="Arial"/>
                <w:b/>
                <w:bCs/>
                <w:sz w:val="16"/>
                <w:szCs w:val="16"/>
              </w:rPr>
            </w:pPr>
            <w:r w:rsidRPr="000C5909">
              <w:rPr>
                <w:rFonts w:ascii="Arial" w:hAnsi="Arial" w:cs="Arial"/>
                <w:b/>
                <w:bCs/>
                <w:sz w:val="16"/>
                <w:szCs w:val="16"/>
              </w:rPr>
              <w:t>628,469</w:t>
            </w:r>
          </w:p>
        </w:tc>
        <w:tc>
          <w:tcPr>
            <w:tcW w:w="896" w:type="dxa"/>
            <w:tcBorders>
              <w:top w:val="nil"/>
              <w:left w:val="nil"/>
              <w:bottom w:val="single" w:sz="4" w:space="0" w:color="000000"/>
              <w:right w:val="nil"/>
            </w:tcBorders>
            <w:shd w:val="clear" w:color="000000" w:fill="FFFFFF"/>
            <w:noWrap/>
            <w:vAlign w:val="center"/>
            <w:hideMark/>
          </w:tcPr>
          <w:p w14:paraId="668C80CE" w14:textId="77777777" w:rsidR="00802459" w:rsidRPr="000C5909" w:rsidRDefault="00802459" w:rsidP="00802459">
            <w:pPr>
              <w:spacing w:after="0" w:line="240" w:lineRule="auto"/>
              <w:jc w:val="right"/>
              <w:rPr>
                <w:rFonts w:ascii="Arial" w:hAnsi="Arial" w:cs="Arial"/>
                <w:b/>
                <w:bCs/>
                <w:sz w:val="16"/>
                <w:szCs w:val="16"/>
              </w:rPr>
            </w:pPr>
            <w:r w:rsidRPr="000C5909">
              <w:rPr>
                <w:rFonts w:ascii="Arial" w:hAnsi="Arial" w:cs="Arial"/>
                <w:b/>
                <w:bCs/>
                <w:sz w:val="16"/>
                <w:szCs w:val="16"/>
              </w:rPr>
              <w:t>643,833</w:t>
            </w:r>
          </w:p>
        </w:tc>
        <w:tc>
          <w:tcPr>
            <w:tcW w:w="904" w:type="dxa"/>
            <w:tcBorders>
              <w:top w:val="nil"/>
              <w:left w:val="nil"/>
              <w:bottom w:val="single" w:sz="4" w:space="0" w:color="000000"/>
              <w:right w:val="nil"/>
            </w:tcBorders>
            <w:shd w:val="clear" w:color="000000" w:fill="FFFFFF"/>
            <w:noWrap/>
            <w:vAlign w:val="center"/>
            <w:hideMark/>
          </w:tcPr>
          <w:p w14:paraId="37363D2C" w14:textId="77777777" w:rsidR="00802459" w:rsidRPr="000C5909" w:rsidRDefault="00802459" w:rsidP="00802459">
            <w:pPr>
              <w:spacing w:after="0" w:line="240" w:lineRule="auto"/>
              <w:jc w:val="right"/>
              <w:rPr>
                <w:rFonts w:ascii="Arial" w:hAnsi="Arial" w:cs="Arial"/>
                <w:b/>
                <w:bCs/>
                <w:sz w:val="16"/>
                <w:szCs w:val="16"/>
              </w:rPr>
            </w:pPr>
            <w:r w:rsidRPr="000C5909">
              <w:rPr>
                <w:rFonts w:ascii="Arial" w:hAnsi="Arial" w:cs="Arial"/>
                <w:b/>
                <w:bCs/>
                <w:sz w:val="16"/>
                <w:szCs w:val="16"/>
              </w:rPr>
              <w:t>665,369</w:t>
            </w:r>
          </w:p>
        </w:tc>
        <w:tc>
          <w:tcPr>
            <w:tcW w:w="976" w:type="dxa"/>
            <w:tcBorders>
              <w:top w:val="nil"/>
              <w:left w:val="nil"/>
              <w:bottom w:val="single" w:sz="4" w:space="0" w:color="auto"/>
              <w:right w:val="nil"/>
            </w:tcBorders>
            <w:shd w:val="clear" w:color="000000" w:fill="FFFFFF"/>
            <w:noWrap/>
            <w:vAlign w:val="center"/>
            <w:hideMark/>
          </w:tcPr>
          <w:p w14:paraId="36D58EC3" w14:textId="77777777" w:rsidR="00802459" w:rsidRPr="000C5909" w:rsidRDefault="00802459" w:rsidP="00802459">
            <w:pPr>
              <w:spacing w:after="0" w:line="240" w:lineRule="auto"/>
              <w:jc w:val="right"/>
              <w:rPr>
                <w:rFonts w:ascii="Arial" w:hAnsi="Arial" w:cs="Arial"/>
                <w:b/>
                <w:bCs/>
                <w:sz w:val="16"/>
                <w:szCs w:val="16"/>
              </w:rPr>
            </w:pPr>
            <w:r w:rsidRPr="000C5909">
              <w:rPr>
                <w:rFonts w:ascii="Arial" w:hAnsi="Arial" w:cs="Arial"/>
                <w:b/>
                <w:bCs/>
                <w:sz w:val="16"/>
                <w:szCs w:val="16"/>
              </w:rPr>
              <w:t>2,577,241</w:t>
            </w:r>
          </w:p>
        </w:tc>
      </w:tr>
    </w:tbl>
    <w:p w14:paraId="3638A914" w14:textId="2720FB8D" w:rsidR="00802459" w:rsidRPr="00973A78" w:rsidRDefault="00802459" w:rsidP="005B2F08">
      <w:pPr>
        <w:pStyle w:val="ChartandTableFootnoteAlpha"/>
        <w:numPr>
          <w:ilvl w:val="0"/>
          <w:numId w:val="27"/>
        </w:numPr>
        <w:spacing w:after="240"/>
      </w:pPr>
      <w:r w:rsidRPr="00973A78">
        <w:t>Excludes secondary impacts on public debt interest of policy decisions and offsets from the Contingency Reserve for decisions taken.</w:t>
      </w:r>
    </w:p>
    <w:p w14:paraId="36BB278D" w14:textId="37EB41A4" w:rsidR="005B2F08" w:rsidRDefault="00802459" w:rsidP="00802459">
      <w:r w:rsidRPr="00973A78">
        <w:t>The combined impact of policy decisions and variations to program estimates has increased expenses by $144.2 billion over the four years from 2021</w:t>
      </w:r>
      <w:r w:rsidR="00E72997">
        <w:noBreakHyphen/>
      </w:r>
      <w:r w:rsidRPr="00973A78">
        <w:t>22 to 2024</w:t>
      </w:r>
      <w:r w:rsidR="00E72997">
        <w:noBreakHyphen/>
      </w:r>
      <w:r w:rsidRPr="00973A78">
        <w:t>25 compared to the 2021</w:t>
      </w:r>
      <w:r w:rsidR="00E72997">
        <w:noBreakHyphen/>
      </w:r>
      <w:r w:rsidRPr="00973A78">
        <w:t>22 Budget. Since the 2021</w:t>
      </w:r>
      <w:r w:rsidR="00E72997">
        <w:noBreakHyphen/>
      </w:r>
      <w:r w:rsidRPr="00973A78">
        <w:t>22 MYEFO, variations related to economic parameters have increased expenses by $18.2 billion, largely driven by a significant increase in prices and wages of $12.8 billion and GST payments to the states of $8.9 billion</w:t>
      </w:r>
      <w:r w:rsidR="00B609AD">
        <w:t>,</w:t>
      </w:r>
      <w:r w:rsidRPr="00973A78">
        <w:t xml:space="preserve"> which has been partially offset by a reduction in expenses related to unemployment benefits of $3.4 billion.</w:t>
      </w:r>
      <w:r w:rsidR="005B2F08">
        <w:br w:type="page"/>
      </w:r>
    </w:p>
    <w:p w14:paraId="08260CEB" w14:textId="77777777" w:rsidR="006E3B81" w:rsidRPr="00973A78" w:rsidRDefault="006E3B81" w:rsidP="000C0E69">
      <w:pPr>
        <w:pStyle w:val="Heading2"/>
      </w:pPr>
      <w:bookmarkStart w:id="8" w:name="_Toc99203676"/>
      <w:r w:rsidRPr="00973A78">
        <w:lastRenderedPageBreak/>
        <w:t>Estimated expenses by function</w:t>
      </w:r>
      <w:bookmarkEnd w:id="6"/>
      <w:bookmarkEnd w:id="7"/>
      <w:bookmarkEnd w:id="8"/>
    </w:p>
    <w:p w14:paraId="6A05253C" w14:textId="31AE4E7B" w:rsidR="00802459" w:rsidRPr="00973A78" w:rsidRDefault="00802459" w:rsidP="005B2F08">
      <w:r w:rsidRPr="00973A78">
        <w:t>Table 5.3 sets out the estimates of Australian Government general government sector expenses by function for the period 2021</w:t>
      </w:r>
      <w:r w:rsidR="00E72997">
        <w:noBreakHyphen/>
      </w:r>
      <w:r w:rsidRPr="00973A78">
        <w:t>22 to 2025</w:t>
      </w:r>
      <w:r w:rsidR="00E72997">
        <w:noBreakHyphen/>
      </w:r>
      <w:r w:rsidRPr="00973A78">
        <w:t>26.</w:t>
      </w:r>
    </w:p>
    <w:p w14:paraId="62725CA4" w14:textId="1CF80CA3" w:rsidR="00802459" w:rsidRPr="00973A78" w:rsidRDefault="00802459" w:rsidP="00802459">
      <w:pPr>
        <w:pStyle w:val="TableHeading"/>
      </w:pPr>
      <w:r w:rsidRPr="00973A78">
        <w:t>Table 5.3: Estimates of expenses by function</w:t>
      </w:r>
      <w:bookmarkStart w:id="9" w:name="_1555605880"/>
      <w:bookmarkEnd w:id="9"/>
    </w:p>
    <w:tbl>
      <w:tblPr>
        <w:tblW w:w="5000" w:type="pct"/>
        <w:tblCellMar>
          <w:left w:w="0" w:type="dxa"/>
          <w:right w:w="28" w:type="dxa"/>
        </w:tblCellMar>
        <w:tblLook w:val="04A0" w:firstRow="1" w:lastRow="0" w:firstColumn="1" w:lastColumn="0" w:noHBand="0" w:noVBand="1"/>
      </w:tblPr>
      <w:tblGrid>
        <w:gridCol w:w="3119"/>
        <w:gridCol w:w="919"/>
        <w:gridCol w:w="918"/>
        <w:gridCol w:w="918"/>
        <w:gridCol w:w="918"/>
        <w:gridCol w:w="918"/>
      </w:tblGrid>
      <w:tr w:rsidR="00802459" w:rsidRPr="00527426" w14:paraId="7E18A4EB" w14:textId="77777777" w:rsidTr="008C2B94">
        <w:trPr>
          <w:trHeight w:val="170"/>
        </w:trPr>
        <w:tc>
          <w:tcPr>
            <w:tcW w:w="3184" w:type="dxa"/>
            <w:tcBorders>
              <w:top w:val="single" w:sz="4" w:space="0" w:color="000000"/>
              <w:left w:val="nil"/>
              <w:bottom w:val="nil"/>
              <w:right w:val="nil"/>
            </w:tcBorders>
            <w:shd w:val="clear" w:color="000000" w:fill="FFFFFF"/>
            <w:noWrap/>
            <w:vAlign w:val="center"/>
            <w:hideMark/>
          </w:tcPr>
          <w:p w14:paraId="5858E45B" w14:textId="77777777" w:rsidR="00802459" w:rsidRPr="00527426" w:rsidRDefault="00802459" w:rsidP="00802459">
            <w:pPr>
              <w:spacing w:after="0" w:line="240" w:lineRule="auto"/>
              <w:jc w:val="left"/>
              <w:rPr>
                <w:rFonts w:ascii="Arial" w:hAnsi="Arial" w:cs="Arial"/>
                <w:color w:val="000000"/>
                <w:sz w:val="16"/>
                <w:szCs w:val="16"/>
              </w:rPr>
            </w:pPr>
            <w:r w:rsidRPr="00527426">
              <w:rPr>
                <w:rFonts w:ascii="Arial" w:hAnsi="Arial" w:cs="Arial"/>
                <w:color w:val="000000"/>
                <w:sz w:val="16"/>
                <w:szCs w:val="16"/>
              </w:rPr>
              <w:t> </w:t>
            </w:r>
          </w:p>
        </w:tc>
        <w:tc>
          <w:tcPr>
            <w:tcW w:w="4656" w:type="dxa"/>
            <w:gridSpan w:val="5"/>
            <w:tcBorders>
              <w:top w:val="single" w:sz="4" w:space="0" w:color="000000"/>
              <w:left w:val="nil"/>
              <w:bottom w:val="single" w:sz="4" w:space="0" w:color="000000"/>
              <w:right w:val="nil"/>
            </w:tcBorders>
            <w:shd w:val="clear" w:color="000000" w:fill="FFFFFF"/>
            <w:noWrap/>
            <w:vAlign w:val="center"/>
            <w:hideMark/>
          </w:tcPr>
          <w:p w14:paraId="653D5CA9" w14:textId="77777777" w:rsidR="00802459" w:rsidRPr="00527426" w:rsidRDefault="00802459" w:rsidP="00802459">
            <w:pPr>
              <w:spacing w:after="0" w:line="240" w:lineRule="auto"/>
              <w:jc w:val="center"/>
              <w:rPr>
                <w:rFonts w:ascii="Arial" w:hAnsi="Arial" w:cs="Arial"/>
                <w:sz w:val="16"/>
                <w:szCs w:val="16"/>
              </w:rPr>
            </w:pPr>
            <w:r w:rsidRPr="00527426">
              <w:rPr>
                <w:rFonts w:ascii="Arial" w:hAnsi="Arial" w:cs="Arial"/>
                <w:sz w:val="16"/>
                <w:szCs w:val="16"/>
              </w:rPr>
              <w:t>Estimates</w:t>
            </w:r>
          </w:p>
        </w:tc>
      </w:tr>
      <w:tr w:rsidR="00802459" w:rsidRPr="00527426" w14:paraId="51982925" w14:textId="77777777" w:rsidTr="00527426">
        <w:trPr>
          <w:trHeight w:val="225"/>
        </w:trPr>
        <w:tc>
          <w:tcPr>
            <w:tcW w:w="3184" w:type="dxa"/>
            <w:tcBorders>
              <w:top w:val="nil"/>
              <w:left w:val="nil"/>
              <w:bottom w:val="nil"/>
              <w:right w:val="nil"/>
            </w:tcBorders>
            <w:shd w:val="clear" w:color="000000" w:fill="FFFFFF"/>
            <w:noWrap/>
            <w:vAlign w:val="center"/>
            <w:hideMark/>
          </w:tcPr>
          <w:p w14:paraId="127BD04C" w14:textId="77777777" w:rsidR="00802459" w:rsidRPr="00527426" w:rsidRDefault="00802459" w:rsidP="00802459">
            <w:pPr>
              <w:spacing w:after="0" w:line="240" w:lineRule="auto"/>
              <w:jc w:val="left"/>
              <w:rPr>
                <w:rFonts w:ascii="Arial" w:hAnsi="Arial" w:cs="Arial"/>
                <w:color w:val="000000"/>
                <w:sz w:val="16"/>
                <w:szCs w:val="16"/>
              </w:rPr>
            </w:pPr>
            <w:r w:rsidRPr="00527426">
              <w:rPr>
                <w:rFonts w:ascii="Arial" w:hAnsi="Arial" w:cs="Arial"/>
                <w:color w:val="000000"/>
                <w:sz w:val="16"/>
                <w:szCs w:val="16"/>
              </w:rPr>
              <w:t> </w:t>
            </w:r>
          </w:p>
        </w:tc>
        <w:tc>
          <w:tcPr>
            <w:tcW w:w="932" w:type="dxa"/>
            <w:tcBorders>
              <w:top w:val="single" w:sz="4" w:space="0" w:color="auto"/>
              <w:left w:val="nil"/>
              <w:bottom w:val="nil"/>
              <w:right w:val="nil"/>
            </w:tcBorders>
            <w:shd w:val="clear" w:color="000000" w:fill="FFFFFF"/>
            <w:noWrap/>
            <w:vAlign w:val="center"/>
            <w:hideMark/>
          </w:tcPr>
          <w:p w14:paraId="32F2B014" w14:textId="6EF8A63A" w:rsidR="00802459" w:rsidRPr="00527426" w:rsidRDefault="00802459" w:rsidP="00802459">
            <w:pPr>
              <w:spacing w:after="0" w:line="240" w:lineRule="auto"/>
              <w:jc w:val="right"/>
              <w:rPr>
                <w:rFonts w:ascii="Arial" w:hAnsi="Arial" w:cs="Arial"/>
                <w:sz w:val="16"/>
                <w:szCs w:val="16"/>
              </w:rPr>
            </w:pPr>
            <w:r w:rsidRPr="00527426">
              <w:rPr>
                <w:rFonts w:ascii="Arial" w:hAnsi="Arial" w:cs="Arial"/>
                <w:sz w:val="16"/>
                <w:szCs w:val="16"/>
              </w:rPr>
              <w:t>2021</w:t>
            </w:r>
            <w:r w:rsidR="00E72997">
              <w:rPr>
                <w:rFonts w:ascii="Arial" w:hAnsi="Arial" w:cs="Arial"/>
                <w:sz w:val="16"/>
                <w:szCs w:val="16"/>
              </w:rPr>
              <w:noBreakHyphen/>
            </w:r>
            <w:r w:rsidRPr="00527426">
              <w:rPr>
                <w:rFonts w:ascii="Arial" w:hAnsi="Arial" w:cs="Arial"/>
                <w:sz w:val="16"/>
                <w:szCs w:val="16"/>
              </w:rPr>
              <w:t>22</w:t>
            </w:r>
          </w:p>
        </w:tc>
        <w:tc>
          <w:tcPr>
            <w:tcW w:w="931" w:type="dxa"/>
            <w:tcBorders>
              <w:top w:val="single" w:sz="4" w:space="0" w:color="auto"/>
              <w:left w:val="nil"/>
              <w:bottom w:val="nil"/>
              <w:right w:val="nil"/>
            </w:tcBorders>
            <w:shd w:val="clear" w:color="000000" w:fill="F2F9FC"/>
            <w:noWrap/>
            <w:vAlign w:val="center"/>
            <w:hideMark/>
          </w:tcPr>
          <w:p w14:paraId="2359B926" w14:textId="37EA3378" w:rsidR="00802459" w:rsidRPr="00527426" w:rsidRDefault="00802459" w:rsidP="00802459">
            <w:pPr>
              <w:spacing w:after="0" w:line="240" w:lineRule="auto"/>
              <w:jc w:val="right"/>
              <w:rPr>
                <w:rFonts w:ascii="Arial" w:hAnsi="Arial" w:cs="Arial"/>
                <w:sz w:val="16"/>
                <w:szCs w:val="16"/>
              </w:rPr>
            </w:pPr>
            <w:r w:rsidRPr="00527426">
              <w:rPr>
                <w:rFonts w:ascii="Arial" w:hAnsi="Arial" w:cs="Arial"/>
                <w:sz w:val="16"/>
                <w:szCs w:val="16"/>
              </w:rPr>
              <w:t>2022</w:t>
            </w:r>
            <w:r w:rsidR="00E72997">
              <w:rPr>
                <w:rFonts w:ascii="Arial" w:hAnsi="Arial" w:cs="Arial"/>
                <w:sz w:val="16"/>
                <w:szCs w:val="16"/>
              </w:rPr>
              <w:noBreakHyphen/>
            </w:r>
            <w:r w:rsidRPr="00527426">
              <w:rPr>
                <w:rFonts w:ascii="Arial" w:hAnsi="Arial" w:cs="Arial"/>
                <w:sz w:val="16"/>
                <w:szCs w:val="16"/>
              </w:rPr>
              <w:t>23</w:t>
            </w:r>
          </w:p>
        </w:tc>
        <w:tc>
          <w:tcPr>
            <w:tcW w:w="931" w:type="dxa"/>
            <w:tcBorders>
              <w:top w:val="single" w:sz="4" w:space="0" w:color="auto"/>
              <w:left w:val="nil"/>
              <w:bottom w:val="nil"/>
              <w:right w:val="nil"/>
            </w:tcBorders>
            <w:shd w:val="clear" w:color="000000" w:fill="FFFFFF"/>
            <w:noWrap/>
            <w:vAlign w:val="center"/>
            <w:hideMark/>
          </w:tcPr>
          <w:p w14:paraId="44209E07" w14:textId="65DF2FD4" w:rsidR="00802459" w:rsidRPr="00527426" w:rsidRDefault="00802459" w:rsidP="00802459">
            <w:pPr>
              <w:spacing w:after="0" w:line="240" w:lineRule="auto"/>
              <w:jc w:val="right"/>
              <w:rPr>
                <w:rFonts w:ascii="Arial" w:hAnsi="Arial" w:cs="Arial"/>
                <w:sz w:val="16"/>
                <w:szCs w:val="16"/>
              </w:rPr>
            </w:pPr>
            <w:r w:rsidRPr="00527426">
              <w:rPr>
                <w:rFonts w:ascii="Arial" w:hAnsi="Arial" w:cs="Arial"/>
                <w:sz w:val="16"/>
                <w:szCs w:val="16"/>
              </w:rPr>
              <w:t>2023</w:t>
            </w:r>
            <w:r w:rsidR="00E72997">
              <w:rPr>
                <w:rFonts w:ascii="Arial" w:hAnsi="Arial" w:cs="Arial"/>
                <w:sz w:val="16"/>
                <w:szCs w:val="16"/>
              </w:rPr>
              <w:noBreakHyphen/>
            </w:r>
            <w:r w:rsidRPr="00527426">
              <w:rPr>
                <w:rFonts w:ascii="Arial" w:hAnsi="Arial" w:cs="Arial"/>
                <w:sz w:val="16"/>
                <w:szCs w:val="16"/>
              </w:rPr>
              <w:t>24</w:t>
            </w:r>
          </w:p>
        </w:tc>
        <w:tc>
          <w:tcPr>
            <w:tcW w:w="931" w:type="dxa"/>
            <w:tcBorders>
              <w:top w:val="single" w:sz="4" w:space="0" w:color="auto"/>
              <w:left w:val="nil"/>
              <w:bottom w:val="nil"/>
              <w:right w:val="nil"/>
            </w:tcBorders>
            <w:shd w:val="clear" w:color="000000" w:fill="FFFFFF"/>
            <w:noWrap/>
            <w:vAlign w:val="center"/>
            <w:hideMark/>
          </w:tcPr>
          <w:p w14:paraId="325B475D" w14:textId="6FFEEB1C" w:rsidR="00802459" w:rsidRPr="00527426" w:rsidRDefault="00802459" w:rsidP="00802459">
            <w:pPr>
              <w:spacing w:after="0" w:line="240" w:lineRule="auto"/>
              <w:jc w:val="right"/>
              <w:rPr>
                <w:rFonts w:ascii="Arial" w:hAnsi="Arial" w:cs="Arial"/>
                <w:sz w:val="16"/>
                <w:szCs w:val="16"/>
              </w:rPr>
            </w:pPr>
            <w:r w:rsidRPr="00527426">
              <w:rPr>
                <w:rFonts w:ascii="Arial" w:hAnsi="Arial" w:cs="Arial"/>
                <w:sz w:val="16"/>
                <w:szCs w:val="16"/>
              </w:rPr>
              <w:t>2024</w:t>
            </w:r>
            <w:r w:rsidR="00E72997">
              <w:rPr>
                <w:rFonts w:ascii="Arial" w:hAnsi="Arial" w:cs="Arial"/>
                <w:sz w:val="16"/>
                <w:szCs w:val="16"/>
              </w:rPr>
              <w:noBreakHyphen/>
            </w:r>
            <w:r w:rsidRPr="00527426">
              <w:rPr>
                <w:rFonts w:ascii="Arial" w:hAnsi="Arial" w:cs="Arial"/>
                <w:sz w:val="16"/>
                <w:szCs w:val="16"/>
              </w:rPr>
              <w:t>25</w:t>
            </w:r>
          </w:p>
        </w:tc>
        <w:tc>
          <w:tcPr>
            <w:tcW w:w="931" w:type="dxa"/>
            <w:tcBorders>
              <w:top w:val="single" w:sz="4" w:space="0" w:color="auto"/>
              <w:left w:val="nil"/>
              <w:bottom w:val="nil"/>
              <w:right w:val="nil"/>
            </w:tcBorders>
            <w:shd w:val="clear" w:color="000000" w:fill="FFFFFF"/>
            <w:noWrap/>
            <w:vAlign w:val="center"/>
            <w:hideMark/>
          </w:tcPr>
          <w:p w14:paraId="72CD85EF" w14:textId="7654B712"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2025</w:t>
            </w:r>
            <w:r w:rsidR="00E72997">
              <w:rPr>
                <w:rFonts w:ascii="Arial" w:hAnsi="Arial" w:cs="Arial"/>
                <w:color w:val="000000"/>
                <w:sz w:val="16"/>
                <w:szCs w:val="16"/>
              </w:rPr>
              <w:noBreakHyphen/>
            </w:r>
            <w:r w:rsidRPr="00527426">
              <w:rPr>
                <w:rFonts w:ascii="Arial" w:hAnsi="Arial" w:cs="Arial"/>
                <w:color w:val="000000"/>
                <w:sz w:val="16"/>
                <w:szCs w:val="16"/>
              </w:rPr>
              <w:t>26</w:t>
            </w:r>
          </w:p>
        </w:tc>
      </w:tr>
      <w:tr w:rsidR="00802459" w:rsidRPr="00527426" w14:paraId="7165CD22" w14:textId="77777777" w:rsidTr="00527426">
        <w:trPr>
          <w:trHeight w:val="225"/>
        </w:trPr>
        <w:tc>
          <w:tcPr>
            <w:tcW w:w="3184" w:type="dxa"/>
            <w:tcBorders>
              <w:top w:val="nil"/>
              <w:left w:val="nil"/>
              <w:bottom w:val="nil"/>
              <w:right w:val="nil"/>
            </w:tcBorders>
            <w:shd w:val="clear" w:color="000000" w:fill="FFFFFF"/>
            <w:noWrap/>
            <w:vAlign w:val="center"/>
            <w:hideMark/>
          </w:tcPr>
          <w:p w14:paraId="556F4C14" w14:textId="77777777" w:rsidR="00802459" w:rsidRPr="00527426" w:rsidRDefault="00802459" w:rsidP="00802459">
            <w:pPr>
              <w:spacing w:after="0" w:line="240" w:lineRule="auto"/>
              <w:jc w:val="left"/>
              <w:rPr>
                <w:rFonts w:ascii="Arial" w:hAnsi="Arial" w:cs="Arial"/>
                <w:color w:val="000000"/>
                <w:sz w:val="16"/>
                <w:szCs w:val="16"/>
              </w:rPr>
            </w:pPr>
            <w:r w:rsidRPr="00527426">
              <w:rPr>
                <w:rFonts w:ascii="Arial" w:hAnsi="Arial" w:cs="Arial"/>
                <w:color w:val="000000"/>
                <w:sz w:val="16"/>
                <w:szCs w:val="16"/>
              </w:rPr>
              <w:t> </w:t>
            </w:r>
          </w:p>
        </w:tc>
        <w:tc>
          <w:tcPr>
            <w:tcW w:w="932" w:type="dxa"/>
            <w:tcBorders>
              <w:top w:val="nil"/>
              <w:left w:val="nil"/>
              <w:bottom w:val="single" w:sz="4" w:space="0" w:color="000000"/>
              <w:right w:val="nil"/>
            </w:tcBorders>
            <w:shd w:val="clear" w:color="000000" w:fill="FFFFFF"/>
            <w:noWrap/>
            <w:vAlign w:val="center"/>
            <w:hideMark/>
          </w:tcPr>
          <w:p w14:paraId="29C67ABA"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$m</w:t>
            </w:r>
          </w:p>
        </w:tc>
        <w:tc>
          <w:tcPr>
            <w:tcW w:w="931" w:type="dxa"/>
            <w:tcBorders>
              <w:top w:val="nil"/>
              <w:left w:val="nil"/>
              <w:bottom w:val="single" w:sz="4" w:space="0" w:color="000000"/>
              <w:right w:val="nil"/>
            </w:tcBorders>
            <w:shd w:val="clear" w:color="000000" w:fill="F2F9FC"/>
            <w:noWrap/>
            <w:vAlign w:val="center"/>
            <w:hideMark/>
          </w:tcPr>
          <w:p w14:paraId="3E5EF4C8"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$m</w:t>
            </w:r>
          </w:p>
        </w:tc>
        <w:tc>
          <w:tcPr>
            <w:tcW w:w="931" w:type="dxa"/>
            <w:tcBorders>
              <w:top w:val="nil"/>
              <w:left w:val="nil"/>
              <w:bottom w:val="single" w:sz="4" w:space="0" w:color="000000"/>
              <w:right w:val="nil"/>
            </w:tcBorders>
            <w:shd w:val="clear" w:color="000000" w:fill="FFFFFF"/>
            <w:noWrap/>
            <w:vAlign w:val="center"/>
            <w:hideMark/>
          </w:tcPr>
          <w:p w14:paraId="5BE173DF"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$m</w:t>
            </w:r>
          </w:p>
        </w:tc>
        <w:tc>
          <w:tcPr>
            <w:tcW w:w="931" w:type="dxa"/>
            <w:tcBorders>
              <w:top w:val="nil"/>
              <w:left w:val="nil"/>
              <w:bottom w:val="single" w:sz="4" w:space="0" w:color="000000"/>
              <w:right w:val="nil"/>
            </w:tcBorders>
            <w:shd w:val="clear" w:color="000000" w:fill="FFFFFF"/>
            <w:noWrap/>
            <w:vAlign w:val="center"/>
            <w:hideMark/>
          </w:tcPr>
          <w:p w14:paraId="73271C55"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$m</w:t>
            </w:r>
          </w:p>
        </w:tc>
        <w:tc>
          <w:tcPr>
            <w:tcW w:w="931" w:type="dxa"/>
            <w:tcBorders>
              <w:top w:val="nil"/>
              <w:left w:val="nil"/>
              <w:bottom w:val="single" w:sz="4" w:space="0" w:color="000000"/>
              <w:right w:val="nil"/>
            </w:tcBorders>
            <w:shd w:val="clear" w:color="000000" w:fill="FFFFFF"/>
            <w:noWrap/>
            <w:vAlign w:val="center"/>
            <w:hideMark/>
          </w:tcPr>
          <w:p w14:paraId="3E76DF6A"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$m</w:t>
            </w:r>
          </w:p>
        </w:tc>
      </w:tr>
      <w:tr w:rsidR="00802459" w:rsidRPr="00527426" w14:paraId="7EE6265E" w14:textId="77777777" w:rsidTr="00527426">
        <w:trPr>
          <w:trHeight w:val="225"/>
        </w:trPr>
        <w:tc>
          <w:tcPr>
            <w:tcW w:w="3184" w:type="dxa"/>
            <w:tcBorders>
              <w:top w:val="nil"/>
              <w:left w:val="nil"/>
              <w:bottom w:val="nil"/>
              <w:right w:val="nil"/>
            </w:tcBorders>
            <w:shd w:val="clear" w:color="000000" w:fill="FFFFFF"/>
            <w:noWrap/>
            <w:vAlign w:val="center"/>
            <w:hideMark/>
          </w:tcPr>
          <w:p w14:paraId="697B7335" w14:textId="77777777" w:rsidR="00802459" w:rsidRPr="00527426" w:rsidRDefault="00802459" w:rsidP="00802459">
            <w:pPr>
              <w:spacing w:after="0" w:line="240" w:lineRule="auto"/>
              <w:jc w:val="left"/>
              <w:rPr>
                <w:rFonts w:ascii="Arial" w:hAnsi="Arial" w:cs="Arial"/>
                <w:color w:val="000000"/>
                <w:sz w:val="16"/>
                <w:szCs w:val="16"/>
              </w:rPr>
            </w:pPr>
            <w:r w:rsidRPr="00527426">
              <w:rPr>
                <w:rFonts w:ascii="Arial" w:hAnsi="Arial" w:cs="Arial"/>
                <w:color w:val="000000"/>
                <w:sz w:val="16"/>
                <w:szCs w:val="16"/>
              </w:rPr>
              <w:t>General public services</w:t>
            </w:r>
          </w:p>
        </w:tc>
        <w:tc>
          <w:tcPr>
            <w:tcW w:w="932" w:type="dxa"/>
            <w:tcBorders>
              <w:top w:val="nil"/>
              <w:left w:val="nil"/>
              <w:bottom w:val="nil"/>
              <w:right w:val="nil"/>
            </w:tcBorders>
            <w:shd w:val="clear" w:color="000000" w:fill="FFFFFF"/>
            <w:noWrap/>
            <w:vAlign w:val="center"/>
            <w:hideMark/>
          </w:tcPr>
          <w:p w14:paraId="3FFF9AC9"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33,121</w:t>
            </w:r>
          </w:p>
        </w:tc>
        <w:tc>
          <w:tcPr>
            <w:tcW w:w="931" w:type="dxa"/>
            <w:tcBorders>
              <w:top w:val="nil"/>
              <w:left w:val="nil"/>
              <w:bottom w:val="nil"/>
              <w:right w:val="nil"/>
            </w:tcBorders>
            <w:shd w:val="clear" w:color="000000" w:fill="F2F9FC"/>
            <w:noWrap/>
            <w:vAlign w:val="center"/>
            <w:hideMark/>
          </w:tcPr>
          <w:p w14:paraId="4BE1E563"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26,518</w:t>
            </w:r>
          </w:p>
        </w:tc>
        <w:tc>
          <w:tcPr>
            <w:tcW w:w="931" w:type="dxa"/>
            <w:tcBorders>
              <w:top w:val="nil"/>
              <w:left w:val="nil"/>
              <w:bottom w:val="nil"/>
              <w:right w:val="nil"/>
            </w:tcBorders>
            <w:shd w:val="clear" w:color="000000" w:fill="FFFFFF"/>
            <w:noWrap/>
            <w:vAlign w:val="center"/>
            <w:hideMark/>
          </w:tcPr>
          <w:p w14:paraId="3429F509"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25,514</w:t>
            </w:r>
          </w:p>
        </w:tc>
        <w:tc>
          <w:tcPr>
            <w:tcW w:w="931" w:type="dxa"/>
            <w:tcBorders>
              <w:top w:val="nil"/>
              <w:left w:val="nil"/>
              <w:bottom w:val="nil"/>
              <w:right w:val="nil"/>
            </w:tcBorders>
            <w:shd w:val="clear" w:color="000000" w:fill="FFFFFF"/>
            <w:noWrap/>
            <w:vAlign w:val="center"/>
            <w:hideMark/>
          </w:tcPr>
          <w:p w14:paraId="48AA2D97"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27,159</w:t>
            </w:r>
          </w:p>
        </w:tc>
        <w:tc>
          <w:tcPr>
            <w:tcW w:w="931" w:type="dxa"/>
            <w:tcBorders>
              <w:top w:val="nil"/>
              <w:left w:val="nil"/>
              <w:bottom w:val="nil"/>
              <w:right w:val="nil"/>
            </w:tcBorders>
            <w:shd w:val="clear" w:color="000000" w:fill="FFFFFF"/>
            <w:noWrap/>
            <w:vAlign w:val="center"/>
            <w:hideMark/>
          </w:tcPr>
          <w:p w14:paraId="43A3D318"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25,821</w:t>
            </w:r>
          </w:p>
        </w:tc>
      </w:tr>
      <w:tr w:rsidR="00802459" w:rsidRPr="00527426" w14:paraId="5F122BE4" w14:textId="77777777" w:rsidTr="00527426">
        <w:trPr>
          <w:trHeight w:val="225"/>
        </w:trPr>
        <w:tc>
          <w:tcPr>
            <w:tcW w:w="3184" w:type="dxa"/>
            <w:tcBorders>
              <w:top w:val="nil"/>
              <w:left w:val="nil"/>
              <w:bottom w:val="nil"/>
              <w:right w:val="nil"/>
            </w:tcBorders>
            <w:shd w:val="clear" w:color="000000" w:fill="FFFFFF"/>
            <w:noWrap/>
            <w:vAlign w:val="center"/>
            <w:hideMark/>
          </w:tcPr>
          <w:p w14:paraId="5E5ADE81" w14:textId="77777777" w:rsidR="00802459" w:rsidRPr="00527426" w:rsidRDefault="00802459" w:rsidP="00802459">
            <w:pPr>
              <w:spacing w:after="0" w:line="240" w:lineRule="auto"/>
              <w:jc w:val="left"/>
              <w:rPr>
                <w:rFonts w:ascii="Arial" w:hAnsi="Arial" w:cs="Arial"/>
                <w:color w:val="000000"/>
                <w:sz w:val="16"/>
                <w:szCs w:val="16"/>
              </w:rPr>
            </w:pPr>
            <w:r w:rsidRPr="00527426">
              <w:rPr>
                <w:rFonts w:ascii="Arial" w:hAnsi="Arial" w:cs="Arial"/>
                <w:color w:val="000000"/>
                <w:sz w:val="16"/>
                <w:szCs w:val="16"/>
              </w:rPr>
              <w:t>Defence</w:t>
            </w:r>
          </w:p>
        </w:tc>
        <w:tc>
          <w:tcPr>
            <w:tcW w:w="932" w:type="dxa"/>
            <w:tcBorders>
              <w:top w:val="nil"/>
              <w:left w:val="nil"/>
              <w:bottom w:val="nil"/>
              <w:right w:val="nil"/>
            </w:tcBorders>
            <w:shd w:val="clear" w:color="000000" w:fill="FFFFFF"/>
            <w:noWrap/>
            <w:vAlign w:val="center"/>
            <w:hideMark/>
          </w:tcPr>
          <w:p w14:paraId="5F16EC87"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35,882</w:t>
            </w:r>
          </w:p>
        </w:tc>
        <w:tc>
          <w:tcPr>
            <w:tcW w:w="931" w:type="dxa"/>
            <w:tcBorders>
              <w:top w:val="nil"/>
              <w:left w:val="nil"/>
              <w:bottom w:val="nil"/>
              <w:right w:val="nil"/>
            </w:tcBorders>
            <w:shd w:val="clear" w:color="000000" w:fill="F2F9FC"/>
            <w:noWrap/>
            <w:vAlign w:val="center"/>
            <w:hideMark/>
          </w:tcPr>
          <w:p w14:paraId="0D7CE5F1"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38,268</w:t>
            </w:r>
          </w:p>
        </w:tc>
        <w:tc>
          <w:tcPr>
            <w:tcW w:w="931" w:type="dxa"/>
            <w:tcBorders>
              <w:top w:val="nil"/>
              <w:left w:val="nil"/>
              <w:bottom w:val="nil"/>
              <w:right w:val="nil"/>
            </w:tcBorders>
            <w:shd w:val="clear" w:color="000000" w:fill="FFFFFF"/>
            <w:noWrap/>
            <w:vAlign w:val="center"/>
            <w:hideMark/>
          </w:tcPr>
          <w:p w14:paraId="0B8DFB70"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39,672</w:t>
            </w:r>
          </w:p>
        </w:tc>
        <w:tc>
          <w:tcPr>
            <w:tcW w:w="931" w:type="dxa"/>
            <w:tcBorders>
              <w:top w:val="nil"/>
              <w:left w:val="nil"/>
              <w:bottom w:val="nil"/>
              <w:right w:val="nil"/>
            </w:tcBorders>
            <w:shd w:val="clear" w:color="000000" w:fill="FFFFFF"/>
            <w:noWrap/>
            <w:vAlign w:val="center"/>
            <w:hideMark/>
          </w:tcPr>
          <w:p w14:paraId="60F3A398"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41,661</w:t>
            </w:r>
          </w:p>
        </w:tc>
        <w:tc>
          <w:tcPr>
            <w:tcW w:w="931" w:type="dxa"/>
            <w:tcBorders>
              <w:top w:val="nil"/>
              <w:left w:val="nil"/>
              <w:bottom w:val="nil"/>
              <w:right w:val="nil"/>
            </w:tcBorders>
            <w:shd w:val="clear" w:color="000000" w:fill="FFFFFF"/>
            <w:noWrap/>
            <w:vAlign w:val="center"/>
            <w:hideMark/>
          </w:tcPr>
          <w:p w14:paraId="7DD7E8FD"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44,544</w:t>
            </w:r>
          </w:p>
        </w:tc>
      </w:tr>
      <w:tr w:rsidR="00802459" w:rsidRPr="00527426" w14:paraId="230DB820" w14:textId="77777777" w:rsidTr="00527426">
        <w:trPr>
          <w:trHeight w:val="225"/>
        </w:trPr>
        <w:tc>
          <w:tcPr>
            <w:tcW w:w="3184" w:type="dxa"/>
            <w:tcBorders>
              <w:top w:val="nil"/>
              <w:left w:val="nil"/>
              <w:bottom w:val="nil"/>
              <w:right w:val="nil"/>
            </w:tcBorders>
            <w:shd w:val="clear" w:color="000000" w:fill="FFFFFF"/>
            <w:noWrap/>
            <w:vAlign w:val="center"/>
            <w:hideMark/>
          </w:tcPr>
          <w:p w14:paraId="572ABEF1" w14:textId="77777777" w:rsidR="00802459" w:rsidRPr="00527426" w:rsidRDefault="00802459" w:rsidP="00802459">
            <w:pPr>
              <w:spacing w:after="0" w:line="240" w:lineRule="auto"/>
              <w:jc w:val="left"/>
              <w:rPr>
                <w:rFonts w:ascii="Arial" w:hAnsi="Arial" w:cs="Arial"/>
                <w:color w:val="000000"/>
                <w:sz w:val="16"/>
                <w:szCs w:val="16"/>
              </w:rPr>
            </w:pPr>
            <w:r w:rsidRPr="00527426">
              <w:rPr>
                <w:rFonts w:ascii="Arial" w:hAnsi="Arial" w:cs="Arial"/>
                <w:color w:val="000000"/>
                <w:sz w:val="16"/>
                <w:szCs w:val="16"/>
              </w:rPr>
              <w:t>Public order and safety</w:t>
            </w:r>
          </w:p>
        </w:tc>
        <w:tc>
          <w:tcPr>
            <w:tcW w:w="932" w:type="dxa"/>
            <w:tcBorders>
              <w:top w:val="nil"/>
              <w:left w:val="nil"/>
              <w:bottom w:val="nil"/>
              <w:right w:val="nil"/>
            </w:tcBorders>
            <w:shd w:val="clear" w:color="000000" w:fill="FFFFFF"/>
            <w:noWrap/>
            <w:vAlign w:val="center"/>
            <w:hideMark/>
          </w:tcPr>
          <w:p w14:paraId="1DEBF9B9"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6,713</w:t>
            </w:r>
          </w:p>
        </w:tc>
        <w:tc>
          <w:tcPr>
            <w:tcW w:w="931" w:type="dxa"/>
            <w:tcBorders>
              <w:top w:val="nil"/>
              <w:left w:val="nil"/>
              <w:bottom w:val="nil"/>
              <w:right w:val="nil"/>
            </w:tcBorders>
            <w:shd w:val="clear" w:color="000000" w:fill="F2F9FC"/>
            <w:noWrap/>
            <w:vAlign w:val="center"/>
            <w:hideMark/>
          </w:tcPr>
          <w:p w14:paraId="00D7DD57"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7,014</w:t>
            </w:r>
          </w:p>
        </w:tc>
        <w:tc>
          <w:tcPr>
            <w:tcW w:w="931" w:type="dxa"/>
            <w:tcBorders>
              <w:top w:val="nil"/>
              <w:left w:val="nil"/>
              <w:bottom w:val="nil"/>
              <w:right w:val="nil"/>
            </w:tcBorders>
            <w:shd w:val="clear" w:color="000000" w:fill="FFFFFF"/>
            <w:noWrap/>
            <w:vAlign w:val="center"/>
            <w:hideMark/>
          </w:tcPr>
          <w:p w14:paraId="74530FBE"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6,364</w:t>
            </w:r>
          </w:p>
        </w:tc>
        <w:tc>
          <w:tcPr>
            <w:tcW w:w="931" w:type="dxa"/>
            <w:tcBorders>
              <w:top w:val="nil"/>
              <w:left w:val="nil"/>
              <w:bottom w:val="nil"/>
              <w:right w:val="nil"/>
            </w:tcBorders>
            <w:shd w:val="clear" w:color="000000" w:fill="FFFFFF"/>
            <w:noWrap/>
            <w:vAlign w:val="center"/>
            <w:hideMark/>
          </w:tcPr>
          <w:p w14:paraId="318FF49F"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6,265</w:t>
            </w:r>
          </w:p>
        </w:tc>
        <w:tc>
          <w:tcPr>
            <w:tcW w:w="931" w:type="dxa"/>
            <w:tcBorders>
              <w:top w:val="nil"/>
              <w:left w:val="nil"/>
              <w:bottom w:val="nil"/>
              <w:right w:val="nil"/>
            </w:tcBorders>
            <w:shd w:val="clear" w:color="000000" w:fill="FFFFFF"/>
            <w:noWrap/>
            <w:vAlign w:val="center"/>
            <w:hideMark/>
          </w:tcPr>
          <w:p w14:paraId="7AA83BDE"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5,729</w:t>
            </w:r>
          </w:p>
        </w:tc>
      </w:tr>
      <w:tr w:rsidR="00802459" w:rsidRPr="00527426" w14:paraId="055A051D" w14:textId="77777777" w:rsidTr="00527426">
        <w:trPr>
          <w:trHeight w:val="225"/>
        </w:trPr>
        <w:tc>
          <w:tcPr>
            <w:tcW w:w="3184" w:type="dxa"/>
            <w:tcBorders>
              <w:top w:val="nil"/>
              <w:left w:val="nil"/>
              <w:bottom w:val="nil"/>
              <w:right w:val="nil"/>
            </w:tcBorders>
            <w:shd w:val="clear" w:color="000000" w:fill="FFFFFF"/>
            <w:noWrap/>
            <w:vAlign w:val="center"/>
            <w:hideMark/>
          </w:tcPr>
          <w:p w14:paraId="605D5C7E" w14:textId="77777777" w:rsidR="00802459" w:rsidRPr="00527426" w:rsidRDefault="00802459" w:rsidP="00802459">
            <w:pPr>
              <w:spacing w:after="0" w:line="240" w:lineRule="auto"/>
              <w:jc w:val="left"/>
              <w:rPr>
                <w:rFonts w:ascii="Arial" w:hAnsi="Arial" w:cs="Arial"/>
                <w:color w:val="000000"/>
                <w:sz w:val="16"/>
                <w:szCs w:val="16"/>
              </w:rPr>
            </w:pPr>
            <w:r w:rsidRPr="00527426">
              <w:rPr>
                <w:rFonts w:ascii="Arial" w:hAnsi="Arial" w:cs="Arial"/>
                <w:color w:val="000000"/>
                <w:sz w:val="16"/>
                <w:szCs w:val="16"/>
              </w:rPr>
              <w:t>Education</w:t>
            </w:r>
          </w:p>
        </w:tc>
        <w:tc>
          <w:tcPr>
            <w:tcW w:w="932" w:type="dxa"/>
            <w:tcBorders>
              <w:top w:val="nil"/>
              <w:left w:val="nil"/>
              <w:bottom w:val="nil"/>
              <w:right w:val="nil"/>
            </w:tcBorders>
            <w:shd w:val="clear" w:color="000000" w:fill="FFFFFF"/>
            <w:noWrap/>
            <w:vAlign w:val="center"/>
            <w:hideMark/>
          </w:tcPr>
          <w:p w14:paraId="78B248CD"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43,357</w:t>
            </w:r>
          </w:p>
        </w:tc>
        <w:tc>
          <w:tcPr>
            <w:tcW w:w="931" w:type="dxa"/>
            <w:tcBorders>
              <w:top w:val="nil"/>
              <w:left w:val="nil"/>
              <w:bottom w:val="nil"/>
              <w:right w:val="nil"/>
            </w:tcBorders>
            <w:shd w:val="clear" w:color="000000" w:fill="F2F9FC"/>
            <w:noWrap/>
            <w:vAlign w:val="center"/>
            <w:hideMark/>
          </w:tcPr>
          <w:p w14:paraId="6A9FEA6A"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44,788</w:t>
            </w:r>
          </w:p>
        </w:tc>
        <w:tc>
          <w:tcPr>
            <w:tcW w:w="931" w:type="dxa"/>
            <w:tcBorders>
              <w:top w:val="nil"/>
              <w:left w:val="nil"/>
              <w:bottom w:val="nil"/>
              <w:right w:val="nil"/>
            </w:tcBorders>
            <w:shd w:val="clear" w:color="000000" w:fill="FFFFFF"/>
            <w:noWrap/>
            <w:vAlign w:val="center"/>
            <w:hideMark/>
          </w:tcPr>
          <w:p w14:paraId="13F0CDC9"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46,034</w:t>
            </w:r>
          </w:p>
        </w:tc>
        <w:tc>
          <w:tcPr>
            <w:tcW w:w="931" w:type="dxa"/>
            <w:tcBorders>
              <w:top w:val="nil"/>
              <w:left w:val="nil"/>
              <w:bottom w:val="nil"/>
              <w:right w:val="nil"/>
            </w:tcBorders>
            <w:shd w:val="clear" w:color="000000" w:fill="FFFFFF"/>
            <w:noWrap/>
            <w:vAlign w:val="center"/>
            <w:hideMark/>
          </w:tcPr>
          <w:p w14:paraId="1813535E"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47,353</w:t>
            </w:r>
          </w:p>
        </w:tc>
        <w:tc>
          <w:tcPr>
            <w:tcW w:w="931" w:type="dxa"/>
            <w:tcBorders>
              <w:top w:val="nil"/>
              <w:left w:val="nil"/>
              <w:bottom w:val="nil"/>
              <w:right w:val="nil"/>
            </w:tcBorders>
            <w:shd w:val="clear" w:color="000000" w:fill="FFFFFF"/>
            <w:noWrap/>
            <w:vAlign w:val="center"/>
            <w:hideMark/>
          </w:tcPr>
          <w:p w14:paraId="3871EB3B"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48,977</w:t>
            </w:r>
          </w:p>
        </w:tc>
      </w:tr>
      <w:tr w:rsidR="00802459" w:rsidRPr="00527426" w14:paraId="3E39779B" w14:textId="77777777" w:rsidTr="00527426">
        <w:trPr>
          <w:trHeight w:val="225"/>
        </w:trPr>
        <w:tc>
          <w:tcPr>
            <w:tcW w:w="3184" w:type="dxa"/>
            <w:tcBorders>
              <w:top w:val="nil"/>
              <w:left w:val="nil"/>
              <w:bottom w:val="nil"/>
              <w:right w:val="nil"/>
            </w:tcBorders>
            <w:shd w:val="clear" w:color="000000" w:fill="FFFFFF"/>
            <w:noWrap/>
            <w:vAlign w:val="center"/>
            <w:hideMark/>
          </w:tcPr>
          <w:p w14:paraId="6982D25E" w14:textId="77777777" w:rsidR="00802459" w:rsidRPr="00527426" w:rsidRDefault="00802459" w:rsidP="00802459">
            <w:pPr>
              <w:spacing w:after="0" w:line="240" w:lineRule="auto"/>
              <w:jc w:val="left"/>
              <w:rPr>
                <w:rFonts w:ascii="Arial" w:hAnsi="Arial" w:cs="Arial"/>
                <w:color w:val="000000"/>
                <w:sz w:val="16"/>
                <w:szCs w:val="16"/>
              </w:rPr>
            </w:pPr>
            <w:r w:rsidRPr="00527426">
              <w:rPr>
                <w:rFonts w:ascii="Arial" w:hAnsi="Arial" w:cs="Arial"/>
                <w:color w:val="000000"/>
                <w:sz w:val="16"/>
                <w:szCs w:val="16"/>
              </w:rPr>
              <w:t>Health</w:t>
            </w:r>
          </w:p>
        </w:tc>
        <w:tc>
          <w:tcPr>
            <w:tcW w:w="932" w:type="dxa"/>
            <w:tcBorders>
              <w:top w:val="nil"/>
              <w:left w:val="nil"/>
              <w:bottom w:val="nil"/>
              <w:right w:val="nil"/>
            </w:tcBorders>
            <w:shd w:val="clear" w:color="000000" w:fill="FFFFFF"/>
            <w:noWrap/>
            <w:vAlign w:val="center"/>
            <w:hideMark/>
          </w:tcPr>
          <w:p w14:paraId="5ACD6020"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111,467</w:t>
            </w:r>
          </w:p>
        </w:tc>
        <w:tc>
          <w:tcPr>
            <w:tcW w:w="931" w:type="dxa"/>
            <w:tcBorders>
              <w:top w:val="nil"/>
              <w:left w:val="nil"/>
              <w:bottom w:val="nil"/>
              <w:right w:val="nil"/>
            </w:tcBorders>
            <w:shd w:val="clear" w:color="000000" w:fill="F2F9FC"/>
            <w:noWrap/>
            <w:vAlign w:val="center"/>
            <w:hideMark/>
          </w:tcPr>
          <w:p w14:paraId="13ED8EC2"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105,754</w:t>
            </w:r>
          </w:p>
        </w:tc>
        <w:tc>
          <w:tcPr>
            <w:tcW w:w="931" w:type="dxa"/>
            <w:tcBorders>
              <w:top w:val="nil"/>
              <w:left w:val="nil"/>
              <w:bottom w:val="nil"/>
              <w:right w:val="nil"/>
            </w:tcBorders>
            <w:shd w:val="clear" w:color="000000" w:fill="FFFFFF"/>
            <w:noWrap/>
            <w:vAlign w:val="center"/>
            <w:hideMark/>
          </w:tcPr>
          <w:p w14:paraId="1B8A67DE"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102,575</w:t>
            </w:r>
          </w:p>
        </w:tc>
        <w:tc>
          <w:tcPr>
            <w:tcW w:w="931" w:type="dxa"/>
            <w:tcBorders>
              <w:top w:val="nil"/>
              <w:left w:val="nil"/>
              <w:bottom w:val="nil"/>
              <w:right w:val="nil"/>
            </w:tcBorders>
            <w:shd w:val="clear" w:color="000000" w:fill="FFFFFF"/>
            <w:noWrap/>
            <w:vAlign w:val="center"/>
            <w:hideMark/>
          </w:tcPr>
          <w:p w14:paraId="27BF7CC0"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106,225</w:t>
            </w:r>
          </w:p>
        </w:tc>
        <w:tc>
          <w:tcPr>
            <w:tcW w:w="931" w:type="dxa"/>
            <w:tcBorders>
              <w:top w:val="nil"/>
              <w:left w:val="nil"/>
              <w:bottom w:val="nil"/>
              <w:right w:val="nil"/>
            </w:tcBorders>
            <w:shd w:val="clear" w:color="000000" w:fill="FFFFFF"/>
            <w:noWrap/>
            <w:vAlign w:val="center"/>
            <w:hideMark/>
          </w:tcPr>
          <w:p w14:paraId="7821A810"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109,932</w:t>
            </w:r>
          </w:p>
        </w:tc>
      </w:tr>
      <w:tr w:rsidR="00802459" w:rsidRPr="00527426" w14:paraId="568785EA" w14:textId="77777777" w:rsidTr="00527426">
        <w:trPr>
          <w:trHeight w:val="225"/>
        </w:trPr>
        <w:tc>
          <w:tcPr>
            <w:tcW w:w="3184" w:type="dxa"/>
            <w:tcBorders>
              <w:top w:val="nil"/>
              <w:left w:val="nil"/>
              <w:bottom w:val="nil"/>
              <w:right w:val="nil"/>
            </w:tcBorders>
            <w:shd w:val="clear" w:color="000000" w:fill="FFFFFF"/>
            <w:noWrap/>
            <w:vAlign w:val="center"/>
            <w:hideMark/>
          </w:tcPr>
          <w:p w14:paraId="3DAE50A6" w14:textId="77777777" w:rsidR="00802459" w:rsidRPr="00527426" w:rsidRDefault="00802459" w:rsidP="00802459">
            <w:pPr>
              <w:spacing w:after="0" w:line="240" w:lineRule="auto"/>
              <w:jc w:val="left"/>
              <w:rPr>
                <w:rFonts w:ascii="Arial" w:hAnsi="Arial" w:cs="Arial"/>
                <w:color w:val="000000"/>
                <w:sz w:val="16"/>
                <w:szCs w:val="16"/>
              </w:rPr>
            </w:pPr>
            <w:r w:rsidRPr="00527426">
              <w:rPr>
                <w:rFonts w:ascii="Arial" w:hAnsi="Arial" w:cs="Arial"/>
                <w:color w:val="000000"/>
                <w:sz w:val="16"/>
                <w:szCs w:val="16"/>
              </w:rPr>
              <w:t>Social security and welfare</w:t>
            </w:r>
          </w:p>
        </w:tc>
        <w:tc>
          <w:tcPr>
            <w:tcW w:w="932" w:type="dxa"/>
            <w:tcBorders>
              <w:top w:val="nil"/>
              <w:left w:val="nil"/>
              <w:bottom w:val="nil"/>
              <w:right w:val="nil"/>
            </w:tcBorders>
            <w:shd w:val="clear" w:color="000000" w:fill="FFFFFF"/>
            <w:noWrap/>
            <w:vAlign w:val="center"/>
            <w:hideMark/>
          </w:tcPr>
          <w:p w14:paraId="6358B3E3"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227,800</w:t>
            </w:r>
          </w:p>
        </w:tc>
        <w:tc>
          <w:tcPr>
            <w:tcW w:w="931" w:type="dxa"/>
            <w:tcBorders>
              <w:top w:val="nil"/>
              <w:left w:val="nil"/>
              <w:bottom w:val="nil"/>
              <w:right w:val="nil"/>
            </w:tcBorders>
            <w:shd w:val="clear" w:color="000000" w:fill="F2F9FC"/>
            <w:noWrap/>
            <w:vAlign w:val="center"/>
            <w:hideMark/>
          </w:tcPr>
          <w:p w14:paraId="5CFA0586"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221,685</w:t>
            </w:r>
          </w:p>
        </w:tc>
        <w:tc>
          <w:tcPr>
            <w:tcW w:w="931" w:type="dxa"/>
            <w:tcBorders>
              <w:top w:val="nil"/>
              <w:left w:val="nil"/>
              <w:bottom w:val="nil"/>
              <w:right w:val="nil"/>
            </w:tcBorders>
            <w:shd w:val="clear" w:color="000000" w:fill="FFFFFF"/>
            <w:noWrap/>
            <w:vAlign w:val="center"/>
            <w:hideMark/>
          </w:tcPr>
          <w:p w14:paraId="7EB2BB65"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229,996</w:t>
            </w:r>
          </w:p>
        </w:tc>
        <w:tc>
          <w:tcPr>
            <w:tcW w:w="931" w:type="dxa"/>
            <w:tcBorders>
              <w:top w:val="nil"/>
              <w:left w:val="nil"/>
              <w:bottom w:val="nil"/>
              <w:right w:val="nil"/>
            </w:tcBorders>
            <w:shd w:val="clear" w:color="000000" w:fill="FFFFFF"/>
            <w:noWrap/>
            <w:vAlign w:val="center"/>
            <w:hideMark/>
          </w:tcPr>
          <w:p w14:paraId="29CC0A1A"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237,837</w:t>
            </w:r>
          </w:p>
        </w:tc>
        <w:tc>
          <w:tcPr>
            <w:tcW w:w="931" w:type="dxa"/>
            <w:tcBorders>
              <w:top w:val="nil"/>
              <w:left w:val="nil"/>
              <w:bottom w:val="nil"/>
              <w:right w:val="nil"/>
            </w:tcBorders>
            <w:shd w:val="clear" w:color="000000" w:fill="FFFFFF"/>
            <w:noWrap/>
            <w:vAlign w:val="center"/>
            <w:hideMark/>
          </w:tcPr>
          <w:p w14:paraId="13AC5D64"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248,953</w:t>
            </w:r>
          </w:p>
        </w:tc>
      </w:tr>
      <w:tr w:rsidR="00802459" w:rsidRPr="00527426" w14:paraId="760BDDD8" w14:textId="77777777" w:rsidTr="00527426">
        <w:trPr>
          <w:trHeight w:val="225"/>
        </w:trPr>
        <w:tc>
          <w:tcPr>
            <w:tcW w:w="3184" w:type="dxa"/>
            <w:tcBorders>
              <w:top w:val="nil"/>
              <w:left w:val="nil"/>
              <w:bottom w:val="nil"/>
              <w:right w:val="nil"/>
            </w:tcBorders>
            <w:shd w:val="clear" w:color="000000" w:fill="FFFFFF"/>
            <w:noWrap/>
            <w:vAlign w:val="center"/>
            <w:hideMark/>
          </w:tcPr>
          <w:p w14:paraId="282951E1" w14:textId="77777777" w:rsidR="00802459" w:rsidRPr="00527426" w:rsidRDefault="00802459" w:rsidP="00802459">
            <w:pPr>
              <w:spacing w:after="0" w:line="240" w:lineRule="auto"/>
              <w:jc w:val="left"/>
              <w:rPr>
                <w:rFonts w:ascii="Arial" w:hAnsi="Arial" w:cs="Arial"/>
                <w:color w:val="000000"/>
                <w:sz w:val="16"/>
                <w:szCs w:val="16"/>
              </w:rPr>
            </w:pPr>
            <w:r w:rsidRPr="00527426">
              <w:rPr>
                <w:rFonts w:ascii="Arial" w:hAnsi="Arial" w:cs="Arial"/>
                <w:color w:val="000000"/>
                <w:sz w:val="16"/>
                <w:szCs w:val="16"/>
              </w:rPr>
              <w:t>Housing and community amenities</w:t>
            </w:r>
          </w:p>
        </w:tc>
        <w:tc>
          <w:tcPr>
            <w:tcW w:w="932" w:type="dxa"/>
            <w:tcBorders>
              <w:top w:val="nil"/>
              <w:left w:val="nil"/>
              <w:bottom w:val="nil"/>
              <w:right w:val="nil"/>
            </w:tcBorders>
            <w:shd w:val="clear" w:color="000000" w:fill="FFFFFF"/>
            <w:noWrap/>
            <w:vAlign w:val="center"/>
            <w:hideMark/>
          </w:tcPr>
          <w:p w14:paraId="5436DF7B"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8,431</w:t>
            </w:r>
          </w:p>
        </w:tc>
        <w:tc>
          <w:tcPr>
            <w:tcW w:w="931" w:type="dxa"/>
            <w:tcBorders>
              <w:top w:val="nil"/>
              <w:left w:val="nil"/>
              <w:bottom w:val="nil"/>
              <w:right w:val="nil"/>
            </w:tcBorders>
            <w:shd w:val="clear" w:color="000000" w:fill="F2F9FC"/>
            <w:noWrap/>
            <w:vAlign w:val="center"/>
            <w:hideMark/>
          </w:tcPr>
          <w:p w14:paraId="58285B1B"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8,221</w:t>
            </w:r>
          </w:p>
        </w:tc>
        <w:tc>
          <w:tcPr>
            <w:tcW w:w="931" w:type="dxa"/>
            <w:tcBorders>
              <w:top w:val="nil"/>
              <w:left w:val="nil"/>
              <w:bottom w:val="nil"/>
              <w:right w:val="nil"/>
            </w:tcBorders>
            <w:shd w:val="clear" w:color="000000" w:fill="FFFFFF"/>
            <w:noWrap/>
            <w:vAlign w:val="center"/>
            <w:hideMark/>
          </w:tcPr>
          <w:p w14:paraId="1F3C0A74"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7,174</w:t>
            </w:r>
          </w:p>
        </w:tc>
        <w:tc>
          <w:tcPr>
            <w:tcW w:w="931" w:type="dxa"/>
            <w:tcBorders>
              <w:top w:val="nil"/>
              <w:left w:val="nil"/>
              <w:bottom w:val="nil"/>
              <w:right w:val="nil"/>
            </w:tcBorders>
            <w:shd w:val="clear" w:color="000000" w:fill="FFFFFF"/>
            <w:noWrap/>
            <w:vAlign w:val="center"/>
            <w:hideMark/>
          </w:tcPr>
          <w:p w14:paraId="5D69D057"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6,944</w:t>
            </w:r>
          </w:p>
        </w:tc>
        <w:tc>
          <w:tcPr>
            <w:tcW w:w="931" w:type="dxa"/>
            <w:tcBorders>
              <w:top w:val="nil"/>
              <w:left w:val="nil"/>
              <w:bottom w:val="nil"/>
              <w:right w:val="nil"/>
            </w:tcBorders>
            <w:shd w:val="clear" w:color="000000" w:fill="FFFFFF"/>
            <w:noWrap/>
            <w:vAlign w:val="center"/>
            <w:hideMark/>
          </w:tcPr>
          <w:p w14:paraId="3F6A8F65"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6,274</w:t>
            </w:r>
          </w:p>
        </w:tc>
      </w:tr>
      <w:tr w:rsidR="00802459" w:rsidRPr="00527426" w14:paraId="222EFE85" w14:textId="77777777" w:rsidTr="00527426">
        <w:trPr>
          <w:trHeight w:val="225"/>
        </w:trPr>
        <w:tc>
          <w:tcPr>
            <w:tcW w:w="3184" w:type="dxa"/>
            <w:tcBorders>
              <w:top w:val="nil"/>
              <w:left w:val="nil"/>
              <w:bottom w:val="nil"/>
              <w:right w:val="nil"/>
            </w:tcBorders>
            <w:shd w:val="clear" w:color="000000" w:fill="FFFFFF"/>
            <w:noWrap/>
            <w:vAlign w:val="center"/>
            <w:hideMark/>
          </w:tcPr>
          <w:p w14:paraId="404AA499" w14:textId="77777777" w:rsidR="00802459" w:rsidRPr="00527426" w:rsidRDefault="00802459" w:rsidP="00802459">
            <w:pPr>
              <w:spacing w:after="0" w:line="240" w:lineRule="auto"/>
              <w:jc w:val="left"/>
              <w:rPr>
                <w:rFonts w:ascii="Arial" w:hAnsi="Arial" w:cs="Arial"/>
                <w:color w:val="000000"/>
                <w:sz w:val="16"/>
                <w:szCs w:val="16"/>
              </w:rPr>
            </w:pPr>
            <w:r w:rsidRPr="00527426">
              <w:rPr>
                <w:rFonts w:ascii="Arial" w:hAnsi="Arial" w:cs="Arial"/>
                <w:color w:val="000000"/>
                <w:sz w:val="16"/>
                <w:szCs w:val="16"/>
              </w:rPr>
              <w:t>Recreation and culture</w:t>
            </w:r>
          </w:p>
        </w:tc>
        <w:tc>
          <w:tcPr>
            <w:tcW w:w="932" w:type="dxa"/>
            <w:tcBorders>
              <w:top w:val="nil"/>
              <w:left w:val="nil"/>
              <w:bottom w:val="nil"/>
              <w:right w:val="nil"/>
            </w:tcBorders>
            <w:shd w:val="clear" w:color="000000" w:fill="FFFFFF"/>
            <w:noWrap/>
            <w:vAlign w:val="center"/>
            <w:hideMark/>
          </w:tcPr>
          <w:p w14:paraId="0A99689D"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4,716</w:t>
            </w:r>
          </w:p>
        </w:tc>
        <w:tc>
          <w:tcPr>
            <w:tcW w:w="931" w:type="dxa"/>
            <w:tcBorders>
              <w:top w:val="nil"/>
              <w:left w:val="nil"/>
              <w:bottom w:val="nil"/>
              <w:right w:val="nil"/>
            </w:tcBorders>
            <w:shd w:val="clear" w:color="000000" w:fill="F2F9FC"/>
            <w:noWrap/>
            <w:vAlign w:val="center"/>
            <w:hideMark/>
          </w:tcPr>
          <w:p w14:paraId="3A4EF925"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4,493</w:t>
            </w:r>
          </w:p>
        </w:tc>
        <w:tc>
          <w:tcPr>
            <w:tcW w:w="931" w:type="dxa"/>
            <w:tcBorders>
              <w:top w:val="nil"/>
              <w:left w:val="nil"/>
              <w:bottom w:val="nil"/>
              <w:right w:val="nil"/>
            </w:tcBorders>
            <w:shd w:val="clear" w:color="000000" w:fill="FFFFFF"/>
            <w:noWrap/>
            <w:vAlign w:val="center"/>
            <w:hideMark/>
          </w:tcPr>
          <w:p w14:paraId="02B8DD6E"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4,330</w:t>
            </w:r>
          </w:p>
        </w:tc>
        <w:tc>
          <w:tcPr>
            <w:tcW w:w="931" w:type="dxa"/>
            <w:tcBorders>
              <w:top w:val="nil"/>
              <w:left w:val="nil"/>
              <w:bottom w:val="nil"/>
              <w:right w:val="nil"/>
            </w:tcBorders>
            <w:shd w:val="clear" w:color="000000" w:fill="FFFFFF"/>
            <w:noWrap/>
            <w:vAlign w:val="center"/>
            <w:hideMark/>
          </w:tcPr>
          <w:p w14:paraId="09138866"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4,238</w:t>
            </w:r>
          </w:p>
        </w:tc>
        <w:tc>
          <w:tcPr>
            <w:tcW w:w="931" w:type="dxa"/>
            <w:tcBorders>
              <w:top w:val="nil"/>
              <w:left w:val="nil"/>
              <w:bottom w:val="nil"/>
              <w:right w:val="nil"/>
            </w:tcBorders>
            <w:shd w:val="clear" w:color="000000" w:fill="FFFFFF"/>
            <w:noWrap/>
            <w:vAlign w:val="center"/>
            <w:hideMark/>
          </w:tcPr>
          <w:p w14:paraId="4D6476D1"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4,206</w:t>
            </w:r>
          </w:p>
        </w:tc>
      </w:tr>
      <w:tr w:rsidR="00802459" w:rsidRPr="00527426" w14:paraId="15B73DB8" w14:textId="77777777" w:rsidTr="00527426">
        <w:trPr>
          <w:trHeight w:val="225"/>
        </w:trPr>
        <w:tc>
          <w:tcPr>
            <w:tcW w:w="3184" w:type="dxa"/>
            <w:tcBorders>
              <w:top w:val="nil"/>
              <w:left w:val="nil"/>
              <w:bottom w:val="nil"/>
              <w:right w:val="nil"/>
            </w:tcBorders>
            <w:shd w:val="clear" w:color="000000" w:fill="FFFFFF"/>
            <w:noWrap/>
            <w:vAlign w:val="center"/>
            <w:hideMark/>
          </w:tcPr>
          <w:p w14:paraId="7FE6ED42" w14:textId="77777777" w:rsidR="00802459" w:rsidRPr="00527426" w:rsidRDefault="00802459" w:rsidP="00802459">
            <w:pPr>
              <w:spacing w:after="0" w:line="240" w:lineRule="auto"/>
              <w:jc w:val="left"/>
              <w:rPr>
                <w:rFonts w:ascii="Arial" w:hAnsi="Arial" w:cs="Arial"/>
                <w:color w:val="000000"/>
                <w:sz w:val="16"/>
                <w:szCs w:val="16"/>
              </w:rPr>
            </w:pPr>
            <w:r w:rsidRPr="00527426">
              <w:rPr>
                <w:rFonts w:ascii="Arial" w:hAnsi="Arial" w:cs="Arial"/>
                <w:color w:val="000000"/>
                <w:sz w:val="16"/>
                <w:szCs w:val="16"/>
              </w:rPr>
              <w:t>Fuel and energy</w:t>
            </w:r>
          </w:p>
        </w:tc>
        <w:tc>
          <w:tcPr>
            <w:tcW w:w="932" w:type="dxa"/>
            <w:tcBorders>
              <w:top w:val="nil"/>
              <w:left w:val="nil"/>
              <w:bottom w:val="nil"/>
              <w:right w:val="nil"/>
            </w:tcBorders>
            <w:shd w:val="clear" w:color="000000" w:fill="FFFFFF"/>
            <w:noWrap/>
            <w:vAlign w:val="center"/>
            <w:hideMark/>
          </w:tcPr>
          <w:p w14:paraId="5928FEFA"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8,444</w:t>
            </w:r>
          </w:p>
        </w:tc>
        <w:tc>
          <w:tcPr>
            <w:tcW w:w="931" w:type="dxa"/>
            <w:tcBorders>
              <w:top w:val="nil"/>
              <w:left w:val="nil"/>
              <w:bottom w:val="nil"/>
              <w:right w:val="nil"/>
            </w:tcBorders>
            <w:shd w:val="clear" w:color="000000" w:fill="F2F9FC"/>
            <w:noWrap/>
            <w:vAlign w:val="center"/>
            <w:hideMark/>
          </w:tcPr>
          <w:p w14:paraId="14CA9C5B"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9,381</w:t>
            </w:r>
          </w:p>
        </w:tc>
        <w:tc>
          <w:tcPr>
            <w:tcW w:w="931" w:type="dxa"/>
            <w:tcBorders>
              <w:top w:val="nil"/>
              <w:left w:val="nil"/>
              <w:bottom w:val="nil"/>
              <w:right w:val="nil"/>
            </w:tcBorders>
            <w:shd w:val="clear" w:color="000000" w:fill="FFFFFF"/>
            <w:noWrap/>
            <w:vAlign w:val="center"/>
            <w:hideMark/>
          </w:tcPr>
          <w:p w14:paraId="3BDD193D"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10,647</w:t>
            </w:r>
          </w:p>
        </w:tc>
        <w:tc>
          <w:tcPr>
            <w:tcW w:w="931" w:type="dxa"/>
            <w:tcBorders>
              <w:top w:val="nil"/>
              <w:left w:val="nil"/>
              <w:bottom w:val="nil"/>
              <w:right w:val="nil"/>
            </w:tcBorders>
            <w:shd w:val="clear" w:color="000000" w:fill="FFFFFF"/>
            <w:noWrap/>
            <w:vAlign w:val="center"/>
            <w:hideMark/>
          </w:tcPr>
          <w:p w14:paraId="2C1E0C42"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10,922</w:t>
            </w:r>
          </w:p>
        </w:tc>
        <w:tc>
          <w:tcPr>
            <w:tcW w:w="931" w:type="dxa"/>
            <w:tcBorders>
              <w:top w:val="nil"/>
              <w:left w:val="nil"/>
              <w:bottom w:val="nil"/>
              <w:right w:val="nil"/>
            </w:tcBorders>
            <w:shd w:val="clear" w:color="000000" w:fill="FFFFFF"/>
            <w:noWrap/>
            <w:vAlign w:val="center"/>
            <w:hideMark/>
          </w:tcPr>
          <w:p w14:paraId="17C90450"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11,347</w:t>
            </w:r>
          </w:p>
        </w:tc>
      </w:tr>
      <w:tr w:rsidR="00802459" w:rsidRPr="00527426" w14:paraId="09CFB8E4" w14:textId="77777777" w:rsidTr="00527426">
        <w:trPr>
          <w:trHeight w:val="225"/>
        </w:trPr>
        <w:tc>
          <w:tcPr>
            <w:tcW w:w="3184" w:type="dxa"/>
            <w:tcBorders>
              <w:top w:val="nil"/>
              <w:left w:val="nil"/>
              <w:bottom w:val="nil"/>
              <w:right w:val="nil"/>
            </w:tcBorders>
            <w:shd w:val="clear" w:color="000000" w:fill="FFFFFF"/>
            <w:noWrap/>
            <w:vAlign w:val="center"/>
            <w:hideMark/>
          </w:tcPr>
          <w:p w14:paraId="31C7685A" w14:textId="77777777" w:rsidR="00802459" w:rsidRPr="00527426" w:rsidRDefault="00802459" w:rsidP="00802459">
            <w:pPr>
              <w:spacing w:after="0" w:line="240" w:lineRule="auto"/>
              <w:jc w:val="left"/>
              <w:rPr>
                <w:rFonts w:ascii="Arial" w:hAnsi="Arial" w:cs="Arial"/>
                <w:color w:val="000000"/>
                <w:sz w:val="16"/>
                <w:szCs w:val="16"/>
              </w:rPr>
            </w:pPr>
            <w:r w:rsidRPr="00527426">
              <w:rPr>
                <w:rFonts w:ascii="Arial" w:hAnsi="Arial" w:cs="Arial"/>
                <w:color w:val="000000"/>
                <w:sz w:val="16"/>
                <w:szCs w:val="16"/>
              </w:rPr>
              <w:t>Agriculture, forestry and fishing</w:t>
            </w:r>
          </w:p>
        </w:tc>
        <w:tc>
          <w:tcPr>
            <w:tcW w:w="932" w:type="dxa"/>
            <w:tcBorders>
              <w:top w:val="nil"/>
              <w:left w:val="nil"/>
              <w:bottom w:val="nil"/>
              <w:right w:val="nil"/>
            </w:tcBorders>
            <w:shd w:val="clear" w:color="000000" w:fill="FFFFFF"/>
            <w:noWrap/>
            <w:vAlign w:val="center"/>
            <w:hideMark/>
          </w:tcPr>
          <w:p w14:paraId="49FB1A7D"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4,119</w:t>
            </w:r>
          </w:p>
        </w:tc>
        <w:tc>
          <w:tcPr>
            <w:tcW w:w="931" w:type="dxa"/>
            <w:tcBorders>
              <w:top w:val="nil"/>
              <w:left w:val="nil"/>
              <w:bottom w:val="nil"/>
              <w:right w:val="nil"/>
            </w:tcBorders>
            <w:shd w:val="clear" w:color="000000" w:fill="F2F9FC"/>
            <w:noWrap/>
            <w:vAlign w:val="center"/>
            <w:hideMark/>
          </w:tcPr>
          <w:p w14:paraId="4134066D"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4,810</w:t>
            </w:r>
          </w:p>
        </w:tc>
        <w:tc>
          <w:tcPr>
            <w:tcW w:w="931" w:type="dxa"/>
            <w:tcBorders>
              <w:top w:val="nil"/>
              <w:left w:val="nil"/>
              <w:bottom w:val="nil"/>
              <w:right w:val="nil"/>
            </w:tcBorders>
            <w:shd w:val="clear" w:color="000000" w:fill="FFFFFF"/>
            <w:noWrap/>
            <w:vAlign w:val="center"/>
            <w:hideMark/>
          </w:tcPr>
          <w:p w14:paraId="03E75559"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3,846</w:t>
            </w:r>
          </w:p>
        </w:tc>
        <w:tc>
          <w:tcPr>
            <w:tcW w:w="931" w:type="dxa"/>
            <w:tcBorders>
              <w:top w:val="nil"/>
              <w:left w:val="nil"/>
              <w:bottom w:val="nil"/>
              <w:right w:val="nil"/>
            </w:tcBorders>
            <w:shd w:val="clear" w:color="000000" w:fill="FFFFFF"/>
            <w:noWrap/>
            <w:vAlign w:val="center"/>
            <w:hideMark/>
          </w:tcPr>
          <w:p w14:paraId="5CC1F153"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2,690</w:t>
            </w:r>
          </w:p>
        </w:tc>
        <w:tc>
          <w:tcPr>
            <w:tcW w:w="931" w:type="dxa"/>
            <w:tcBorders>
              <w:top w:val="nil"/>
              <w:left w:val="nil"/>
              <w:bottom w:val="nil"/>
              <w:right w:val="nil"/>
            </w:tcBorders>
            <w:shd w:val="clear" w:color="000000" w:fill="FFFFFF"/>
            <w:noWrap/>
            <w:vAlign w:val="center"/>
            <w:hideMark/>
          </w:tcPr>
          <w:p w14:paraId="1753ED9F"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2,602</w:t>
            </w:r>
          </w:p>
        </w:tc>
      </w:tr>
      <w:tr w:rsidR="00802459" w:rsidRPr="00527426" w14:paraId="0DAC5023" w14:textId="77777777" w:rsidTr="00527426">
        <w:trPr>
          <w:trHeight w:val="225"/>
        </w:trPr>
        <w:tc>
          <w:tcPr>
            <w:tcW w:w="3184" w:type="dxa"/>
            <w:tcBorders>
              <w:top w:val="nil"/>
              <w:left w:val="nil"/>
              <w:bottom w:val="nil"/>
              <w:right w:val="nil"/>
            </w:tcBorders>
            <w:shd w:val="clear" w:color="000000" w:fill="FFFFFF"/>
            <w:noWrap/>
            <w:vAlign w:val="center"/>
            <w:hideMark/>
          </w:tcPr>
          <w:p w14:paraId="00F4CB4A" w14:textId="77777777" w:rsidR="00802459" w:rsidRPr="00527426" w:rsidRDefault="00802459" w:rsidP="00802459">
            <w:pPr>
              <w:spacing w:after="0" w:line="240" w:lineRule="auto"/>
              <w:jc w:val="left"/>
              <w:rPr>
                <w:rFonts w:ascii="Arial" w:hAnsi="Arial" w:cs="Arial"/>
                <w:color w:val="000000"/>
                <w:sz w:val="16"/>
                <w:szCs w:val="16"/>
              </w:rPr>
            </w:pPr>
            <w:r w:rsidRPr="00527426">
              <w:rPr>
                <w:rFonts w:ascii="Arial" w:hAnsi="Arial" w:cs="Arial"/>
                <w:color w:val="000000"/>
                <w:sz w:val="16"/>
                <w:szCs w:val="16"/>
              </w:rPr>
              <w:t>Mining, manufacturing and construction</w:t>
            </w:r>
          </w:p>
        </w:tc>
        <w:tc>
          <w:tcPr>
            <w:tcW w:w="932" w:type="dxa"/>
            <w:tcBorders>
              <w:top w:val="nil"/>
              <w:left w:val="nil"/>
              <w:bottom w:val="nil"/>
              <w:right w:val="nil"/>
            </w:tcBorders>
            <w:shd w:val="clear" w:color="000000" w:fill="FFFFFF"/>
            <w:noWrap/>
            <w:vAlign w:val="center"/>
            <w:hideMark/>
          </w:tcPr>
          <w:p w14:paraId="4A277BCC"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4,310</w:t>
            </w:r>
          </w:p>
        </w:tc>
        <w:tc>
          <w:tcPr>
            <w:tcW w:w="931" w:type="dxa"/>
            <w:tcBorders>
              <w:top w:val="nil"/>
              <w:left w:val="nil"/>
              <w:bottom w:val="nil"/>
              <w:right w:val="nil"/>
            </w:tcBorders>
            <w:shd w:val="clear" w:color="auto" w:fill="F2F9FC"/>
            <w:noWrap/>
            <w:vAlign w:val="center"/>
            <w:hideMark/>
          </w:tcPr>
          <w:p w14:paraId="67C51780"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4,781</w:t>
            </w:r>
          </w:p>
        </w:tc>
        <w:tc>
          <w:tcPr>
            <w:tcW w:w="931" w:type="dxa"/>
            <w:tcBorders>
              <w:top w:val="nil"/>
              <w:left w:val="nil"/>
              <w:bottom w:val="nil"/>
              <w:right w:val="nil"/>
            </w:tcBorders>
            <w:shd w:val="clear" w:color="000000" w:fill="FFFFFF"/>
            <w:noWrap/>
            <w:vAlign w:val="center"/>
            <w:hideMark/>
          </w:tcPr>
          <w:p w14:paraId="0F237F5E"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4,616</w:t>
            </w:r>
          </w:p>
        </w:tc>
        <w:tc>
          <w:tcPr>
            <w:tcW w:w="931" w:type="dxa"/>
            <w:tcBorders>
              <w:top w:val="nil"/>
              <w:left w:val="nil"/>
              <w:bottom w:val="nil"/>
              <w:right w:val="nil"/>
            </w:tcBorders>
            <w:shd w:val="clear" w:color="000000" w:fill="FFFFFF"/>
            <w:noWrap/>
            <w:vAlign w:val="center"/>
            <w:hideMark/>
          </w:tcPr>
          <w:p w14:paraId="5FD9E1E8"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4,012</w:t>
            </w:r>
          </w:p>
        </w:tc>
        <w:tc>
          <w:tcPr>
            <w:tcW w:w="931" w:type="dxa"/>
            <w:tcBorders>
              <w:top w:val="nil"/>
              <w:left w:val="nil"/>
              <w:bottom w:val="nil"/>
              <w:right w:val="nil"/>
            </w:tcBorders>
            <w:shd w:val="clear" w:color="000000" w:fill="FFFFFF"/>
            <w:noWrap/>
            <w:vAlign w:val="center"/>
            <w:hideMark/>
          </w:tcPr>
          <w:p w14:paraId="44BC7A4A"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4,081</w:t>
            </w:r>
          </w:p>
        </w:tc>
      </w:tr>
      <w:tr w:rsidR="00802459" w:rsidRPr="00527426" w14:paraId="1B1EA6D2" w14:textId="77777777" w:rsidTr="00527426">
        <w:trPr>
          <w:trHeight w:val="225"/>
        </w:trPr>
        <w:tc>
          <w:tcPr>
            <w:tcW w:w="3184" w:type="dxa"/>
            <w:tcBorders>
              <w:top w:val="nil"/>
              <w:left w:val="nil"/>
              <w:bottom w:val="nil"/>
              <w:right w:val="nil"/>
            </w:tcBorders>
            <w:shd w:val="clear" w:color="000000" w:fill="FFFFFF"/>
            <w:noWrap/>
            <w:vAlign w:val="center"/>
            <w:hideMark/>
          </w:tcPr>
          <w:p w14:paraId="268B0DBB" w14:textId="77777777" w:rsidR="00802459" w:rsidRPr="00527426" w:rsidRDefault="00802459" w:rsidP="00802459">
            <w:pPr>
              <w:spacing w:after="0" w:line="240" w:lineRule="auto"/>
              <w:jc w:val="left"/>
              <w:rPr>
                <w:rFonts w:ascii="Arial" w:hAnsi="Arial" w:cs="Arial"/>
                <w:color w:val="000000"/>
                <w:sz w:val="16"/>
                <w:szCs w:val="16"/>
              </w:rPr>
            </w:pPr>
            <w:r w:rsidRPr="00527426">
              <w:rPr>
                <w:rFonts w:ascii="Arial" w:hAnsi="Arial" w:cs="Arial"/>
                <w:color w:val="000000"/>
                <w:sz w:val="16"/>
                <w:szCs w:val="16"/>
              </w:rPr>
              <w:t>Transport and communication</w:t>
            </w:r>
          </w:p>
        </w:tc>
        <w:tc>
          <w:tcPr>
            <w:tcW w:w="932" w:type="dxa"/>
            <w:tcBorders>
              <w:top w:val="nil"/>
              <w:left w:val="nil"/>
              <w:bottom w:val="nil"/>
              <w:right w:val="nil"/>
            </w:tcBorders>
            <w:shd w:val="clear" w:color="000000" w:fill="FFFFFF"/>
            <w:noWrap/>
            <w:vAlign w:val="center"/>
            <w:hideMark/>
          </w:tcPr>
          <w:p w14:paraId="3F9A8F8F"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16,070</w:t>
            </w:r>
          </w:p>
        </w:tc>
        <w:tc>
          <w:tcPr>
            <w:tcW w:w="931" w:type="dxa"/>
            <w:tcBorders>
              <w:top w:val="nil"/>
              <w:left w:val="nil"/>
              <w:bottom w:val="nil"/>
              <w:right w:val="nil"/>
            </w:tcBorders>
            <w:shd w:val="clear" w:color="000000" w:fill="F2F9FC"/>
            <w:noWrap/>
            <w:vAlign w:val="center"/>
            <w:hideMark/>
          </w:tcPr>
          <w:p w14:paraId="27822583"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18,915</w:t>
            </w:r>
          </w:p>
        </w:tc>
        <w:tc>
          <w:tcPr>
            <w:tcW w:w="931" w:type="dxa"/>
            <w:tcBorders>
              <w:top w:val="nil"/>
              <w:left w:val="nil"/>
              <w:bottom w:val="nil"/>
              <w:right w:val="nil"/>
            </w:tcBorders>
            <w:shd w:val="clear" w:color="000000" w:fill="FFFFFF"/>
            <w:noWrap/>
            <w:vAlign w:val="center"/>
            <w:hideMark/>
          </w:tcPr>
          <w:p w14:paraId="46E5CDC8"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20,570</w:t>
            </w:r>
          </w:p>
        </w:tc>
        <w:tc>
          <w:tcPr>
            <w:tcW w:w="931" w:type="dxa"/>
            <w:tcBorders>
              <w:top w:val="nil"/>
              <w:left w:val="nil"/>
              <w:bottom w:val="nil"/>
              <w:right w:val="nil"/>
            </w:tcBorders>
            <w:shd w:val="clear" w:color="000000" w:fill="FFFFFF"/>
            <w:noWrap/>
            <w:vAlign w:val="center"/>
            <w:hideMark/>
          </w:tcPr>
          <w:p w14:paraId="79145E86"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18,020</w:t>
            </w:r>
          </w:p>
        </w:tc>
        <w:tc>
          <w:tcPr>
            <w:tcW w:w="931" w:type="dxa"/>
            <w:tcBorders>
              <w:top w:val="nil"/>
              <w:left w:val="nil"/>
              <w:bottom w:val="nil"/>
              <w:right w:val="nil"/>
            </w:tcBorders>
            <w:shd w:val="clear" w:color="000000" w:fill="FFFFFF"/>
            <w:noWrap/>
            <w:vAlign w:val="center"/>
            <w:hideMark/>
          </w:tcPr>
          <w:p w14:paraId="1D7B37F6"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12,739</w:t>
            </w:r>
          </w:p>
        </w:tc>
      </w:tr>
      <w:tr w:rsidR="00802459" w:rsidRPr="00527426" w14:paraId="0728A8B2" w14:textId="77777777" w:rsidTr="00527426">
        <w:trPr>
          <w:trHeight w:val="225"/>
        </w:trPr>
        <w:tc>
          <w:tcPr>
            <w:tcW w:w="3184" w:type="dxa"/>
            <w:tcBorders>
              <w:top w:val="nil"/>
              <w:left w:val="nil"/>
              <w:bottom w:val="nil"/>
              <w:right w:val="nil"/>
            </w:tcBorders>
            <w:shd w:val="clear" w:color="000000" w:fill="FFFFFF"/>
            <w:noWrap/>
            <w:vAlign w:val="center"/>
            <w:hideMark/>
          </w:tcPr>
          <w:p w14:paraId="01F28096" w14:textId="77777777" w:rsidR="00802459" w:rsidRPr="00527426" w:rsidRDefault="00802459" w:rsidP="00802459">
            <w:pPr>
              <w:spacing w:after="0" w:line="240" w:lineRule="auto"/>
              <w:jc w:val="left"/>
              <w:rPr>
                <w:rFonts w:ascii="Arial" w:hAnsi="Arial" w:cs="Arial"/>
                <w:color w:val="000000"/>
                <w:sz w:val="16"/>
                <w:szCs w:val="16"/>
              </w:rPr>
            </w:pPr>
            <w:r w:rsidRPr="00527426">
              <w:rPr>
                <w:rFonts w:ascii="Arial" w:hAnsi="Arial" w:cs="Arial"/>
                <w:color w:val="000000"/>
                <w:sz w:val="16"/>
                <w:szCs w:val="16"/>
              </w:rPr>
              <w:t>Other economic affairs</w:t>
            </w:r>
          </w:p>
        </w:tc>
        <w:tc>
          <w:tcPr>
            <w:tcW w:w="932" w:type="dxa"/>
            <w:tcBorders>
              <w:top w:val="nil"/>
              <w:left w:val="nil"/>
              <w:bottom w:val="nil"/>
              <w:right w:val="nil"/>
            </w:tcBorders>
            <w:shd w:val="clear" w:color="000000" w:fill="FFFFFF"/>
            <w:noWrap/>
            <w:vAlign w:val="center"/>
            <w:hideMark/>
          </w:tcPr>
          <w:p w14:paraId="4F3BBA1B"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23,631</w:t>
            </w:r>
          </w:p>
        </w:tc>
        <w:tc>
          <w:tcPr>
            <w:tcW w:w="931" w:type="dxa"/>
            <w:tcBorders>
              <w:top w:val="nil"/>
              <w:left w:val="nil"/>
              <w:bottom w:val="nil"/>
              <w:right w:val="nil"/>
            </w:tcBorders>
            <w:shd w:val="clear" w:color="000000" w:fill="F2F9FC"/>
            <w:noWrap/>
            <w:vAlign w:val="center"/>
            <w:hideMark/>
          </w:tcPr>
          <w:p w14:paraId="415F7FD1"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13,155</w:t>
            </w:r>
          </w:p>
        </w:tc>
        <w:tc>
          <w:tcPr>
            <w:tcW w:w="931" w:type="dxa"/>
            <w:tcBorders>
              <w:top w:val="nil"/>
              <w:left w:val="nil"/>
              <w:bottom w:val="nil"/>
              <w:right w:val="nil"/>
            </w:tcBorders>
            <w:shd w:val="clear" w:color="000000" w:fill="FFFFFF"/>
            <w:noWrap/>
            <w:vAlign w:val="center"/>
            <w:hideMark/>
          </w:tcPr>
          <w:p w14:paraId="07B755E3"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10,919</w:t>
            </w:r>
          </w:p>
        </w:tc>
        <w:tc>
          <w:tcPr>
            <w:tcW w:w="931" w:type="dxa"/>
            <w:tcBorders>
              <w:top w:val="nil"/>
              <w:left w:val="nil"/>
              <w:bottom w:val="nil"/>
              <w:right w:val="nil"/>
            </w:tcBorders>
            <w:shd w:val="clear" w:color="000000" w:fill="FFFFFF"/>
            <w:noWrap/>
            <w:vAlign w:val="center"/>
            <w:hideMark/>
          </w:tcPr>
          <w:p w14:paraId="1F669A97"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10,716</w:t>
            </w:r>
          </w:p>
        </w:tc>
        <w:tc>
          <w:tcPr>
            <w:tcW w:w="931" w:type="dxa"/>
            <w:tcBorders>
              <w:top w:val="nil"/>
              <w:left w:val="nil"/>
              <w:bottom w:val="nil"/>
              <w:right w:val="nil"/>
            </w:tcBorders>
            <w:shd w:val="clear" w:color="000000" w:fill="FFFFFF"/>
            <w:noWrap/>
            <w:vAlign w:val="center"/>
            <w:hideMark/>
          </w:tcPr>
          <w:p w14:paraId="3E456461" w14:textId="77777777" w:rsidR="00802459" w:rsidRPr="00527426" w:rsidRDefault="00802459" w:rsidP="00802459">
            <w:pPr>
              <w:spacing w:after="0" w:line="240" w:lineRule="auto"/>
              <w:jc w:val="right"/>
              <w:rPr>
                <w:rFonts w:ascii="Arial" w:hAnsi="Arial" w:cs="Arial"/>
                <w:color w:val="000000"/>
                <w:sz w:val="16"/>
                <w:szCs w:val="16"/>
              </w:rPr>
            </w:pPr>
            <w:r w:rsidRPr="00527426">
              <w:rPr>
                <w:rFonts w:ascii="Arial" w:hAnsi="Arial" w:cs="Arial"/>
                <w:color w:val="000000"/>
                <w:sz w:val="16"/>
                <w:szCs w:val="16"/>
              </w:rPr>
              <w:t>10,431</w:t>
            </w:r>
          </w:p>
        </w:tc>
      </w:tr>
      <w:tr w:rsidR="00802459" w:rsidRPr="00527426" w14:paraId="7304ACCF" w14:textId="77777777" w:rsidTr="00527426">
        <w:trPr>
          <w:trHeight w:val="225"/>
        </w:trPr>
        <w:tc>
          <w:tcPr>
            <w:tcW w:w="3184" w:type="dxa"/>
            <w:tcBorders>
              <w:top w:val="nil"/>
              <w:left w:val="nil"/>
              <w:bottom w:val="nil"/>
              <w:right w:val="nil"/>
            </w:tcBorders>
            <w:shd w:val="clear" w:color="000000" w:fill="FFFFFF"/>
            <w:noWrap/>
            <w:vAlign w:val="center"/>
            <w:hideMark/>
          </w:tcPr>
          <w:p w14:paraId="3DDC64C5" w14:textId="77777777" w:rsidR="00802459" w:rsidRPr="00527426" w:rsidRDefault="00802459" w:rsidP="00802459">
            <w:pPr>
              <w:spacing w:after="0" w:line="240" w:lineRule="auto"/>
              <w:jc w:val="left"/>
              <w:rPr>
                <w:rFonts w:ascii="Arial" w:hAnsi="Arial" w:cs="Arial"/>
                <w:sz w:val="16"/>
                <w:szCs w:val="16"/>
              </w:rPr>
            </w:pPr>
            <w:r w:rsidRPr="00527426">
              <w:rPr>
                <w:rFonts w:ascii="Arial" w:hAnsi="Arial" w:cs="Arial"/>
                <w:sz w:val="16"/>
                <w:szCs w:val="16"/>
              </w:rPr>
              <w:t>Other purposes</w:t>
            </w:r>
          </w:p>
        </w:tc>
        <w:tc>
          <w:tcPr>
            <w:tcW w:w="932" w:type="dxa"/>
            <w:tcBorders>
              <w:top w:val="nil"/>
              <w:left w:val="nil"/>
              <w:bottom w:val="single" w:sz="4" w:space="0" w:color="000000"/>
              <w:right w:val="nil"/>
            </w:tcBorders>
            <w:shd w:val="clear" w:color="000000" w:fill="FFFFFF"/>
            <w:noWrap/>
            <w:vAlign w:val="center"/>
            <w:hideMark/>
          </w:tcPr>
          <w:p w14:paraId="4B12A492" w14:textId="77777777" w:rsidR="00802459" w:rsidRPr="00527426" w:rsidRDefault="00802459" w:rsidP="00802459">
            <w:pPr>
              <w:spacing w:after="0" w:line="240" w:lineRule="auto"/>
              <w:jc w:val="right"/>
              <w:rPr>
                <w:rFonts w:ascii="Arial" w:hAnsi="Arial" w:cs="Arial"/>
                <w:sz w:val="16"/>
                <w:szCs w:val="16"/>
              </w:rPr>
            </w:pPr>
            <w:r w:rsidRPr="00527426">
              <w:rPr>
                <w:rFonts w:ascii="Arial" w:hAnsi="Arial" w:cs="Arial"/>
                <w:sz w:val="16"/>
                <w:szCs w:val="16"/>
              </w:rPr>
              <w:t>111,508</w:t>
            </w:r>
          </w:p>
        </w:tc>
        <w:tc>
          <w:tcPr>
            <w:tcW w:w="931" w:type="dxa"/>
            <w:tcBorders>
              <w:top w:val="nil"/>
              <w:left w:val="nil"/>
              <w:bottom w:val="single" w:sz="4" w:space="0" w:color="000000"/>
              <w:right w:val="nil"/>
            </w:tcBorders>
            <w:shd w:val="clear" w:color="000000" w:fill="F2F9FC"/>
            <w:noWrap/>
            <w:vAlign w:val="center"/>
            <w:hideMark/>
          </w:tcPr>
          <w:p w14:paraId="25404810" w14:textId="77777777" w:rsidR="00802459" w:rsidRPr="00527426" w:rsidRDefault="00802459" w:rsidP="00802459">
            <w:pPr>
              <w:spacing w:after="0" w:line="240" w:lineRule="auto"/>
              <w:jc w:val="right"/>
              <w:rPr>
                <w:rFonts w:ascii="Arial" w:hAnsi="Arial" w:cs="Arial"/>
                <w:sz w:val="16"/>
                <w:szCs w:val="16"/>
              </w:rPr>
            </w:pPr>
            <w:r w:rsidRPr="00527426">
              <w:rPr>
                <w:rFonts w:ascii="Arial" w:hAnsi="Arial" w:cs="Arial"/>
                <w:sz w:val="16"/>
                <w:szCs w:val="16"/>
              </w:rPr>
              <w:t>120,685</w:t>
            </w:r>
          </w:p>
        </w:tc>
        <w:tc>
          <w:tcPr>
            <w:tcW w:w="931" w:type="dxa"/>
            <w:tcBorders>
              <w:top w:val="nil"/>
              <w:left w:val="nil"/>
              <w:bottom w:val="single" w:sz="4" w:space="0" w:color="000000"/>
              <w:right w:val="nil"/>
            </w:tcBorders>
            <w:shd w:val="clear" w:color="000000" w:fill="FFFFFF"/>
            <w:noWrap/>
            <w:vAlign w:val="center"/>
            <w:hideMark/>
          </w:tcPr>
          <w:p w14:paraId="2E194B2E" w14:textId="77777777" w:rsidR="00802459" w:rsidRPr="00527426" w:rsidRDefault="00802459" w:rsidP="00802459">
            <w:pPr>
              <w:spacing w:after="0" w:line="240" w:lineRule="auto"/>
              <w:jc w:val="right"/>
              <w:rPr>
                <w:rFonts w:ascii="Arial" w:hAnsi="Arial" w:cs="Arial"/>
                <w:sz w:val="16"/>
                <w:szCs w:val="16"/>
              </w:rPr>
            </w:pPr>
            <w:r w:rsidRPr="00527426">
              <w:rPr>
                <w:rFonts w:ascii="Arial" w:hAnsi="Arial" w:cs="Arial"/>
                <w:sz w:val="16"/>
                <w:szCs w:val="16"/>
              </w:rPr>
              <w:t>131,575</w:t>
            </w:r>
          </w:p>
        </w:tc>
        <w:tc>
          <w:tcPr>
            <w:tcW w:w="931" w:type="dxa"/>
            <w:tcBorders>
              <w:top w:val="nil"/>
              <w:left w:val="nil"/>
              <w:bottom w:val="single" w:sz="4" w:space="0" w:color="000000"/>
              <w:right w:val="nil"/>
            </w:tcBorders>
            <w:shd w:val="clear" w:color="000000" w:fill="FFFFFF"/>
            <w:noWrap/>
            <w:vAlign w:val="center"/>
            <w:hideMark/>
          </w:tcPr>
          <w:p w14:paraId="1B65F47C" w14:textId="77777777" w:rsidR="00802459" w:rsidRPr="00527426" w:rsidRDefault="00802459" w:rsidP="00802459">
            <w:pPr>
              <w:spacing w:after="0" w:line="240" w:lineRule="auto"/>
              <w:jc w:val="right"/>
              <w:rPr>
                <w:rFonts w:ascii="Arial" w:hAnsi="Arial" w:cs="Arial"/>
                <w:sz w:val="16"/>
                <w:szCs w:val="16"/>
              </w:rPr>
            </w:pPr>
            <w:r w:rsidRPr="00527426">
              <w:rPr>
                <w:rFonts w:ascii="Arial" w:hAnsi="Arial" w:cs="Arial"/>
                <w:sz w:val="16"/>
                <w:szCs w:val="16"/>
              </w:rPr>
              <w:t>141,328</w:t>
            </w:r>
          </w:p>
        </w:tc>
        <w:tc>
          <w:tcPr>
            <w:tcW w:w="931" w:type="dxa"/>
            <w:tcBorders>
              <w:top w:val="nil"/>
              <w:left w:val="nil"/>
              <w:bottom w:val="single" w:sz="4" w:space="0" w:color="000000"/>
              <w:right w:val="nil"/>
            </w:tcBorders>
            <w:shd w:val="clear" w:color="000000" w:fill="FFFFFF"/>
            <w:noWrap/>
            <w:vAlign w:val="center"/>
            <w:hideMark/>
          </w:tcPr>
          <w:p w14:paraId="31610B8B" w14:textId="77777777" w:rsidR="00802459" w:rsidRPr="00527426" w:rsidRDefault="00802459" w:rsidP="00802459">
            <w:pPr>
              <w:spacing w:after="0" w:line="240" w:lineRule="auto"/>
              <w:jc w:val="right"/>
              <w:rPr>
                <w:rFonts w:ascii="Arial" w:hAnsi="Arial" w:cs="Arial"/>
                <w:sz w:val="16"/>
                <w:szCs w:val="16"/>
              </w:rPr>
            </w:pPr>
            <w:r w:rsidRPr="00527426">
              <w:rPr>
                <w:rFonts w:ascii="Arial" w:hAnsi="Arial" w:cs="Arial"/>
                <w:sz w:val="16"/>
                <w:szCs w:val="16"/>
              </w:rPr>
              <w:t>151,202</w:t>
            </w:r>
          </w:p>
        </w:tc>
      </w:tr>
      <w:tr w:rsidR="00802459" w:rsidRPr="00527426" w14:paraId="66C877FA" w14:textId="77777777" w:rsidTr="00527426">
        <w:trPr>
          <w:trHeight w:val="225"/>
        </w:trPr>
        <w:tc>
          <w:tcPr>
            <w:tcW w:w="3184" w:type="dxa"/>
            <w:tcBorders>
              <w:top w:val="nil"/>
              <w:left w:val="nil"/>
              <w:bottom w:val="single" w:sz="4" w:space="0" w:color="000000"/>
              <w:right w:val="nil"/>
            </w:tcBorders>
            <w:shd w:val="clear" w:color="000000" w:fill="FFFFFF"/>
            <w:noWrap/>
            <w:vAlign w:val="center"/>
            <w:hideMark/>
          </w:tcPr>
          <w:p w14:paraId="15666ED2" w14:textId="77777777" w:rsidR="00802459" w:rsidRPr="00527426" w:rsidRDefault="00802459" w:rsidP="00802459">
            <w:pPr>
              <w:spacing w:after="0" w:line="240" w:lineRule="auto"/>
              <w:jc w:val="left"/>
              <w:rPr>
                <w:rFonts w:ascii="Arial" w:hAnsi="Arial" w:cs="Arial"/>
                <w:b/>
                <w:bCs/>
                <w:color w:val="000000"/>
                <w:sz w:val="16"/>
                <w:szCs w:val="16"/>
              </w:rPr>
            </w:pPr>
            <w:r w:rsidRPr="00527426">
              <w:rPr>
                <w:rFonts w:ascii="Arial" w:hAnsi="Arial" w:cs="Arial"/>
                <w:b/>
                <w:bCs/>
                <w:color w:val="000000"/>
                <w:sz w:val="16"/>
                <w:szCs w:val="16"/>
              </w:rPr>
              <w:t>Total expenses</w:t>
            </w:r>
          </w:p>
        </w:tc>
        <w:tc>
          <w:tcPr>
            <w:tcW w:w="932" w:type="dxa"/>
            <w:tcBorders>
              <w:top w:val="nil"/>
              <w:left w:val="nil"/>
              <w:bottom w:val="single" w:sz="4" w:space="0" w:color="000000"/>
              <w:right w:val="nil"/>
            </w:tcBorders>
            <w:shd w:val="clear" w:color="000000" w:fill="FFFFFF"/>
            <w:noWrap/>
            <w:vAlign w:val="center"/>
            <w:hideMark/>
          </w:tcPr>
          <w:p w14:paraId="15B63E3E" w14:textId="77777777" w:rsidR="00802459" w:rsidRPr="00527426" w:rsidRDefault="00802459" w:rsidP="00802459">
            <w:pPr>
              <w:spacing w:after="0" w:line="240" w:lineRule="auto"/>
              <w:jc w:val="right"/>
              <w:rPr>
                <w:rFonts w:ascii="Arial" w:hAnsi="Arial" w:cs="Arial"/>
                <w:b/>
                <w:bCs/>
                <w:color w:val="000000"/>
                <w:sz w:val="16"/>
                <w:szCs w:val="16"/>
              </w:rPr>
            </w:pPr>
            <w:r w:rsidRPr="00527426">
              <w:rPr>
                <w:rFonts w:ascii="Arial" w:hAnsi="Arial" w:cs="Arial"/>
                <w:b/>
                <w:bCs/>
                <w:color w:val="000000"/>
                <w:sz w:val="16"/>
                <w:szCs w:val="16"/>
              </w:rPr>
              <w:t>639,569</w:t>
            </w:r>
          </w:p>
        </w:tc>
        <w:tc>
          <w:tcPr>
            <w:tcW w:w="931" w:type="dxa"/>
            <w:tcBorders>
              <w:top w:val="nil"/>
              <w:left w:val="nil"/>
              <w:bottom w:val="single" w:sz="4" w:space="0" w:color="000000"/>
              <w:right w:val="nil"/>
            </w:tcBorders>
            <w:shd w:val="clear" w:color="000000" w:fill="F2F9FC"/>
            <w:noWrap/>
            <w:vAlign w:val="center"/>
            <w:hideMark/>
          </w:tcPr>
          <w:p w14:paraId="0B7E7CBC" w14:textId="77777777" w:rsidR="00802459" w:rsidRPr="00527426" w:rsidRDefault="00802459" w:rsidP="00802459">
            <w:pPr>
              <w:spacing w:after="0" w:line="240" w:lineRule="auto"/>
              <w:jc w:val="right"/>
              <w:rPr>
                <w:rFonts w:ascii="Arial" w:hAnsi="Arial" w:cs="Arial"/>
                <w:b/>
                <w:bCs/>
                <w:color w:val="000000"/>
                <w:sz w:val="16"/>
                <w:szCs w:val="16"/>
              </w:rPr>
            </w:pPr>
            <w:r w:rsidRPr="00527426">
              <w:rPr>
                <w:rFonts w:ascii="Arial" w:hAnsi="Arial" w:cs="Arial"/>
                <w:b/>
                <w:bCs/>
                <w:color w:val="000000"/>
                <w:sz w:val="16"/>
                <w:szCs w:val="16"/>
              </w:rPr>
              <w:t>628,469</w:t>
            </w:r>
          </w:p>
        </w:tc>
        <w:tc>
          <w:tcPr>
            <w:tcW w:w="931" w:type="dxa"/>
            <w:tcBorders>
              <w:top w:val="nil"/>
              <w:left w:val="nil"/>
              <w:bottom w:val="single" w:sz="4" w:space="0" w:color="000000"/>
              <w:right w:val="nil"/>
            </w:tcBorders>
            <w:shd w:val="clear" w:color="000000" w:fill="FFFFFF"/>
            <w:noWrap/>
            <w:vAlign w:val="center"/>
            <w:hideMark/>
          </w:tcPr>
          <w:p w14:paraId="0E83F238" w14:textId="77777777" w:rsidR="00802459" w:rsidRPr="00527426" w:rsidRDefault="00802459" w:rsidP="00802459">
            <w:pPr>
              <w:spacing w:after="0" w:line="240" w:lineRule="auto"/>
              <w:jc w:val="right"/>
              <w:rPr>
                <w:rFonts w:ascii="Arial" w:hAnsi="Arial" w:cs="Arial"/>
                <w:b/>
                <w:bCs/>
                <w:color w:val="000000"/>
                <w:sz w:val="16"/>
                <w:szCs w:val="16"/>
              </w:rPr>
            </w:pPr>
            <w:r w:rsidRPr="00527426">
              <w:rPr>
                <w:rFonts w:ascii="Arial" w:hAnsi="Arial" w:cs="Arial"/>
                <w:b/>
                <w:bCs/>
                <w:color w:val="000000"/>
                <w:sz w:val="16"/>
                <w:szCs w:val="16"/>
              </w:rPr>
              <w:t>643,833</w:t>
            </w:r>
          </w:p>
        </w:tc>
        <w:tc>
          <w:tcPr>
            <w:tcW w:w="931" w:type="dxa"/>
            <w:tcBorders>
              <w:top w:val="nil"/>
              <w:left w:val="nil"/>
              <w:bottom w:val="single" w:sz="4" w:space="0" w:color="000000"/>
              <w:right w:val="nil"/>
            </w:tcBorders>
            <w:shd w:val="clear" w:color="000000" w:fill="FFFFFF"/>
            <w:noWrap/>
            <w:vAlign w:val="center"/>
            <w:hideMark/>
          </w:tcPr>
          <w:p w14:paraId="76F0117A" w14:textId="77777777" w:rsidR="00802459" w:rsidRPr="00527426" w:rsidRDefault="00802459" w:rsidP="00802459">
            <w:pPr>
              <w:spacing w:after="0" w:line="240" w:lineRule="auto"/>
              <w:jc w:val="right"/>
              <w:rPr>
                <w:rFonts w:ascii="Arial" w:hAnsi="Arial" w:cs="Arial"/>
                <w:b/>
                <w:bCs/>
                <w:color w:val="000000"/>
                <w:sz w:val="16"/>
                <w:szCs w:val="16"/>
              </w:rPr>
            </w:pPr>
            <w:r w:rsidRPr="00527426">
              <w:rPr>
                <w:rFonts w:ascii="Arial" w:hAnsi="Arial" w:cs="Arial"/>
                <w:b/>
                <w:bCs/>
                <w:color w:val="000000"/>
                <w:sz w:val="16"/>
                <w:szCs w:val="16"/>
              </w:rPr>
              <w:t>665,369</w:t>
            </w:r>
          </w:p>
        </w:tc>
        <w:tc>
          <w:tcPr>
            <w:tcW w:w="931" w:type="dxa"/>
            <w:tcBorders>
              <w:top w:val="nil"/>
              <w:left w:val="nil"/>
              <w:bottom w:val="single" w:sz="4" w:space="0" w:color="000000"/>
              <w:right w:val="nil"/>
            </w:tcBorders>
            <w:shd w:val="clear" w:color="000000" w:fill="FFFFFF"/>
            <w:noWrap/>
            <w:vAlign w:val="center"/>
            <w:hideMark/>
          </w:tcPr>
          <w:p w14:paraId="72DB6BEE" w14:textId="77777777" w:rsidR="00802459" w:rsidRPr="00527426" w:rsidRDefault="00802459" w:rsidP="00802459">
            <w:pPr>
              <w:spacing w:after="0" w:line="240" w:lineRule="auto"/>
              <w:jc w:val="right"/>
              <w:rPr>
                <w:rFonts w:ascii="Arial" w:hAnsi="Arial" w:cs="Arial"/>
                <w:b/>
                <w:bCs/>
                <w:color w:val="000000"/>
                <w:sz w:val="16"/>
                <w:szCs w:val="16"/>
              </w:rPr>
            </w:pPr>
            <w:r w:rsidRPr="00527426">
              <w:rPr>
                <w:rFonts w:ascii="Arial" w:hAnsi="Arial" w:cs="Arial"/>
                <w:b/>
                <w:bCs/>
                <w:color w:val="000000"/>
                <w:sz w:val="16"/>
                <w:szCs w:val="16"/>
              </w:rPr>
              <w:t>686,839</w:t>
            </w:r>
          </w:p>
        </w:tc>
      </w:tr>
    </w:tbl>
    <w:p w14:paraId="33AFAF07" w14:textId="77777777" w:rsidR="00802459" w:rsidRPr="00973A78" w:rsidRDefault="00802459" w:rsidP="005B2F08">
      <w:pPr>
        <w:pStyle w:val="SingleParagraph"/>
      </w:pPr>
    </w:p>
    <w:p w14:paraId="75DA6706" w14:textId="73099A6F" w:rsidR="00802459" w:rsidRPr="00973A78" w:rsidRDefault="00802459" w:rsidP="00802459">
      <w:r w:rsidRPr="00973A78">
        <w:t>Major expense trends between 2021</w:t>
      </w:r>
      <w:r w:rsidR="00E72997">
        <w:noBreakHyphen/>
      </w:r>
      <w:r w:rsidRPr="00973A78">
        <w:t>22 and 2022</w:t>
      </w:r>
      <w:r w:rsidR="00E72997">
        <w:noBreakHyphen/>
      </w:r>
      <w:r w:rsidRPr="00973A78">
        <w:t>23, and from 2022</w:t>
      </w:r>
      <w:r w:rsidR="00E72997">
        <w:noBreakHyphen/>
      </w:r>
      <w:r w:rsidRPr="00973A78">
        <w:t>23 over the forward years (in nominal terms) include movements in the following functions:</w:t>
      </w:r>
    </w:p>
    <w:p w14:paraId="49BEECA3" w14:textId="4321C430" w:rsidR="003713C5" w:rsidRPr="00973A78" w:rsidRDefault="003713C5" w:rsidP="003713C5">
      <w:pPr>
        <w:pStyle w:val="Bullet"/>
        <w:rPr>
          <w:i/>
        </w:rPr>
      </w:pPr>
      <w:r w:rsidRPr="00973A78">
        <w:rPr>
          <w:b/>
        </w:rPr>
        <w:t>Defence</w:t>
      </w:r>
      <w:r w:rsidRPr="00973A78">
        <w:t xml:space="preserve"> —</w:t>
      </w:r>
      <w:r w:rsidR="00B609AD">
        <w:t xml:space="preserve"> </w:t>
      </w:r>
      <w:r w:rsidRPr="00973A78">
        <w:t>the increase in expenses from 2021</w:t>
      </w:r>
      <w:r w:rsidR="00E72997">
        <w:noBreakHyphen/>
      </w:r>
      <w:r w:rsidRPr="00973A78">
        <w:t>22 to 2022</w:t>
      </w:r>
      <w:r w:rsidR="00E72997">
        <w:noBreakHyphen/>
      </w:r>
      <w:r w:rsidRPr="00973A78">
        <w:t>23 and from 2022</w:t>
      </w:r>
      <w:r w:rsidR="00E72997">
        <w:noBreakHyphen/>
      </w:r>
      <w:r w:rsidRPr="00973A78">
        <w:t>23 to 2025</w:t>
      </w:r>
      <w:r w:rsidR="00E72997">
        <w:noBreakHyphen/>
      </w:r>
      <w:r w:rsidRPr="00973A78">
        <w:t xml:space="preserve">26 reflects the increased investment required to deliver the plans set out in the </w:t>
      </w:r>
      <w:r w:rsidRPr="00973A78">
        <w:rPr>
          <w:i/>
        </w:rPr>
        <w:t xml:space="preserve">2016 Defence White Paper </w:t>
      </w:r>
      <w:r w:rsidRPr="00973A78">
        <w:t xml:space="preserve">and the </w:t>
      </w:r>
      <w:r w:rsidRPr="00973A78">
        <w:rPr>
          <w:i/>
        </w:rPr>
        <w:t>2020 Force Structure Plan</w:t>
      </w:r>
      <w:r w:rsidR="007900B2">
        <w:rPr>
          <w:i/>
        </w:rPr>
        <w:t>;</w:t>
      </w:r>
    </w:p>
    <w:p w14:paraId="1B4FE31A" w14:textId="15633DAA" w:rsidR="005501AC" w:rsidRPr="00973A78" w:rsidRDefault="005501AC" w:rsidP="005501AC">
      <w:pPr>
        <w:pStyle w:val="Bullet"/>
      </w:pPr>
      <w:r w:rsidRPr="00973A78">
        <w:rPr>
          <w:b/>
        </w:rPr>
        <w:t>Education</w:t>
      </w:r>
      <w:r w:rsidR="006A65C7">
        <w:t xml:space="preserve"> </w:t>
      </w:r>
      <w:r w:rsidR="0084719A" w:rsidRPr="00973A78">
        <w:t>—</w:t>
      </w:r>
      <w:r w:rsidR="006A65C7">
        <w:t xml:space="preserve"> </w:t>
      </w:r>
      <w:r w:rsidRPr="00973A78">
        <w:t>the increase in expenses from 2021</w:t>
      </w:r>
      <w:r w:rsidR="00E72997">
        <w:noBreakHyphen/>
      </w:r>
      <w:r w:rsidRPr="00973A78">
        <w:t>22 to 2022</w:t>
      </w:r>
      <w:r w:rsidR="00E72997">
        <w:noBreakHyphen/>
      </w:r>
      <w:r w:rsidRPr="00973A78">
        <w:t>23 and</w:t>
      </w:r>
      <w:r w:rsidRPr="00973A78">
        <w:rPr>
          <w:lang w:val="en"/>
        </w:rPr>
        <w:t xml:space="preserve"> from 2022</w:t>
      </w:r>
      <w:r w:rsidR="00E72997">
        <w:rPr>
          <w:lang w:val="en"/>
        </w:rPr>
        <w:noBreakHyphen/>
      </w:r>
      <w:r w:rsidRPr="00973A78">
        <w:rPr>
          <w:lang w:val="en"/>
        </w:rPr>
        <w:t>23 to 2025</w:t>
      </w:r>
      <w:r w:rsidR="00E72997">
        <w:rPr>
          <w:lang w:val="en"/>
        </w:rPr>
        <w:noBreakHyphen/>
      </w:r>
      <w:r w:rsidRPr="00973A78">
        <w:rPr>
          <w:lang w:val="en"/>
        </w:rPr>
        <w:t xml:space="preserve">26 reflects </w:t>
      </w:r>
      <w:r w:rsidRPr="00973A78">
        <w:t xml:space="preserve">the funding arrangements implemented under the </w:t>
      </w:r>
      <w:r w:rsidRPr="00973A78">
        <w:rPr>
          <w:i/>
        </w:rPr>
        <w:t>Quality Schools</w:t>
      </w:r>
      <w:r w:rsidRPr="00973A78">
        <w:t xml:space="preserve"> package and increased funding for non</w:t>
      </w:r>
      <w:r w:rsidR="00E72997">
        <w:noBreakHyphen/>
      </w:r>
      <w:r w:rsidRPr="00973A78">
        <w:t>government schools in the Government</w:t>
      </w:r>
      <w:r w:rsidR="00E72997">
        <w:t>’</w:t>
      </w:r>
      <w:r w:rsidRPr="00973A78">
        <w:t>s response to the National School Resourcing Board</w:t>
      </w:r>
      <w:r w:rsidR="00E72997">
        <w:t>’</w:t>
      </w:r>
      <w:r w:rsidRPr="00973A78">
        <w:t xml:space="preserve">s </w:t>
      </w:r>
      <w:r w:rsidRPr="00973A78">
        <w:rPr>
          <w:i/>
        </w:rPr>
        <w:t>Review of the Socio</w:t>
      </w:r>
      <w:r w:rsidR="00E72997">
        <w:rPr>
          <w:i/>
        </w:rPr>
        <w:noBreakHyphen/>
      </w:r>
      <w:r w:rsidRPr="00973A78">
        <w:rPr>
          <w:i/>
        </w:rPr>
        <w:t>Economic Status Score Methodology</w:t>
      </w:r>
      <w:r w:rsidR="007900B2">
        <w:rPr>
          <w:i/>
        </w:rPr>
        <w:t>;</w:t>
      </w:r>
    </w:p>
    <w:p w14:paraId="042C857C" w14:textId="1B416599" w:rsidR="00D30DA5" w:rsidRDefault="00D30DA5" w:rsidP="00802459">
      <w:pPr>
        <w:pStyle w:val="Bullet"/>
      </w:pPr>
      <w:r w:rsidRPr="00973A78">
        <w:rPr>
          <w:b/>
        </w:rPr>
        <w:t>Health</w:t>
      </w:r>
      <w:r w:rsidR="006A65C7">
        <w:t xml:space="preserve"> </w:t>
      </w:r>
      <w:r w:rsidR="0084719A" w:rsidRPr="00973A78">
        <w:t>—</w:t>
      </w:r>
      <w:r w:rsidR="006A65C7">
        <w:t xml:space="preserve"> </w:t>
      </w:r>
      <w:r w:rsidRPr="00973A78">
        <w:t>the decrease in expenses from 2021</w:t>
      </w:r>
      <w:r w:rsidR="00E72997">
        <w:noBreakHyphen/>
      </w:r>
      <w:r w:rsidRPr="00973A78">
        <w:t>22 to 2022</w:t>
      </w:r>
      <w:r w:rsidR="00E72997">
        <w:noBreakHyphen/>
      </w:r>
      <w:r w:rsidRPr="00973A78">
        <w:t>23 is primarily driven by the cessation of some of the COVID</w:t>
      </w:r>
      <w:r w:rsidR="00E72997">
        <w:noBreakHyphen/>
      </w:r>
      <w:r w:rsidRPr="00973A78">
        <w:t>19 emergency response measures. The increase in expenses from 2022</w:t>
      </w:r>
      <w:r w:rsidR="00E72997">
        <w:noBreakHyphen/>
      </w:r>
      <w:r w:rsidRPr="00973A78">
        <w:t>23 to 2025</w:t>
      </w:r>
      <w:r w:rsidR="00E72997">
        <w:noBreakHyphen/>
      </w:r>
      <w:r w:rsidRPr="00973A78">
        <w:t xml:space="preserve">26 is primarily driven by expected growth in the </w:t>
      </w:r>
      <w:r w:rsidRPr="00973A78">
        <w:rPr>
          <w:b/>
        </w:rPr>
        <w:t xml:space="preserve">assistance to the </w:t>
      </w:r>
      <w:r w:rsidR="00B609AD">
        <w:rPr>
          <w:b/>
        </w:rPr>
        <w:t>s</w:t>
      </w:r>
      <w:r w:rsidRPr="00973A78">
        <w:rPr>
          <w:b/>
        </w:rPr>
        <w:t>tates for public hospitals</w:t>
      </w:r>
      <w:r w:rsidRPr="00973A78">
        <w:t xml:space="preserve"> sub</w:t>
      </w:r>
      <w:r w:rsidR="00E72997">
        <w:noBreakHyphen/>
      </w:r>
      <w:r w:rsidRPr="00973A78">
        <w:t>function, largely reflecting anticipated growth in the volume of services and changes in the efficient price of those services</w:t>
      </w:r>
      <w:r w:rsidR="00624936">
        <w:t>;</w:t>
      </w:r>
    </w:p>
    <w:p w14:paraId="3441BDDA" w14:textId="105EABDE" w:rsidR="00973A78" w:rsidRPr="00973A78" w:rsidRDefault="00973A78" w:rsidP="00973A78">
      <w:pPr>
        <w:pStyle w:val="Bullet"/>
        <w:numPr>
          <w:ilvl w:val="0"/>
          <w:numId w:val="0"/>
        </w:numPr>
        <w:ind w:left="283"/>
      </w:pPr>
      <w:r>
        <w:br w:type="page"/>
      </w:r>
    </w:p>
    <w:p w14:paraId="41D69DF4" w14:textId="6957BF31" w:rsidR="001B22DD" w:rsidRPr="00973A78" w:rsidRDefault="001B22DD" w:rsidP="001B22DD">
      <w:pPr>
        <w:pStyle w:val="Bullet"/>
        <w:rPr>
          <w:rFonts w:ascii="Arial Bold" w:hAnsi="Arial Bold"/>
        </w:rPr>
      </w:pPr>
      <w:r w:rsidRPr="00973A78">
        <w:rPr>
          <w:b/>
        </w:rPr>
        <w:lastRenderedPageBreak/>
        <w:t>Social security and welfare</w:t>
      </w:r>
      <w:r w:rsidR="006A65C7">
        <w:t xml:space="preserve"> </w:t>
      </w:r>
      <w:r w:rsidR="0084719A" w:rsidRPr="00973A78">
        <w:t>—</w:t>
      </w:r>
      <w:r w:rsidR="006A65C7">
        <w:t xml:space="preserve"> </w:t>
      </w:r>
      <w:r w:rsidRPr="00973A78">
        <w:t>the decrease in expenses from 2021</w:t>
      </w:r>
      <w:r w:rsidR="00E72997">
        <w:noBreakHyphen/>
      </w:r>
      <w:r w:rsidRPr="00973A78">
        <w:t>22 to 2022</w:t>
      </w:r>
      <w:r w:rsidR="00E72997">
        <w:noBreakHyphen/>
      </w:r>
      <w:r w:rsidRPr="00973A78">
        <w:t>23 largely reflects the higher level of spending for the COVID</w:t>
      </w:r>
      <w:r w:rsidR="00E72997">
        <w:noBreakHyphen/>
      </w:r>
      <w:r w:rsidRPr="00973A78">
        <w:t>19 Disaster Payment and the Pandemic Leave Disaster Payment in 2021</w:t>
      </w:r>
      <w:r w:rsidR="00E72997">
        <w:noBreakHyphen/>
      </w:r>
      <w:r w:rsidRPr="00973A78">
        <w:t>22, as well as an anticipated reduction in the number of unemployed individuals over the forward estimates. The increase from 2022</w:t>
      </w:r>
      <w:r w:rsidR="00E72997">
        <w:noBreakHyphen/>
      </w:r>
      <w:r w:rsidRPr="00973A78">
        <w:t>23 to 2025</w:t>
      </w:r>
      <w:r w:rsidR="00E72997">
        <w:noBreakHyphen/>
      </w:r>
      <w:r w:rsidRPr="00973A78">
        <w:t>26 is primarily driven by expected growth in</w:t>
      </w:r>
      <w:r w:rsidR="00AE2C75" w:rsidRPr="00973A78">
        <w:t xml:space="preserve"> expenditure on</w:t>
      </w:r>
      <w:r w:rsidRPr="00973A78">
        <w:t xml:space="preserve"> the</w:t>
      </w:r>
      <w:r w:rsidR="00AE2C75" w:rsidRPr="00973A78">
        <w:t xml:space="preserve"> aged pension, aged care services and supporting people with disability through the Nation</w:t>
      </w:r>
      <w:r w:rsidR="00786B3B" w:rsidRPr="00973A78">
        <w:t>al Disability Insurance Scheme</w:t>
      </w:r>
      <w:r w:rsidR="00CA3903" w:rsidRPr="00973A78">
        <w:t xml:space="preserve"> under the </w:t>
      </w:r>
      <w:r w:rsidRPr="00973A78">
        <w:rPr>
          <w:b/>
        </w:rPr>
        <w:t>assistance to the aged</w:t>
      </w:r>
      <w:r w:rsidRPr="00973A78">
        <w:t xml:space="preserve"> and </w:t>
      </w:r>
      <w:r w:rsidRPr="00973A78">
        <w:rPr>
          <w:b/>
        </w:rPr>
        <w:t>assistance to people with disabilities</w:t>
      </w:r>
      <w:r w:rsidRPr="00973A78">
        <w:t xml:space="preserve"> sub</w:t>
      </w:r>
      <w:r w:rsidR="00E72997">
        <w:noBreakHyphen/>
      </w:r>
      <w:r w:rsidRPr="00973A78">
        <w:t>functions</w:t>
      </w:r>
      <w:r w:rsidR="00624936">
        <w:t>;</w:t>
      </w:r>
    </w:p>
    <w:p w14:paraId="05CC94DC" w14:textId="664E9922" w:rsidR="00802459" w:rsidRPr="00973A78" w:rsidRDefault="0084748C" w:rsidP="00802459">
      <w:pPr>
        <w:pStyle w:val="Bullet"/>
      </w:pPr>
      <w:r w:rsidRPr="00973A78">
        <w:rPr>
          <w:b/>
        </w:rPr>
        <w:t>Transport and communication</w:t>
      </w:r>
      <w:r w:rsidR="006A65C7">
        <w:t xml:space="preserve"> </w:t>
      </w:r>
      <w:r w:rsidR="0084719A" w:rsidRPr="00973A78">
        <w:t>—</w:t>
      </w:r>
      <w:r w:rsidR="006A65C7">
        <w:t xml:space="preserve"> </w:t>
      </w:r>
      <w:r w:rsidRPr="00973A78">
        <w:t>the increase in expenses from 2021</w:t>
      </w:r>
      <w:r w:rsidR="00E72997">
        <w:noBreakHyphen/>
      </w:r>
      <w:r w:rsidRPr="00973A78">
        <w:t>22 to 2022</w:t>
      </w:r>
      <w:r w:rsidR="00E72997">
        <w:noBreakHyphen/>
      </w:r>
      <w:r w:rsidRPr="00973A78">
        <w:t>23 largely reflects the Government</w:t>
      </w:r>
      <w:r w:rsidR="00E72997">
        <w:t>’</w:t>
      </w:r>
      <w:r w:rsidRPr="00973A78">
        <w:t xml:space="preserve">s commitment to priority </w:t>
      </w:r>
      <w:r w:rsidR="00B609AD">
        <w:t>r</w:t>
      </w:r>
      <w:r w:rsidRPr="00973A78">
        <w:t xml:space="preserve">ail and </w:t>
      </w:r>
      <w:r w:rsidR="00B609AD">
        <w:t>r</w:t>
      </w:r>
      <w:r w:rsidRPr="00973A78">
        <w:t>oad infrastructure. The decrease in expenses from 2022</w:t>
      </w:r>
      <w:r w:rsidR="00E72997">
        <w:noBreakHyphen/>
      </w:r>
      <w:r w:rsidRPr="00973A78">
        <w:t>23 to 2025</w:t>
      </w:r>
      <w:r w:rsidR="00E72997">
        <w:noBreakHyphen/>
      </w:r>
      <w:r w:rsidRPr="00973A78">
        <w:t xml:space="preserve">26 </w:t>
      </w:r>
      <w:r w:rsidRPr="00973A78">
        <w:rPr>
          <w:bCs/>
        </w:rPr>
        <w:t>is driven by the conclusion of short</w:t>
      </w:r>
      <w:r w:rsidR="00E72997">
        <w:rPr>
          <w:bCs/>
        </w:rPr>
        <w:noBreakHyphen/>
      </w:r>
      <w:r w:rsidRPr="00973A78">
        <w:rPr>
          <w:bCs/>
        </w:rPr>
        <w:t>term stimulus initiatives</w:t>
      </w:r>
      <w:r w:rsidR="00624936">
        <w:rPr>
          <w:bCs/>
        </w:rPr>
        <w:t>;</w:t>
      </w:r>
    </w:p>
    <w:p w14:paraId="01C7E839" w14:textId="7055A17D" w:rsidR="008C523E" w:rsidRPr="00973A78" w:rsidRDefault="008C523E" w:rsidP="008C523E">
      <w:pPr>
        <w:pStyle w:val="Bullet"/>
      </w:pPr>
      <w:r w:rsidRPr="00973A78">
        <w:rPr>
          <w:b/>
        </w:rPr>
        <w:t>Other economic affairs</w:t>
      </w:r>
      <w:r w:rsidR="006A65C7">
        <w:rPr>
          <w:b/>
        </w:rPr>
        <w:t xml:space="preserve"> </w:t>
      </w:r>
      <w:r w:rsidR="0084719A" w:rsidRPr="00973A78">
        <w:t>—</w:t>
      </w:r>
      <w:r w:rsidR="006A65C7">
        <w:rPr>
          <w:b/>
        </w:rPr>
        <w:t xml:space="preserve"> </w:t>
      </w:r>
      <w:r w:rsidRPr="00973A78">
        <w:t>the decrease in expenses from 2021</w:t>
      </w:r>
      <w:r w:rsidR="00E72997">
        <w:noBreakHyphen/>
      </w:r>
      <w:r w:rsidRPr="00973A78">
        <w:t>22 to 2022</w:t>
      </w:r>
      <w:r w:rsidR="00E72997">
        <w:noBreakHyphen/>
      </w:r>
      <w:r w:rsidRPr="00973A78">
        <w:t>23 is primarily driven by the temporary economic response to the COVID</w:t>
      </w:r>
      <w:r w:rsidR="00E72997">
        <w:noBreakHyphen/>
      </w:r>
      <w:r w:rsidRPr="00973A78">
        <w:t>19 pandemic and reflects the conclusion of the COVID</w:t>
      </w:r>
      <w:r w:rsidR="00E72997">
        <w:noBreakHyphen/>
      </w:r>
      <w:r w:rsidRPr="00973A78">
        <w:t>19 Business Support Payment to the states and territories in 2022</w:t>
      </w:r>
      <w:r w:rsidR="00E72997">
        <w:noBreakHyphen/>
      </w:r>
      <w:r w:rsidRPr="00973A78">
        <w:t>23</w:t>
      </w:r>
      <w:r w:rsidR="00624936">
        <w:t>; and</w:t>
      </w:r>
    </w:p>
    <w:p w14:paraId="4498A6F8" w14:textId="20212715" w:rsidR="0071108A" w:rsidRPr="00973A78" w:rsidRDefault="0071108A" w:rsidP="0071108A">
      <w:pPr>
        <w:pStyle w:val="Bullet"/>
        <w:rPr>
          <w:b/>
        </w:rPr>
      </w:pPr>
      <w:r w:rsidRPr="00973A78">
        <w:rPr>
          <w:b/>
        </w:rPr>
        <w:t>Other purposes</w:t>
      </w:r>
      <w:r w:rsidR="006A65C7">
        <w:t xml:space="preserve"> </w:t>
      </w:r>
      <w:r w:rsidR="0084719A" w:rsidRPr="00973A78">
        <w:t>—</w:t>
      </w:r>
      <w:r w:rsidR="006A65C7">
        <w:t xml:space="preserve"> </w:t>
      </w:r>
      <w:r w:rsidRPr="00973A78">
        <w:t>the increase in expenses from 2022</w:t>
      </w:r>
      <w:r w:rsidR="00E72997">
        <w:noBreakHyphen/>
      </w:r>
      <w:r w:rsidRPr="00973A78">
        <w:t>23 to 2025</w:t>
      </w:r>
      <w:r w:rsidR="00E72997">
        <w:noBreakHyphen/>
      </w:r>
      <w:r w:rsidRPr="00973A78">
        <w:t>26 largely reflects growing general revenue assistance payments (largely GST) to be made to the states and territories, expenses related to public debt interest and the conservative bias allowance component of the Contingency Reserve.</w:t>
      </w:r>
    </w:p>
    <w:p w14:paraId="1E1A9EBF" w14:textId="2AE884CD" w:rsidR="00802459" w:rsidRPr="00973A78" w:rsidRDefault="00802459" w:rsidP="00802459">
      <w:r w:rsidRPr="00973A78">
        <w:t>Government expenses are strongly influenced by underlying trends in spending in the social security and welfare, health, defence and education functions (see Box 5.1). Together, these functions account for 65 per cent of all government expenses in 2022</w:t>
      </w:r>
      <w:r w:rsidR="00E72997">
        <w:noBreakHyphen/>
      </w:r>
      <w:r w:rsidRPr="00973A78">
        <w:t>23. Further details of spending trends against all functions, including movements in expenses from 2021</w:t>
      </w:r>
      <w:r w:rsidR="00E72997">
        <w:noBreakHyphen/>
      </w:r>
      <w:r w:rsidRPr="00973A78">
        <w:t>22 to 2022</w:t>
      </w:r>
      <w:r w:rsidR="00E72997">
        <w:noBreakHyphen/>
      </w:r>
      <w:r w:rsidRPr="00973A78">
        <w:t>23, are set out under individual function headings.</w:t>
      </w:r>
    </w:p>
    <w:p w14:paraId="7E48C5F9" w14:textId="77777777" w:rsidR="00802459" w:rsidRPr="00973A78" w:rsidRDefault="00802459" w:rsidP="00802459">
      <w:r w:rsidRPr="00973A78">
        <w:br w:type="page"/>
      </w:r>
    </w:p>
    <w:tbl>
      <w:tblPr>
        <w:tblW w:w="5000" w:type="pct"/>
        <w:shd w:val="clear" w:color="auto" w:fill="F2F9FC"/>
        <w:tblCellMar>
          <w:top w:w="284" w:type="dxa"/>
          <w:bottom w:w="284" w:type="dxa"/>
        </w:tblCellMar>
        <w:tblLook w:val="0000" w:firstRow="0" w:lastRow="0" w:firstColumn="0" w:lastColumn="0" w:noHBand="0" w:noVBand="0"/>
      </w:tblPr>
      <w:tblGrid>
        <w:gridCol w:w="7710"/>
      </w:tblGrid>
      <w:tr w:rsidR="006E3B81" w:rsidRPr="00973A78" w14:paraId="66DCF4EC" w14:textId="77777777" w:rsidTr="00E21C94">
        <w:trPr>
          <w:cantSplit/>
        </w:trPr>
        <w:tc>
          <w:tcPr>
            <w:tcW w:w="7710" w:type="dxa"/>
            <w:shd w:val="clear" w:color="auto" w:fill="F2F9FC"/>
          </w:tcPr>
          <w:p w14:paraId="55CBFA7C" w14:textId="467D09AB" w:rsidR="00E56608" w:rsidRPr="00973A78" w:rsidRDefault="00E56608" w:rsidP="00E56608">
            <w:pPr>
              <w:pStyle w:val="BoxText"/>
              <w:rPr>
                <w:rFonts w:ascii="Arial" w:hAnsi="Arial"/>
                <w:b/>
              </w:rPr>
            </w:pPr>
            <w:r w:rsidRPr="00973A78">
              <w:rPr>
                <w:rFonts w:ascii="Arial" w:hAnsi="Arial"/>
                <w:b/>
              </w:rPr>
              <w:lastRenderedPageBreak/>
              <w:t>Box 5.1: Where does government spending go in 2022</w:t>
            </w:r>
            <w:r w:rsidR="00E72997">
              <w:rPr>
                <w:rFonts w:ascii="Arial" w:hAnsi="Arial"/>
                <w:b/>
              </w:rPr>
              <w:noBreakHyphen/>
            </w:r>
            <w:r w:rsidRPr="00973A78">
              <w:rPr>
                <w:rFonts w:ascii="Arial" w:hAnsi="Arial"/>
                <w:b/>
              </w:rPr>
              <w:t>23?</w:t>
            </w:r>
          </w:p>
          <w:p w14:paraId="7FE7D678" w14:textId="0551D128" w:rsidR="00802459" w:rsidRPr="00973A78" w:rsidRDefault="00802459" w:rsidP="00802459">
            <w:pPr>
              <w:pStyle w:val="BoxText"/>
            </w:pPr>
            <w:r w:rsidRPr="00973A78">
              <w:t>Government spending provides a wide range of services to the community. The</w:t>
            </w:r>
            <w:r w:rsidR="0069510C">
              <w:t> </w:t>
            </w:r>
            <w:r w:rsidRPr="00973A78">
              <w:t>most significant component of government spending relates to social security and welfare, with over one third of total expenses providing support to the aged, families with children, people with disabilities, veterans, carers and unemployed people.</w:t>
            </w:r>
          </w:p>
          <w:p w14:paraId="7C1BB6CC" w14:textId="32E50F0C" w:rsidR="00802459" w:rsidRPr="00973A78" w:rsidRDefault="00802459" w:rsidP="00802459">
            <w:pPr>
              <w:pStyle w:val="BoxText"/>
            </w:pPr>
            <w:r w:rsidRPr="00973A78">
              <w:t xml:space="preserve">Another one sixth of government expenses occur in health, including Medicare Benefits Schedule and Pharmaceutical Benefits Scheme </w:t>
            </w:r>
            <w:r w:rsidR="0084719A">
              <w:t>expenditure</w:t>
            </w:r>
            <w:r w:rsidRPr="00973A78">
              <w:t>.</w:t>
            </w:r>
          </w:p>
          <w:p w14:paraId="4E409E07" w14:textId="0B6606E4" w:rsidR="00802459" w:rsidRPr="00973A78" w:rsidRDefault="00802459" w:rsidP="00802459">
            <w:pPr>
              <w:pStyle w:val="BoxText"/>
            </w:pPr>
            <w:r w:rsidRPr="00973A78">
              <w:t>The Government also provides significant investment under the education function, supporting government and non</w:t>
            </w:r>
            <w:r w:rsidR="00E72997">
              <w:noBreakHyphen/>
            </w:r>
            <w:r w:rsidRPr="00973A78">
              <w:t xml:space="preserve">government schools, as well as higher education and vocational education and training. </w:t>
            </w:r>
          </w:p>
          <w:p w14:paraId="1FFB5E5E" w14:textId="54FFF7A0" w:rsidR="00802459" w:rsidRPr="00973A78" w:rsidRDefault="00802459" w:rsidP="00802459">
            <w:pPr>
              <w:pStyle w:val="BoxText"/>
            </w:pPr>
            <w:r w:rsidRPr="00973A78">
              <w:t>Defence is another significant component of government expenditure, providing capability to the Australian Defence Force to protect Australia</w:t>
            </w:r>
            <w:r w:rsidR="00E72997">
              <w:t>’</w:t>
            </w:r>
            <w:r w:rsidRPr="00973A78">
              <w:t>s security and defend</w:t>
            </w:r>
            <w:r w:rsidRPr="00973A78" w:rsidDel="00051CC8">
              <w:t xml:space="preserve"> </w:t>
            </w:r>
            <w:r w:rsidRPr="00973A78">
              <w:t xml:space="preserve">our national interests. </w:t>
            </w:r>
          </w:p>
          <w:p w14:paraId="095FFE3D" w14:textId="0B847018" w:rsidR="00802459" w:rsidRPr="00973A78" w:rsidRDefault="00802459" w:rsidP="00802459">
            <w:pPr>
              <w:pStyle w:val="ChartHeading"/>
            </w:pPr>
            <w:r w:rsidRPr="00973A78">
              <w:t>Chart 5.1: Expenses by function in 2022</w:t>
            </w:r>
            <w:r w:rsidR="00E72997">
              <w:noBreakHyphen/>
            </w:r>
            <w:r w:rsidRPr="00973A78">
              <w:t>23</w:t>
            </w:r>
          </w:p>
          <w:p w14:paraId="42A92594" w14:textId="152CCD3F" w:rsidR="00802459" w:rsidRPr="00973A78" w:rsidRDefault="00E21C94" w:rsidP="00E21C94">
            <w:pPr>
              <w:pStyle w:val="ChartGraphic"/>
            </w:pPr>
            <w:r>
              <w:rPr>
                <w:noProof/>
              </w:rPr>
              <w:drawing>
                <wp:inline distT="0" distB="0" distL="0" distR="0" wp14:anchorId="1257601B" wp14:editId="7B2865D3">
                  <wp:extent cx="4678045" cy="2519680"/>
                  <wp:effectExtent l="0" t="0" r="0" b="0"/>
                  <wp:docPr id="2" name="Picture 2" descr="This chart shows estimated expenses by function in 2022-23. Social security and welfare is 35.3 per cent of expenses, other purposes is 19.2 per cent of expenses, health is 16.8 per cent of expenses, education is 7.1 per cent of expenses, defence is 6.1 per cent of expenses, general public services is 4.2 per cent of expenses, and all other functions is 11.3 per cent of expens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is chart shows estimated expenses by function in 2022-23. Social security and welfare is 35.3 per cent of expenses, other purposes is 19.2 per cent of expenses, health is 16.8 per cent of expenses, education is 7.1 per cent of expenses, defence is 6.1 per cent of expenses, general public services is 4.2 per cent of expenses, and all other functions is 11.3 per cent of expenses.&#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78045" cy="2519680"/>
                          </a:xfrm>
                          <a:prstGeom prst="rect">
                            <a:avLst/>
                          </a:prstGeom>
                          <a:noFill/>
                          <a:ln>
                            <a:noFill/>
                          </a:ln>
                        </pic:spPr>
                      </pic:pic>
                    </a:graphicData>
                  </a:graphic>
                </wp:inline>
              </w:drawing>
            </w:r>
          </w:p>
          <w:p w14:paraId="0F8E72F6" w14:textId="6E137A2D" w:rsidR="006E3B81" w:rsidRPr="00973A78" w:rsidRDefault="00802459" w:rsidP="00802459">
            <w:pPr>
              <w:pStyle w:val="BoxText"/>
            </w:pPr>
            <w:r w:rsidRPr="00973A78">
              <w:t>The estimates presented in the chart above are explained in greater detail under each individual function in the following pages.</w:t>
            </w:r>
          </w:p>
        </w:tc>
      </w:tr>
    </w:tbl>
    <w:p w14:paraId="45ACEC5B" w14:textId="77777777" w:rsidR="006E3B81" w:rsidRPr="00973A78" w:rsidRDefault="006E3B81" w:rsidP="006E3B81">
      <w:pPr>
        <w:pStyle w:val="ChartGraphic"/>
      </w:pPr>
    </w:p>
    <w:p w14:paraId="15F44B1C" w14:textId="77777777" w:rsidR="006E3B81" w:rsidRPr="00973A78" w:rsidRDefault="006E3B81" w:rsidP="000C0E69">
      <w:pPr>
        <w:pStyle w:val="Heading3"/>
      </w:pPr>
      <w:r w:rsidRPr="00973A78">
        <w:br w:type="page"/>
      </w:r>
      <w:bookmarkStart w:id="10" w:name="_Toc4577268"/>
      <w:bookmarkStart w:id="11" w:name="_Toc4689179"/>
      <w:bookmarkStart w:id="12" w:name="_Toc99203677"/>
      <w:r w:rsidRPr="00973A78">
        <w:lastRenderedPageBreak/>
        <w:t>Program expenses</w:t>
      </w:r>
      <w:bookmarkEnd w:id="10"/>
      <w:bookmarkEnd w:id="11"/>
      <w:bookmarkEnd w:id="12"/>
    </w:p>
    <w:p w14:paraId="4C53B9D1" w14:textId="168F9988" w:rsidR="00802459" w:rsidRPr="00973A78" w:rsidRDefault="00802459" w:rsidP="00802459">
      <w:bookmarkStart w:id="13" w:name="_Toc4577269"/>
      <w:bookmarkStart w:id="14" w:name="_Toc4689180"/>
      <w:r w:rsidRPr="00973A78">
        <w:t>Program expenses Table 5.3.1 reports the top 20 expense programs in the 2022</w:t>
      </w:r>
      <w:r w:rsidR="00E72997">
        <w:noBreakHyphen/>
      </w:r>
      <w:r w:rsidRPr="00973A78">
        <w:t>23 financial year. These programs represent around two thirds of total expenses in that year. More than half of the top 20 expense programs provide financial assistance or services to the aged, families, people with disability, students, carers and the unemployed.</w:t>
      </w:r>
    </w:p>
    <w:p w14:paraId="430C5A05" w14:textId="41A28BFB" w:rsidR="00802459" w:rsidRPr="00973A78" w:rsidRDefault="00802459" w:rsidP="00802459">
      <w:pPr>
        <w:pStyle w:val="TableHeading"/>
        <w:rPr>
          <w:rFonts w:eastAsia="Calibri"/>
        </w:rPr>
      </w:pPr>
      <w:r w:rsidRPr="00973A78">
        <w:t>Table 5.3.1: Top 20 programs by expenses in 2022</w:t>
      </w:r>
      <w:r w:rsidR="00E72997">
        <w:noBreakHyphen/>
      </w:r>
      <w:r w:rsidRPr="00973A78">
        <w:t>23</w:t>
      </w:r>
    </w:p>
    <w:tbl>
      <w:tblPr>
        <w:tblW w:w="5000" w:type="pct"/>
        <w:tblLayout w:type="fixed"/>
        <w:tblCellMar>
          <w:left w:w="0" w:type="dxa"/>
          <w:right w:w="28" w:type="dxa"/>
        </w:tblCellMar>
        <w:tblLook w:val="04A0" w:firstRow="1" w:lastRow="0" w:firstColumn="1" w:lastColumn="0" w:noHBand="0" w:noVBand="1"/>
      </w:tblPr>
      <w:tblGrid>
        <w:gridCol w:w="2560"/>
        <w:gridCol w:w="1409"/>
        <w:gridCol w:w="853"/>
        <w:gridCol w:w="709"/>
        <w:gridCol w:w="706"/>
        <w:gridCol w:w="708"/>
        <w:gridCol w:w="765"/>
      </w:tblGrid>
      <w:tr w:rsidR="00802459" w:rsidRPr="007B524C" w14:paraId="5E527381" w14:textId="77777777" w:rsidTr="008C2B94">
        <w:trPr>
          <w:trHeight w:hRule="exact" w:val="170"/>
        </w:trPr>
        <w:tc>
          <w:tcPr>
            <w:tcW w:w="1660" w:type="pct"/>
            <w:tcBorders>
              <w:top w:val="single" w:sz="4" w:space="0" w:color="000000"/>
              <w:left w:val="nil"/>
              <w:bottom w:val="nil"/>
              <w:right w:val="nil"/>
            </w:tcBorders>
            <w:shd w:val="clear" w:color="000000" w:fill="FFFFFF"/>
            <w:noWrap/>
            <w:vAlign w:val="center"/>
            <w:hideMark/>
          </w:tcPr>
          <w:p w14:paraId="4BE65C84" w14:textId="77777777" w:rsidR="00802459" w:rsidRPr="007B524C" w:rsidRDefault="00802459" w:rsidP="00802459">
            <w:pPr>
              <w:spacing w:after="0" w:line="240" w:lineRule="auto"/>
              <w:rPr>
                <w:rFonts w:ascii="Arial" w:hAnsi="Arial" w:cs="Arial"/>
                <w:color w:val="000000"/>
                <w:sz w:val="16"/>
                <w:szCs w:val="16"/>
              </w:rPr>
            </w:pPr>
            <w:r w:rsidRPr="007B524C">
              <w:rPr>
                <w:rFonts w:ascii="Arial" w:hAnsi="Arial" w:cs="Arial"/>
                <w:color w:val="000000"/>
                <w:sz w:val="16"/>
                <w:szCs w:val="16"/>
              </w:rPr>
              <w:t> </w:t>
            </w:r>
          </w:p>
        </w:tc>
        <w:tc>
          <w:tcPr>
            <w:tcW w:w="914" w:type="pct"/>
            <w:tcBorders>
              <w:top w:val="single" w:sz="4" w:space="0" w:color="000000"/>
              <w:left w:val="nil"/>
              <w:bottom w:val="nil"/>
              <w:right w:val="nil"/>
            </w:tcBorders>
            <w:shd w:val="clear" w:color="000000" w:fill="FFFFFF"/>
            <w:noWrap/>
            <w:vAlign w:val="center"/>
            <w:hideMark/>
          </w:tcPr>
          <w:p w14:paraId="5F78009A" w14:textId="77777777" w:rsidR="00802459" w:rsidRPr="007B524C" w:rsidRDefault="00802459" w:rsidP="00802459">
            <w:pPr>
              <w:spacing w:after="0" w:line="240" w:lineRule="auto"/>
              <w:jc w:val="left"/>
              <w:rPr>
                <w:rFonts w:ascii="Arial" w:hAnsi="Arial" w:cs="Arial"/>
                <w:color w:val="000000"/>
                <w:sz w:val="16"/>
                <w:szCs w:val="16"/>
              </w:rPr>
            </w:pPr>
            <w:r w:rsidRPr="007B524C">
              <w:rPr>
                <w:rFonts w:ascii="Arial" w:hAnsi="Arial" w:cs="Arial"/>
                <w:color w:val="000000"/>
                <w:sz w:val="16"/>
                <w:szCs w:val="16"/>
              </w:rPr>
              <w:t> </w:t>
            </w:r>
          </w:p>
        </w:tc>
        <w:tc>
          <w:tcPr>
            <w:tcW w:w="2426" w:type="pct"/>
            <w:gridSpan w:val="5"/>
            <w:tcBorders>
              <w:top w:val="single" w:sz="4" w:space="0" w:color="000000"/>
              <w:left w:val="nil"/>
              <w:bottom w:val="single" w:sz="4" w:space="0" w:color="auto"/>
              <w:right w:val="nil"/>
            </w:tcBorders>
            <w:shd w:val="clear" w:color="000000" w:fill="FFFFFF"/>
            <w:noWrap/>
            <w:vAlign w:val="center"/>
            <w:hideMark/>
          </w:tcPr>
          <w:p w14:paraId="19BC0D2F" w14:textId="77777777" w:rsidR="00802459" w:rsidRPr="007B524C" w:rsidRDefault="00802459" w:rsidP="00802459">
            <w:pPr>
              <w:spacing w:after="0" w:line="240" w:lineRule="auto"/>
              <w:jc w:val="center"/>
              <w:rPr>
                <w:rFonts w:ascii="Arial" w:hAnsi="Arial" w:cs="Arial"/>
                <w:color w:val="000000"/>
                <w:sz w:val="16"/>
                <w:szCs w:val="16"/>
              </w:rPr>
            </w:pPr>
            <w:r w:rsidRPr="007B524C">
              <w:rPr>
                <w:rFonts w:ascii="Arial" w:hAnsi="Arial" w:cs="Arial"/>
                <w:color w:val="000000"/>
                <w:sz w:val="16"/>
                <w:szCs w:val="16"/>
              </w:rPr>
              <w:t>Estimates</w:t>
            </w:r>
          </w:p>
        </w:tc>
      </w:tr>
      <w:tr w:rsidR="00802459" w:rsidRPr="007B524C" w14:paraId="617521C1" w14:textId="77777777" w:rsidTr="002531EF">
        <w:trPr>
          <w:trHeight w:hRule="exact" w:val="225"/>
        </w:trPr>
        <w:tc>
          <w:tcPr>
            <w:tcW w:w="1660" w:type="pct"/>
            <w:tcBorders>
              <w:top w:val="nil"/>
              <w:left w:val="nil"/>
              <w:bottom w:val="nil"/>
              <w:right w:val="nil"/>
            </w:tcBorders>
            <w:shd w:val="clear" w:color="000000" w:fill="FFFFFF"/>
            <w:noWrap/>
            <w:vAlign w:val="bottom"/>
            <w:hideMark/>
          </w:tcPr>
          <w:p w14:paraId="1C25F4E1" w14:textId="77777777" w:rsidR="00802459" w:rsidRPr="007B524C" w:rsidRDefault="00802459" w:rsidP="00802459">
            <w:pPr>
              <w:spacing w:after="0" w:line="240" w:lineRule="auto"/>
              <w:jc w:val="left"/>
              <w:rPr>
                <w:rFonts w:ascii="Arial" w:hAnsi="Arial" w:cs="Arial"/>
                <w:color w:val="000000"/>
                <w:sz w:val="16"/>
                <w:szCs w:val="16"/>
              </w:rPr>
            </w:pPr>
            <w:r w:rsidRPr="007B524C">
              <w:rPr>
                <w:rFonts w:ascii="Arial" w:hAnsi="Arial" w:cs="Arial"/>
                <w:color w:val="000000"/>
                <w:sz w:val="16"/>
                <w:szCs w:val="16"/>
              </w:rPr>
              <w:t> </w:t>
            </w:r>
          </w:p>
        </w:tc>
        <w:tc>
          <w:tcPr>
            <w:tcW w:w="914" w:type="pct"/>
            <w:tcBorders>
              <w:top w:val="nil"/>
              <w:left w:val="nil"/>
              <w:bottom w:val="nil"/>
              <w:right w:val="nil"/>
            </w:tcBorders>
            <w:shd w:val="clear" w:color="000000" w:fill="FFFFFF"/>
            <w:noWrap/>
            <w:vAlign w:val="bottom"/>
            <w:hideMark/>
          </w:tcPr>
          <w:p w14:paraId="77302D7B" w14:textId="77777777" w:rsidR="00802459" w:rsidRPr="007B524C" w:rsidRDefault="00802459" w:rsidP="00802459">
            <w:pPr>
              <w:spacing w:after="0" w:line="240" w:lineRule="auto"/>
              <w:jc w:val="left"/>
              <w:rPr>
                <w:rFonts w:ascii="Arial" w:hAnsi="Arial" w:cs="Arial"/>
                <w:color w:val="000000"/>
                <w:sz w:val="16"/>
                <w:szCs w:val="16"/>
              </w:rPr>
            </w:pPr>
            <w:r w:rsidRPr="007B524C">
              <w:rPr>
                <w:rFonts w:ascii="Arial" w:hAnsi="Arial" w:cs="Arial"/>
                <w:color w:val="000000"/>
                <w:sz w:val="16"/>
                <w:szCs w:val="16"/>
              </w:rPr>
              <w:t> </w:t>
            </w:r>
          </w:p>
        </w:tc>
        <w:tc>
          <w:tcPr>
            <w:tcW w:w="553" w:type="pct"/>
            <w:tcBorders>
              <w:top w:val="single" w:sz="4" w:space="0" w:color="auto"/>
              <w:left w:val="nil"/>
              <w:bottom w:val="nil"/>
              <w:right w:val="nil"/>
            </w:tcBorders>
            <w:shd w:val="clear" w:color="000000" w:fill="FFFFFF"/>
            <w:noWrap/>
            <w:vAlign w:val="center"/>
            <w:hideMark/>
          </w:tcPr>
          <w:p w14:paraId="0E4DCE68" w14:textId="36796ACE"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2021</w:t>
            </w:r>
            <w:r w:rsidR="00E72997">
              <w:rPr>
                <w:rFonts w:ascii="Arial" w:hAnsi="Arial" w:cs="Arial"/>
                <w:color w:val="000000"/>
                <w:sz w:val="16"/>
                <w:szCs w:val="16"/>
              </w:rPr>
              <w:noBreakHyphen/>
            </w:r>
            <w:r w:rsidRPr="007B524C">
              <w:rPr>
                <w:rFonts w:ascii="Arial" w:hAnsi="Arial" w:cs="Arial"/>
                <w:color w:val="000000"/>
                <w:sz w:val="16"/>
                <w:szCs w:val="16"/>
              </w:rPr>
              <w:t>22</w:t>
            </w:r>
          </w:p>
        </w:tc>
        <w:tc>
          <w:tcPr>
            <w:tcW w:w="460" w:type="pct"/>
            <w:tcBorders>
              <w:top w:val="single" w:sz="4" w:space="0" w:color="auto"/>
              <w:left w:val="nil"/>
              <w:bottom w:val="nil"/>
              <w:right w:val="nil"/>
            </w:tcBorders>
            <w:shd w:val="clear" w:color="auto" w:fill="F2F9FC"/>
            <w:noWrap/>
            <w:vAlign w:val="center"/>
            <w:hideMark/>
          </w:tcPr>
          <w:p w14:paraId="59F43609" w14:textId="726DF8DE"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2022</w:t>
            </w:r>
            <w:r w:rsidR="00E72997">
              <w:rPr>
                <w:rFonts w:ascii="Arial" w:hAnsi="Arial" w:cs="Arial"/>
                <w:color w:val="000000"/>
                <w:sz w:val="16"/>
                <w:szCs w:val="16"/>
              </w:rPr>
              <w:noBreakHyphen/>
            </w:r>
            <w:r w:rsidRPr="007B524C">
              <w:rPr>
                <w:rFonts w:ascii="Arial" w:hAnsi="Arial" w:cs="Arial"/>
                <w:color w:val="000000"/>
                <w:sz w:val="16"/>
                <w:szCs w:val="16"/>
              </w:rPr>
              <w:t>23</w:t>
            </w:r>
          </w:p>
        </w:tc>
        <w:tc>
          <w:tcPr>
            <w:tcW w:w="458" w:type="pct"/>
            <w:tcBorders>
              <w:top w:val="single" w:sz="4" w:space="0" w:color="auto"/>
              <w:left w:val="nil"/>
              <w:bottom w:val="nil"/>
              <w:right w:val="nil"/>
            </w:tcBorders>
            <w:shd w:val="clear" w:color="000000" w:fill="FFFFFF"/>
            <w:noWrap/>
            <w:vAlign w:val="center"/>
            <w:hideMark/>
          </w:tcPr>
          <w:p w14:paraId="08C9D156" w14:textId="66AF8988"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2023</w:t>
            </w:r>
            <w:r w:rsidR="00E72997">
              <w:rPr>
                <w:rFonts w:ascii="Arial" w:hAnsi="Arial" w:cs="Arial"/>
                <w:color w:val="000000"/>
                <w:sz w:val="16"/>
                <w:szCs w:val="16"/>
              </w:rPr>
              <w:noBreakHyphen/>
            </w:r>
            <w:r w:rsidRPr="007B524C">
              <w:rPr>
                <w:rFonts w:ascii="Arial" w:hAnsi="Arial" w:cs="Arial"/>
                <w:color w:val="000000"/>
                <w:sz w:val="16"/>
                <w:szCs w:val="16"/>
              </w:rPr>
              <w:t>24</w:t>
            </w:r>
          </w:p>
        </w:tc>
        <w:tc>
          <w:tcPr>
            <w:tcW w:w="459" w:type="pct"/>
            <w:tcBorders>
              <w:top w:val="single" w:sz="4" w:space="0" w:color="auto"/>
              <w:left w:val="nil"/>
              <w:bottom w:val="nil"/>
              <w:right w:val="nil"/>
            </w:tcBorders>
            <w:shd w:val="clear" w:color="000000" w:fill="FFFFFF"/>
            <w:noWrap/>
            <w:vAlign w:val="center"/>
            <w:hideMark/>
          </w:tcPr>
          <w:p w14:paraId="41709075" w14:textId="5546B285"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2024</w:t>
            </w:r>
            <w:r w:rsidR="00E72997">
              <w:rPr>
                <w:rFonts w:ascii="Arial" w:hAnsi="Arial" w:cs="Arial"/>
                <w:color w:val="000000"/>
                <w:sz w:val="16"/>
                <w:szCs w:val="16"/>
              </w:rPr>
              <w:noBreakHyphen/>
            </w:r>
            <w:r w:rsidRPr="007B524C">
              <w:rPr>
                <w:rFonts w:ascii="Arial" w:hAnsi="Arial" w:cs="Arial"/>
                <w:color w:val="000000"/>
                <w:sz w:val="16"/>
                <w:szCs w:val="16"/>
              </w:rPr>
              <w:t>25</w:t>
            </w:r>
          </w:p>
        </w:tc>
        <w:tc>
          <w:tcPr>
            <w:tcW w:w="496" w:type="pct"/>
            <w:tcBorders>
              <w:top w:val="single" w:sz="4" w:space="0" w:color="auto"/>
              <w:left w:val="nil"/>
              <w:bottom w:val="nil"/>
              <w:right w:val="nil"/>
            </w:tcBorders>
            <w:shd w:val="clear" w:color="000000" w:fill="FFFFFF"/>
            <w:noWrap/>
            <w:vAlign w:val="center"/>
            <w:hideMark/>
          </w:tcPr>
          <w:p w14:paraId="1662A588" w14:textId="4B740DB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2025</w:t>
            </w:r>
            <w:r w:rsidR="00E72997">
              <w:rPr>
                <w:rFonts w:ascii="Arial" w:hAnsi="Arial" w:cs="Arial"/>
                <w:color w:val="000000"/>
                <w:sz w:val="16"/>
                <w:szCs w:val="16"/>
              </w:rPr>
              <w:noBreakHyphen/>
            </w:r>
            <w:r w:rsidRPr="007B524C">
              <w:rPr>
                <w:rFonts w:ascii="Arial" w:hAnsi="Arial" w:cs="Arial"/>
                <w:color w:val="000000"/>
                <w:sz w:val="16"/>
                <w:szCs w:val="16"/>
              </w:rPr>
              <w:t>26</w:t>
            </w:r>
          </w:p>
        </w:tc>
      </w:tr>
      <w:tr w:rsidR="00802459" w:rsidRPr="007B524C" w14:paraId="462A1459" w14:textId="77777777" w:rsidTr="002531EF">
        <w:trPr>
          <w:trHeight w:hRule="exact" w:val="225"/>
        </w:trPr>
        <w:tc>
          <w:tcPr>
            <w:tcW w:w="1660" w:type="pct"/>
            <w:tcBorders>
              <w:top w:val="nil"/>
              <w:left w:val="nil"/>
              <w:bottom w:val="nil"/>
              <w:right w:val="nil"/>
            </w:tcBorders>
            <w:shd w:val="clear" w:color="000000" w:fill="FFFFFF"/>
            <w:noWrap/>
            <w:vAlign w:val="center"/>
            <w:hideMark/>
          </w:tcPr>
          <w:p w14:paraId="659CD0AA" w14:textId="77777777" w:rsidR="00802459" w:rsidRPr="007B524C" w:rsidRDefault="00802459" w:rsidP="00802459">
            <w:pPr>
              <w:spacing w:after="0" w:line="240" w:lineRule="auto"/>
              <w:jc w:val="left"/>
              <w:rPr>
                <w:rFonts w:ascii="Arial" w:hAnsi="Arial" w:cs="Arial"/>
                <w:b/>
                <w:bCs/>
                <w:color w:val="000000"/>
                <w:sz w:val="16"/>
                <w:szCs w:val="16"/>
              </w:rPr>
            </w:pPr>
            <w:r w:rsidRPr="007B524C">
              <w:rPr>
                <w:rFonts w:ascii="Arial" w:hAnsi="Arial" w:cs="Arial"/>
                <w:b/>
                <w:bCs/>
                <w:color w:val="000000"/>
                <w:sz w:val="16"/>
                <w:szCs w:val="16"/>
              </w:rPr>
              <w:t>Program(a)</w:t>
            </w:r>
          </w:p>
        </w:tc>
        <w:tc>
          <w:tcPr>
            <w:tcW w:w="914" w:type="pct"/>
            <w:tcBorders>
              <w:top w:val="nil"/>
              <w:left w:val="nil"/>
              <w:bottom w:val="nil"/>
              <w:right w:val="nil"/>
            </w:tcBorders>
            <w:shd w:val="clear" w:color="000000" w:fill="FFFFFF"/>
            <w:noWrap/>
            <w:vAlign w:val="center"/>
            <w:hideMark/>
          </w:tcPr>
          <w:p w14:paraId="4BFDE4A5" w14:textId="77777777" w:rsidR="00802459" w:rsidRPr="007B524C" w:rsidRDefault="00802459" w:rsidP="00802459">
            <w:pPr>
              <w:spacing w:after="0" w:line="240" w:lineRule="auto"/>
              <w:jc w:val="left"/>
              <w:rPr>
                <w:rFonts w:ascii="Arial" w:hAnsi="Arial" w:cs="Arial"/>
                <w:b/>
                <w:bCs/>
                <w:color w:val="000000"/>
                <w:sz w:val="16"/>
                <w:szCs w:val="16"/>
              </w:rPr>
            </w:pPr>
            <w:r w:rsidRPr="007B524C">
              <w:rPr>
                <w:rFonts w:ascii="Arial" w:hAnsi="Arial" w:cs="Arial"/>
                <w:b/>
                <w:bCs/>
                <w:color w:val="000000"/>
                <w:sz w:val="16"/>
                <w:szCs w:val="16"/>
              </w:rPr>
              <w:t>Function</w:t>
            </w:r>
          </w:p>
        </w:tc>
        <w:tc>
          <w:tcPr>
            <w:tcW w:w="553" w:type="pct"/>
            <w:tcBorders>
              <w:top w:val="nil"/>
              <w:left w:val="nil"/>
              <w:bottom w:val="single" w:sz="4" w:space="0" w:color="auto"/>
              <w:right w:val="nil"/>
            </w:tcBorders>
            <w:shd w:val="clear" w:color="000000" w:fill="FFFFFF"/>
            <w:noWrap/>
            <w:vAlign w:val="center"/>
            <w:hideMark/>
          </w:tcPr>
          <w:p w14:paraId="66397471"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$m</w:t>
            </w:r>
          </w:p>
        </w:tc>
        <w:tc>
          <w:tcPr>
            <w:tcW w:w="460" w:type="pct"/>
            <w:tcBorders>
              <w:top w:val="nil"/>
              <w:left w:val="nil"/>
              <w:bottom w:val="single" w:sz="4" w:space="0" w:color="auto"/>
              <w:right w:val="nil"/>
            </w:tcBorders>
            <w:shd w:val="clear" w:color="auto" w:fill="F2F9FC"/>
            <w:noWrap/>
            <w:vAlign w:val="center"/>
            <w:hideMark/>
          </w:tcPr>
          <w:p w14:paraId="4534FF79"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$m</w:t>
            </w:r>
          </w:p>
        </w:tc>
        <w:tc>
          <w:tcPr>
            <w:tcW w:w="458" w:type="pct"/>
            <w:tcBorders>
              <w:top w:val="nil"/>
              <w:left w:val="nil"/>
              <w:bottom w:val="single" w:sz="4" w:space="0" w:color="auto"/>
              <w:right w:val="nil"/>
            </w:tcBorders>
            <w:shd w:val="clear" w:color="000000" w:fill="FFFFFF"/>
            <w:noWrap/>
            <w:vAlign w:val="center"/>
            <w:hideMark/>
          </w:tcPr>
          <w:p w14:paraId="1D39986E"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$m</w:t>
            </w:r>
          </w:p>
        </w:tc>
        <w:tc>
          <w:tcPr>
            <w:tcW w:w="459" w:type="pct"/>
            <w:tcBorders>
              <w:top w:val="nil"/>
              <w:left w:val="nil"/>
              <w:bottom w:val="single" w:sz="4" w:space="0" w:color="auto"/>
              <w:right w:val="nil"/>
            </w:tcBorders>
            <w:shd w:val="clear" w:color="000000" w:fill="FFFFFF"/>
            <w:noWrap/>
            <w:vAlign w:val="center"/>
            <w:hideMark/>
          </w:tcPr>
          <w:p w14:paraId="459974C6"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$m</w:t>
            </w:r>
          </w:p>
        </w:tc>
        <w:tc>
          <w:tcPr>
            <w:tcW w:w="496" w:type="pct"/>
            <w:tcBorders>
              <w:top w:val="nil"/>
              <w:left w:val="nil"/>
              <w:bottom w:val="single" w:sz="4" w:space="0" w:color="auto"/>
              <w:right w:val="nil"/>
            </w:tcBorders>
            <w:shd w:val="clear" w:color="000000" w:fill="FFFFFF"/>
            <w:noWrap/>
            <w:vAlign w:val="center"/>
            <w:hideMark/>
          </w:tcPr>
          <w:p w14:paraId="2B21AE57"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$m</w:t>
            </w:r>
          </w:p>
        </w:tc>
      </w:tr>
      <w:tr w:rsidR="00802459" w:rsidRPr="007B524C" w14:paraId="41F1EADE" w14:textId="77777777" w:rsidTr="002531EF">
        <w:trPr>
          <w:trHeight w:hRule="exact" w:val="225"/>
        </w:trPr>
        <w:tc>
          <w:tcPr>
            <w:tcW w:w="1660" w:type="pct"/>
            <w:tcBorders>
              <w:top w:val="nil"/>
              <w:left w:val="nil"/>
              <w:bottom w:val="nil"/>
              <w:right w:val="nil"/>
            </w:tcBorders>
            <w:shd w:val="clear" w:color="000000" w:fill="FFFFFF"/>
            <w:noWrap/>
            <w:vAlign w:val="center"/>
            <w:hideMark/>
          </w:tcPr>
          <w:p w14:paraId="575B84E1" w14:textId="77777777" w:rsidR="00802459" w:rsidRPr="007B524C" w:rsidRDefault="00802459" w:rsidP="00802459">
            <w:pPr>
              <w:spacing w:after="0" w:line="240" w:lineRule="auto"/>
              <w:jc w:val="left"/>
              <w:rPr>
                <w:rFonts w:ascii="Arial" w:hAnsi="Arial" w:cs="Arial"/>
                <w:color w:val="000000"/>
                <w:sz w:val="16"/>
                <w:szCs w:val="16"/>
              </w:rPr>
            </w:pPr>
            <w:r w:rsidRPr="007B524C">
              <w:rPr>
                <w:rFonts w:ascii="Arial" w:hAnsi="Arial" w:cs="Arial"/>
                <w:color w:val="000000"/>
                <w:sz w:val="16"/>
                <w:szCs w:val="16"/>
              </w:rPr>
              <w:t>Revenue assistance to the</w:t>
            </w:r>
          </w:p>
        </w:tc>
        <w:tc>
          <w:tcPr>
            <w:tcW w:w="914" w:type="pct"/>
            <w:tcBorders>
              <w:top w:val="nil"/>
              <w:left w:val="nil"/>
              <w:bottom w:val="nil"/>
              <w:right w:val="nil"/>
            </w:tcBorders>
            <w:shd w:val="clear" w:color="000000" w:fill="FFFFFF"/>
            <w:noWrap/>
            <w:vAlign w:val="center"/>
            <w:hideMark/>
          </w:tcPr>
          <w:p w14:paraId="6D0590D0" w14:textId="77777777" w:rsidR="00802459" w:rsidRPr="007B524C" w:rsidRDefault="00802459" w:rsidP="00802459">
            <w:pPr>
              <w:spacing w:after="0" w:line="240" w:lineRule="auto"/>
              <w:jc w:val="left"/>
              <w:rPr>
                <w:rFonts w:ascii="Arial" w:hAnsi="Arial" w:cs="Arial"/>
                <w:b/>
                <w:bCs/>
                <w:color w:val="000000"/>
                <w:sz w:val="16"/>
                <w:szCs w:val="16"/>
              </w:rPr>
            </w:pPr>
            <w:r w:rsidRPr="007B524C">
              <w:rPr>
                <w:rFonts w:ascii="Arial" w:hAnsi="Arial" w:cs="Arial"/>
                <w:b/>
                <w:bCs/>
                <w:color w:val="000000"/>
                <w:sz w:val="16"/>
                <w:szCs w:val="16"/>
              </w:rPr>
              <w:t> </w:t>
            </w:r>
          </w:p>
        </w:tc>
        <w:tc>
          <w:tcPr>
            <w:tcW w:w="553" w:type="pct"/>
            <w:tcBorders>
              <w:top w:val="nil"/>
              <w:left w:val="nil"/>
              <w:bottom w:val="nil"/>
              <w:right w:val="nil"/>
            </w:tcBorders>
            <w:shd w:val="clear" w:color="000000" w:fill="FFFFFF"/>
            <w:noWrap/>
            <w:vAlign w:val="center"/>
            <w:hideMark/>
          </w:tcPr>
          <w:p w14:paraId="09917D0B"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 </w:t>
            </w:r>
          </w:p>
        </w:tc>
        <w:tc>
          <w:tcPr>
            <w:tcW w:w="460" w:type="pct"/>
            <w:tcBorders>
              <w:top w:val="nil"/>
              <w:left w:val="nil"/>
              <w:bottom w:val="nil"/>
              <w:right w:val="nil"/>
            </w:tcBorders>
            <w:shd w:val="clear" w:color="auto" w:fill="F2F9FC"/>
            <w:noWrap/>
            <w:vAlign w:val="center"/>
            <w:hideMark/>
          </w:tcPr>
          <w:p w14:paraId="2D76BDAE"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 </w:t>
            </w:r>
          </w:p>
        </w:tc>
        <w:tc>
          <w:tcPr>
            <w:tcW w:w="458" w:type="pct"/>
            <w:tcBorders>
              <w:top w:val="nil"/>
              <w:left w:val="nil"/>
              <w:bottom w:val="nil"/>
              <w:right w:val="nil"/>
            </w:tcBorders>
            <w:shd w:val="clear" w:color="000000" w:fill="FFFFFF"/>
            <w:noWrap/>
            <w:vAlign w:val="center"/>
            <w:hideMark/>
          </w:tcPr>
          <w:p w14:paraId="3F5775E8"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 </w:t>
            </w:r>
          </w:p>
        </w:tc>
        <w:tc>
          <w:tcPr>
            <w:tcW w:w="459" w:type="pct"/>
            <w:tcBorders>
              <w:top w:val="nil"/>
              <w:left w:val="nil"/>
              <w:bottom w:val="nil"/>
              <w:right w:val="nil"/>
            </w:tcBorders>
            <w:shd w:val="clear" w:color="000000" w:fill="FFFFFF"/>
            <w:noWrap/>
            <w:vAlign w:val="center"/>
            <w:hideMark/>
          </w:tcPr>
          <w:p w14:paraId="195319E1"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 </w:t>
            </w:r>
          </w:p>
        </w:tc>
        <w:tc>
          <w:tcPr>
            <w:tcW w:w="496" w:type="pct"/>
            <w:tcBorders>
              <w:top w:val="nil"/>
              <w:left w:val="nil"/>
              <w:bottom w:val="nil"/>
              <w:right w:val="nil"/>
            </w:tcBorders>
            <w:shd w:val="clear" w:color="000000" w:fill="FFFFFF"/>
            <w:noWrap/>
            <w:vAlign w:val="center"/>
            <w:hideMark/>
          </w:tcPr>
          <w:p w14:paraId="241482FD"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 </w:t>
            </w:r>
          </w:p>
        </w:tc>
      </w:tr>
      <w:tr w:rsidR="00802459" w:rsidRPr="007B524C" w14:paraId="5A097F08" w14:textId="77777777" w:rsidTr="002531EF">
        <w:trPr>
          <w:trHeight w:hRule="exact" w:val="225"/>
        </w:trPr>
        <w:tc>
          <w:tcPr>
            <w:tcW w:w="1660" w:type="pct"/>
            <w:tcBorders>
              <w:top w:val="nil"/>
              <w:left w:val="nil"/>
              <w:bottom w:val="nil"/>
              <w:right w:val="nil"/>
            </w:tcBorders>
            <w:shd w:val="clear" w:color="000000" w:fill="FFFFFF"/>
            <w:vAlign w:val="center"/>
            <w:hideMark/>
          </w:tcPr>
          <w:p w14:paraId="78CC2102" w14:textId="77777777" w:rsidR="00802459" w:rsidRPr="007B524C" w:rsidRDefault="00802459" w:rsidP="00802459">
            <w:pPr>
              <w:spacing w:after="0" w:line="240" w:lineRule="auto"/>
              <w:ind w:left="170"/>
              <w:jc w:val="left"/>
              <w:rPr>
                <w:rFonts w:ascii="Arial" w:hAnsi="Arial" w:cs="Arial"/>
                <w:color w:val="000000"/>
                <w:sz w:val="16"/>
                <w:szCs w:val="16"/>
              </w:rPr>
            </w:pPr>
            <w:r w:rsidRPr="007B524C">
              <w:rPr>
                <w:rFonts w:ascii="Arial" w:hAnsi="Arial" w:cs="Arial"/>
                <w:color w:val="000000"/>
                <w:sz w:val="16"/>
                <w:szCs w:val="16"/>
              </w:rPr>
              <w:t>States and Territories</w:t>
            </w:r>
          </w:p>
        </w:tc>
        <w:tc>
          <w:tcPr>
            <w:tcW w:w="914" w:type="pct"/>
            <w:tcBorders>
              <w:top w:val="nil"/>
              <w:left w:val="nil"/>
              <w:bottom w:val="nil"/>
              <w:right w:val="nil"/>
            </w:tcBorders>
            <w:shd w:val="clear" w:color="000000" w:fill="FFFFFF"/>
            <w:vAlign w:val="center"/>
            <w:hideMark/>
          </w:tcPr>
          <w:p w14:paraId="4A1B4C2D" w14:textId="6072AC16" w:rsidR="00802459" w:rsidRPr="007B524C" w:rsidRDefault="00802459" w:rsidP="00802459">
            <w:pPr>
              <w:spacing w:after="0" w:line="240" w:lineRule="auto"/>
              <w:jc w:val="left"/>
              <w:rPr>
                <w:rFonts w:ascii="Arial" w:hAnsi="Arial" w:cs="Arial"/>
                <w:color w:val="000000"/>
                <w:sz w:val="16"/>
                <w:szCs w:val="16"/>
              </w:rPr>
            </w:pPr>
            <w:r w:rsidRPr="007B524C">
              <w:rPr>
                <w:rFonts w:ascii="Arial" w:hAnsi="Arial" w:cs="Arial"/>
                <w:color w:val="000000"/>
                <w:sz w:val="16"/>
                <w:szCs w:val="16"/>
              </w:rPr>
              <w:t xml:space="preserve">Other </w:t>
            </w:r>
            <w:r w:rsidR="00211EE2" w:rsidRPr="007B524C">
              <w:rPr>
                <w:rFonts w:ascii="Arial" w:hAnsi="Arial" w:cs="Arial"/>
                <w:color w:val="000000"/>
                <w:sz w:val="16"/>
                <w:szCs w:val="16"/>
              </w:rPr>
              <w:t>p</w:t>
            </w:r>
            <w:r w:rsidRPr="007B524C">
              <w:rPr>
                <w:rFonts w:ascii="Arial" w:hAnsi="Arial" w:cs="Arial"/>
                <w:color w:val="000000"/>
                <w:sz w:val="16"/>
                <w:szCs w:val="16"/>
              </w:rPr>
              <w:t>urposes</w:t>
            </w:r>
          </w:p>
        </w:tc>
        <w:tc>
          <w:tcPr>
            <w:tcW w:w="553" w:type="pct"/>
            <w:tcBorders>
              <w:top w:val="nil"/>
              <w:left w:val="nil"/>
              <w:bottom w:val="nil"/>
              <w:right w:val="nil"/>
            </w:tcBorders>
            <w:shd w:val="clear" w:color="000000" w:fill="FFFFFF"/>
            <w:noWrap/>
            <w:vAlign w:val="bottom"/>
            <w:hideMark/>
          </w:tcPr>
          <w:p w14:paraId="14463D55"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76,495</w:t>
            </w:r>
          </w:p>
        </w:tc>
        <w:tc>
          <w:tcPr>
            <w:tcW w:w="460" w:type="pct"/>
            <w:tcBorders>
              <w:top w:val="nil"/>
              <w:left w:val="nil"/>
              <w:bottom w:val="nil"/>
              <w:right w:val="nil"/>
            </w:tcBorders>
            <w:shd w:val="clear" w:color="auto" w:fill="F2F9FC"/>
            <w:noWrap/>
            <w:vAlign w:val="bottom"/>
            <w:hideMark/>
          </w:tcPr>
          <w:p w14:paraId="65AB9754"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84,787</w:t>
            </w:r>
          </w:p>
        </w:tc>
        <w:tc>
          <w:tcPr>
            <w:tcW w:w="458" w:type="pct"/>
            <w:tcBorders>
              <w:top w:val="nil"/>
              <w:left w:val="nil"/>
              <w:bottom w:val="nil"/>
              <w:right w:val="nil"/>
            </w:tcBorders>
            <w:shd w:val="clear" w:color="000000" w:fill="FFFFFF"/>
            <w:noWrap/>
            <w:vAlign w:val="bottom"/>
            <w:hideMark/>
          </w:tcPr>
          <w:p w14:paraId="02D96D3A"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88,405</w:t>
            </w:r>
          </w:p>
        </w:tc>
        <w:tc>
          <w:tcPr>
            <w:tcW w:w="459" w:type="pct"/>
            <w:tcBorders>
              <w:top w:val="nil"/>
              <w:left w:val="nil"/>
              <w:bottom w:val="nil"/>
              <w:right w:val="nil"/>
            </w:tcBorders>
            <w:shd w:val="clear" w:color="000000" w:fill="FFFFFF"/>
            <w:noWrap/>
            <w:vAlign w:val="bottom"/>
            <w:hideMark/>
          </w:tcPr>
          <w:p w14:paraId="6A3FF946"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92,667</w:t>
            </w:r>
          </w:p>
        </w:tc>
        <w:tc>
          <w:tcPr>
            <w:tcW w:w="496" w:type="pct"/>
            <w:tcBorders>
              <w:top w:val="nil"/>
              <w:left w:val="nil"/>
              <w:bottom w:val="nil"/>
              <w:right w:val="nil"/>
            </w:tcBorders>
            <w:shd w:val="clear" w:color="000000" w:fill="FFFFFF"/>
            <w:noWrap/>
            <w:vAlign w:val="bottom"/>
            <w:hideMark/>
          </w:tcPr>
          <w:p w14:paraId="334ADCE8"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94,158</w:t>
            </w:r>
          </w:p>
        </w:tc>
      </w:tr>
      <w:tr w:rsidR="00802459" w:rsidRPr="007B524C" w14:paraId="4DF3400B" w14:textId="77777777" w:rsidTr="002531EF">
        <w:trPr>
          <w:trHeight w:hRule="exact" w:val="225"/>
        </w:trPr>
        <w:tc>
          <w:tcPr>
            <w:tcW w:w="1660" w:type="pct"/>
            <w:tcBorders>
              <w:top w:val="nil"/>
              <w:left w:val="nil"/>
              <w:bottom w:val="nil"/>
              <w:right w:val="nil"/>
            </w:tcBorders>
            <w:shd w:val="clear" w:color="000000" w:fill="FFFFFF"/>
            <w:vAlign w:val="center"/>
            <w:hideMark/>
          </w:tcPr>
          <w:p w14:paraId="395B2C13" w14:textId="77777777" w:rsidR="00802459" w:rsidRPr="007B524C" w:rsidRDefault="00802459" w:rsidP="00802459">
            <w:pPr>
              <w:spacing w:after="0" w:line="240" w:lineRule="auto"/>
              <w:jc w:val="left"/>
              <w:rPr>
                <w:rFonts w:ascii="Arial" w:hAnsi="Arial" w:cs="Arial"/>
                <w:color w:val="000000"/>
                <w:sz w:val="16"/>
                <w:szCs w:val="16"/>
              </w:rPr>
            </w:pPr>
            <w:r w:rsidRPr="007B524C">
              <w:rPr>
                <w:rFonts w:ascii="Arial" w:hAnsi="Arial" w:cs="Arial"/>
                <w:color w:val="000000"/>
                <w:sz w:val="16"/>
                <w:szCs w:val="16"/>
              </w:rPr>
              <w:t>Support for Seniors</w:t>
            </w:r>
          </w:p>
        </w:tc>
        <w:tc>
          <w:tcPr>
            <w:tcW w:w="914" w:type="pct"/>
            <w:tcBorders>
              <w:top w:val="nil"/>
              <w:left w:val="nil"/>
              <w:bottom w:val="nil"/>
              <w:right w:val="nil"/>
            </w:tcBorders>
            <w:shd w:val="clear" w:color="000000" w:fill="FFFFFF"/>
            <w:noWrap/>
            <w:vAlign w:val="center"/>
            <w:hideMark/>
          </w:tcPr>
          <w:p w14:paraId="79B6AA64" w14:textId="77777777" w:rsidR="00802459" w:rsidRPr="007B524C" w:rsidRDefault="00802459" w:rsidP="00802459">
            <w:pPr>
              <w:spacing w:after="0" w:line="240" w:lineRule="auto"/>
              <w:jc w:val="left"/>
              <w:rPr>
                <w:rFonts w:ascii="Arial" w:hAnsi="Arial" w:cs="Arial"/>
                <w:color w:val="000000"/>
                <w:sz w:val="16"/>
                <w:szCs w:val="16"/>
              </w:rPr>
            </w:pPr>
            <w:r w:rsidRPr="007B524C">
              <w:rPr>
                <w:rFonts w:ascii="Arial" w:hAnsi="Arial" w:cs="Arial"/>
                <w:color w:val="000000"/>
                <w:sz w:val="16"/>
                <w:szCs w:val="16"/>
              </w:rPr>
              <w:t>SSW</w:t>
            </w:r>
          </w:p>
        </w:tc>
        <w:tc>
          <w:tcPr>
            <w:tcW w:w="553" w:type="pct"/>
            <w:tcBorders>
              <w:top w:val="nil"/>
              <w:left w:val="nil"/>
              <w:bottom w:val="nil"/>
              <w:right w:val="nil"/>
            </w:tcBorders>
            <w:shd w:val="clear" w:color="000000" w:fill="FFFFFF"/>
            <w:noWrap/>
            <w:vAlign w:val="bottom"/>
            <w:hideMark/>
          </w:tcPr>
          <w:p w14:paraId="6FB3C832"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51,610</w:t>
            </w:r>
          </w:p>
        </w:tc>
        <w:tc>
          <w:tcPr>
            <w:tcW w:w="460" w:type="pct"/>
            <w:tcBorders>
              <w:top w:val="nil"/>
              <w:left w:val="nil"/>
              <w:bottom w:val="nil"/>
              <w:right w:val="nil"/>
            </w:tcBorders>
            <w:shd w:val="clear" w:color="auto" w:fill="F2F9FC"/>
            <w:noWrap/>
            <w:vAlign w:val="bottom"/>
            <w:hideMark/>
          </w:tcPr>
          <w:p w14:paraId="5F140865"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54,153</w:t>
            </w:r>
          </w:p>
        </w:tc>
        <w:tc>
          <w:tcPr>
            <w:tcW w:w="458" w:type="pct"/>
            <w:tcBorders>
              <w:top w:val="nil"/>
              <w:left w:val="nil"/>
              <w:bottom w:val="nil"/>
              <w:right w:val="nil"/>
            </w:tcBorders>
            <w:shd w:val="clear" w:color="000000" w:fill="FFFFFF"/>
            <w:noWrap/>
            <w:vAlign w:val="bottom"/>
            <w:hideMark/>
          </w:tcPr>
          <w:p w14:paraId="1E92E9A1"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56,579</w:t>
            </w:r>
          </w:p>
        </w:tc>
        <w:tc>
          <w:tcPr>
            <w:tcW w:w="459" w:type="pct"/>
            <w:tcBorders>
              <w:top w:val="nil"/>
              <w:left w:val="nil"/>
              <w:bottom w:val="nil"/>
              <w:right w:val="nil"/>
            </w:tcBorders>
            <w:shd w:val="clear" w:color="000000" w:fill="FFFFFF"/>
            <w:noWrap/>
            <w:vAlign w:val="bottom"/>
            <w:hideMark/>
          </w:tcPr>
          <w:p w14:paraId="05197E4A"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58,846</w:t>
            </w:r>
          </w:p>
        </w:tc>
        <w:tc>
          <w:tcPr>
            <w:tcW w:w="496" w:type="pct"/>
            <w:tcBorders>
              <w:top w:val="nil"/>
              <w:left w:val="nil"/>
              <w:bottom w:val="nil"/>
              <w:right w:val="nil"/>
            </w:tcBorders>
            <w:shd w:val="clear" w:color="000000" w:fill="FFFFFF"/>
            <w:noWrap/>
            <w:vAlign w:val="bottom"/>
            <w:hideMark/>
          </w:tcPr>
          <w:p w14:paraId="3E0E8438"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61,895</w:t>
            </w:r>
          </w:p>
        </w:tc>
      </w:tr>
      <w:tr w:rsidR="00802459" w:rsidRPr="007B524C" w14:paraId="64D3CC52" w14:textId="77777777" w:rsidTr="002531EF">
        <w:trPr>
          <w:trHeight w:hRule="exact" w:val="225"/>
        </w:trPr>
        <w:tc>
          <w:tcPr>
            <w:tcW w:w="1660" w:type="pct"/>
            <w:tcBorders>
              <w:top w:val="nil"/>
              <w:left w:val="nil"/>
              <w:bottom w:val="nil"/>
              <w:right w:val="nil"/>
            </w:tcBorders>
            <w:shd w:val="clear" w:color="000000" w:fill="FFFFFF"/>
            <w:vAlign w:val="center"/>
            <w:hideMark/>
          </w:tcPr>
          <w:p w14:paraId="07ECCED3" w14:textId="77777777" w:rsidR="00802459" w:rsidRPr="007B524C" w:rsidRDefault="00802459" w:rsidP="00802459">
            <w:pPr>
              <w:spacing w:after="0" w:line="240" w:lineRule="auto"/>
              <w:jc w:val="left"/>
              <w:rPr>
                <w:rFonts w:ascii="Arial" w:hAnsi="Arial" w:cs="Arial"/>
                <w:color w:val="000000"/>
                <w:sz w:val="16"/>
                <w:szCs w:val="16"/>
              </w:rPr>
            </w:pPr>
            <w:r w:rsidRPr="007B524C">
              <w:rPr>
                <w:rFonts w:ascii="Arial" w:hAnsi="Arial" w:cs="Arial"/>
                <w:color w:val="000000"/>
                <w:sz w:val="16"/>
                <w:szCs w:val="16"/>
              </w:rPr>
              <w:t>National Disability Insurance</w:t>
            </w:r>
          </w:p>
        </w:tc>
        <w:tc>
          <w:tcPr>
            <w:tcW w:w="914" w:type="pct"/>
            <w:tcBorders>
              <w:top w:val="nil"/>
              <w:left w:val="nil"/>
              <w:bottom w:val="nil"/>
              <w:right w:val="nil"/>
            </w:tcBorders>
            <w:shd w:val="clear" w:color="000000" w:fill="FFFFFF"/>
            <w:noWrap/>
            <w:vAlign w:val="center"/>
            <w:hideMark/>
          </w:tcPr>
          <w:p w14:paraId="22C72C8D" w14:textId="77777777" w:rsidR="00802459" w:rsidRPr="007B524C" w:rsidRDefault="00802459" w:rsidP="00802459">
            <w:pPr>
              <w:spacing w:after="0" w:line="240" w:lineRule="auto"/>
              <w:jc w:val="left"/>
              <w:rPr>
                <w:rFonts w:ascii="Arial" w:hAnsi="Arial" w:cs="Arial"/>
                <w:color w:val="000000"/>
                <w:sz w:val="16"/>
                <w:szCs w:val="16"/>
              </w:rPr>
            </w:pPr>
            <w:r w:rsidRPr="007B524C">
              <w:rPr>
                <w:rFonts w:ascii="Arial" w:hAnsi="Arial" w:cs="Arial"/>
                <w:color w:val="000000"/>
                <w:sz w:val="16"/>
                <w:szCs w:val="16"/>
              </w:rPr>
              <w:t>SSW</w:t>
            </w:r>
          </w:p>
        </w:tc>
        <w:tc>
          <w:tcPr>
            <w:tcW w:w="553" w:type="pct"/>
            <w:tcBorders>
              <w:top w:val="nil"/>
              <w:left w:val="nil"/>
              <w:bottom w:val="nil"/>
              <w:right w:val="nil"/>
            </w:tcBorders>
            <w:shd w:val="clear" w:color="000000" w:fill="FFFFFF"/>
            <w:noWrap/>
            <w:vAlign w:val="center"/>
            <w:hideMark/>
          </w:tcPr>
          <w:p w14:paraId="4E04E408"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 </w:t>
            </w:r>
          </w:p>
        </w:tc>
        <w:tc>
          <w:tcPr>
            <w:tcW w:w="460" w:type="pct"/>
            <w:tcBorders>
              <w:top w:val="nil"/>
              <w:left w:val="nil"/>
              <w:bottom w:val="nil"/>
              <w:right w:val="nil"/>
            </w:tcBorders>
            <w:shd w:val="clear" w:color="auto" w:fill="F2F9FC"/>
            <w:noWrap/>
            <w:vAlign w:val="center"/>
            <w:hideMark/>
          </w:tcPr>
          <w:p w14:paraId="2CACD356"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 </w:t>
            </w:r>
          </w:p>
        </w:tc>
        <w:tc>
          <w:tcPr>
            <w:tcW w:w="458" w:type="pct"/>
            <w:tcBorders>
              <w:top w:val="nil"/>
              <w:left w:val="nil"/>
              <w:bottom w:val="nil"/>
              <w:right w:val="nil"/>
            </w:tcBorders>
            <w:shd w:val="clear" w:color="000000" w:fill="FFFFFF"/>
            <w:noWrap/>
            <w:vAlign w:val="center"/>
            <w:hideMark/>
          </w:tcPr>
          <w:p w14:paraId="7D344834"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 </w:t>
            </w:r>
          </w:p>
        </w:tc>
        <w:tc>
          <w:tcPr>
            <w:tcW w:w="459" w:type="pct"/>
            <w:tcBorders>
              <w:top w:val="nil"/>
              <w:left w:val="nil"/>
              <w:bottom w:val="nil"/>
              <w:right w:val="nil"/>
            </w:tcBorders>
            <w:shd w:val="clear" w:color="000000" w:fill="FFFFFF"/>
            <w:noWrap/>
            <w:vAlign w:val="center"/>
            <w:hideMark/>
          </w:tcPr>
          <w:p w14:paraId="59C2FB69"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 </w:t>
            </w:r>
          </w:p>
        </w:tc>
        <w:tc>
          <w:tcPr>
            <w:tcW w:w="496" w:type="pct"/>
            <w:tcBorders>
              <w:top w:val="nil"/>
              <w:left w:val="nil"/>
              <w:bottom w:val="nil"/>
              <w:right w:val="nil"/>
            </w:tcBorders>
            <w:shd w:val="clear" w:color="000000" w:fill="FFFFFF"/>
            <w:noWrap/>
            <w:vAlign w:val="center"/>
            <w:hideMark/>
          </w:tcPr>
          <w:p w14:paraId="2833C330"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 </w:t>
            </w:r>
          </w:p>
        </w:tc>
      </w:tr>
      <w:tr w:rsidR="00802459" w:rsidRPr="007B524C" w14:paraId="0634CFB0" w14:textId="77777777" w:rsidTr="002531EF">
        <w:trPr>
          <w:trHeight w:hRule="exact" w:val="225"/>
        </w:trPr>
        <w:tc>
          <w:tcPr>
            <w:tcW w:w="1660" w:type="pct"/>
            <w:tcBorders>
              <w:top w:val="nil"/>
              <w:left w:val="nil"/>
              <w:bottom w:val="nil"/>
              <w:right w:val="nil"/>
            </w:tcBorders>
            <w:shd w:val="clear" w:color="000000" w:fill="FFFFFF"/>
            <w:vAlign w:val="center"/>
            <w:hideMark/>
          </w:tcPr>
          <w:p w14:paraId="2C52555C" w14:textId="77777777" w:rsidR="00802459" w:rsidRPr="007B524C" w:rsidRDefault="00802459" w:rsidP="00802459">
            <w:pPr>
              <w:spacing w:after="0" w:line="240" w:lineRule="auto"/>
              <w:ind w:left="170"/>
              <w:jc w:val="left"/>
              <w:rPr>
                <w:rFonts w:ascii="Arial" w:hAnsi="Arial" w:cs="Arial"/>
                <w:color w:val="000000"/>
                <w:sz w:val="16"/>
                <w:szCs w:val="16"/>
              </w:rPr>
            </w:pPr>
            <w:r w:rsidRPr="007B524C">
              <w:rPr>
                <w:rFonts w:ascii="Arial" w:hAnsi="Arial" w:cs="Arial"/>
                <w:color w:val="000000"/>
                <w:sz w:val="16"/>
                <w:szCs w:val="16"/>
              </w:rPr>
              <w:t>Scheme</w:t>
            </w:r>
          </w:p>
        </w:tc>
        <w:tc>
          <w:tcPr>
            <w:tcW w:w="914" w:type="pct"/>
            <w:tcBorders>
              <w:top w:val="nil"/>
              <w:left w:val="nil"/>
              <w:bottom w:val="nil"/>
              <w:right w:val="nil"/>
            </w:tcBorders>
            <w:shd w:val="clear" w:color="000000" w:fill="FFFFFF"/>
            <w:noWrap/>
            <w:vAlign w:val="center"/>
            <w:hideMark/>
          </w:tcPr>
          <w:p w14:paraId="6DA16FA7" w14:textId="77777777" w:rsidR="00802459" w:rsidRPr="007B524C" w:rsidRDefault="00802459" w:rsidP="00802459">
            <w:pPr>
              <w:spacing w:after="0" w:line="240" w:lineRule="auto"/>
              <w:jc w:val="left"/>
              <w:rPr>
                <w:rFonts w:ascii="Arial" w:hAnsi="Arial" w:cs="Arial"/>
                <w:color w:val="000000"/>
                <w:sz w:val="16"/>
                <w:szCs w:val="16"/>
              </w:rPr>
            </w:pPr>
            <w:r w:rsidRPr="007B524C">
              <w:rPr>
                <w:rFonts w:ascii="Arial" w:hAnsi="Arial" w:cs="Arial"/>
                <w:color w:val="000000"/>
                <w:sz w:val="16"/>
                <w:szCs w:val="16"/>
              </w:rPr>
              <w:t> </w:t>
            </w:r>
          </w:p>
        </w:tc>
        <w:tc>
          <w:tcPr>
            <w:tcW w:w="553" w:type="pct"/>
            <w:tcBorders>
              <w:top w:val="nil"/>
              <w:left w:val="nil"/>
              <w:bottom w:val="nil"/>
              <w:right w:val="nil"/>
            </w:tcBorders>
            <w:shd w:val="clear" w:color="000000" w:fill="FFFFFF"/>
            <w:noWrap/>
            <w:vAlign w:val="bottom"/>
            <w:hideMark/>
          </w:tcPr>
          <w:p w14:paraId="65455393"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30,773</w:t>
            </w:r>
          </w:p>
        </w:tc>
        <w:tc>
          <w:tcPr>
            <w:tcW w:w="460" w:type="pct"/>
            <w:tcBorders>
              <w:top w:val="nil"/>
              <w:left w:val="nil"/>
              <w:bottom w:val="nil"/>
              <w:right w:val="nil"/>
            </w:tcBorders>
            <w:shd w:val="clear" w:color="auto" w:fill="F2F9FC"/>
            <w:noWrap/>
            <w:vAlign w:val="bottom"/>
            <w:hideMark/>
          </w:tcPr>
          <w:p w14:paraId="2FA41CA0"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35,756</w:t>
            </w:r>
          </w:p>
        </w:tc>
        <w:tc>
          <w:tcPr>
            <w:tcW w:w="458" w:type="pct"/>
            <w:tcBorders>
              <w:top w:val="nil"/>
              <w:left w:val="nil"/>
              <w:bottom w:val="nil"/>
              <w:right w:val="nil"/>
            </w:tcBorders>
            <w:shd w:val="clear" w:color="000000" w:fill="FFFFFF"/>
            <w:noWrap/>
            <w:vAlign w:val="bottom"/>
            <w:hideMark/>
          </w:tcPr>
          <w:p w14:paraId="45EAE105"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39,444</w:t>
            </w:r>
          </w:p>
        </w:tc>
        <w:tc>
          <w:tcPr>
            <w:tcW w:w="459" w:type="pct"/>
            <w:tcBorders>
              <w:top w:val="nil"/>
              <w:left w:val="nil"/>
              <w:bottom w:val="nil"/>
              <w:right w:val="nil"/>
            </w:tcBorders>
            <w:shd w:val="clear" w:color="000000" w:fill="FFFFFF"/>
            <w:noWrap/>
            <w:vAlign w:val="bottom"/>
            <w:hideMark/>
          </w:tcPr>
          <w:p w14:paraId="5EC74DD0"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42,857</w:t>
            </w:r>
          </w:p>
        </w:tc>
        <w:tc>
          <w:tcPr>
            <w:tcW w:w="496" w:type="pct"/>
            <w:tcBorders>
              <w:top w:val="nil"/>
              <w:left w:val="nil"/>
              <w:bottom w:val="nil"/>
              <w:right w:val="nil"/>
            </w:tcBorders>
            <w:shd w:val="clear" w:color="000000" w:fill="FFFFFF"/>
            <w:noWrap/>
            <w:vAlign w:val="bottom"/>
            <w:hideMark/>
          </w:tcPr>
          <w:p w14:paraId="1F010BF7"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46,083</w:t>
            </w:r>
          </w:p>
        </w:tc>
      </w:tr>
      <w:tr w:rsidR="00802459" w:rsidRPr="007B524C" w14:paraId="6DBC4704" w14:textId="77777777" w:rsidTr="002531EF">
        <w:trPr>
          <w:trHeight w:hRule="exact" w:val="225"/>
        </w:trPr>
        <w:tc>
          <w:tcPr>
            <w:tcW w:w="1660" w:type="pct"/>
            <w:tcBorders>
              <w:top w:val="nil"/>
              <w:left w:val="nil"/>
              <w:bottom w:val="nil"/>
              <w:right w:val="nil"/>
            </w:tcBorders>
            <w:shd w:val="clear" w:color="000000" w:fill="FFFFFF"/>
            <w:noWrap/>
            <w:vAlign w:val="center"/>
          </w:tcPr>
          <w:p w14:paraId="331034F5" w14:textId="77777777" w:rsidR="00802459" w:rsidRPr="007B524C" w:rsidRDefault="00802459" w:rsidP="00802459">
            <w:pPr>
              <w:spacing w:after="0" w:line="240" w:lineRule="auto"/>
              <w:jc w:val="left"/>
              <w:rPr>
                <w:rFonts w:ascii="Arial" w:hAnsi="Arial" w:cs="Arial"/>
                <w:color w:val="000000"/>
                <w:sz w:val="16"/>
                <w:szCs w:val="16"/>
              </w:rPr>
            </w:pPr>
            <w:r w:rsidRPr="007B524C">
              <w:rPr>
                <w:rFonts w:ascii="Arial" w:hAnsi="Arial" w:cs="Arial"/>
                <w:color w:val="000000"/>
                <w:sz w:val="16"/>
                <w:szCs w:val="16"/>
              </w:rPr>
              <w:t>Medical Benefits</w:t>
            </w:r>
          </w:p>
        </w:tc>
        <w:tc>
          <w:tcPr>
            <w:tcW w:w="914" w:type="pct"/>
            <w:tcBorders>
              <w:top w:val="nil"/>
              <w:left w:val="nil"/>
              <w:bottom w:val="nil"/>
              <w:right w:val="nil"/>
            </w:tcBorders>
            <w:shd w:val="clear" w:color="000000" w:fill="FFFFFF"/>
            <w:noWrap/>
            <w:vAlign w:val="center"/>
          </w:tcPr>
          <w:p w14:paraId="0FCC6051" w14:textId="77777777" w:rsidR="00802459" w:rsidRPr="007B524C" w:rsidRDefault="00802459" w:rsidP="00802459">
            <w:pPr>
              <w:spacing w:after="0" w:line="240" w:lineRule="auto"/>
              <w:jc w:val="left"/>
              <w:rPr>
                <w:rFonts w:ascii="Arial" w:hAnsi="Arial" w:cs="Arial"/>
                <w:color w:val="000000"/>
                <w:sz w:val="16"/>
                <w:szCs w:val="16"/>
              </w:rPr>
            </w:pPr>
            <w:r w:rsidRPr="007B524C">
              <w:rPr>
                <w:rFonts w:ascii="Arial" w:hAnsi="Arial" w:cs="Arial"/>
                <w:color w:val="000000"/>
                <w:sz w:val="16"/>
                <w:szCs w:val="16"/>
              </w:rPr>
              <w:t>Health</w:t>
            </w:r>
          </w:p>
        </w:tc>
        <w:tc>
          <w:tcPr>
            <w:tcW w:w="553" w:type="pct"/>
            <w:tcBorders>
              <w:top w:val="nil"/>
              <w:left w:val="nil"/>
              <w:bottom w:val="nil"/>
              <w:right w:val="nil"/>
            </w:tcBorders>
            <w:shd w:val="clear" w:color="000000" w:fill="FFFFFF"/>
            <w:noWrap/>
            <w:vAlign w:val="bottom"/>
          </w:tcPr>
          <w:p w14:paraId="2E97B794"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30,431</w:t>
            </w:r>
          </w:p>
        </w:tc>
        <w:tc>
          <w:tcPr>
            <w:tcW w:w="460" w:type="pct"/>
            <w:tcBorders>
              <w:top w:val="nil"/>
              <w:left w:val="nil"/>
              <w:bottom w:val="nil"/>
              <w:right w:val="nil"/>
            </w:tcBorders>
            <w:shd w:val="clear" w:color="auto" w:fill="F2F9FC"/>
            <w:noWrap/>
            <w:vAlign w:val="bottom"/>
          </w:tcPr>
          <w:p w14:paraId="0D6A6C6E"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30,794</w:t>
            </w:r>
          </w:p>
        </w:tc>
        <w:tc>
          <w:tcPr>
            <w:tcW w:w="458" w:type="pct"/>
            <w:tcBorders>
              <w:top w:val="nil"/>
              <w:left w:val="nil"/>
              <w:bottom w:val="nil"/>
              <w:right w:val="nil"/>
            </w:tcBorders>
            <w:shd w:val="clear" w:color="000000" w:fill="FFFFFF"/>
            <w:noWrap/>
            <w:vAlign w:val="bottom"/>
          </w:tcPr>
          <w:p w14:paraId="46CE6C43"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31,674</w:t>
            </w:r>
          </w:p>
        </w:tc>
        <w:tc>
          <w:tcPr>
            <w:tcW w:w="459" w:type="pct"/>
            <w:tcBorders>
              <w:top w:val="nil"/>
              <w:left w:val="nil"/>
              <w:bottom w:val="nil"/>
              <w:right w:val="nil"/>
            </w:tcBorders>
            <w:shd w:val="clear" w:color="000000" w:fill="FFFFFF"/>
            <w:noWrap/>
            <w:vAlign w:val="bottom"/>
          </w:tcPr>
          <w:p w14:paraId="781C17EF"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33,296</w:t>
            </w:r>
          </w:p>
        </w:tc>
        <w:tc>
          <w:tcPr>
            <w:tcW w:w="496" w:type="pct"/>
            <w:tcBorders>
              <w:top w:val="nil"/>
              <w:left w:val="nil"/>
              <w:bottom w:val="nil"/>
              <w:right w:val="nil"/>
            </w:tcBorders>
            <w:shd w:val="clear" w:color="000000" w:fill="FFFFFF"/>
            <w:noWrap/>
            <w:vAlign w:val="bottom"/>
          </w:tcPr>
          <w:p w14:paraId="68CF249B"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34,989</w:t>
            </w:r>
          </w:p>
        </w:tc>
      </w:tr>
      <w:tr w:rsidR="00802459" w:rsidRPr="007B524C" w14:paraId="3687AC3F" w14:textId="77777777" w:rsidTr="002531EF">
        <w:trPr>
          <w:trHeight w:hRule="exact" w:val="225"/>
        </w:trPr>
        <w:tc>
          <w:tcPr>
            <w:tcW w:w="1660" w:type="pct"/>
            <w:tcBorders>
              <w:top w:val="nil"/>
              <w:left w:val="nil"/>
              <w:bottom w:val="nil"/>
              <w:right w:val="nil"/>
            </w:tcBorders>
            <w:shd w:val="clear" w:color="000000" w:fill="FFFFFF"/>
            <w:noWrap/>
            <w:vAlign w:val="center"/>
          </w:tcPr>
          <w:p w14:paraId="6AFD5631" w14:textId="77777777" w:rsidR="00802459" w:rsidRPr="007B524C" w:rsidRDefault="00802459" w:rsidP="00802459">
            <w:pPr>
              <w:spacing w:after="0" w:line="240" w:lineRule="auto"/>
              <w:jc w:val="left"/>
              <w:rPr>
                <w:rFonts w:ascii="Arial" w:hAnsi="Arial" w:cs="Arial"/>
                <w:color w:val="000000"/>
                <w:sz w:val="16"/>
                <w:szCs w:val="16"/>
              </w:rPr>
            </w:pPr>
            <w:r w:rsidRPr="007B524C">
              <w:rPr>
                <w:rFonts w:ascii="Arial" w:hAnsi="Arial" w:cs="Arial"/>
                <w:color w:val="000000"/>
                <w:sz w:val="16"/>
                <w:szCs w:val="16"/>
              </w:rPr>
              <w:t>Aged Care Services</w:t>
            </w:r>
          </w:p>
        </w:tc>
        <w:tc>
          <w:tcPr>
            <w:tcW w:w="914" w:type="pct"/>
            <w:tcBorders>
              <w:top w:val="nil"/>
              <w:left w:val="nil"/>
              <w:bottom w:val="nil"/>
              <w:right w:val="nil"/>
            </w:tcBorders>
            <w:shd w:val="clear" w:color="000000" w:fill="FFFFFF"/>
            <w:noWrap/>
            <w:vAlign w:val="center"/>
          </w:tcPr>
          <w:p w14:paraId="13E08BD1" w14:textId="77777777" w:rsidR="00802459" w:rsidRPr="007B524C" w:rsidRDefault="00802459" w:rsidP="00802459">
            <w:pPr>
              <w:spacing w:after="0" w:line="240" w:lineRule="auto"/>
              <w:jc w:val="left"/>
              <w:rPr>
                <w:rFonts w:ascii="Arial" w:hAnsi="Arial" w:cs="Arial"/>
                <w:color w:val="000000"/>
                <w:sz w:val="16"/>
                <w:szCs w:val="16"/>
              </w:rPr>
            </w:pPr>
            <w:r w:rsidRPr="007B524C">
              <w:rPr>
                <w:rFonts w:ascii="Arial" w:hAnsi="Arial" w:cs="Arial"/>
                <w:color w:val="000000"/>
                <w:sz w:val="16"/>
                <w:szCs w:val="16"/>
              </w:rPr>
              <w:t>SSW</w:t>
            </w:r>
          </w:p>
        </w:tc>
        <w:tc>
          <w:tcPr>
            <w:tcW w:w="553" w:type="pct"/>
            <w:tcBorders>
              <w:top w:val="nil"/>
              <w:left w:val="nil"/>
              <w:bottom w:val="nil"/>
              <w:right w:val="nil"/>
            </w:tcBorders>
            <w:shd w:val="clear" w:color="000000" w:fill="FFFFFF"/>
            <w:noWrap/>
            <w:vAlign w:val="bottom"/>
          </w:tcPr>
          <w:p w14:paraId="286087B3"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24,551</w:t>
            </w:r>
          </w:p>
        </w:tc>
        <w:tc>
          <w:tcPr>
            <w:tcW w:w="460" w:type="pct"/>
            <w:tcBorders>
              <w:top w:val="nil"/>
              <w:left w:val="nil"/>
              <w:bottom w:val="nil"/>
              <w:right w:val="nil"/>
            </w:tcBorders>
            <w:shd w:val="clear" w:color="auto" w:fill="F2F9FC"/>
            <w:noWrap/>
            <w:vAlign w:val="bottom"/>
          </w:tcPr>
          <w:p w14:paraId="1A42AF67"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27,770</w:t>
            </w:r>
          </w:p>
        </w:tc>
        <w:tc>
          <w:tcPr>
            <w:tcW w:w="458" w:type="pct"/>
            <w:tcBorders>
              <w:top w:val="nil"/>
              <w:left w:val="nil"/>
              <w:bottom w:val="nil"/>
              <w:right w:val="nil"/>
            </w:tcBorders>
            <w:shd w:val="clear" w:color="000000" w:fill="FFFFFF"/>
            <w:noWrap/>
            <w:vAlign w:val="bottom"/>
          </w:tcPr>
          <w:p w14:paraId="0B4FBFF0"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30,083</w:t>
            </w:r>
          </w:p>
        </w:tc>
        <w:tc>
          <w:tcPr>
            <w:tcW w:w="459" w:type="pct"/>
            <w:tcBorders>
              <w:top w:val="nil"/>
              <w:left w:val="nil"/>
              <w:bottom w:val="nil"/>
              <w:right w:val="nil"/>
            </w:tcBorders>
            <w:shd w:val="clear" w:color="000000" w:fill="FFFFFF"/>
            <w:noWrap/>
            <w:vAlign w:val="bottom"/>
          </w:tcPr>
          <w:p w14:paraId="0D831289"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31,432</w:t>
            </w:r>
          </w:p>
        </w:tc>
        <w:tc>
          <w:tcPr>
            <w:tcW w:w="496" w:type="pct"/>
            <w:tcBorders>
              <w:top w:val="nil"/>
              <w:left w:val="nil"/>
              <w:bottom w:val="nil"/>
              <w:right w:val="nil"/>
            </w:tcBorders>
            <w:shd w:val="clear" w:color="000000" w:fill="FFFFFF"/>
            <w:noWrap/>
            <w:vAlign w:val="bottom"/>
          </w:tcPr>
          <w:p w14:paraId="786ADC05"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33,010</w:t>
            </w:r>
          </w:p>
        </w:tc>
      </w:tr>
      <w:tr w:rsidR="00802459" w:rsidRPr="007B524C" w14:paraId="7A7536CE" w14:textId="77777777" w:rsidTr="002531EF">
        <w:trPr>
          <w:trHeight w:hRule="exact" w:val="225"/>
        </w:trPr>
        <w:tc>
          <w:tcPr>
            <w:tcW w:w="1660" w:type="pct"/>
            <w:tcBorders>
              <w:top w:val="nil"/>
              <w:left w:val="nil"/>
              <w:bottom w:val="nil"/>
              <w:right w:val="nil"/>
            </w:tcBorders>
            <w:shd w:val="clear" w:color="000000" w:fill="FFFFFF"/>
            <w:noWrap/>
            <w:vAlign w:val="center"/>
            <w:hideMark/>
          </w:tcPr>
          <w:p w14:paraId="0DE7AD41" w14:textId="77777777" w:rsidR="00802459" w:rsidRPr="007B524C" w:rsidRDefault="00802459" w:rsidP="00802459">
            <w:pPr>
              <w:spacing w:after="0" w:line="240" w:lineRule="auto"/>
              <w:jc w:val="left"/>
              <w:rPr>
                <w:rFonts w:ascii="Arial" w:hAnsi="Arial" w:cs="Arial"/>
                <w:color w:val="000000"/>
                <w:sz w:val="16"/>
                <w:szCs w:val="16"/>
              </w:rPr>
            </w:pPr>
            <w:r w:rsidRPr="007B524C">
              <w:rPr>
                <w:rFonts w:ascii="Arial" w:hAnsi="Arial" w:cs="Arial"/>
                <w:color w:val="000000"/>
                <w:sz w:val="16"/>
                <w:szCs w:val="16"/>
              </w:rPr>
              <w:t>Assistance to the States for</w:t>
            </w:r>
          </w:p>
        </w:tc>
        <w:tc>
          <w:tcPr>
            <w:tcW w:w="914" w:type="pct"/>
            <w:tcBorders>
              <w:top w:val="nil"/>
              <w:left w:val="nil"/>
              <w:bottom w:val="nil"/>
              <w:right w:val="nil"/>
            </w:tcBorders>
            <w:shd w:val="clear" w:color="000000" w:fill="FFFFFF"/>
            <w:noWrap/>
            <w:vAlign w:val="center"/>
            <w:hideMark/>
          </w:tcPr>
          <w:p w14:paraId="0BEE4B37" w14:textId="77777777" w:rsidR="00802459" w:rsidRPr="007B524C" w:rsidRDefault="00802459" w:rsidP="00802459">
            <w:pPr>
              <w:spacing w:after="0" w:line="240" w:lineRule="auto"/>
              <w:jc w:val="left"/>
              <w:rPr>
                <w:rFonts w:ascii="Arial" w:hAnsi="Arial" w:cs="Arial"/>
                <w:color w:val="000000"/>
                <w:sz w:val="16"/>
                <w:szCs w:val="16"/>
              </w:rPr>
            </w:pPr>
            <w:r w:rsidRPr="007B524C">
              <w:rPr>
                <w:rFonts w:ascii="Arial" w:hAnsi="Arial" w:cs="Arial"/>
                <w:color w:val="000000"/>
                <w:sz w:val="16"/>
                <w:szCs w:val="16"/>
              </w:rPr>
              <w:t>Health</w:t>
            </w:r>
          </w:p>
        </w:tc>
        <w:tc>
          <w:tcPr>
            <w:tcW w:w="553" w:type="pct"/>
            <w:tcBorders>
              <w:top w:val="nil"/>
              <w:left w:val="nil"/>
              <w:bottom w:val="nil"/>
              <w:right w:val="nil"/>
            </w:tcBorders>
            <w:shd w:val="clear" w:color="000000" w:fill="FFFFFF"/>
            <w:noWrap/>
            <w:vAlign w:val="center"/>
            <w:hideMark/>
          </w:tcPr>
          <w:p w14:paraId="4FC84416"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 </w:t>
            </w:r>
          </w:p>
        </w:tc>
        <w:tc>
          <w:tcPr>
            <w:tcW w:w="460" w:type="pct"/>
            <w:tcBorders>
              <w:top w:val="nil"/>
              <w:left w:val="nil"/>
              <w:bottom w:val="nil"/>
              <w:right w:val="nil"/>
            </w:tcBorders>
            <w:shd w:val="clear" w:color="auto" w:fill="F2F9FC"/>
            <w:noWrap/>
            <w:vAlign w:val="center"/>
            <w:hideMark/>
          </w:tcPr>
          <w:p w14:paraId="50E8E84B"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 </w:t>
            </w:r>
          </w:p>
        </w:tc>
        <w:tc>
          <w:tcPr>
            <w:tcW w:w="458" w:type="pct"/>
            <w:tcBorders>
              <w:top w:val="nil"/>
              <w:left w:val="nil"/>
              <w:bottom w:val="nil"/>
              <w:right w:val="nil"/>
            </w:tcBorders>
            <w:shd w:val="clear" w:color="000000" w:fill="FFFFFF"/>
            <w:noWrap/>
            <w:vAlign w:val="center"/>
            <w:hideMark/>
          </w:tcPr>
          <w:p w14:paraId="12245918"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 </w:t>
            </w:r>
          </w:p>
        </w:tc>
        <w:tc>
          <w:tcPr>
            <w:tcW w:w="459" w:type="pct"/>
            <w:tcBorders>
              <w:top w:val="nil"/>
              <w:left w:val="nil"/>
              <w:bottom w:val="nil"/>
              <w:right w:val="nil"/>
            </w:tcBorders>
            <w:shd w:val="clear" w:color="000000" w:fill="FFFFFF"/>
            <w:noWrap/>
            <w:vAlign w:val="center"/>
            <w:hideMark/>
          </w:tcPr>
          <w:p w14:paraId="177AAB03"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 </w:t>
            </w:r>
          </w:p>
        </w:tc>
        <w:tc>
          <w:tcPr>
            <w:tcW w:w="496" w:type="pct"/>
            <w:tcBorders>
              <w:top w:val="nil"/>
              <w:left w:val="nil"/>
              <w:bottom w:val="nil"/>
              <w:right w:val="nil"/>
            </w:tcBorders>
            <w:shd w:val="clear" w:color="000000" w:fill="FFFFFF"/>
            <w:noWrap/>
            <w:vAlign w:val="center"/>
            <w:hideMark/>
          </w:tcPr>
          <w:p w14:paraId="57FF5BE5"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 </w:t>
            </w:r>
          </w:p>
        </w:tc>
      </w:tr>
      <w:tr w:rsidR="00802459" w:rsidRPr="007B524C" w14:paraId="355094C8" w14:textId="77777777" w:rsidTr="002531EF">
        <w:trPr>
          <w:trHeight w:hRule="exact" w:val="225"/>
        </w:trPr>
        <w:tc>
          <w:tcPr>
            <w:tcW w:w="1660" w:type="pct"/>
            <w:tcBorders>
              <w:top w:val="nil"/>
              <w:left w:val="nil"/>
              <w:bottom w:val="nil"/>
              <w:right w:val="nil"/>
            </w:tcBorders>
            <w:shd w:val="clear" w:color="000000" w:fill="FFFFFF"/>
            <w:noWrap/>
            <w:vAlign w:val="center"/>
            <w:hideMark/>
          </w:tcPr>
          <w:p w14:paraId="7DC47C23" w14:textId="4CBFB2D3" w:rsidR="00802459" w:rsidRPr="007B524C" w:rsidRDefault="00211EE2" w:rsidP="00802459">
            <w:pPr>
              <w:spacing w:after="0" w:line="240" w:lineRule="auto"/>
              <w:ind w:left="170"/>
              <w:jc w:val="left"/>
              <w:rPr>
                <w:rFonts w:ascii="Arial" w:hAnsi="Arial" w:cs="Arial"/>
                <w:color w:val="000000"/>
                <w:sz w:val="16"/>
                <w:szCs w:val="16"/>
              </w:rPr>
            </w:pPr>
            <w:r w:rsidRPr="007B524C">
              <w:rPr>
                <w:rFonts w:ascii="Arial" w:hAnsi="Arial" w:cs="Arial"/>
                <w:color w:val="000000"/>
                <w:sz w:val="16"/>
                <w:szCs w:val="16"/>
              </w:rPr>
              <w:t>P</w:t>
            </w:r>
            <w:r w:rsidR="00802459" w:rsidRPr="007B524C">
              <w:rPr>
                <w:rFonts w:ascii="Arial" w:hAnsi="Arial" w:cs="Arial"/>
                <w:color w:val="000000"/>
                <w:sz w:val="16"/>
                <w:szCs w:val="16"/>
              </w:rPr>
              <w:t xml:space="preserve">ublic </w:t>
            </w:r>
            <w:r w:rsidRPr="007B524C">
              <w:rPr>
                <w:rFonts w:ascii="Arial" w:hAnsi="Arial" w:cs="Arial"/>
                <w:color w:val="000000"/>
                <w:sz w:val="16"/>
                <w:szCs w:val="16"/>
              </w:rPr>
              <w:t>H</w:t>
            </w:r>
            <w:r w:rsidR="00802459" w:rsidRPr="007B524C">
              <w:rPr>
                <w:rFonts w:ascii="Arial" w:hAnsi="Arial" w:cs="Arial"/>
                <w:color w:val="000000"/>
                <w:sz w:val="16"/>
                <w:szCs w:val="16"/>
              </w:rPr>
              <w:t>ospitals</w:t>
            </w:r>
          </w:p>
        </w:tc>
        <w:tc>
          <w:tcPr>
            <w:tcW w:w="914" w:type="pct"/>
            <w:tcBorders>
              <w:top w:val="nil"/>
              <w:left w:val="nil"/>
              <w:bottom w:val="nil"/>
              <w:right w:val="nil"/>
            </w:tcBorders>
            <w:shd w:val="clear" w:color="000000" w:fill="FFFFFF"/>
            <w:noWrap/>
            <w:vAlign w:val="center"/>
            <w:hideMark/>
          </w:tcPr>
          <w:p w14:paraId="75DB3BEE" w14:textId="77777777" w:rsidR="00802459" w:rsidRPr="007B524C" w:rsidRDefault="00802459" w:rsidP="00802459">
            <w:pPr>
              <w:spacing w:after="0" w:line="240" w:lineRule="auto"/>
              <w:jc w:val="left"/>
              <w:rPr>
                <w:rFonts w:ascii="Arial" w:hAnsi="Arial" w:cs="Arial"/>
                <w:color w:val="000000"/>
                <w:sz w:val="16"/>
                <w:szCs w:val="16"/>
              </w:rPr>
            </w:pPr>
            <w:r w:rsidRPr="007B524C">
              <w:rPr>
                <w:rFonts w:ascii="Arial" w:hAnsi="Arial" w:cs="Arial"/>
                <w:color w:val="000000"/>
                <w:sz w:val="16"/>
                <w:szCs w:val="16"/>
              </w:rPr>
              <w:t> </w:t>
            </w:r>
          </w:p>
        </w:tc>
        <w:tc>
          <w:tcPr>
            <w:tcW w:w="553" w:type="pct"/>
            <w:tcBorders>
              <w:top w:val="nil"/>
              <w:left w:val="nil"/>
              <w:bottom w:val="nil"/>
              <w:right w:val="nil"/>
            </w:tcBorders>
            <w:shd w:val="clear" w:color="000000" w:fill="FFFFFF"/>
            <w:noWrap/>
            <w:vAlign w:val="bottom"/>
            <w:hideMark/>
          </w:tcPr>
          <w:p w14:paraId="769704FB"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25,013</w:t>
            </w:r>
          </w:p>
        </w:tc>
        <w:tc>
          <w:tcPr>
            <w:tcW w:w="460" w:type="pct"/>
            <w:tcBorders>
              <w:top w:val="nil"/>
              <w:left w:val="nil"/>
              <w:bottom w:val="nil"/>
              <w:right w:val="nil"/>
            </w:tcBorders>
            <w:shd w:val="clear" w:color="auto" w:fill="F2F9FC"/>
            <w:noWrap/>
            <w:vAlign w:val="bottom"/>
            <w:hideMark/>
          </w:tcPr>
          <w:p w14:paraId="1AA70433"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27,333</w:t>
            </w:r>
          </w:p>
        </w:tc>
        <w:tc>
          <w:tcPr>
            <w:tcW w:w="458" w:type="pct"/>
            <w:tcBorders>
              <w:top w:val="nil"/>
              <w:left w:val="nil"/>
              <w:bottom w:val="nil"/>
              <w:right w:val="nil"/>
            </w:tcBorders>
            <w:shd w:val="clear" w:color="000000" w:fill="FFFFFF"/>
            <w:noWrap/>
            <w:vAlign w:val="bottom"/>
            <w:hideMark/>
          </w:tcPr>
          <w:p w14:paraId="1458EB7A"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28,717</w:t>
            </w:r>
          </w:p>
        </w:tc>
        <w:tc>
          <w:tcPr>
            <w:tcW w:w="459" w:type="pct"/>
            <w:tcBorders>
              <w:top w:val="nil"/>
              <w:left w:val="nil"/>
              <w:bottom w:val="nil"/>
              <w:right w:val="nil"/>
            </w:tcBorders>
            <w:shd w:val="clear" w:color="000000" w:fill="FFFFFF"/>
            <w:noWrap/>
            <w:vAlign w:val="bottom"/>
            <w:hideMark/>
          </w:tcPr>
          <w:p w14:paraId="324E5DB8"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30,659</w:t>
            </w:r>
          </w:p>
        </w:tc>
        <w:tc>
          <w:tcPr>
            <w:tcW w:w="496" w:type="pct"/>
            <w:tcBorders>
              <w:top w:val="nil"/>
              <w:left w:val="nil"/>
              <w:bottom w:val="nil"/>
              <w:right w:val="nil"/>
            </w:tcBorders>
            <w:shd w:val="clear" w:color="000000" w:fill="FFFFFF"/>
            <w:noWrap/>
            <w:vAlign w:val="bottom"/>
            <w:hideMark/>
          </w:tcPr>
          <w:p w14:paraId="036E30BE"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32,653</w:t>
            </w:r>
          </w:p>
        </w:tc>
      </w:tr>
      <w:tr w:rsidR="00802459" w:rsidRPr="007B524C" w14:paraId="25B54190" w14:textId="77777777" w:rsidTr="002531EF">
        <w:trPr>
          <w:trHeight w:hRule="exact" w:val="225"/>
        </w:trPr>
        <w:tc>
          <w:tcPr>
            <w:tcW w:w="1660" w:type="pct"/>
            <w:tcBorders>
              <w:top w:val="nil"/>
              <w:left w:val="nil"/>
              <w:bottom w:val="nil"/>
              <w:right w:val="nil"/>
            </w:tcBorders>
            <w:shd w:val="clear" w:color="000000" w:fill="FFFFFF"/>
            <w:vAlign w:val="center"/>
            <w:hideMark/>
          </w:tcPr>
          <w:p w14:paraId="6F68997D" w14:textId="77777777" w:rsidR="00802459" w:rsidRPr="007B524C" w:rsidRDefault="00802459" w:rsidP="00802459">
            <w:pPr>
              <w:spacing w:after="0" w:line="240" w:lineRule="auto"/>
              <w:jc w:val="left"/>
              <w:rPr>
                <w:rFonts w:ascii="Arial" w:hAnsi="Arial" w:cs="Arial"/>
                <w:color w:val="000000"/>
                <w:sz w:val="16"/>
                <w:szCs w:val="16"/>
              </w:rPr>
            </w:pPr>
            <w:r w:rsidRPr="007B524C">
              <w:rPr>
                <w:rFonts w:ascii="Arial" w:hAnsi="Arial" w:cs="Arial"/>
                <w:color w:val="000000"/>
                <w:sz w:val="16"/>
                <w:szCs w:val="16"/>
              </w:rPr>
              <w:t>Family Assistance</w:t>
            </w:r>
          </w:p>
        </w:tc>
        <w:tc>
          <w:tcPr>
            <w:tcW w:w="914" w:type="pct"/>
            <w:tcBorders>
              <w:top w:val="nil"/>
              <w:left w:val="nil"/>
              <w:bottom w:val="nil"/>
              <w:right w:val="nil"/>
            </w:tcBorders>
            <w:shd w:val="clear" w:color="000000" w:fill="FFFFFF"/>
            <w:noWrap/>
            <w:vAlign w:val="center"/>
            <w:hideMark/>
          </w:tcPr>
          <w:p w14:paraId="1AD552A3" w14:textId="77777777" w:rsidR="00802459" w:rsidRPr="007B524C" w:rsidRDefault="00802459" w:rsidP="00802459">
            <w:pPr>
              <w:spacing w:after="0" w:line="240" w:lineRule="auto"/>
              <w:jc w:val="left"/>
              <w:rPr>
                <w:rFonts w:ascii="Arial" w:hAnsi="Arial" w:cs="Arial"/>
                <w:color w:val="000000"/>
                <w:sz w:val="16"/>
                <w:szCs w:val="16"/>
              </w:rPr>
            </w:pPr>
            <w:r w:rsidRPr="007B524C">
              <w:rPr>
                <w:rFonts w:ascii="Arial" w:hAnsi="Arial" w:cs="Arial"/>
                <w:color w:val="000000"/>
                <w:sz w:val="16"/>
                <w:szCs w:val="16"/>
              </w:rPr>
              <w:t>SSW</w:t>
            </w:r>
          </w:p>
        </w:tc>
        <w:tc>
          <w:tcPr>
            <w:tcW w:w="553" w:type="pct"/>
            <w:tcBorders>
              <w:top w:val="nil"/>
              <w:left w:val="nil"/>
              <w:bottom w:val="nil"/>
              <w:right w:val="nil"/>
            </w:tcBorders>
            <w:shd w:val="clear" w:color="000000" w:fill="FFFFFF"/>
            <w:noWrap/>
            <w:vAlign w:val="bottom"/>
            <w:hideMark/>
          </w:tcPr>
          <w:p w14:paraId="04D0055E"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19,295</w:t>
            </w:r>
          </w:p>
        </w:tc>
        <w:tc>
          <w:tcPr>
            <w:tcW w:w="460" w:type="pct"/>
            <w:tcBorders>
              <w:top w:val="nil"/>
              <w:left w:val="nil"/>
              <w:bottom w:val="nil"/>
              <w:right w:val="nil"/>
            </w:tcBorders>
            <w:shd w:val="clear" w:color="auto" w:fill="F2F9FC"/>
            <w:noWrap/>
            <w:vAlign w:val="bottom"/>
            <w:hideMark/>
          </w:tcPr>
          <w:p w14:paraId="3B6AABEF"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20,640</w:t>
            </w:r>
          </w:p>
        </w:tc>
        <w:tc>
          <w:tcPr>
            <w:tcW w:w="458" w:type="pct"/>
            <w:tcBorders>
              <w:top w:val="nil"/>
              <w:left w:val="nil"/>
              <w:bottom w:val="nil"/>
              <w:right w:val="nil"/>
            </w:tcBorders>
            <w:shd w:val="clear" w:color="000000" w:fill="FFFFFF"/>
            <w:noWrap/>
            <w:vAlign w:val="bottom"/>
            <w:hideMark/>
          </w:tcPr>
          <w:p w14:paraId="0652BFED"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21,387</w:t>
            </w:r>
          </w:p>
        </w:tc>
        <w:tc>
          <w:tcPr>
            <w:tcW w:w="459" w:type="pct"/>
            <w:tcBorders>
              <w:top w:val="nil"/>
              <w:left w:val="nil"/>
              <w:bottom w:val="nil"/>
              <w:right w:val="nil"/>
            </w:tcBorders>
            <w:shd w:val="clear" w:color="000000" w:fill="FFFFFF"/>
            <w:noWrap/>
            <w:vAlign w:val="bottom"/>
            <w:hideMark/>
          </w:tcPr>
          <w:p w14:paraId="2F99A13E"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21,705</w:t>
            </w:r>
          </w:p>
        </w:tc>
        <w:tc>
          <w:tcPr>
            <w:tcW w:w="496" w:type="pct"/>
            <w:tcBorders>
              <w:top w:val="nil"/>
              <w:left w:val="nil"/>
              <w:bottom w:val="nil"/>
              <w:right w:val="nil"/>
            </w:tcBorders>
            <w:shd w:val="clear" w:color="000000" w:fill="FFFFFF"/>
            <w:noWrap/>
            <w:vAlign w:val="bottom"/>
            <w:hideMark/>
          </w:tcPr>
          <w:p w14:paraId="33CB9F91"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22,222</w:t>
            </w:r>
          </w:p>
        </w:tc>
      </w:tr>
      <w:tr w:rsidR="00802459" w:rsidRPr="007B524C" w14:paraId="3420030C" w14:textId="77777777" w:rsidTr="002531EF">
        <w:trPr>
          <w:trHeight w:hRule="exact" w:val="225"/>
        </w:trPr>
        <w:tc>
          <w:tcPr>
            <w:tcW w:w="1660" w:type="pct"/>
            <w:tcBorders>
              <w:top w:val="nil"/>
              <w:left w:val="nil"/>
              <w:bottom w:val="nil"/>
              <w:right w:val="nil"/>
            </w:tcBorders>
            <w:shd w:val="clear" w:color="000000" w:fill="FFFFFF"/>
            <w:vAlign w:val="center"/>
            <w:hideMark/>
          </w:tcPr>
          <w:p w14:paraId="35A0FA85" w14:textId="77777777" w:rsidR="00802459" w:rsidRPr="007B524C" w:rsidRDefault="00802459" w:rsidP="00802459">
            <w:pPr>
              <w:spacing w:after="0" w:line="240" w:lineRule="auto"/>
              <w:jc w:val="left"/>
              <w:rPr>
                <w:rFonts w:ascii="Arial" w:hAnsi="Arial" w:cs="Arial"/>
                <w:color w:val="000000"/>
                <w:sz w:val="16"/>
                <w:szCs w:val="16"/>
              </w:rPr>
            </w:pPr>
            <w:r w:rsidRPr="007B524C">
              <w:rPr>
                <w:rFonts w:ascii="Arial" w:hAnsi="Arial" w:cs="Arial"/>
                <w:color w:val="000000"/>
                <w:sz w:val="16"/>
                <w:szCs w:val="16"/>
              </w:rPr>
              <w:t xml:space="preserve">Financial Support for People </w:t>
            </w:r>
          </w:p>
        </w:tc>
        <w:tc>
          <w:tcPr>
            <w:tcW w:w="914" w:type="pct"/>
            <w:tcBorders>
              <w:top w:val="nil"/>
              <w:left w:val="nil"/>
              <w:bottom w:val="nil"/>
              <w:right w:val="nil"/>
            </w:tcBorders>
            <w:shd w:val="clear" w:color="000000" w:fill="FFFFFF"/>
            <w:noWrap/>
            <w:vAlign w:val="center"/>
            <w:hideMark/>
          </w:tcPr>
          <w:p w14:paraId="7BB7858C" w14:textId="77777777" w:rsidR="00802459" w:rsidRPr="007B524C" w:rsidRDefault="00802459" w:rsidP="00802459">
            <w:pPr>
              <w:spacing w:after="0" w:line="240" w:lineRule="auto"/>
              <w:jc w:val="left"/>
              <w:rPr>
                <w:rFonts w:ascii="Arial" w:hAnsi="Arial" w:cs="Arial"/>
                <w:color w:val="000000"/>
                <w:sz w:val="16"/>
                <w:szCs w:val="16"/>
              </w:rPr>
            </w:pPr>
            <w:r w:rsidRPr="007B524C">
              <w:rPr>
                <w:rFonts w:ascii="Arial" w:hAnsi="Arial" w:cs="Arial"/>
                <w:color w:val="000000"/>
                <w:sz w:val="16"/>
                <w:szCs w:val="16"/>
              </w:rPr>
              <w:t>SSW</w:t>
            </w:r>
          </w:p>
        </w:tc>
        <w:tc>
          <w:tcPr>
            <w:tcW w:w="553" w:type="pct"/>
            <w:tcBorders>
              <w:top w:val="nil"/>
              <w:left w:val="nil"/>
              <w:bottom w:val="nil"/>
              <w:right w:val="nil"/>
            </w:tcBorders>
            <w:shd w:val="clear" w:color="000000" w:fill="FFFFFF"/>
            <w:noWrap/>
            <w:vAlign w:val="center"/>
            <w:hideMark/>
          </w:tcPr>
          <w:p w14:paraId="4A8B45C4"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 </w:t>
            </w:r>
          </w:p>
        </w:tc>
        <w:tc>
          <w:tcPr>
            <w:tcW w:w="460" w:type="pct"/>
            <w:tcBorders>
              <w:top w:val="nil"/>
              <w:left w:val="nil"/>
              <w:bottom w:val="nil"/>
              <w:right w:val="nil"/>
            </w:tcBorders>
            <w:shd w:val="clear" w:color="auto" w:fill="F2F9FC"/>
            <w:noWrap/>
            <w:vAlign w:val="center"/>
            <w:hideMark/>
          </w:tcPr>
          <w:p w14:paraId="5C005E6C"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 </w:t>
            </w:r>
          </w:p>
        </w:tc>
        <w:tc>
          <w:tcPr>
            <w:tcW w:w="458" w:type="pct"/>
            <w:tcBorders>
              <w:top w:val="nil"/>
              <w:left w:val="nil"/>
              <w:bottom w:val="nil"/>
              <w:right w:val="nil"/>
            </w:tcBorders>
            <w:shd w:val="clear" w:color="000000" w:fill="FFFFFF"/>
            <w:noWrap/>
            <w:vAlign w:val="center"/>
            <w:hideMark/>
          </w:tcPr>
          <w:p w14:paraId="1533367F"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 </w:t>
            </w:r>
          </w:p>
        </w:tc>
        <w:tc>
          <w:tcPr>
            <w:tcW w:w="459" w:type="pct"/>
            <w:tcBorders>
              <w:top w:val="nil"/>
              <w:left w:val="nil"/>
              <w:bottom w:val="nil"/>
              <w:right w:val="nil"/>
            </w:tcBorders>
            <w:shd w:val="clear" w:color="000000" w:fill="FFFFFF"/>
            <w:noWrap/>
            <w:vAlign w:val="center"/>
            <w:hideMark/>
          </w:tcPr>
          <w:p w14:paraId="68BE50C5"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 </w:t>
            </w:r>
          </w:p>
        </w:tc>
        <w:tc>
          <w:tcPr>
            <w:tcW w:w="496" w:type="pct"/>
            <w:tcBorders>
              <w:top w:val="nil"/>
              <w:left w:val="nil"/>
              <w:bottom w:val="nil"/>
              <w:right w:val="nil"/>
            </w:tcBorders>
            <w:shd w:val="clear" w:color="000000" w:fill="FFFFFF"/>
            <w:noWrap/>
            <w:vAlign w:val="center"/>
            <w:hideMark/>
          </w:tcPr>
          <w:p w14:paraId="682D7CF7"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 </w:t>
            </w:r>
          </w:p>
        </w:tc>
      </w:tr>
      <w:tr w:rsidR="00802459" w:rsidRPr="007B524C" w14:paraId="3CDFE04A" w14:textId="77777777" w:rsidTr="002531EF">
        <w:trPr>
          <w:trHeight w:hRule="exact" w:val="225"/>
        </w:trPr>
        <w:tc>
          <w:tcPr>
            <w:tcW w:w="1660" w:type="pct"/>
            <w:tcBorders>
              <w:top w:val="nil"/>
              <w:left w:val="nil"/>
              <w:bottom w:val="nil"/>
              <w:right w:val="nil"/>
            </w:tcBorders>
            <w:shd w:val="clear" w:color="000000" w:fill="FFFFFF"/>
            <w:vAlign w:val="center"/>
            <w:hideMark/>
          </w:tcPr>
          <w:p w14:paraId="4B21ABBD" w14:textId="77777777" w:rsidR="00802459" w:rsidRPr="007B524C" w:rsidRDefault="00802459" w:rsidP="00802459">
            <w:pPr>
              <w:spacing w:after="0" w:line="240" w:lineRule="auto"/>
              <w:ind w:left="170"/>
              <w:jc w:val="left"/>
              <w:rPr>
                <w:rFonts w:ascii="Arial" w:hAnsi="Arial" w:cs="Arial"/>
                <w:color w:val="000000"/>
                <w:sz w:val="16"/>
                <w:szCs w:val="16"/>
              </w:rPr>
            </w:pPr>
            <w:r w:rsidRPr="007B524C">
              <w:rPr>
                <w:rFonts w:ascii="Arial" w:hAnsi="Arial" w:cs="Arial"/>
                <w:color w:val="000000"/>
                <w:sz w:val="16"/>
                <w:szCs w:val="16"/>
              </w:rPr>
              <w:t>with Disability</w:t>
            </w:r>
          </w:p>
        </w:tc>
        <w:tc>
          <w:tcPr>
            <w:tcW w:w="914" w:type="pct"/>
            <w:tcBorders>
              <w:top w:val="nil"/>
              <w:left w:val="nil"/>
              <w:bottom w:val="nil"/>
              <w:right w:val="nil"/>
            </w:tcBorders>
            <w:shd w:val="clear" w:color="000000" w:fill="FFFFFF"/>
            <w:noWrap/>
            <w:vAlign w:val="center"/>
            <w:hideMark/>
          </w:tcPr>
          <w:p w14:paraId="65C65D55" w14:textId="77777777" w:rsidR="00802459" w:rsidRPr="007B524C" w:rsidRDefault="00802459" w:rsidP="00802459">
            <w:pPr>
              <w:spacing w:after="0" w:line="240" w:lineRule="auto"/>
              <w:jc w:val="left"/>
              <w:rPr>
                <w:rFonts w:ascii="Arial" w:hAnsi="Arial" w:cs="Arial"/>
                <w:color w:val="000000"/>
                <w:sz w:val="16"/>
                <w:szCs w:val="16"/>
              </w:rPr>
            </w:pPr>
            <w:r w:rsidRPr="007B524C">
              <w:rPr>
                <w:rFonts w:ascii="Arial" w:hAnsi="Arial" w:cs="Arial"/>
                <w:color w:val="000000"/>
                <w:sz w:val="16"/>
                <w:szCs w:val="16"/>
              </w:rPr>
              <w:t> </w:t>
            </w:r>
          </w:p>
        </w:tc>
        <w:tc>
          <w:tcPr>
            <w:tcW w:w="553" w:type="pct"/>
            <w:tcBorders>
              <w:top w:val="nil"/>
              <w:left w:val="nil"/>
              <w:bottom w:val="nil"/>
              <w:right w:val="nil"/>
            </w:tcBorders>
            <w:shd w:val="clear" w:color="000000" w:fill="FFFFFF"/>
            <w:noWrap/>
            <w:vAlign w:val="bottom"/>
            <w:hideMark/>
          </w:tcPr>
          <w:p w14:paraId="05F76065"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18,279</w:t>
            </w:r>
          </w:p>
        </w:tc>
        <w:tc>
          <w:tcPr>
            <w:tcW w:w="460" w:type="pct"/>
            <w:tcBorders>
              <w:top w:val="nil"/>
              <w:left w:val="nil"/>
              <w:bottom w:val="nil"/>
              <w:right w:val="nil"/>
            </w:tcBorders>
            <w:shd w:val="clear" w:color="auto" w:fill="F2F9FC"/>
            <w:noWrap/>
            <w:vAlign w:val="bottom"/>
            <w:hideMark/>
          </w:tcPr>
          <w:p w14:paraId="7E39C659"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18,965</w:t>
            </w:r>
          </w:p>
        </w:tc>
        <w:tc>
          <w:tcPr>
            <w:tcW w:w="458" w:type="pct"/>
            <w:tcBorders>
              <w:top w:val="nil"/>
              <w:left w:val="nil"/>
              <w:bottom w:val="nil"/>
              <w:right w:val="nil"/>
            </w:tcBorders>
            <w:shd w:val="clear" w:color="000000" w:fill="FFFFFF"/>
            <w:noWrap/>
            <w:vAlign w:val="bottom"/>
            <w:hideMark/>
          </w:tcPr>
          <w:p w14:paraId="097B455D"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19,951</w:t>
            </w:r>
          </w:p>
        </w:tc>
        <w:tc>
          <w:tcPr>
            <w:tcW w:w="459" w:type="pct"/>
            <w:tcBorders>
              <w:top w:val="nil"/>
              <w:left w:val="nil"/>
              <w:bottom w:val="nil"/>
              <w:right w:val="nil"/>
            </w:tcBorders>
            <w:shd w:val="clear" w:color="000000" w:fill="FFFFFF"/>
            <w:noWrap/>
            <w:vAlign w:val="bottom"/>
            <w:hideMark/>
          </w:tcPr>
          <w:p w14:paraId="5920AC2B"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20,571</w:t>
            </w:r>
          </w:p>
        </w:tc>
        <w:tc>
          <w:tcPr>
            <w:tcW w:w="496" w:type="pct"/>
            <w:tcBorders>
              <w:top w:val="nil"/>
              <w:left w:val="nil"/>
              <w:bottom w:val="nil"/>
              <w:right w:val="nil"/>
            </w:tcBorders>
            <w:shd w:val="clear" w:color="000000" w:fill="FFFFFF"/>
            <w:noWrap/>
            <w:vAlign w:val="bottom"/>
            <w:hideMark/>
          </w:tcPr>
          <w:p w14:paraId="5579CDFA"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21,316</w:t>
            </w:r>
          </w:p>
        </w:tc>
      </w:tr>
      <w:tr w:rsidR="00802459" w:rsidRPr="007B524C" w14:paraId="21AD8990" w14:textId="77777777" w:rsidTr="002531EF">
        <w:trPr>
          <w:trHeight w:hRule="exact" w:val="225"/>
        </w:trPr>
        <w:tc>
          <w:tcPr>
            <w:tcW w:w="1660" w:type="pct"/>
            <w:tcBorders>
              <w:top w:val="nil"/>
              <w:left w:val="nil"/>
              <w:bottom w:val="nil"/>
              <w:right w:val="nil"/>
            </w:tcBorders>
            <w:shd w:val="clear" w:color="000000" w:fill="FFFFFF"/>
            <w:vAlign w:val="center"/>
            <w:hideMark/>
          </w:tcPr>
          <w:p w14:paraId="73AC4302" w14:textId="77777777" w:rsidR="00802459" w:rsidRPr="007B524C" w:rsidRDefault="00802459" w:rsidP="00802459">
            <w:pPr>
              <w:spacing w:after="0" w:line="240" w:lineRule="auto"/>
              <w:jc w:val="left"/>
              <w:rPr>
                <w:rFonts w:ascii="Arial" w:hAnsi="Arial" w:cs="Arial"/>
                <w:color w:val="000000"/>
                <w:sz w:val="16"/>
                <w:szCs w:val="16"/>
              </w:rPr>
            </w:pPr>
            <w:r w:rsidRPr="007B524C">
              <w:rPr>
                <w:rFonts w:ascii="Arial" w:hAnsi="Arial" w:cs="Arial"/>
                <w:color w:val="000000"/>
                <w:sz w:val="16"/>
                <w:szCs w:val="16"/>
              </w:rPr>
              <w:t>Pharmaceutical Benefits</w:t>
            </w:r>
          </w:p>
        </w:tc>
        <w:tc>
          <w:tcPr>
            <w:tcW w:w="914" w:type="pct"/>
            <w:tcBorders>
              <w:top w:val="nil"/>
              <w:left w:val="nil"/>
              <w:bottom w:val="nil"/>
              <w:right w:val="nil"/>
            </w:tcBorders>
            <w:shd w:val="clear" w:color="000000" w:fill="FFFFFF"/>
            <w:noWrap/>
            <w:vAlign w:val="center"/>
            <w:hideMark/>
          </w:tcPr>
          <w:p w14:paraId="3293928C" w14:textId="77777777" w:rsidR="00802459" w:rsidRPr="007B524C" w:rsidRDefault="00802459" w:rsidP="00802459">
            <w:pPr>
              <w:spacing w:after="0" w:line="240" w:lineRule="auto"/>
              <w:jc w:val="left"/>
              <w:rPr>
                <w:rFonts w:ascii="Arial" w:hAnsi="Arial" w:cs="Arial"/>
                <w:color w:val="000000"/>
                <w:sz w:val="16"/>
                <w:szCs w:val="16"/>
              </w:rPr>
            </w:pPr>
            <w:r w:rsidRPr="007B524C">
              <w:rPr>
                <w:rFonts w:ascii="Arial" w:hAnsi="Arial" w:cs="Arial"/>
                <w:color w:val="000000"/>
                <w:sz w:val="16"/>
                <w:szCs w:val="16"/>
              </w:rPr>
              <w:t>Health</w:t>
            </w:r>
          </w:p>
        </w:tc>
        <w:tc>
          <w:tcPr>
            <w:tcW w:w="553" w:type="pct"/>
            <w:tcBorders>
              <w:top w:val="nil"/>
              <w:left w:val="nil"/>
              <w:bottom w:val="nil"/>
              <w:right w:val="nil"/>
            </w:tcBorders>
            <w:shd w:val="clear" w:color="000000" w:fill="FFFFFF"/>
            <w:noWrap/>
            <w:vAlign w:val="bottom"/>
            <w:hideMark/>
          </w:tcPr>
          <w:p w14:paraId="6269D136"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15,633</w:t>
            </w:r>
          </w:p>
        </w:tc>
        <w:tc>
          <w:tcPr>
            <w:tcW w:w="460" w:type="pct"/>
            <w:tcBorders>
              <w:top w:val="nil"/>
              <w:left w:val="nil"/>
              <w:bottom w:val="nil"/>
              <w:right w:val="nil"/>
            </w:tcBorders>
            <w:shd w:val="clear" w:color="auto" w:fill="F2F9FC"/>
            <w:noWrap/>
            <w:vAlign w:val="bottom"/>
            <w:hideMark/>
          </w:tcPr>
          <w:p w14:paraId="108BE1FB"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16,414</w:t>
            </w:r>
          </w:p>
        </w:tc>
        <w:tc>
          <w:tcPr>
            <w:tcW w:w="458" w:type="pct"/>
            <w:tcBorders>
              <w:top w:val="nil"/>
              <w:left w:val="nil"/>
              <w:bottom w:val="nil"/>
              <w:right w:val="nil"/>
            </w:tcBorders>
            <w:shd w:val="clear" w:color="000000" w:fill="FFFFFF"/>
            <w:noWrap/>
            <w:vAlign w:val="bottom"/>
            <w:hideMark/>
          </w:tcPr>
          <w:p w14:paraId="61691A19"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16,289</w:t>
            </w:r>
          </w:p>
        </w:tc>
        <w:tc>
          <w:tcPr>
            <w:tcW w:w="459" w:type="pct"/>
            <w:tcBorders>
              <w:top w:val="nil"/>
              <w:left w:val="nil"/>
              <w:bottom w:val="nil"/>
              <w:right w:val="nil"/>
            </w:tcBorders>
            <w:shd w:val="clear" w:color="000000" w:fill="FFFFFF"/>
            <w:noWrap/>
            <w:vAlign w:val="bottom"/>
            <w:hideMark/>
          </w:tcPr>
          <w:p w14:paraId="181B089A"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16,413</w:t>
            </w:r>
          </w:p>
        </w:tc>
        <w:tc>
          <w:tcPr>
            <w:tcW w:w="496" w:type="pct"/>
            <w:tcBorders>
              <w:top w:val="nil"/>
              <w:left w:val="nil"/>
              <w:bottom w:val="nil"/>
              <w:right w:val="nil"/>
            </w:tcBorders>
            <w:shd w:val="clear" w:color="000000" w:fill="FFFFFF"/>
            <w:noWrap/>
            <w:vAlign w:val="bottom"/>
            <w:hideMark/>
          </w:tcPr>
          <w:p w14:paraId="6025B56A"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16,468</w:t>
            </w:r>
          </w:p>
        </w:tc>
      </w:tr>
      <w:tr w:rsidR="00802459" w:rsidRPr="007B524C" w14:paraId="5C010271" w14:textId="77777777" w:rsidTr="002531EF">
        <w:trPr>
          <w:trHeight w:hRule="exact" w:val="225"/>
        </w:trPr>
        <w:tc>
          <w:tcPr>
            <w:tcW w:w="1660" w:type="pct"/>
            <w:tcBorders>
              <w:top w:val="nil"/>
              <w:left w:val="nil"/>
              <w:bottom w:val="nil"/>
              <w:right w:val="nil"/>
            </w:tcBorders>
            <w:shd w:val="clear" w:color="000000" w:fill="FFFFFF"/>
            <w:vAlign w:val="center"/>
            <w:hideMark/>
          </w:tcPr>
          <w:p w14:paraId="19831BED" w14:textId="12097C23" w:rsidR="00802459" w:rsidRPr="007B524C" w:rsidRDefault="006D2116" w:rsidP="00802459">
            <w:pPr>
              <w:spacing w:after="0" w:line="240" w:lineRule="auto"/>
              <w:jc w:val="left"/>
              <w:rPr>
                <w:rFonts w:ascii="Arial" w:hAnsi="Arial" w:cs="Arial"/>
                <w:color w:val="000000"/>
                <w:sz w:val="16"/>
                <w:szCs w:val="16"/>
              </w:rPr>
            </w:pPr>
            <w:r w:rsidRPr="007B524C">
              <w:rPr>
                <w:rFonts w:ascii="Arial" w:hAnsi="Arial" w:cs="Arial"/>
                <w:color w:val="000000"/>
                <w:sz w:val="16"/>
                <w:szCs w:val="16"/>
              </w:rPr>
              <w:t>Non</w:t>
            </w:r>
            <w:r w:rsidR="00E72997">
              <w:rPr>
                <w:rFonts w:ascii="Arial" w:hAnsi="Arial" w:cs="Arial"/>
                <w:color w:val="000000"/>
                <w:sz w:val="16"/>
                <w:szCs w:val="16"/>
              </w:rPr>
              <w:noBreakHyphen/>
            </w:r>
            <w:r w:rsidRPr="007B524C">
              <w:rPr>
                <w:rFonts w:ascii="Arial" w:hAnsi="Arial" w:cs="Arial"/>
                <w:color w:val="000000"/>
                <w:sz w:val="16"/>
                <w:szCs w:val="16"/>
              </w:rPr>
              <w:t>Government</w:t>
            </w:r>
            <w:r w:rsidR="00802459" w:rsidRPr="007B524C">
              <w:rPr>
                <w:rFonts w:ascii="Arial" w:hAnsi="Arial" w:cs="Arial"/>
                <w:color w:val="000000"/>
                <w:sz w:val="16"/>
                <w:szCs w:val="16"/>
              </w:rPr>
              <w:t xml:space="preserve"> Schools </w:t>
            </w:r>
          </w:p>
        </w:tc>
        <w:tc>
          <w:tcPr>
            <w:tcW w:w="914" w:type="pct"/>
            <w:tcBorders>
              <w:top w:val="nil"/>
              <w:left w:val="nil"/>
              <w:bottom w:val="nil"/>
              <w:right w:val="nil"/>
            </w:tcBorders>
            <w:shd w:val="clear" w:color="000000" w:fill="FFFFFF"/>
            <w:noWrap/>
            <w:vAlign w:val="center"/>
            <w:hideMark/>
          </w:tcPr>
          <w:p w14:paraId="55D318EE" w14:textId="77777777" w:rsidR="00802459" w:rsidRPr="007B524C" w:rsidRDefault="00802459" w:rsidP="00802459">
            <w:pPr>
              <w:spacing w:after="0" w:line="240" w:lineRule="auto"/>
              <w:jc w:val="left"/>
              <w:rPr>
                <w:rFonts w:ascii="Arial" w:hAnsi="Arial" w:cs="Arial"/>
                <w:color w:val="000000"/>
                <w:sz w:val="16"/>
                <w:szCs w:val="16"/>
              </w:rPr>
            </w:pPr>
            <w:r w:rsidRPr="007B524C">
              <w:rPr>
                <w:rFonts w:ascii="Arial" w:hAnsi="Arial" w:cs="Arial"/>
                <w:color w:val="000000"/>
                <w:sz w:val="16"/>
                <w:szCs w:val="16"/>
              </w:rPr>
              <w:t>Education</w:t>
            </w:r>
          </w:p>
        </w:tc>
        <w:tc>
          <w:tcPr>
            <w:tcW w:w="553" w:type="pct"/>
            <w:tcBorders>
              <w:top w:val="nil"/>
              <w:left w:val="nil"/>
              <w:bottom w:val="nil"/>
              <w:right w:val="nil"/>
            </w:tcBorders>
            <w:shd w:val="clear" w:color="000000" w:fill="FFFFFF"/>
            <w:noWrap/>
            <w:vAlign w:val="center"/>
            <w:hideMark/>
          </w:tcPr>
          <w:p w14:paraId="1E704764"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 </w:t>
            </w:r>
          </w:p>
        </w:tc>
        <w:tc>
          <w:tcPr>
            <w:tcW w:w="460" w:type="pct"/>
            <w:tcBorders>
              <w:top w:val="nil"/>
              <w:left w:val="nil"/>
              <w:bottom w:val="nil"/>
              <w:right w:val="nil"/>
            </w:tcBorders>
            <w:shd w:val="clear" w:color="auto" w:fill="F2F9FC"/>
            <w:noWrap/>
            <w:vAlign w:val="center"/>
            <w:hideMark/>
          </w:tcPr>
          <w:p w14:paraId="546F9481"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 </w:t>
            </w:r>
          </w:p>
        </w:tc>
        <w:tc>
          <w:tcPr>
            <w:tcW w:w="458" w:type="pct"/>
            <w:tcBorders>
              <w:top w:val="nil"/>
              <w:left w:val="nil"/>
              <w:bottom w:val="nil"/>
              <w:right w:val="nil"/>
            </w:tcBorders>
            <w:shd w:val="clear" w:color="000000" w:fill="FFFFFF"/>
            <w:noWrap/>
            <w:vAlign w:val="center"/>
            <w:hideMark/>
          </w:tcPr>
          <w:p w14:paraId="57A0F626"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 </w:t>
            </w:r>
          </w:p>
        </w:tc>
        <w:tc>
          <w:tcPr>
            <w:tcW w:w="459" w:type="pct"/>
            <w:tcBorders>
              <w:top w:val="nil"/>
              <w:left w:val="nil"/>
              <w:bottom w:val="nil"/>
              <w:right w:val="nil"/>
            </w:tcBorders>
            <w:shd w:val="clear" w:color="000000" w:fill="FFFFFF"/>
            <w:noWrap/>
            <w:vAlign w:val="center"/>
            <w:hideMark/>
          </w:tcPr>
          <w:p w14:paraId="550FEF1D"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 </w:t>
            </w:r>
          </w:p>
        </w:tc>
        <w:tc>
          <w:tcPr>
            <w:tcW w:w="496" w:type="pct"/>
            <w:tcBorders>
              <w:top w:val="nil"/>
              <w:left w:val="nil"/>
              <w:bottom w:val="nil"/>
              <w:right w:val="nil"/>
            </w:tcBorders>
            <w:shd w:val="clear" w:color="000000" w:fill="FFFFFF"/>
            <w:noWrap/>
            <w:vAlign w:val="center"/>
            <w:hideMark/>
          </w:tcPr>
          <w:p w14:paraId="5F55072C"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 </w:t>
            </w:r>
          </w:p>
        </w:tc>
      </w:tr>
      <w:tr w:rsidR="00802459" w:rsidRPr="007B524C" w14:paraId="358E1FF7" w14:textId="77777777" w:rsidTr="002531EF">
        <w:trPr>
          <w:trHeight w:hRule="exact" w:val="225"/>
        </w:trPr>
        <w:tc>
          <w:tcPr>
            <w:tcW w:w="1660" w:type="pct"/>
            <w:tcBorders>
              <w:top w:val="nil"/>
              <w:left w:val="nil"/>
              <w:bottom w:val="nil"/>
              <w:right w:val="nil"/>
            </w:tcBorders>
            <w:shd w:val="clear" w:color="000000" w:fill="FFFFFF"/>
            <w:vAlign w:val="center"/>
            <w:hideMark/>
          </w:tcPr>
          <w:p w14:paraId="2DC792A0" w14:textId="77777777" w:rsidR="00802459" w:rsidRPr="007B524C" w:rsidRDefault="00802459" w:rsidP="00802459">
            <w:pPr>
              <w:spacing w:after="0" w:line="240" w:lineRule="auto"/>
              <w:ind w:left="170"/>
              <w:jc w:val="left"/>
              <w:rPr>
                <w:rFonts w:ascii="Arial" w:hAnsi="Arial" w:cs="Arial"/>
                <w:color w:val="000000"/>
                <w:sz w:val="16"/>
                <w:szCs w:val="16"/>
              </w:rPr>
            </w:pPr>
            <w:r w:rsidRPr="007B524C">
              <w:rPr>
                <w:rFonts w:ascii="Arial" w:hAnsi="Arial" w:cs="Arial"/>
                <w:color w:val="000000"/>
                <w:sz w:val="16"/>
                <w:szCs w:val="16"/>
              </w:rPr>
              <w:t>National Support</w:t>
            </w:r>
          </w:p>
        </w:tc>
        <w:tc>
          <w:tcPr>
            <w:tcW w:w="914" w:type="pct"/>
            <w:tcBorders>
              <w:top w:val="nil"/>
              <w:left w:val="nil"/>
              <w:bottom w:val="nil"/>
              <w:right w:val="nil"/>
            </w:tcBorders>
            <w:shd w:val="clear" w:color="000000" w:fill="FFFFFF"/>
            <w:noWrap/>
            <w:vAlign w:val="center"/>
            <w:hideMark/>
          </w:tcPr>
          <w:p w14:paraId="5C50DB57" w14:textId="77777777" w:rsidR="00802459" w:rsidRPr="007B524C" w:rsidRDefault="00802459" w:rsidP="00802459">
            <w:pPr>
              <w:spacing w:after="0" w:line="240" w:lineRule="auto"/>
              <w:jc w:val="left"/>
              <w:rPr>
                <w:rFonts w:ascii="Arial" w:hAnsi="Arial" w:cs="Arial"/>
                <w:color w:val="000000"/>
                <w:sz w:val="16"/>
                <w:szCs w:val="16"/>
              </w:rPr>
            </w:pPr>
            <w:r w:rsidRPr="007B524C">
              <w:rPr>
                <w:rFonts w:ascii="Arial" w:hAnsi="Arial" w:cs="Arial"/>
                <w:color w:val="000000"/>
                <w:sz w:val="16"/>
                <w:szCs w:val="16"/>
              </w:rPr>
              <w:t> </w:t>
            </w:r>
          </w:p>
        </w:tc>
        <w:tc>
          <w:tcPr>
            <w:tcW w:w="553" w:type="pct"/>
            <w:tcBorders>
              <w:top w:val="nil"/>
              <w:left w:val="nil"/>
              <w:bottom w:val="nil"/>
              <w:right w:val="nil"/>
            </w:tcBorders>
            <w:shd w:val="clear" w:color="000000" w:fill="FFFFFF"/>
            <w:noWrap/>
            <w:vAlign w:val="bottom"/>
            <w:hideMark/>
          </w:tcPr>
          <w:p w14:paraId="24FB82EE"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15,302</w:t>
            </w:r>
          </w:p>
        </w:tc>
        <w:tc>
          <w:tcPr>
            <w:tcW w:w="460" w:type="pct"/>
            <w:tcBorders>
              <w:top w:val="nil"/>
              <w:left w:val="nil"/>
              <w:bottom w:val="nil"/>
              <w:right w:val="nil"/>
            </w:tcBorders>
            <w:shd w:val="clear" w:color="auto" w:fill="F2F9FC"/>
            <w:noWrap/>
            <w:vAlign w:val="bottom"/>
            <w:hideMark/>
          </w:tcPr>
          <w:p w14:paraId="5FDAB4A2"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16,126</w:t>
            </w:r>
          </w:p>
        </w:tc>
        <w:tc>
          <w:tcPr>
            <w:tcW w:w="458" w:type="pct"/>
            <w:tcBorders>
              <w:top w:val="nil"/>
              <w:left w:val="nil"/>
              <w:bottom w:val="nil"/>
              <w:right w:val="nil"/>
            </w:tcBorders>
            <w:shd w:val="clear" w:color="000000" w:fill="FFFFFF"/>
            <w:noWrap/>
            <w:vAlign w:val="bottom"/>
            <w:hideMark/>
          </w:tcPr>
          <w:p w14:paraId="64509253"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16,890</w:t>
            </w:r>
          </w:p>
        </w:tc>
        <w:tc>
          <w:tcPr>
            <w:tcW w:w="459" w:type="pct"/>
            <w:tcBorders>
              <w:top w:val="nil"/>
              <w:left w:val="nil"/>
              <w:bottom w:val="nil"/>
              <w:right w:val="nil"/>
            </w:tcBorders>
            <w:shd w:val="clear" w:color="000000" w:fill="FFFFFF"/>
            <w:noWrap/>
            <w:vAlign w:val="bottom"/>
            <w:hideMark/>
          </w:tcPr>
          <w:p w14:paraId="020A7470"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17,468</w:t>
            </w:r>
          </w:p>
        </w:tc>
        <w:tc>
          <w:tcPr>
            <w:tcW w:w="496" w:type="pct"/>
            <w:tcBorders>
              <w:top w:val="nil"/>
              <w:left w:val="nil"/>
              <w:bottom w:val="nil"/>
              <w:right w:val="nil"/>
            </w:tcBorders>
            <w:shd w:val="clear" w:color="000000" w:fill="FFFFFF"/>
            <w:noWrap/>
            <w:vAlign w:val="bottom"/>
            <w:hideMark/>
          </w:tcPr>
          <w:p w14:paraId="6621B0F2"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18,005</w:t>
            </w:r>
          </w:p>
        </w:tc>
      </w:tr>
      <w:tr w:rsidR="00802459" w:rsidRPr="007B524C" w14:paraId="2CDE4597" w14:textId="77777777" w:rsidTr="002531EF">
        <w:trPr>
          <w:trHeight w:hRule="exact" w:val="225"/>
        </w:trPr>
        <w:tc>
          <w:tcPr>
            <w:tcW w:w="1660" w:type="pct"/>
            <w:tcBorders>
              <w:top w:val="nil"/>
              <w:left w:val="nil"/>
              <w:bottom w:val="nil"/>
              <w:right w:val="nil"/>
            </w:tcBorders>
            <w:shd w:val="clear" w:color="000000" w:fill="FFFFFF"/>
            <w:vAlign w:val="center"/>
          </w:tcPr>
          <w:p w14:paraId="286D0E5D" w14:textId="77777777" w:rsidR="00802459" w:rsidRPr="007B524C" w:rsidRDefault="00802459" w:rsidP="00802459">
            <w:pPr>
              <w:spacing w:after="0" w:line="240" w:lineRule="auto"/>
              <w:jc w:val="left"/>
              <w:rPr>
                <w:rFonts w:ascii="Arial" w:hAnsi="Arial" w:cs="Arial"/>
                <w:color w:val="000000"/>
                <w:sz w:val="16"/>
                <w:szCs w:val="16"/>
              </w:rPr>
            </w:pPr>
            <w:r w:rsidRPr="007B524C">
              <w:rPr>
                <w:rFonts w:ascii="Arial" w:hAnsi="Arial" w:cs="Arial"/>
                <w:color w:val="000000"/>
                <w:sz w:val="16"/>
                <w:szCs w:val="16"/>
              </w:rPr>
              <w:t>Job Seeker Income Support</w:t>
            </w:r>
          </w:p>
        </w:tc>
        <w:tc>
          <w:tcPr>
            <w:tcW w:w="914" w:type="pct"/>
            <w:tcBorders>
              <w:top w:val="nil"/>
              <w:left w:val="nil"/>
              <w:bottom w:val="nil"/>
              <w:right w:val="nil"/>
            </w:tcBorders>
            <w:shd w:val="clear" w:color="000000" w:fill="FFFFFF"/>
            <w:vAlign w:val="center"/>
          </w:tcPr>
          <w:p w14:paraId="7ACCD222" w14:textId="77777777" w:rsidR="00802459" w:rsidRPr="007B524C" w:rsidRDefault="00802459" w:rsidP="00802459">
            <w:pPr>
              <w:spacing w:after="0" w:line="240" w:lineRule="auto"/>
              <w:jc w:val="left"/>
              <w:rPr>
                <w:rFonts w:ascii="Arial" w:hAnsi="Arial" w:cs="Arial"/>
                <w:color w:val="000000"/>
                <w:sz w:val="16"/>
                <w:szCs w:val="16"/>
              </w:rPr>
            </w:pPr>
            <w:r w:rsidRPr="007B524C">
              <w:rPr>
                <w:rFonts w:ascii="Arial" w:hAnsi="Arial" w:cs="Arial"/>
                <w:color w:val="000000"/>
                <w:sz w:val="16"/>
                <w:szCs w:val="16"/>
              </w:rPr>
              <w:t>SSW</w:t>
            </w:r>
          </w:p>
        </w:tc>
        <w:tc>
          <w:tcPr>
            <w:tcW w:w="553" w:type="pct"/>
            <w:tcBorders>
              <w:top w:val="nil"/>
              <w:left w:val="nil"/>
              <w:bottom w:val="nil"/>
              <w:right w:val="nil"/>
            </w:tcBorders>
            <w:shd w:val="clear" w:color="000000" w:fill="FFFFFF"/>
            <w:noWrap/>
            <w:vAlign w:val="bottom"/>
          </w:tcPr>
          <w:p w14:paraId="1EA66614"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15,783</w:t>
            </w:r>
          </w:p>
        </w:tc>
        <w:tc>
          <w:tcPr>
            <w:tcW w:w="460" w:type="pct"/>
            <w:tcBorders>
              <w:top w:val="nil"/>
              <w:left w:val="nil"/>
              <w:bottom w:val="nil"/>
              <w:right w:val="nil"/>
            </w:tcBorders>
            <w:shd w:val="clear" w:color="auto" w:fill="F2F9FC"/>
            <w:noWrap/>
            <w:vAlign w:val="bottom"/>
          </w:tcPr>
          <w:p w14:paraId="70A6CD54"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12,548</w:t>
            </w:r>
          </w:p>
        </w:tc>
        <w:tc>
          <w:tcPr>
            <w:tcW w:w="458" w:type="pct"/>
            <w:tcBorders>
              <w:top w:val="nil"/>
              <w:left w:val="nil"/>
              <w:bottom w:val="nil"/>
              <w:right w:val="nil"/>
            </w:tcBorders>
            <w:shd w:val="clear" w:color="000000" w:fill="FFFFFF"/>
            <w:noWrap/>
            <w:vAlign w:val="bottom"/>
          </w:tcPr>
          <w:p w14:paraId="4A1FF4F8"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11,910</w:t>
            </w:r>
          </w:p>
        </w:tc>
        <w:tc>
          <w:tcPr>
            <w:tcW w:w="459" w:type="pct"/>
            <w:tcBorders>
              <w:top w:val="nil"/>
              <w:left w:val="nil"/>
              <w:bottom w:val="nil"/>
              <w:right w:val="nil"/>
            </w:tcBorders>
            <w:shd w:val="clear" w:color="000000" w:fill="FFFFFF"/>
            <w:noWrap/>
            <w:vAlign w:val="bottom"/>
          </w:tcPr>
          <w:p w14:paraId="4705A5D6"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12,059</w:t>
            </w:r>
          </w:p>
        </w:tc>
        <w:tc>
          <w:tcPr>
            <w:tcW w:w="496" w:type="pct"/>
            <w:tcBorders>
              <w:top w:val="nil"/>
              <w:left w:val="nil"/>
              <w:bottom w:val="nil"/>
              <w:right w:val="nil"/>
            </w:tcBorders>
            <w:shd w:val="clear" w:color="000000" w:fill="FFFFFF"/>
            <w:noWrap/>
            <w:vAlign w:val="bottom"/>
          </w:tcPr>
          <w:p w14:paraId="3EB7D11E"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12,672</w:t>
            </w:r>
          </w:p>
        </w:tc>
      </w:tr>
      <w:tr w:rsidR="00802459" w:rsidRPr="007B524C" w14:paraId="21AA2C91" w14:textId="77777777" w:rsidTr="002531EF">
        <w:trPr>
          <w:trHeight w:hRule="exact" w:val="225"/>
        </w:trPr>
        <w:tc>
          <w:tcPr>
            <w:tcW w:w="1660" w:type="pct"/>
            <w:tcBorders>
              <w:top w:val="nil"/>
              <w:left w:val="nil"/>
              <w:bottom w:val="nil"/>
              <w:right w:val="nil"/>
            </w:tcBorders>
            <w:shd w:val="clear" w:color="000000" w:fill="FFFFFF"/>
            <w:vAlign w:val="center"/>
          </w:tcPr>
          <w:p w14:paraId="66207597" w14:textId="48D3EBDA" w:rsidR="00802459" w:rsidRPr="007B524C" w:rsidRDefault="00802459" w:rsidP="00802459">
            <w:pPr>
              <w:spacing w:after="0" w:line="240" w:lineRule="auto"/>
              <w:jc w:val="left"/>
              <w:rPr>
                <w:rFonts w:ascii="Arial" w:hAnsi="Arial" w:cs="Arial"/>
                <w:color w:val="000000"/>
                <w:sz w:val="16"/>
                <w:szCs w:val="16"/>
              </w:rPr>
            </w:pPr>
            <w:r w:rsidRPr="007B524C">
              <w:rPr>
                <w:rFonts w:ascii="Arial" w:hAnsi="Arial" w:cs="Arial"/>
                <w:color w:val="000000"/>
                <w:sz w:val="16"/>
                <w:szCs w:val="16"/>
              </w:rPr>
              <w:t xml:space="preserve">National Partnership Payments </w:t>
            </w:r>
            <w:r w:rsidR="00E72997">
              <w:rPr>
                <w:rFonts w:ascii="Arial" w:hAnsi="Arial" w:cs="Arial"/>
                <w:color w:val="000000"/>
                <w:sz w:val="16"/>
                <w:szCs w:val="16"/>
              </w:rPr>
              <w:noBreakHyphen/>
            </w:r>
          </w:p>
        </w:tc>
        <w:tc>
          <w:tcPr>
            <w:tcW w:w="914" w:type="pct"/>
            <w:tcBorders>
              <w:top w:val="nil"/>
              <w:left w:val="nil"/>
              <w:bottom w:val="nil"/>
              <w:right w:val="nil"/>
            </w:tcBorders>
            <w:shd w:val="clear" w:color="000000" w:fill="FFFFFF"/>
            <w:vAlign w:val="center"/>
          </w:tcPr>
          <w:p w14:paraId="064C037E" w14:textId="77777777" w:rsidR="00802459" w:rsidRPr="007B524C" w:rsidRDefault="00802459" w:rsidP="00802459">
            <w:pPr>
              <w:spacing w:after="0" w:line="240" w:lineRule="auto"/>
              <w:jc w:val="left"/>
              <w:rPr>
                <w:rFonts w:ascii="Arial" w:hAnsi="Arial" w:cs="Arial"/>
                <w:color w:val="000000"/>
                <w:sz w:val="16"/>
                <w:szCs w:val="16"/>
              </w:rPr>
            </w:pPr>
            <w:r w:rsidRPr="007B524C">
              <w:rPr>
                <w:rFonts w:ascii="Arial" w:hAnsi="Arial" w:cs="Arial"/>
                <w:color w:val="000000"/>
                <w:sz w:val="16"/>
                <w:szCs w:val="16"/>
              </w:rPr>
              <w:t>Transport and</w:t>
            </w:r>
          </w:p>
        </w:tc>
        <w:tc>
          <w:tcPr>
            <w:tcW w:w="553" w:type="pct"/>
            <w:tcBorders>
              <w:top w:val="nil"/>
              <w:left w:val="nil"/>
              <w:bottom w:val="nil"/>
              <w:right w:val="nil"/>
            </w:tcBorders>
            <w:shd w:val="clear" w:color="000000" w:fill="FFFFFF"/>
            <w:noWrap/>
            <w:vAlign w:val="center"/>
          </w:tcPr>
          <w:p w14:paraId="2D2E9FE3"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 </w:t>
            </w:r>
          </w:p>
        </w:tc>
        <w:tc>
          <w:tcPr>
            <w:tcW w:w="460" w:type="pct"/>
            <w:tcBorders>
              <w:top w:val="nil"/>
              <w:left w:val="nil"/>
              <w:bottom w:val="nil"/>
              <w:right w:val="nil"/>
            </w:tcBorders>
            <w:shd w:val="clear" w:color="auto" w:fill="F2F9FC"/>
            <w:noWrap/>
            <w:vAlign w:val="center"/>
          </w:tcPr>
          <w:p w14:paraId="70B89A42"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 </w:t>
            </w:r>
          </w:p>
        </w:tc>
        <w:tc>
          <w:tcPr>
            <w:tcW w:w="458" w:type="pct"/>
            <w:tcBorders>
              <w:top w:val="nil"/>
              <w:left w:val="nil"/>
              <w:bottom w:val="nil"/>
              <w:right w:val="nil"/>
            </w:tcBorders>
            <w:shd w:val="clear" w:color="000000" w:fill="FFFFFF"/>
            <w:noWrap/>
            <w:vAlign w:val="center"/>
          </w:tcPr>
          <w:p w14:paraId="7502CB29"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 </w:t>
            </w:r>
          </w:p>
        </w:tc>
        <w:tc>
          <w:tcPr>
            <w:tcW w:w="459" w:type="pct"/>
            <w:tcBorders>
              <w:top w:val="nil"/>
              <w:left w:val="nil"/>
              <w:bottom w:val="nil"/>
              <w:right w:val="nil"/>
            </w:tcBorders>
            <w:shd w:val="clear" w:color="000000" w:fill="FFFFFF"/>
            <w:noWrap/>
            <w:vAlign w:val="center"/>
          </w:tcPr>
          <w:p w14:paraId="0738E766"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 </w:t>
            </w:r>
          </w:p>
        </w:tc>
        <w:tc>
          <w:tcPr>
            <w:tcW w:w="496" w:type="pct"/>
            <w:tcBorders>
              <w:top w:val="nil"/>
              <w:left w:val="nil"/>
              <w:bottom w:val="nil"/>
              <w:right w:val="nil"/>
            </w:tcBorders>
            <w:shd w:val="clear" w:color="000000" w:fill="FFFFFF"/>
            <w:noWrap/>
            <w:vAlign w:val="center"/>
          </w:tcPr>
          <w:p w14:paraId="2D11DF24"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 </w:t>
            </w:r>
          </w:p>
        </w:tc>
      </w:tr>
      <w:tr w:rsidR="00802459" w:rsidRPr="007B524C" w14:paraId="653437DB" w14:textId="77777777" w:rsidTr="002531EF">
        <w:trPr>
          <w:trHeight w:hRule="exact" w:val="225"/>
        </w:trPr>
        <w:tc>
          <w:tcPr>
            <w:tcW w:w="1660" w:type="pct"/>
            <w:tcBorders>
              <w:top w:val="nil"/>
              <w:left w:val="nil"/>
              <w:bottom w:val="nil"/>
              <w:right w:val="nil"/>
            </w:tcBorders>
            <w:shd w:val="clear" w:color="000000" w:fill="FFFFFF"/>
            <w:vAlign w:val="center"/>
          </w:tcPr>
          <w:p w14:paraId="187C6AE7" w14:textId="187EFE9A" w:rsidR="00802459" w:rsidRPr="007B524C" w:rsidRDefault="00802459" w:rsidP="003D1FC5">
            <w:pPr>
              <w:spacing w:after="0" w:line="240" w:lineRule="auto"/>
              <w:ind w:left="170"/>
              <w:jc w:val="left"/>
              <w:rPr>
                <w:rFonts w:ascii="Arial" w:hAnsi="Arial" w:cs="Arial"/>
                <w:color w:val="000000"/>
                <w:sz w:val="16"/>
                <w:szCs w:val="16"/>
              </w:rPr>
            </w:pPr>
            <w:r w:rsidRPr="007B524C">
              <w:rPr>
                <w:rFonts w:ascii="Arial" w:hAnsi="Arial" w:cs="Arial"/>
                <w:color w:val="000000"/>
                <w:sz w:val="16"/>
                <w:szCs w:val="16"/>
              </w:rPr>
              <w:t>Road Transport</w:t>
            </w:r>
          </w:p>
        </w:tc>
        <w:tc>
          <w:tcPr>
            <w:tcW w:w="914" w:type="pct"/>
            <w:tcBorders>
              <w:top w:val="nil"/>
              <w:left w:val="nil"/>
              <w:bottom w:val="nil"/>
              <w:right w:val="nil"/>
            </w:tcBorders>
            <w:shd w:val="clear" w:color="000000" w:fill="FFFFFF"/>
            <w:vAlign w:val="center"/>
          </w:tcPr>
          <w:p w14:paraId="781DEA8B" w14:textId="0BB7928C" w:rsidR="00802459" w:rsidRPr="007B524C" w:rsidRDefault="00211EE2" w:rsidP="00802459">
            <w:pPr>
              <w:spacing w:after="0" w:line="240" w:lineRule="auto"/>
              <w:jc w:val="left"/>
              <w:rPr>
                <w:rFonts w:ascii="Arial" w:hAnsi="Arial" w:cs="Arial"/>
                <w:color w:val="000000"/>
                <w:sz w:val="16"/>
                <w:szCs w:val="16"/>
              </w:rPr>
            </w:pPr>
            <w:r w:rsidRPr="007B524C">
              <w:rPr>
                <w:rFonts w:ascii="Arial" w:hAnsi="Arial" w:cs="Arial"/>
                <w:color w:val="000000"/>
                <w:sz w:val="16"/>
                <w:szCs w:val="16"/>
              </w:rPr>
              <w:t>c</w:t>
            </w:r>
            <w:r w:rsidR="00802459" w:rsidRPr="007B524C">
              <w:rPr>
                <w:rFonts w:ascii="Arial" w:hAnsi="Arial" w:cs="Arial"/>
                <w:color w:val="000000"/>
                <w:sz w:val="16"/>
                <w:szCs w:val="16"/>
              </w:rPr>
              <w:t>ommunication</w:t>
            </w:r>
          </w:p>
        </w:tc>
        <w:tc>
          <w:tcPr>
            <w:tcW w:w="553" w:type="pct"/>
            <w:tcBorders>
              <w:top w:val="nil"/>
              <w:left w:val="nil"/>
              <w:bottom w:val="nil"/>
              <w:right w:val="nil"/>
            </w:tcBorders>
            <w:shd w:val="clear" w:color="000000" w:fill="FFFFFF"/>
            <w:noWrap/>
            <w:vAlign w:val="bottom"/>
          </w:tcPr>
          <w:p w14:paraId="2EBBD367"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8,120</w:t>
            </w:r>
          </w:p>
        </w:tc>
        <w:tc>
          <w:tcPr>
            <w:tcW w:w="460" w:type="pct"/>
            <w:tcBorders>
              <w:top w:val="nil"/>
              <w:left w:val="nil"/>
              <w:bottom w:val="nil"/>
              <w:right w:val="nil"/>
            </w:tcBorders>
            <w:shd w:val="clear" w:color="auto" w:fill="F2F9FC"/>
            <w:noWrap/>
            <w:vAlign w:val="bottom"/>
          </w:tcPr>
          <w:p w14:paraId="76A9E876"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11,772</w:t>
            </w:r>
          </w:p>
        </w:tc>
        <w:tc>
          <w:tcPr>
            <w:tcW w:w="458" w:type="pct"/>
            <w:tcBorders>
              <w:top w:val="nil"/>
              <w:left w:val="nil"/>
              <w:bottom w:val="nil"/>
              <w:right w:val="nil"/>
            </w:tcBorders>
            <w:shd w:val="clear" w:color="000000" w:fill="FFFFFF"/>
            <w:noWrap/>
            <w:vAlign w:val="bottom"/>
          </w:tcPr>
          <w:p w14:paraId="6F47F319"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13,266</w:t>
            </w:r>
          </w:p>
        </w:tc>
        <w:tc>
          <w:tcPr>
            <w:tcW w:w="459" w:type="pct"/>
            <w:tcBorders>
              <w:top w:val="nil"/>
              <w:left w:val="nil"/>
              <w:bottom w:val="nil"/>
              <w:right w:val="nil"/>
            </w:tcBorders>
            <w:shd w:val="clear" w:color="000000" w:fill="FFFFFF"/>
            <w:noWrap/>
            <w:vAlign w:val="bottom"/>
          </w:tcPr>
          <w:p w14:paraId="3645E637"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11,286</w:t>
            </w:r>
          </w:p>
        </w:tc>
        <w:tc>
          <w:tcPr>
            <w:tcW w:w="496" w:type="pct"/>
            <w:tcBorders>
              <w:top w:val="nil"/>
              <w:left w:val="nil"/>
              <w:bottom w:val="nil"/>
              <w:right w:val="nil"/>
            </w:tcBorders>
            <w:shd w:val="clear" w:color="000000" w:fill="FFFFFF"/>
            <w:noWrap/>
            <w:vAlign w:val="bottom"/>
          </w:tcPr>
          <w:p w14:paraId="329DA79E"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6,693</w:t>
            </w:r>
          </w:p>
        </w:tc>
      </w:tr>
      <w:tr w:rsidR="00802459" w:rsidRPr="007B524C" w14:paraId="1BAE27A1" w14:textId="77777777" w:rsidTr="002531EF">
        <w:trPr>
          <w:trHeight w:hRule="exact" w:val="225"/>
        </w:trPr>
        <w:tc>
          <w:tcPr>
            <w:tcW w:w="1660" w:type="pct"/>
            <w:tcBorders>
              <w:top w:val="nil"/>
              <w:left w:val="nil"/>
              <w:bottom w:val="nil"/>
              <w:right w:val="nil"/>
            </w:tcBorders>
            <w:shd w:val="clear" w:color="000000" w:fill="FFFFFF"/>
            <w:vAlign w:val="center"/>
          </w:tcPr>
          <w:p w14:paraId="1F4FB623" w14:textId="77777777" w:rsidR="00802459" w:rsidRPr="007B524C" w:rsidRDefault="00802459" w:rsidP="00802459">
            <w:pPr>
              <w:spacing w:after="0" w:line="240" w:lineRule="auto"/>
              <w:jc w:val="left"/>
              <w:rPr>
                <w:rFonts w:ascii="Arial" w:hAnsi="Arial" w:cs="Arial"/>
                <w:color w:val="000000"/>
                <w:sz w:val="16"/>
                <w:szCs w:val="16"/>
              </w:rPr>
            </w:pPr>
            <w:r w:rsidRPr="007B524C">
              <w:rPr>
                <w:rFonts w:ascii="Arial" w:hAnsi="Arial" w:cs="Arial"/>
                <w:color w:val="000000"/>
                <w:sz w:val="16"/>
                <w:szCs w:val="16"/>
              </w:rPr>
              <w:t>Child Care Subsidy</w:t>
            </w:r>
          </w:p>
        </w:tc>
        <w:tc>
          <w:tcPr>
            <w:tcW w:w="914" w:type="pct"/>
            <w:tcBorders>
              <w:top w:val="nil"/>
              <w:left w:val="nil"/>
              <w:bottom w:val="nil"/>
              <w:right w:val="nil"/>
            </w:tcBorders>
            <w:shd w:val="clear" w:color="000000" w:fill="FFFFFF"/>
            <w:vAlign w:val="center"/>
          </w:tcPr>
          <w:p w14:paraId="500B0D91" w14:textId="77777777" w:rsidR="00802459" w:rsidRPr="007B524C" w:rsidRDefault="00802459" w:rsidP="00802459">
            <w:pPr>
              <w:spacing w:after="0" w:line="240" w:lineRule="auto"/>
              <w:jc w:val="left"/>
              <w:rPr>
                <w:rFonts w:ascii="Arial" w:hAnsi="Arial" w:cs="Arial"/>
                <w:color w:val="000000"/>
                <w:sz w:val="16"/>
                <w:szCs w:val="16"/>
              </w:rPr>
            </w:pPr>
            <w:r w:rsidRPr="007B524C">
              <w:rPr>
                <w:rFonts w:ascii="Arial" w:hAnsi="Arial" w:cs="Arial"/>
                <w:color w:val="000000"/>
                <w:sz w:val="16"/>
                <w:szCs w:val="16"/>
              </w:rPr>
              <w:t>SSW</w:t>
            </w:r>
          </w:p>
        </w:tc>
        <w:tc>
          <w:tcPr>
            <w:tcW w:w="553" w:type="pct"/>
            <w:tcBorders>
              <w:top w:val="nil"/>
              <w:left w:val="nil"/>
              <w:bottom w:val="nil"/>
              <w:right w:val="nil"/>
            </w:tcBorders>
            <w:shd w:val="clear" w:color="000000" w:fill="FFFFFF"/>
            <w:noWrap/>
            <w:vAlign w:val="bottom"/>
          </w:tcPr>
          <w:p w14:paraId="53145E00"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9,918</w:t>
            </w:r>
          </w:p>
        </w:tc>
        <w:tc>
          <w:tcPr>
            <w:tcW w:w="460" w:type="pct"/>
            <w:tcBorders>
              <w:top w:val="nil"/>
              <w:left w:val="nil"/>
              <w:bottom w:val="nil"/>
              <w:right w:val="nil"/>
            </w:tcBorders>
            <w:shd w:val="clear" w:color="auto" w:fill="F2F9FC"/>
            <w:noWrap/>
            <w:vAlign w:val="bottom"/>
          </w:tcPr>
          <w:p w14:paraId="4F66F62C"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10,713</w:t>
            </w:r>
          </w:p>
        </w:tc>
        <w:tc>
          <w:tcPr>
            <w:tcW w:w="458" w:type="pct"/>
            <w:tcBorders>
              <w:top w:val="nil"/>
              <w:left w:val="nil"/>
              <w:bottom w:val="nil"/>
              <w:right w:val="nil"/>
            </w:tcBorders>
            <w:shd w:val="clear" w:color="000000" w:fill="FFFFFF"/>
            <w:noWrap/>
            <w:vAlign w:val="bottom"/>
          </w:tcPr>
          <w:p w14:paraId="3BFEDD76"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11,319</w:t>
            </w:r>
          </w:p>
        </w:tc>
        <w:tc>
          <w:tcPr>
            <w:tcW w:w="459" w:type="pct"/>
            <w:tcBorders>
              <w:top w:val="nil"/>
              <w:left w:val="nil"/>
              <w:bottom w:val="nil"/>
              <w:right w:val="nil"/>
            </w:tcBorders>
            <w:shd w:val="clear" w:color="000000" w:fill="FFFFFF"/>
            <w:noWrap/>
            <w:vAlign w:val="bottom"/>
          </w:tcPr>
          <w:p w14:paraId="3B82CBCA"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11,828</w:t>
            </w:r>
          </w:p>
        </w:tc>
        <w:tc>
          <w:tcPr>
            <w:tcW w:w="496" w:type="pct"/>
            <w:tcBorders>
              <w:top w:val="nil"/>
              <w:left w:val="nil"/>
              <w:bottom w:val="nil"/>
              <w:right w:val="nil"/>
            </w:tcBorders>
            <w:shd w:val="clear" w:color="000000" w:fill="FFFFFF"/>
            <w:noWrap/>
            <w:vAlign w:val="bottom"/>
          </w:tcPr>
          <w:p w14:paraId="23D0C8A5"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12,403</w:t>
            </w:r>
          </w:p>
        </w:tc>
      </w:tr>
      <w:tr w:rsidR="00802459" w:rsidRPr="007B524C" w14:paraId="32DBEBDF" w14:textId="77777777" w:rsidTr="002531EF">
        <w:trPr>
          <w:trHeight w:hRule="exact" w:val="225"/>
        </w:trPr>
        <w:tc>
          <w:tcPr>
            <w:tcW w:w="1660" w:type="pct"/>
            <w:tcBorders>
              <w:top w:val="nil"/>
              <w:left w:val="nil"/>
              <w:bottom w:val="nil"/>
              <w:right w:val="nil"/>
            </w:tcBorders>
            <w:shd w:val="clear" w:color="000000" w:fill="FFFFFF"/>
            <w:vAlign w:val="center"/>
            <w:hideMark/>
          </w:tcPr>
          <w:p w14:paraId="0332FC1F" w14:textId="77777777" w:rsidR="00802459" w:rsidRPr="007B524C" w:rsidRDefault="00802459" w:rsidP="00802459">
            <w:pPr>
              <w:spacing w:after="0" w:line="240" w:lineRule="auto"/>
              <w:jc w:val="left"/>
              <w:rPr>
                <w:rFonts w:ascii="Arial" w:hAnsi="Arial" w:cs="Arial"/>
                <w:color w:val="000000"/>
                <w:sz w:val="16"/>
                <w:szCs w:val="16"/>
              </w:rPr>
            </w:pPr>
            <w:r w:rsidRPr="007B524C">
              <w:rPr>
                <w:rFonts w:ascii="Arial" w:hAnsi="Arial" w:cs="Arial"/>
                <w:color w:val="000000"/>
                <w:sz w:val="16"/>
                <w:szCs w:val="16"/>
              </w:rPr>
              <w:t>Financial Support for Carers</w:t>
            </w:r>
          </w:p>
        </w:tc>
        <w:tc>
          <w:tcPr>
            <w:tcW w:w="914" w:type="pct"/>
            <w:tcBorders>
              <w:top w:val="nil"/>
              <w:left w:val="nil"/>
              <w:bottom w:val="nil"/>
              <w:right w:val="nil"/>
            </w:tcBorders>
            <w:shd w:val="clear" w:color="000000" w:fill="FFFFFF"/>
            <w:vAlign w:val="center"/>
            <w:hideMark/>
          </w:tcPr>
          <w:p w14:paraId="55FEE051" w14:textId="77777777" w:rsidR="00802459" w:rsidRPr="007B524C" w:rsidRDefault="00802459" w:rsidP="00802459">
            <w:pPr>
              <w:spacing w:after="0" w:line="240" w:lineRule="auto"/>
              <w:jc w:val="left"/>
              <w:rPr>
                <w:rFonts w:ascii="Arial" w:hAnsi="Arial" w:cs="Arial"/>
                <w:color w:val="000000"/>
                <w:sz w:val="16"/>
                <w:szCs w:val="16"/>
              </w:rPr>
            </w:pPr>
            <w:r w:rsidRPr="007B524C">
              <w:rPr>
                <w:rFonts w:ascii="Arial" w:hAnsi="Arial" w:cs="Arial"/>
                <w:color w:val="000000"/>
                <w:sz w:val="16"/>
                <w:szCs w:val="16"/>
              </w:rPr>
              <w:t>SSW</w:t>
            </w:r>
          </w:p>
        </w:tc>
        <w:tc>
          <w:tcPr>
            <w:tcW w:w="553" w:type="pct"/>
            <w:tcBorders>
              <w:top w:val="nil"/>
              <w:left w:val="nil"/>
              <w:bottom w:val="nil"/>
              <w:right w:val="nil"/>
            </w:tcBorders>
            <w:shd w:val="clear" w:color="000000" w:fill="FFFFFF"/>
            <w:noWrap/>
            <w:vAlign w:val="bottom"/>
            <w:hideMark/>
          </w:tcPr>
          <w:p w14:paraId="2DF05FF7"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9,867</w:t>
            </w:r>
          </w:p>
        </w:tc>
        <w:tc>
          <w:tcPr>
            <w:tcW w:w="460" w:type="pct"/>
            <w:tcBorders>
              <w:top w:val="nil"/>
              <w:left w:val="nil"/>
              <w:bottom w:val="nil"/>
              <w:right w:val="nil"/>
            </w:tcBorders>
            <w:shd w:val="clear" w:color="auto" w:fill="F2F9FC"/>
            <w:noWrap/>
            <w:vAlign w:val="bottom"/>
            <w:hideMark/>
          </w:tcPr>
          <w:p w14:paraId="799E5DB8"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10,316</w:t>
            </w:r>
          </w:p>
        </w:tc>
        <w:tc>
          <w:tcPr>
            <w:tcW w:w="458" w:type="pct"/>
            <w:tcBorders>
              <w:top w:val="nil"/>
              <w:left w:val="nil"/>
              <w:bottom w:val="nil"/>
              <w:right w:val="nil"/>
            </w:tcBorders>
            <w:shd w:val="clear" w:color="000000" w:fill="FFFFFF"/>
            <w:noWrap/>
            <w:vAlign w:val="bottom"/>
            <w:hideMark/>
          </w:tcPr>
          <w:p w14:paraId="4B7E57A0"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10,892</w:t>
            </w:r>
          </w:p>
        </w:tc>
        <w:tc>
          <w:tcPr>
            <w:tcW w:w="459" w:type="pct"/>
            <w:tcBorders>
              <w:top w:val="nil"/>
              <w:left w:val="nil"/>
              <w:bottom w:val="nil"/>
              <w:right w:val="nil"/>
            </w:tcBorders>
            <w:shd w:val="clear" w:color="000000" w:fill="FFFFFF"/>
            <w:noWrap/>
            <w:vAlign w:val="bottom"/>
            <w:hideMark/>
          </w:tcPr>
          <w:p w14:paraId="48F471A9"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11,394</w:t>
            </w:r>
          </w:p>
        </w:tc>
        <w:tc>
          <w:tcPr>
            <w:tcW w:w="496" w:type="pct"/>
            <w:tcBorders>
              <w:top w:val="nil"/>
              <w:left w:val="nil"/>
              <w:bottom w:val="nil"/>
              <w:right w:val="nil"/>
            </w:tcBorders>
            <w:shd w:val="clear" w:color="000000" w:fill="FFFFFF"/>
            <w:noWrap/>
            <w:vAlign w:val="bottom"/>
            <w:hideMark/>
          </w:tcPr>
          <w:p w14:paraId="64B946BF"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11,928</w:t>
            </w:r>
          </w:p>
        </w:tc>
      </w:tr>
      <w:tr w:rsidR="00802459" w:rsidRPr="007B524C" w14:paraId="525B761A" w14:textId="77777777" w:rsidTr="002531EF">
        <w:trPr>
          <w:trHeight w:hRule="exact" w:val="225"/>
        </w:trPr>
        <w:tc>
          <w:tcPr>
            <w:tcW w:w="1660" w:type="pct"/>
            <w:tcBorders>
              <w:top w:val="nil"/>
              <w:left w:val="nil"/>
              <w:bottom w:val="nil"/>
              <w:right w:val="nil"/>
            </w:tcBorders>
            <w:shd w:val="clear" w:color="000000" w:fill="FFFFFF"/>
            <w:vAlign w:val="center"/>
            <w:hideMark/>
          </w:tcPr>
          <w:p w14:paraId="39F4A5BA" w14:textId="77777777" w:rsidR="00802459" w:rsidRPr="007B524C" w:rsidRDefault="00802459" w:rsidP="00802459">
            <w:pPr>
              <w:spacing w:after="0" w:line="240" w:lineRule="auto"/>
              <w:jc w:val="left"/>
              <w:rPr>
                <w:rFonts w:ascii="Arial" w:hAnsi="Arial" w:cs="Arial"/>
                <w:color w:val="000000"/>
                <w:sz w:val="16"/>
                <w:szCs w:val="16"/>
              </w:rPr>
            </w:pPr>
            <w:r w:rsidRPr="007B524C">
              <w:rPr>
                <w:rFonts w:ascii="Arial" w:hAnsi="Arial" w:cs="Arial"/>
                <w:color w:val="000000"/>
                <w:sz w:val="16"/>
                <w:szCs w:val="16"/>
              </w:rPr>
              <w:t xml:space="preserve">Government Schools National </w:t>
            </w:r>
          </w:p>
        </w:tc>
        <w:tc>
          <w:tcPr>
            <w:tcW w:w="914" w:type="pct"/>
            <w:tcBorders>
              <w:top w:val="nil"/>
              <w:left w:val="nil"/>
              <w:bottom w:val="nil"/>
              <w:right w:val="nil"/>
            </w:tcBorders>
            <w:shd w:val="clear" w:color="000000" w:fill="FFFFFF"/>
            <w:vAlign w:val="center"/>
            <w:hideMark/>
          </w:tcPr>
          <w:p w14:paraId="798690A1" w14:textId="77777777" w:rsidR="00802459" w:rsidRPr="007B524C" w:rsidRDefault="00802459" w:rsidP="00802459">
            <w:pPr>
              <w:spacing w:after="0" w:line="240" w:lineRule="auto"/>
              <w:jc w:val="left"/>
              <w:rPr>
                <w:rFonts w:ascii="Arial" w:hAnsi="Arial" w:cs="Arial"/>
                <w:color w:val="000000"/>
                <w:sz w:val="16"/>
                <w:szCs w:val="16"/>
              </w:rPr>
            </w:pPr>
            <w:r w:rsidRPr="007B524C">
              <w:rPr>
                <w:rFonts w:ascii="Arial" w:hAnsi="Arial" w:cs="Arial"/>
                <w:color w:val="000000"/>
                <w:sz w:val="16"/>
                <w:szCs w:val="16"/>
              </w:rPr>
              <w:t>Education</w:t>
            </w:r>
          </w:p>
        </w:tc>
        <w:tc>
          <w:tcPr>
            <w:tcW w:w="553" w:type="pct"/>
            <w:tcBorders>
              <w:top w:val="nil"/>
              <w:left w:val="nil"/>
              <w:bottom w:val="nil"/>
              <w:right w:val="nil"/>
            </w:tcBorders>
            <w:shd w:val="clear" w:color="auto" w:fill="auto"/>
            <w:noWrap/>
            <w:vAlign w:val="center"/>
            <w:hideMark/>
          </w:tcPr>
          <w:p w14:paraId="3A677C4E"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 </w:t>
            </w:r>
          </w:p>
        </w:tc>
        <w:tc>
          <w:tcPr>
            <w:tcW w:w="460" w:type="pct"/>
            <w:tcBorders>
              <w:top w:val="nil"/>
              <w:left w:val="nil"/>
              <w:bottom w:val="nil"/>
              <w:right w:val="nil"/>
            </w:tcBorders>
            <w:shd w:val="clear" w:color="auto" w:fill="F2F9FC"/>
            <w:noWrap/>
            <w:vAlign w:val="center"/>
            <w:hideMark/>
          </w:tcPr>
          <w:p w14:paraId="2F189414"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 </w:t>
            </w:r>
          </w:p>
        </w:tc>
        <w:tc>
          <w:tcPr>
            <w:tcW w:w="458" w:type="pct"/>
            <w:tcBorders>
              <w:top w:val="nil"/>
              <w:left w:val="nil"/>
              <w:bottom w:val="nil"/>
              <w:right w:val="nil"/>
            </w:tcBorders>
            <w:shd w:val="clear" w:color="auto" w:fill="auto"/>
            <w:noWrap/>
            <w:vAlign w:val="center"/>
            <w:hideMark/>
          </w:tcPr>
          <w:p w14:paraId="5CF591A4"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 </w:t>
            </w:r>
          </w:p>
        </w:tc>
        <w:tc>
          <w:tcPr>
            <w:tcW w:w="459" w:type="pct"/>
            <w:tcBorders>
              <w:top w:val="nil"/>
              <w:left w:val="nil"/>
              <w:bottom w:val="nil"/>
              <w:right w:val="nil"/>
            </w:tcBorders>
            <w:shd w:val="clear" w:color="auto" w:fill="auto"/>
            <w:noWrap/>
            <w:vAlign w:val="center"/>
            <w:hideMark/>
          </w:tcPr>
          <w:p w14:paraId="53E11A44"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 </w:t>
            </w:r>
          </w:p>
        </w:tc>
        <w:tc>
          <w:tcPr>
            <w:tcW w:w="496" w:type="pct"/>
            <w:tcBorders>
              <w:top w:val="nil"/>
              <w:left w:val="nil"/>
              <w:bottom w:val="nil"/>
              <w:right w:val="nil"/>
            </w:tcBorders>
            <w:shd w:val="clear" w:color="auto" w:fill="auto"/>
            <w:noWrap/>
            <w:vAlign w:val="center"/>
            <w:hideMark/>
          </w:tcPr>
          <w:p w14:paraId="7DB98CCC"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 </w:t>
            </w:r>
          </w:p>
        </w:tc>
      </w:tr>
      <w:tr w:rsidR="00802459" w:rsidRPr="007B524C" w14:paraId="19416C61" w14:textId="77777777" w:rsidTr="002531EF">
        <w:trPr>
          <w:trHeight w:hRule="exact" w:val="225"/>
        </w:trPr>
        <w:tc>
          <w:tcPr>
            <w:tcW w:w="1660" w:type="pct"/>
            <w:tcBorders>
              <w:top w:val="nil"/>
              <w:left w:val="nil"/>
              <w:bottom w:val="nil"/>
              <w:right w:val="nil"/>
            </w:tcBorders>
            <w:shd w:val="clear" w:color="000000" w:fill="FFFFFF"/>
            <w:vAlign w:val="center"/>
            <w:hideMark/>
          </w:tcPr>
          <w:p w14:paraId="19CEB75D" w14:textId="7CE7E113" w:rsidR="00802459" w:rsidRPr="007B524C" w:rsidRDefault="00802459" w:rsidP="003D1FC5">
            <w:pPr>
              <w:spacing w:after="0" w:line="240" w:lineRule="auto"/>
              <w:ind w:left="170"/>
              <w:jc w:val="left"/>
              <w:rPr>
                <w:rFonts w:ascii="Arial" w:hAnsi="Arial" w:cs="Arial"/>
                <w:color w:val="000000"/>
                <w:sz w:val="16"/>
                <w:szCs w:val="16"/>
              </w:rPr>
            </w:pPr>
            <w:r w:rsidRPr="007B524C">
              <w:rPr>
                <w:rFonts w:ascii="Arial" w:hAnsi="Arial" w:cs="Arial"/>
                <w:color w:val="000000"/>
                <w:sz w:val="16"/>
                <w:szCs w:val="16"/>
              </w:rPr>
              <w:t>Support</w:t>
            </w:r>
          </w:p>
        </w:tc>
        <w:tc>
          <w:tcPr>
            <w:tcW w:w="914" w:type="pct"/>
            <w:tcBorders>
              <w:top w:val="nil"/>
              <w:left w:val="nil"/>
              <w:bottom w:val="nil"/>
              <w:right w:val="nil"/>
            </w:tcBorders>
            <w:shd w:val="clear" w:color="000000" w:fill="FFFFFF"/>
            <w:vAlign w:val="center"/>
            <w:hideMark/>
          </w:tcPr>
          <w:p w14:paraId="2A5D1E30" w14:textId="77777777" w:rsidR="00802459" w:rsidRPr="007B524C" w:rsidRDefault="00802459" w:rsidP="00802459">
            <w:pPr>
              <w:spacing w:after="0" w:line="240" w:lineRule="auto"/>
              <w:jc w:val="left"/>
              <w:rPr>
                <w:rFonts w:ascii="Arial" w:hAnsi="Arial" w:cs="Arial"/>
                <w:color w:val="000000"/>
                <w:sz w:val="16"/>
                <w:szCs w:val="16"/>
              </w:rPr>
            </w:pPr>
            <w:r w:rsidRPr="007B524C">
              <w:rPr>
                <w:rFonts w:ascii="Arial" w:hAnsi="Arial" w:cs="Arial"/>
                <w:color w:val="000000"/>
                <w:sz w:val="16"/>
                <w:szCs w:val="16"/>
              </w:rPr>
              <w:t> </w:t>
            </w:r>
          </w:p>
        </w:tc>
        <w:tc>
          <w:tcPr>
            <w:tcW w:w="553" w:type="pct"/>
            <w:tcBorders>
              <w:top w:val="nil"/>
              <w:left w:val="nil"/>
              <w:bottom w:val="nil"/>
              <w:right w:val="nil"/>
            </w:tcBorders>
            <w:shd w:val="clear" w:color="000000" w:fill="FFFFFF"/>
            <w:noWrap/>
            <w:vAlign w:val="bottom"/>
            <w:hideMark/>
          </w:tcPr>
          <w:p w14:paraId="515BE224"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9,726</w:t>
            </w:r>
          </w:p>
        </w:tc>
        <w:tc>
          <w:tcPr>
            <w:tcW w:w="460" w:type="pct"/>
            <w:tcBorders>
              <w:top w:val="nil"/>
              <w:left w:val="nil"/>
              <w:bottom w:val="nil"/>
              <w:right w:val="nil"/>
            </w:tcBorders>
            <w:shd w:val="clear" w:color="auto" w:fill="F2F9FC"/>
            <w:noWrap/>
            <w:vAlign w:val="bottom"/>
            <w:hideMark/>
          </w:tcPr>
          <w:p w14:paraId="4CFF5C97"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10,284</w:t>
            </w:r>
          </w:p>
        </w:tc>
        <w:tc>
          <w:tcPr>
            <w:tcW w:w="458" w:type="pct"/>
            <w:tcBorders>
              <w:top w:val="nil"/>
              <w:left w:val="nil"/>
              <w:bottom w:val="nil"/>
              <w:right w:val="nil"/>
            </w:tcBorders>
            <w:shd w:val="clear" w:color="000000" w:fill="FFFFFF"/>
            <w:noWrap/>
            <w:vAlign w:val="bottom"/>
            <w:hideMark/>
          </w:tcPr>
          <w:p w14:paraId="7B8FDAB4"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10,808</w:t>
            </w:r>
          </w:p>
        </w:tc>
        <w:tc>
          <w:tcPr>
            <w:tcW w:w="459" w:type="pct"/>
            <w:tcBorders>
              <w:top w:val="nil"/>
              <w:left w:val="nil"/>
              <w:bottom w:val="nil"/>
              <w:right w:val="nil"/>
            </w:tcBorders>
            <w:shd w:val="clear" w:color="000000" w:fill="FFFFFF"/>
            <w:noWrap/>
            <w:vAlign w:val="bottom"/>
            <w:hideMark/>
          </w:tcPr>
          <w:p w14:paraId="58C62107"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11,220</w:t>
            </w:r>
          </w:p>
        </w:tc>
        <w:tc>
          <w:tcPr>
            <w:tcW w:w="496" w:type="pct"/>
            <w:tcBorders>
              <w:top w:val="nil"/>
              <w:left w:val="nil"/>
              <w:bottom w:val="nil"/>
              <w:right w:val="nil"/>
            </w:tcBorders>
            <w:shd w:val="clear" w:color="000000" w:fill="FFFFFF"/>
            <w:noWrap/>
            <w:vAlign w:val="bottom"/>
            <w:hideMark/>
          </w:tcPr>
          <w:p w14:paraId="43EDEA47"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11,652</w:t>
            </w:r>
          </w:p>
        </w:tc>
      </w:tr>
      <w:tr w:rsidR="00802459" w:rsidRPr="007B524C" w14:paraId="2294A7AC" w14:textId="77777777" w:rsidTr="002531EF">
        <w:trPr>
          <w:trHeight w:hRule="exact" w:val="225"/>
        </w:trPr>
        <w:tc>
          <w:tcPr>
            <w:tcW w:w="1660" w:type="pct"/>
            <w:tcBorders>
              <w:top w:val="nil"/>
              <w:left w:val="nil"/>
              <w:bottom w:val="nil"/>
              <w:right w:val="nil"/>
            </w:tcBorders>
            <w:shd w:val="clear" w:color="000000" w:fill="FFFFFF"/>
            <w:vAlign w:val="center"/>
            <w:hideMark/>
          </w:tcPr>
          <w:p w14:paraId="7DE77CC2" w14:textId="341B403C" w:rsidR="00802459" w:rsidRPr="007B524C" w:rsidRDefault="00802459" w:rsidP="00802459">
            <w:pPr>
              <w:spacing w:after="0" w:line="240" w:lineRule="auto"/>
              <w:jc w:val="left"/>
              <w:rPr>
                <w:rFonts w:ascii="Arial" w:hAnsi="Arial" w:cs="Arial"/>
                <w:color w:val="000000"/>
                <w:sz w:val="16"/>
                <w:szCs w:val="16"/>
              </w:rPr>
            </w:pPr>
            <w:r w:rsidRPr="007B524C">
              <w:rPr>
                <w:rFonts w:ascii="Arial" w:hAnsi="Arial" w:cs="Arial"/>
                <w:color w:val="000000"/>
                <w:sz w:val="16"/>
                <w:szCs w:val="16"/>
              </w:rPr>
              <w:t xml:space="preserve">Public Sector Superannuation </w:t>
            </w:r>
            <w:r w:rsidR="00E72997">
              <w:rPr>
                <w:rFonts w:ascii="Arial" w:hAnsi="Arial" w:cs="Arial"/>
                <w:color w:val="000000"/>
                <w:sz w:val="16"/>
                <w:szCs w:val="16"/>
              </w:rPr>
              <w:noBreakHyphen/>
            </w:r>
          </w:p>
        </w:tc>
        <w:tc>
          <w:tcPr>
            <w:tcW w:w="914" w:type="pct"/>
            <w:tcBorders>
              <w:top w:val="nil"/>
              <w:left w:val="nil"/>
              <w:bottom w:val="nil"/>
              <w:right w:val="nil"/>
            </w:tcBorders>
            <w:shd w:val="clear" w:color="000000" w:fill="FFFFFF"/>
            <w:vAlign w:val="bottom"/>
            <w:hideMark/>
          </w:tcPr>
          <w:p w14:paraId="34AA0F2B" w14:textId="77777777" w:rsidR="00802459" w:rsidRPr="007B524C" w:rsidRDefault="00802459" w:rsidP="00802459">
            <w:pPr>
              <w:spacing w:after="0" w:line="240" w:lineRule="auto"/>
              <w:jc w:val="left"/>
              <w:rPr>
                <w:rFonts w:ascii="Arial" w:hAnsi="Arial" w:cs="Arial"/>
                <w:color w:val="000000"/>
                <w:sz w:val="16"/>
                <w:szCs w:val="16"/>
              </w:rPr>
            </w:pPr>
            <w:r w:rsidRPr="007B524C">
              <w:rPr>
                <w:rFonts w:ascii="Arial" w:hAnsi="Arial" w:cs="Arial"/>
                <w:color w:val="000000"/>
                <w:sz w:val="16"/>
                <w:szCs w:val="16"/>
              </w:rPr>
              <w:t>Other purposes;</w:t>
            </w:r>
          </w:p>
        </w:tc>
        <w:tc>
          <w:tcPr>
            <w:tcW w:w="553" w:type="pct"/>
            <w:tcBorders>
              <w:top w:val="nil"/>
              <w:left w:val="nil"/>
              <w:bottom w:val="nil"/>
              <w:right w:val="nil"/>
            </w:tcBorders>
            <w:shd w:val="clear" w:color="000000" w:fill="FFFFFF"/>
            <w:noWrap/>
            <w:vAlign w:val="center"/>
            <w:hideMark/>
          </w:tcPr>
          <w:p w14:paraId="7B14C5A6"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 </w:t>
            </w:r>
          </w:p>
        </w:tc>
        <w:tc>
          <w:tcPr>
            <w:tcW w:w="460" w:type="pct"/>
            <w:tcBorders>
              <w:top w:val="nil"/>
              <w:left w:val="nil"/>
              <w:bottom w:val="nil"/>
              <w:right w:val="nil"/>
            </w:tcBorders>
            <w:shd w:val="clear" w:color="auto" w:fill="F2F9FC"/>
            <w:noWrap/>
            <w:vAlign w:val="center"/>
            <w:hideMark/>
          </w:tcPr>
          <w:p w14:paraId="66EF7A1F"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 </w:t>
            </w:r>
          </w:p>
        </w:tc>
        <w:tc>
          <w:tcPr>
            <w:tcW w:w="458" w:type="pct"/>
            <w:tcBorders>
              <w:top w:val="nil"/>
              <w:left w:val="nil"/>
              <w:bottom w:val="nil"/>
              <w:right w:val="nil"/>
            </w:tcBorders>
            <w:shd w:val="clear" w:color="000000" w:fill="FFFFFF"/>
            <w:noWrap/>
            <w:vAlign w:val="center"/>
            <w:hideMark/>
          </w:tcPr>
          <w:p w14:paraId="0C2CEB2E"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 </w:t>
            </w:r>
          </w:p>
        </w:tc>
        <w:tc>
          <w:tcPr>
            <w:tcW w:w="459" w:type="pct"/>
            <w:tcBorders>
              <w:top w:val="nil"/>
              <w:left w:val="nil"/>
              <w:bottom w:val="nil"/>
              <w:right w:val="nil"/>
            </w:tcBorders>
            <w:shd w:val="clear" w:color="000000" w:fill="FFFFFF"/>
            <w:noWrap/>
            <w:vAlign w:val="center"/>
            <w:hideMark/>
          </w:tcPr>
          <w:p w14:paraId="3246F71D"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 </w:t>
            </w:r>
          </w:p>
        </w:tc>
        <w:tc>
          <w:tcPr>
            <w:tcW w:w="496" w:type="pct"/>
            <w:tcBorders>
              <w:top w:val="nil"/>
              <w:left w:val="nil"/>
              <w:bottom w:val="nil"/>
              <w:right w:val="nil"/>
            </w:tcBorders>
            <w:shd w:val="clear" w:color="000000" w:fill="FFFFFF"/>
            <w:noWrap/>
            <w:vAlign w:val="center"/>
            <w:hideMark/>
          </w:tcPr>
          <w:p w14:paraId="6782DE3D"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 </w:t>
            </w:r>
          </w:p>
        </w:tc>
      </w:tr>
      <w:tr w:rsidR="00802459" w:rsidRPr="007B524C" w14:paraId="33F44E69" w14:textId="77777777" w:rsidTr="002531EF">
        <w:trPr>
          <w:trHeight w:hRule="exact" w:val="225"/>
        </w:trPr>
        <w:tc>
          <w:tcPr>
            <w:tcW w:w="1660" w:type="pct"/>
            <w:tcBorders>
              <w:top w:val="nil"/>
              <w:left w:val="nil"/>
              <w:bottom w:val="nil"/>
              <w:right w:val="nil"/>
            </w:tcBorders>
            <w:shd w:val="clear" w:color="000000" w:fill="FFFFFF"/>
            <w:vAlign w:val="center"/>
            <w:hideMark/>
          </w:tcPr>
          <w:p w14:paraId="3BF13F56" w14:textId="77777777" w:rsidR="00802459" w:rsidRPr="007B524C" w:rsidRDefault="00802459" w:rsidP="00802459">
            <w:pPr>
              <w:spacing w:after="0" w:line="240" w:lineRule="auto"/>
              <w:ind w:left="170"/>
              <w:jc w:val="left"/>
              <w:rPr>
                <w:rFonts w:ascii="Arial" w:hAnsi="Arial" w:cs="Arial"/>
                <w:color w:val="000000"/>
                <w:sz w:val="16"/>
                <w:szCs w:val="16"/>
              </w:rPr>
            </w:pPr>
            <w:r w:rsidRPr="007B524C">
              <w:rPr>
                <w:rFonts w:ascii="Arial" w:hAnsi="Arial" w:cs="Arial"/>
                <w:color w:val="000000"/>
                <w:sz w:val="16"/>
                <w:szCs w:val="16"/>
              </w:rPr>
              <w:t>Benefits(b)</w:t>
            </w:r>
          </w:p>
        </w:tc>
        <w:tc>
          <w:tcPr>
            <w:tcW w:w="914" w:type="pct"/>
            <w:tcBorders>
              <w:top w:val="nil"/>
              <w:left w:val="nil"/>
              <w:bottom w:val="nil"/>
              <w:right w:val="nil"/>
            </w:tcBorders>
            <w:shd w:val="clear" w:color="000000" w:fill="FFFFFF"/>
            <w:vAlign w:val="bottom"/>
            <w:hideMark/>
          </w:tcPr>
          <w:p w14:paraId="31179584" w14:textId="77777777" w:rsidR="00802459" w:rsidRPr="007B524C" w:rsidRDefault="00802459" w:rsidP="00802459">
            <w:pPr>
              <w:spacing w:after="0" w:line="240" w:lineRule="auto"/>
              <w:ind w:firstLineChars="100" w:firstLine="160"/>
              <w:jc w:val="left"/>
              <w:rPr>
                <w:rFonts w:ascii="Arial" w:hAnsi="Arial" w:cs="Arial"/>
                <w:color w:val="000000"/>
                <w:sz w:val="16"/>
                <w:szCs w:val="16"/>
              </w:rPr>
            </w:pPr>
            <w:r w:rsidRPr="007B524C">
              <w:rPr>
                <w:rFonts w:ascii="Arial" w:hAnsi="Arial" w:cs="Arial"/>
                <w:color w:val="000000"/>
                <w:sz w:val="16"/>
                <w:szCs w:val="16"/>
              </w:rPr>
              <w:t>General public</w:t>
            </w:r>
          </w:p>
        </w:tc>
        <w:tc>
          <w:tcPr>
            <w:tcW w:w="553" w:type="pct"/>
            <w:tcBorders>
              <w:top w:val="nil"/>
              <w:left w:val="nil"/>
              <w:bottom w:val="nil"/>
              <w:right w:val="nil"/>
            </w:tcBorders>
            <w:shd w:val="clear" w:color="000000" w:fill="FFFFFF"/>
            <w:noWrap/>
            <w:vAlign w:val="center"/>
            <w:hideMark/>
          </w:tcPr>
          <w:p w14:paraId="70CFC988"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 </w:t>
            </w:r>
          </w:p>
        </w:tc>
        <w:tc>
          <w:tcPr>
            <w:tcW w:w="460" w:type="pct"/>
            <w:tcBorders>
              <w:top w:val="nil"/>
              <w:left w:val="nil"/>
              <w:bottom w:val="nil"/>
              <w:right w:val="nil"/>
            </w:tcBorders>
            <w:shd w:val="clear" w:color="auto" w:fill="F2F9FC"/>
            <w:noWrap/>
            <w:vAlign w:val="center"/>
            <w:hideMark/>
          </w:tcPr>
          <w:p w14:paraId="6E736BC7"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 </w:t>
            </w:r>
          </w:p>
        </w:tc>
        <w:tc>
          <w:tcPr>
            <w:tcW w:w="458" w:type="pct"/>
            <w:tcBorders>
              <w:top w:val="nil"/>
              <w:left w:val="nil"/>
              <w:bottom w:val="nil"/>
              <w:right w:val="nil"/>
            </w:tcBorders>
            <w:shd w:val="clear" w:color="000000" w:fill="FFFFFF"/>
            <w:noWrap/>
            <w:vAlign w:val="center"/>
            <w:hideMark/>
          </w:tcPr>
          <w:p w14:paraId="5CFA976B"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 </w:t>
            </w:r>
          </w:p>
        </w:tc>
        <w:tc>
          <w:tcPr>
            <w:tcW w:w="459" w:type="pct"/>
            <w:tcBorders>
              <w:top w:val="nil"/>
              <w:left w:val="nil"/>
              <w:bottom w:val="nil"/>
              <w:right w:val="nil"/>
            </w:tcBorders>
            <w:shd w:val="clear" w:color="000000" w:fill="FFFFFF"/>
            <w:noWrap/>
            <w:vAlign w:val="center"/>
            <w:hideMark/>
          </w:tcPr>
          <w:p w14:paraId="148FD3E4"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 </w:t>
            </w:r>
          </w:p>
        </w:tc>
        <w:tc>
          <w:tcPr>
            <w:tcW w:w="496" w:type="pct"/>
            <w:tcBorders>
              <w:top w:val="nil"/>
              <w:left w:val="nil"/>
              <w:bottom w:val="nil"/>
              <w:right w:val="nil"/>
            </w:tcBorders>
            <w:shd w:val="clear" w:color="000000" w:fill="FFFFFF"/>
            <w:noWrap/>
            <w:vAlign w:val="center"/>
            <w:hideMark/>
          </w:tcPr>
          <w:p w14:paraId="6CC09A82"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 </w:t>
            </w:r>
          </w:p>
        </w:tc>
      </w:tr>
      <w:tr w:rsidR="00802459" w:rsidRPr="007B524C" w14:paraId="192A733B" w14:textId="77777777" w:rsidTr="002531EF">
        <w:trPr>
          <w:trHeight w:hRule="exact" w:val="225"/>
        </w:trPr>
        <w:tc>
          <w:tcPr>
            <w:tcW w:w="1660" w:type="pct"/>
            <w:tcBorders>
              <w:top w:val="nil"/>
              <w:left w:val="nil"/>
              <w:bottom w:val="nil"/>
              <w:right w:val="nil"/>
            </w:tcBorders>
            <w:shd w:val="clear" w:color="000000" w:fill="FFFFFF"/>
            <w:vAlign w:val="center"/>
            <w:hideMark/>
          </w:tcPr>
          <w:p w14:paraId="3E70DC40" w14:textId="77777777" w:rsidR="00802459" w:rsidRPr="007B524C" w:rsidRDefault="00802459" w:rsidP="00802459">
            <w:pPr>
              <w:spacing w:after="0" w:line="240" w:lineRule="auto"/>
              <w:jc w:val="left"/>
              <w:rPr>
                <w:rFonts w:ascii="Arial" w:hAnsi="Arial" w:cs="Arial"/>
                <w:color w:val="000000"/>
                <w:sz w:val="16"/>
                <w:szCs w:val="16"/>
              </w:rPr>
            </w:pPr>
            <w:r w:rsidRPr="007B524C">
              <w:rPr>
                <w:rFonts w:ascii="Arial" w:hAnsi="Arial" w:cs="Arial"/>
                <w:color w:val="000000"/>
                <w:sz w:val="16"/>
                <w:szCs w:val="16"/>
              </w:rPr>
              <w:t> </w:t>
            </w:r>
          </w:p>
        </w:tc>
        <w:tc>
          <w:tcPr>
            <w:tcW w:w="914" w:type="pct"/>
            <w:tcBorders>
              <w:top w:val="nil"/>
              <w:left w:val="nil"/>
              <w:bottom w:val="nil"/>
              <w:right w:val="nil"/>
            </w:tcBorders>
            <w:shd w:val="clear" w:color="000000" w:fill="FFFFFF"/>
            <w:vAlign w:val="bottom"/>
            <w:hideMark/>
          </w:tcPr>
          <w:p w14:paraId="0ABE4F61" w14:textId="77777777" w:rsidR="00802459" w:rsidRPr="007B524C" w:rsidRDefault="00802459" w:rsidP="00802459">
            <w:pPr>
              <w:spacing w:after="0" w:line="240" w:lineRule="auto"/>
              <w:ind w:firstLineChars="200" w:firstLine="320"/>
              <w:jc w:val="left"/>
              <w:rPr>
                <w:rFonts w:ascii="Arial" w:hAnsi="Arial" w:cs="Arial"/>
                <w:color w:val="000000"/>
                <w:sz w:val="16"/>
                <w:szCs w:val="16"/>
              </w:rPr>
            </w:pPr>
            <w:r w:rsidRPr="007B524C">
              <w:rPr>
                <w:rFonts w:ascii="Arial" w:hAnsi="Arial" w:cs="Arial"/>
                <w:color w:val="000000"/>
                <w:sz w:val="16"/>
                <w:szCs w:val="16"/>
              </w:rPr>
              <w:t>services</w:t>
            </w:r>
          </w:p>
        </w:tc>
        <w:tc>
          <w:tcPr>
            <w:tcW w:w="553" w:type="pct"/>
            <w:tcBorders>
              <w:top w:val="nil"/>
              <w:left w:val="nil"/>
              <w:bottom w:val="nil"/>
              <w:right w:val="nil"/>
            </w:tcBorders>
            <w:shd w:val="clear" w:color="000000" w:fill="FFFFFF"/>
            <w:noWrap/>
            <w:vAlign w:val="bottom"/>
            <w:hideMark/>
          </w:tcPr>
          <w:p w14:paraId="41F804B2"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8,654</w:t>
            </w:r>
          </w:p>
        </w:tc>
        <w:tc>
          <w:tcPr>
            <w:tcW w:w="460" w:type="pct"/>
            <w:tcBorders>
              <w:top w:val="nil"/>
              <w:left w:val="nil"/>
              <w:bottom w:val="nil"/>
              <w:right w:val="nil"/>
            </w:tcBorders>
            <w:shd w:val="clear" w:color="auto" w:fill="F2F9FC"/>
            <w:noWrap/>
            <w:vAlign w:val="bottom"/>
            <w:hideMark/>
          </w:tcPr>
          <w:p w14:paraId="62D8ECF0"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9,118</w:t>
            </w:r>
          </w:p>
        </w:tc>
        <w:tc>
          <w:tcPr>
            <w:tcW w:w="458" w:type="pct"/>
            <w:tcBorders>
              <w:top w:val="nil"/>
              <w:left w:val="nil"/>
              <w:bottom w:val="nil"/>
              <w:right w:val="nil"/>
            </w:tcBorders>
            <w:shd w:val="clear" w:color="000000" w:fill="FFFFFF"/>
            <w:noWrap/>
            <w:vAlign w:val="bottom"/>
            <w:hideMark/>
          </w:tcPr>
          <w:p w14:paraId="3706AFF2"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9,125</w:t>
            </w:r>
          </w:p>
        </w:tc>
        <w:tc>
          <w:tcPr>
            <w:tcW w:w="459" w:type="pct"/>
            <w:tcBorders>
              <w:top w:val="nil"/>
              <w:left w:val="nil"/>
              <w:bottom w:val="nil"/>
              <w:right w:val="nil"/>
            </w:tcBorders>
            <w:shd w:val="clear" w:color="000000" w:fill="FFFFFF"/>
            <w:noWrap/>
            <w:vAlign w:val="bottom"/>
            <w:hideMark/>
          </w:tcPr>
          <w:p w14:paraId="16989AF4"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9,140</w:t>
            </w:r>
          </w:p>
        </w:tc>
        <w:tc>
          <w:tcPr>
            <w:tcW w:w="496" w:type="pct"/>
            <w:tcBorders>
              <w:top w:val="nil"/>
              <w:left w:val="nil"/>
              <w:bottom w:val="nil"/>
              <w:right w:val="nil"/>
            </w:tcBorders>
            <w:shd w:val="clear" w:color="000000" w:fill="FFFFFF"/>
            <w:noWrap/>
            <w:vAlign w:val="bottom"/>
            <w:hideMark/>
          </w:tcPr>
          <w:p w14:paraId="777D336A"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9,486</w:t>
            </w:r>
          </w:p>
        </w:tc>
      </w:tr>
      <w:tr w:rsidR="00802459" w:rsidRPr="007B524C" w14:paraId="01642A0F" w14:textId="77777777" w:rsidTr="002531EF">
        <w:trPr>
          <w:trHeight w:hRule="exact" w:val="225"/>
        </w:trPr>
        <w:tc>
          <w:tcPr>
            <w:tcW w:w="1660" w:type="pct"/>
            <w:tcBorders>
              <w:top w:val="nil"/>
              <w:left w:val="nil"/>
              <w:bottom w:val="nil"/>
              <w:right w:val="nil"/>
            </w:tcBorders>
            <w:shd w:val="clear" w:color="000000" w:fill="FFFFFF"/>
            <w:noWrap/>
            <w:vAlign w:val="center"/>
          </w:tcPr>
          <w:p w14:paraId="0C934C85" w14:textId="77FF95BF" w:rsidR="00802459" w:rsidRPr="007B524C" w:rsidRDefault="00802459" w:rsidP="00802459">
            <w:pPr>
              <w:spacing w:after="0" w:line="240" w:lineRule="auto"/>
              <w:jc w:val="left"/>
              <w:rPr>
                <w:rFonts w:ascii="Arial" w:hAnsi="Arial" w:cs="Arial"/>
                <w:color w:val="000000"/>
                <w:sz w:val="16"/>
                <w:szCs w:val="16"/>
              </w:rPr>
            </w:pPr>
            <w:r w:rsidRPr="007B524C">
              <w:rPr>
                <w:rFonts w:ascii="Arial" w:hAnsi="Arial" w:cs="Arial"/>
                <w:color w:val="000000"/>
                <w:sz w:val="16"/>
                <w:szCs w:val="16"/>
              </w:rPr>
              <w:t xml:space="preserve">Defence Force Superannuation </w:t>
            </w:r>
            <w:r w:rsidR="00E72997">
              <w:rPr>
                <w:rFonts w:ascii="Arial" w:hAnsi="Arial" w:cs="Arial"/>
                <w:color w:val="000000"/>
                <w:sz w:val="16"/>
                <w:szCs w:val="16"/>
              </w:rPr>
              <w:noBreakHyphen/>
            </w:r>
          </w:p>
        </w:tc>
        <w:tc>
          <w:tcPr>
            <w:tcW w:w="914" w:type="pct"/>
            <w:tcBorders>
              <w:top w:val="nil"/>
              <w:left w:val="nil"/>
              <w:bottom w:val="nil"/>
              <w:right w:val="nil"/>
            </w:tcBorders>
            <w:shd w:val="clear" w:color="000000" w:fill="FFFFFF"/>
            <w:vAlign w:val="bottom"/>
          </w:tcPr>
          <w:p w14:paraId="09EB32A2" w14:textId="77777777" w:rsidR="00802459" w:rsidRPr="007B524C" w:rsidRDefault="00802459" w:rsidP="00802459">
            <w:pPr>
              <w:spacing w:after="0" w:line="240" w:lineRule="auto"/>
              <w:jc w:val="left"/>
              <w:rPr>
                <w:rFonts w:ascii="Arial" w:hAnsi="Arial" w:cs="Arial"/>
                <w:color w:val="000000"/>
                <w:sz w:val="16"/>
                <w:szCs w:val="16"/>
              </w:rPr>
            </w:pPr>
            <w:r w:rsidRPr="007B524C">
              <w:rPr>
                <w:rFonts w:ascii="Arial" w:hAnsi="Arial" w:cs="Arial"/>
                <w:color w:val="000000"/>
                <w:sz w:val="16"/>
                <w:szCs w:val="16"/>
              </w:rPr>
              <w:t>Other purposes;</w:t>
            </w:r>
          </w:p>
        </w:tc>
        <w:tc>
          <w:tcPr>
            <w:tcW w:w="553" w:type="pct"/>
            <w:tcBorders>
              <w:top w:val="nil"/>
              <w:left w:val="nil"/>
              <w:bottom w:val="nil"/>
              <w:right w:val="nil"/>
            </w:tcBorders>
            <w:shd w:val="clear" w:color="000000" w:fill="FFFFFF"/>
            <w:noWrap/>
            <w:vAlign w:val="center"/>
          </w:tcPr>
          <w:p w14:paraId="1F0219B1"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 </w:t>
            </w:r>
          </w:p>
        </w:tc>
        <w:tc>
          <w:tcPr>
            <w:tcW w:w="460" w:type="pct"/>
            <w:tcBorders>
              <w:top w:val="nil"/>
              <w:left w:val="nil"/>
              <w:bottom w:val="nil"/>
              <w:right w:val="nil"/>
            </w:tcBorders>
            <w:shd w:val="clear" w:color="auto" w:fill="F2F9FC"/>
            <w:noWrap/>
            <w:vAlign w:val="center"/>
          </w:tcPr>
          <w:p w14:paraId="2EA04E8E"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 </w:t>
            </w:r>
          </w:p>
        </w:tc>
        <w:tc>
          <w:tcPr>
            <w:tcW w:w="458" w:type="pct"/>
            <w:tcBorders>
              <w:top w:val="nil"/>
              <w:left w:val="nil"/>
              <w:bottom w:val="nil"/>
              <w:right w:val="nil"/>
            </w:tcBorders>
            <w:shd w:val="clear" w:color="000000" w:fill="FFFFFF"/>
            <w:noWrap/>
            <w:vAlign w:val="center"/>
          </w:tcPr>
          <w:p w14:paraId="56F25A5A"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 </w:t>
            </w:r>
          </w:p>
        </w:tc>
        <w:tc>
          <w:tcPr>
            <w:tcW w:w="459" w:type="pct"/>
            <w:tcBorders>
              <w:top w:val="nil"/>
              <w:left w:val="nil"/>
              <w:bottom w:val="nil"/>
              <w:right w:val="nil"/>
            </w:tcBorders>
            <w:shd w:val="clear" w:color="000000" w:fill="FFFFFF"/>
            <w:noWrap/>
            <w:vAlign w:val="center"/>
          </w:tcPr>
          <w:p w14:paraId="2A811473"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 </w:t>
            </w:r>
          </w:p>
        </w:tc>
        <w:tc>
          <w:tcPr>
            <w:tcW w:w="496" w:type="pct"/>
            <w:tcBorders>
              <w:top w:val="nil"/>
              <w:left w:val="nil"/>
              <w:bottom w:val="nil"/>
              <w:right w:val="nil"/>
            </w:tcBorders>
            <w:shd w:val="clear" w:color="000000" w:fill="FFFFFF"/>
            <w:noWrap/>
            <w:vAlign w:val="center"/>
          </w:tcPr>
          <w:p w14:paraId="34FA4CE1"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 </w:t>
            </w:r>
          </w:p>
        </w:tc>
      </w:tr>
      <w:tr w:rsidR="00802459" w:rsidRPr="007B524C" w14:paraId="2D6A5D99" w14:textId="77777777" w:rsidTr="002531EF">
        <w:trPr>
          <w:trHeight w:hRule="exact" w:val="225"/>
        </w:trPr>
        <w:tc>
          <w:tcPr>
            <w:tcW w:w="1660" w:type="pct"/>
            <w:tcBorders>
              <w:top w:val="nil"/>
              <w:left w:val="nil"/>
              <w:bottom w:val="nil"/>
              <w:right w:val="nil"/>
            </w:tcBorders>
            <w:shd w:val="clear" w:color="000000" w:fill="FFFFFF"/>
            <w:noWrap/>
            <w:vAlign w:val="center"/>
          </w:tcPr>
          <w:p w14:paraId="7AAE3E83" w14:textId="77777777" w:rsidR="00802459" w:rsidRPr="007B524C" w:rsidRDefault="00802459" w:rsidP="00802459">
            <w:pPr>
              <w:spacing w:after="0" w:line="240" w:lineRule="auto"/>
              <w:ind w:firstLine="142"/>
              <w:jc w:val="left"/>
              <w:rPr>
                <w:rFonts w:ascii="Arial" w:hAnsi="Arial" w:cs="Arial"/>
                <w:color w:val="000000"/>
                <w:sz w:val="16"/>
                <w:szCs w:val="16"/>
              </w:rPr>
            </w:pPr>
            <w:r w:rsidRPr="007B524C">
              <w:rPr>
                <w:rFonts w:ascii="Arial" w:hAnsi="Arial" w:cs="Arial"/>
                <w:color w:val="000000"/>
                <w:sz w:val="16"/>
                <w:szCs w:val="16"/>
              </w:rPr>
              <w:t>Benefits(b)</w:t>
            </w:r>
          </w:p>
        </w:tc>
        <w:tc>
          <w:tcPr>
            <w:tcW w:w="914" w:type="pct"/>
            <w:tcBorders>
              <w:top w:val="nil"/>
              <w:left w:val="nil"/>
              <w:bottom w:val="nil"/>
              <w:right w:val="nil"/>
            </w:tcBorders>
            <w:shd w:val="clear" w:color="000000" w:fill="FFFFFF"/>
            <w:vAlign w:val="bottom"/>
          </w:tcPr>
          <w:p w14:paraId="09A12938" w14:textId="77777777" w:rsidR="00802459" w:rsidRPr="007B524C" w:rsidRDefault="00802459" w:rsidP="00802459">
            <w:pPr>
              <w:spacing w:after="0" w:line="240" w:lineRule="auto"/>
              <w:ind w:firstLine="134"/>
              <w:jc w:val="left"/>
              <w:rPr>
                <w:rFonts w:ascii="Arial" w:hAnsi="Arial" w:cs="Arial"/>
                <w:color w:val="000000"/>
                <w:sz w:val="16"/>
                <w:szCs w:val="16"/>
              </w:rPr>
            </w:pPr>
            <w:r w:rsidRPr="007B524C">
              <w:rPr>
                <w:rFonts w:ascii="Arial" w:hAnsi="Arial" w:cs="Arial"/>
                <w:color w:val="000000"/>
                <w:sz w:val="16"/>
                <w:szCs w:val="16"/>
              </w:rPr>
              <w:t>General public</w:t>
            </w:r>
          </w:p>
        </w:tc>
        <w:tc>
          <w:tcPr>
            <w:tcW w:w="553" w:type="pct"/>
            <w:tcBorders>
              <w:top w:val="nil"/>
              <w:left w:val="nil"/>
              <w:bottom w:val="nil"/>
              <w:right w:val="nil"/>
            </w:tcBorders>
            <w:shd w:val="clear" w:color="000000" w:fill="FFFFFF"/>
            <w:noWrap/>
            <w:vAlign w:val="center"/>
          </w:tcPr>
          <w:p w14:paraId="06B71181" w14:textId="77777777" w:rsidR="00802459" w:rsidRPr="007B524C" w:rsidRDefault="00802459" w:rsidP="00802459">
            <w:pPr>
              <w:spacing w:after="0" w:line="240" w:lineRule="auto"/>
              <w:jc w:val="right"/>
              <w:rPr>
                <w:rFonts w:ascii="Arial" w:hAnsi="Arial" w:cs="Arial"/>
                <w:color w:val="000000"/>
                <w:sz w:val="16"/>
                <w:szCs w:val="16"/>
              </w:rPr>
            </w:pPr>
          </w:p>
        </w:tc>
        <w:tc>
          <w:tcPr>
            <w:tcW w:w="460" w:type="pct"/>
            <w:tcBorders>
              <w:top w:val="nil"/>
              <w:left w:val="nil"/>
              <w:bottom w:val="nil"/>
              <w:right w:val="nil"/>
            </w:tcBorders>
            <w:shd w:val="clear" w:color="auto" w:fill="F2F9FC"/>
            <w:noWrap/>
            <w:vAlign w:val="center"/>
          </w:tcPr>
          <w:p w14:paraId="38273245" w14:textId="77777777" w:rsidR="00802459" w:rsidRPr="007B524C" w:rsidRDefault="00802459" w:rsidP="00802459">
            <w:pPr>
              <w:spacing w:after="0" w:line="240" w:lineRule="auto"/>
              <w:jc w:val="right"/>
              <w:rPr>
                <w:rFonts w:ascii="Arial" w:hAnsi="Arial" w:cs="Arial"/>
                <w:color w:val="000000"/>
                <w:sz w:val="16"/>
                <w:szCs w:val="16"/>
              </w:rPr>
            </w:pPr>
          </w:p>
        </w:tc>
        <w:tc>
          <w:tcPr>
            <w:tcW w:w="458" w:type="pct"/>
            <w:tcBorders>
              <w:top w:val="nil"/>
              <w:left w:val="nil"/>
              <w:bottom w:val="nil"/>
              <w:right w:val="nil"/>
            </w:tcBorders>
            <w:shd w:val="clear" w:color="000000" w:fill="FFFFFF"/>
            <w:noWrap/>
            <w:vAlign w:val="center"/>
          </w:tcPr>
          <w:p w14:paraId="52C04194" w14:textId="77777777" w:rsidR="00802459" w:rsidRPr="007B524C" w:rsidRDefault="00802459" w:rsidP="00802459">
            <w:pPr>
              <w:spacing w:after="0" w:line="240" w:lineRule="auto"/>
              <w:jc w:val="right"/>
              <w:rPr>
                <w:rFonts w:ascii="Arial" w:hAnsi="Arial" w:cs="Arial"/>
                <w:color w:val="000000"/>
                <w:sz w:val="16"/>
                <w:szCs w:val="16"/>
              </w:rPr>
            </w:pPr>
          </w:p>
        </w:tc>
        <w:tc>
          <w:tcPr>
            <w:tcW w:w="459" w:type="pct"/>
            <w:tcBorders>
              <w:top w:val="nil"/>
              <w:left w:val="nil"/>
              <w:bottom w:val="nil"/>
              <w:right w:val="nil"/>
            </w:tcBorders>
            <w:shd w:val="clear" w:color="000000" w:fill="FFFFFF"/>
            <w:noWrap/>
            <w:vAlign w:val="center"/>
          </w:tcPr>
          <w:p w14:paraId="34A0B3AB" w14:textId="77777777" w:rsidR="00802459" w:rsidRPr="007B524C" w:rsidRDefault="00802459" w:rsidP="00802459">
            <w:pPr>
              <w:spacing w:after="0" w:line="240" w:lineRule="auto"/>
              <w:jc w:val="right"/>
              <w:rPr>
                <w:rFonts w:ascii="Arial" w:hAnsi="Arial" w:cs="Arial"/>
                <w:color w:val="000000"/>
                <w:sz w:val="16"/>
                <w:szCs w:val="16"/>
              </w:rPr>
            </w:pPr>
          </w:p>
        </w:tc>
        <w:tc>
          <w:tcPr>
            <w:tcW w:w="496" w:type="pct"/>
            <w:tcBorders>
              <w:top w:val="nil"/>
              <w:left w:val="nil"/>
              <w:bottom w:val="nil"/>
              <w:right w:val="nil"/>
            </w:tcBorders>
            <w:shd w:val="clear" w:color="000000" w:fill="FFFFFF"/>
            <w:noWrap/>
            <w:vAlign w:val="center"/>
          </w:tcPr>
          <w:p w14:paraId="141965FD" w14:textId="77777777" w:rsidR="00802459" w:rsidRPr="007B524C" w:rsidRDefault="00802459" w:rsidP="00802459">
            <w:pPr>
              <w:spacing w:after="0" w:line="240" w:lineRule="auto"/>
              <w:jc w:val="right"/>
              <w:rPr>
                <w:rFonts w:ascii="Arial" w:hAnsi="Arial" w:cs="Arial"/>
                <w:color w:val="000000"/>
                <w:sz w:val="16"/>
                <w:szCs w:val="16"/>
              </w:rPr>
            </w:pPr>
          </w:p>
        </w:tc>
      </w:tr>
      <w:tr w:rsidR="00802459" w:rsidRPr="007B524C" w14:paraId="40D69DDC" w14:textId="77777777" w:rsidTr="002531EF">
        <w:trPr>
          <w:trHeight w:hRule="exact" w:val="225"/>
        </w:trPr>
        <w:tc>
          <w:tcPr>
            <w:tcW w:w="1660" w:type="pct"/>
            <w:tcBorders>
              <w:top w:val="nil"/>
              <w:left w:val="nil"/>
              <w:bottom w:val="nil"/>
              <w:right w:val="nil"/>
            </w:tcBorders>
            <w:shd w:val="clear" w:color="000000" w:fill="FFFFFF"/>
            <w:noWrap/>
            <w:vAlign w:val="center"/>
          </w:tcPr>
          <w:p w14:paraId="64958362" w14:textId="77777777" w:rsidR="00802459" w:rsidRPr="007B524C" w:rsidRDefault="00802459" w:rsidP="00802459">
            <w:pPr>
              <w:spacing w:after="0" w:line="240" w:lineRule="auto"/>
              <w:jc w:val="left"/>
              <w:rPr>
                <w:rFonts w:ascii="Arial" w:hAnsi="Arial" w:cs="Arial"/>
                <w:color w:val="000000"/>
                <w:sz w:val="16"/>
                <w:szCs w:val="16"/>
              </w:rPr>
            </w:pPr>
          </w:p>
        </w:tc>
        <w:tc>
          <w:tcPr>
            <w:tcW w:w="914" w:type="pct"/>
            <w:tcBorders>
              <w:top w:val="nil"/>
              <w:left w:val="nil"/>
              <w:bottom w:val="nil"/>
              <w:right w:val="nil"/>
            </w:tcBorders>
            <w:shd w:val="clear" w:color="000000" w:fill="FFFFFF"/>
            <w:vAlign w:val="bottom"/>
          </w:tcPr>
          <w:p w14:paraId="56DE2768" w14:textId="77777777" w:rsidR="00802459" w:rsidRPr="007B524C" w:rsidRDefault="00802459" w:rsidP="00802459">
            <w:pPr>
              <w:spacing w:after="0" w:line="240" w:lineRule="auto"/>
              <w:ind w:firstLine="275"/>
              <w:jc w:val="left"/>
              <w:rPr>
                <w:rFonts w:ascii="Arial" w:hAnsi="Arial" w:cs="Arial"/>
                <w:color w:val="000000"/>
                <w:sz w:val="16"/>
                <w:szCs w:val="16"/>
              </w:rPr>
            </w:pPr>
            <w:r w:rsidRPr="007B524C">
              <w:rPr>
                <w:rFonts w:ascii="Arial" w:hAnsi="Arial" w:cs="Arial"/>
                <w:color w:val="000000"/>
                <w:sz w:val="16"/>
                <w:szCs w:val="16"/>
              </w:rPr>
              <w:t>services</w:t>
            </w:r>
          </w:p>
        </w:tc>
        <w:tc>
          <w:tcPr>
            <w:tcW w:w="553" w:type="pct"/>
            <w:tcBorders>
              <w:top w:val="nil"/>
              <w:left w:val="nil"/>
              <w:bottom w:val="nil"/>
              <w:right w:val="nil"/>
            </w:tcBorders>
            <w:shd w:val="clear" w:color="000000" w:fill="FFFFFF"/>
            <w:noWrap/>
            <w:vAlign w:val="bottom"/>
          </w:tcPr>
          <w:p w14:paraId="239AB4B3"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10,495</w:t>
            </w:r>
          </w:p>
        </w:tc>
        <w:tc>
          <w:tcPr>
            <w:tcW w:w="460" w:type="pct"/>
            <w:tcBorders>
              <w:top w:val="nil"/>
              <w:left w:val="nil"/>
              <w:bottom w:val="nil"/>
              <w:right w:val="nil"/>
            </w:tcBorders>
            <w:shd w:val="clear" w:color="auto" w:fill="F2F9FC"/>
            <w:noWrap/>
            <w:vAlign w:val="bottom"/>
          </w:tcPr>
          <w:p w14:paraId="0112EA6F"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8,307</w:t>
            </w:r>
          </w:p>
        </w:tc>
        <w:tc>
          <w:tcPr>
            <w:tcW w:w="458" w:type="pct"/>
            <w:tcBorders>
              <w:top w:val="nil"/>
              <w:left w:val="nil"/>
              <w:bottom w:val="nil"/>
              <w:right w:val="nil"/>
            </w:tcBorders>
            <w:shd w:val="clear" w:color="000000" w:fill="FFFFFF"/>
            <w:noWrap/>
            <w:vAlign w:val="bottom"/>
          </w:tcPr>
          <w:p w14:paraId="4DB848AA"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8,748</w:t>
            </w:r>
          </w:p>
        </w:tc>
        <w:tc>
          <w:tcPr>
            <w:tcW w:w="459" w:type="pct"/>
            <w:tcBorders>
              <w:top w:val="nil"/>
              <w:left w:val="nil"/>
              <w:bottom w:val="nil"/>
              <w:right w:val="nil"/>
            </w:tcBorders>
            <w:shd w:val="clear" w:color="000000" w:fill="FFFFFF"/>
            <w:noWrap/>
            <w:vAlign w:val="bottom"/>
          </w:tcPr>
          <w:p w14:paraId="31C87F45"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9,101</w:t>
            </w:r>
          </w:p>
        </w:tc>
        <w:tc>
          <w:tcPr>
            <w:tcW w:w="496" w:type="pct"/>
            <w:tcBorders>
              <w:top w:val="nil"/>
              <w:left w:val="nil"/>
              <w:bottom w:val="nil"/>
              <w:right w:val="nil"/>
            </w:tcBorders>
            <w:shd w:val="clear" w:color="000000" w:fill="FFFFFF"/>
            <w:noWrap/>
            <w:vAlign w:val="bottom"/>
          </w:tcPr>
          <w:p w14:paraId="73C75361"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9,512</w:t>
            </w:r>
          </w:p>
        </w:tc>
      </w:tr>
      <w:tr w:rsidR="00802459" w:rsidRPr="007B524C" w14:paraId="1149228E" w14:textId="77777777" w:rsidTr="002531EF">
        <w:trPr>
          <w:trHeight w:hRule="exact" w:val="225"/>
        </w:trPr>
        <w:tc>
          <w:tcPr>
            <w:tcW w:w="1660" w:type="pct"/>
            <w:tcBorders>
              <w:top w:val="nil"/>
              <w:left w:val="nil"/>
              <w:bottom w:val="nil"/>
              <w:right w:val="nil"/>
            </w:tcBorders>
            <w:shd w:val="clear" w:color="000000" w:fill="FFFFFF"/>
            <w:noWrap/>
            <w:vAlign w:val="center"/>
            <w:hideMark/>
          </w:tcPr>
          <w:p w14:paraId="0472D0E0" w14:textId="77777777" w:rsidR="00802459" w:rsidRPr="007B524C" w:rsidRDefault="00802459" w:rsidP="00802459">
            <w:pPr>
              <w:spacing w:after="0" w:line="240" w:lineRule="auto"/>
              <w:jc w:val="left"/>
              <w:rPr>
                <w:rFonts w:ascii="Arial" w:hAnsi="Arial" w:cs="Arial"/>
                <w:color w:val="000000"/>
                <w:sz w:val="16"/>
                <w:szCs w:val="16"/>
              </w:rPr>
            </w:pPr>
            <w:r w:rsidRPr="007B524C">
              <w:rPr>
                <w:rFonts w:ascii="Arial" w:hAnsi="Arial" w:cs="Arial"/>
                <w:color w:val="000000"/>
                <w:sz w:val="16"/>
                <w:szCs w:val="16"/>
              </w:rPr>
              <w:t>Army Capabilities</w:t>
            </w:r>
          </w:p>
        </w:tc>
        <w:tc>
          <w:tcPr>
            <w:tcW w:w="914" w:type="pct"/>
            <w:tcBorders>
              <w:top w:val="nil"/>
              <w:left w:val="nil"/>
              <w:bottom w:val="nil"/>
              <w:right w:val="nil"/>
            </w:tcBorders>
            <w:shd w:val="clear" w:color="000000" w:fill="FFFFFF"/>
            <w:vAlign w:val="center"/>
            <w:hideMark/>
          </w:tcPr>
          <w:p w14:paraId="43C3CD95" w14:textId="77777777" w:rsidR="00802459" w:rsidRPr="007B524C" w:rsidRDefault="00802459" w:rsidP="00802459">
            <w:pPr>
              <w:spacing w:after="0" w:line="240" w:lineRule="auto"/>
              <w:jc w:val="left"/>
              <w:rPr>
                <w:rFonts w:ascii="Arial" w:hAnsi="Arial" w:cs="Arial"/>
                <w:color w:val="000000"/>
                <w:sz w:val="16"/>
                <w:szCs w:val="16"/>
              </w:rPr>
            </w:pPr>
            <w:r w:rsidRPr="007B524C">
              <w:rPr>
                <w:rFonts w:ascii="Arial" w:hAnsi="Arial" w:cs="Arial"/>
                <w:color w:val="000000"/>
                <w:sz w:val="16"/>
                <w:szCs w:val="16"/>
              </w:rPr>
              <w:t>Defence</w:t>
            </w:r>
          </w:p>
        </w:tc>
        <w:tc>
          <w:tcPr>
            <w:tcW w:w="553" w:type="pct"/>
            <w:tcBorders>
              <w:top w:val="nil"/>
              <w:left w:val="nil"/>
              <w:bottom w:val="nil"/>
              <w:right w:val="nil"/>
            </w:tcBorders>
            <w:shd w:val="clear" w:color="000000" w:fill="FFFFFF"/>
            <w:noWrap/>
            <w:vAlign w:val="bottom"/>
            <w:hideMark/>
          </w:tcPr>
          <w:p w14:paraId="49B2AD69"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7,624</w:t>
            </w:r>
          </w:p>
        </w:tc>
        <w:tc>
          <w:tcPr>
            <w:tcW w:w="460" w:type="pct"/>
            <w:tcBorders>
              <w:top w:val="nil"/>
              <w:left w:val="nil"/>
              <w:bottom w:val="nil"/>
              <w:right w:val="nil"/>
            </w:tcBorders>
            <w:shd w:val="clear" w:color="auto" w:fill="F2F9FC"/>
            <w:noWrap/>
            <w:vAlign w:val="bottom"/>
            <w:hideMark/>
          </w:tcPr>
          <w:p w14:paraId="66B37EA4"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7,941</w:t>
            </w:r>
          </w:p>
        </w:tc>
        <w:tc>
          <w:tcPr>
            <w:tcW w:w="458" w:type="pct"/>
            <w:tcBorders>
              <w:top w:val="nil"/>
              <w:left w:val="nil"/>
              <w:bottom w:val="nil"/>
              <w:right w:val="nil"/>
            </w:tcBorders>
            <w:shd w:val="clear" w:color="000000" w:fill="FFFFFF"/>
            <w:noWrap/>
            <w:vAlign w:val="bottom"/>
            <w:hideMark/>
          </w:tcPr>
          <w:p w14:paraId="0F0E5031"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8,752</w:t>
            </w:r>
          </w:p>
        </w:tc>
        <w:tc>
          <w:tcPr>
            <w:tcW w:w="459" w:type="pct"/>
            <w:tcBorders>
              <w:top w:val="nil"/>
              <w:left w:val="nil"/>
              <w:bottom w:val="nil"/>
              <w:right w:val="nil"/>
            </w:tcBorders>
            <w:shd w:val="clear" w:color="000000" w:fill="FFFFFF"/>
            <w:noWrap/>
            <w:vAlign w:val="bottom"/>
            <w:hideMark/>
          </w:tcPr>
          <w:p w14:paraId="33272FE2"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8,934</w:t>
            </w:r>
          </w:p>
        </w:tc>
        <w:tc>
          <w:tcPr>
            <w:tcW w:w="496" w:type="pct"/>
            <w:tcBorders>
              <w:top w:val="nil"/>
              <w:left w:val="nil"/>
              <w:bottom w:val="nil"/>
              <w:right w:val="nil"/>
            </w:tcBorders>
            <w:shd w:val="clear" w:color="000000" w:fill="FFFFFF"/>
            <w:noWrap/>
            <w:vAlign w:val="bottom"/>
            <w:hideMark/>
          </w:tcPr>
          <w:p w14:paraId="0164C0E8"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9,038</w:t>
            </w:r>
          </w:p>
        </w:tc>
      </w:tr>
      <w:tr w:rsidR="00802459" w:rsidRPr="007B524C" w14:paraId="2EA092E7" w14:textId="77777777" w:rsidTr="002531EF">
        <w:trPr>
          <w:trHeight w:hRule="exact" w:val="225"/>
        </w:trPr>
        <w:tc>
          <w:tcPr>
            <w:tcW w:w="1660" w:type="pct"/>
            <w:tcBorders>
              <w:top w:val="nil"/>
              <w:left w:val="nil"/>
              <w:bottom w:val="nil"/>
              <w:right w:val="nil"/>
            </w:tcBorders>
            <w:shd w:val="clear" w:color="000000" w:fill="FFFFFF"/>
            <w:vAlign w:val="center"/>
            <w:hideMark/>
          </w:tcPr>
          <w:p w14:paraId="3DBF63C0" w14:textId="77777777" w:rsidR="00802459" w:rsidRPr="007B524C" w:rsidRDefault="00802459" w:rsidP="00802459">
            <w:pPr>
              <w:spacing w:after="0" w:line="240" w:lineRule="auto"/>
              <w:jc w:val="left"/>
              <w:rPr>
                <w:rFonts w:ascii="Arial" w:hAnsi="Arial" w:cs="Arial"/>
                <w:color w:val="000000"/>
                <w:sz w:val="16"/>
                <w:szCs w:val="16"/>
              </w:rPr>
            </w:pPr>
            <w:r w:rsidRPr="007B524C">
              <w:rPr>
                <w:rFonts w:ascii="Arial" w:hAnsi="Arial" w:cs="Arial"/>
                <w:color w:val="000000"/>
                <w:sz w:val="16"/>
                <w:szCs w:val="16"/>
              </w:rPr>
              <w:t>Air Force Capabilities</w:t>
            </w:r>
          </w:p>
        </w:tc>
        <w:tc>
          <w:tcPr>
            <w:tcW w:w="914" w:type="pct"/>
            <w:tcBorders>
              <w:top w:val="nil"/>
              <w:left w:val="nil"/>
              <w:bottom w:val="nil"/>
              <w:right w:val="nil"/>
            </w:tcBorders>
            <w:shd w:val="clear" w:color="000000" w:fill="FFFFFF"/>
            <w:vAlign w:val="center"/>
            <w:hideMark/>
          </w:tcPr>
          <w:p w14:paraId="72628AA3" w14:textId="77777777" w:rsidR="00802459" w:rsidRPr="007B524C" w:rsidRDefault="00802459" w:rsidP="00802459">
            <w:pPr>
              <w:spacing w:after="0" w:line="240" w:lineRule="auto"/>
              <w:jc w:val="left"/>
              <w:rPr>
                <w:rFonts w:ascii="Arial" w:hAnsi="Arial" w:cs="Arial"/>
                <w:color w:val="000000"/>
                <w:sz w:val="16"/>
                <w:szCs w:val="16"/>
              </w:rPr>
            </w:pPr>
            <w:r w:rsidRPr="007B524C">
              <w:rPr>
                <w:rFonts w:ascii="Arial" w:hAnsi="Arial" w:cs="Arial"/>
                <w:color w:val="000000"/>
                <w:sz w:val="16"/>
                <w:szCs w:val="16"/>
              </w:rPr>
              <w:t>Defence</w:t>
            </w:r>
          </w:p>
        </w:tc>
        <w:tc>
          <w:tcPr>
            <w:tcW w:w="553" w:type="pct"/>
            <w:tcBorders>
              <w:top w:val="nil"/>
              <w:left w:val="nil"/>
              <w:bottom w:val="nil"/>
              <w:right w:val="nil"/>
            </w:tcBorders>
            <w:shd w:val="clear" w:color="000000" w:fill="FFFFFF"/>
            <w:noWrap/>
            <w:vAlign w:val="bottom"/>
            <w:hideMark/>
          </w:tcPr>
          <w:p w14:paraId="496D751E"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6,934</w:t>
            </w:r>
          </w:p>
        </w:tc>
        <w:tc>
          <w:tcPr>
            <w:tcW w:w="460" w:type="pct"/>
            <w:tcBorders>
              <w:top w:val="nil"/>
              <w:left w:val="nil"/>
              <w:bottom w:val="nil"/>
              <w:right w:val="nil"/>
            </w:tcBorders>
            <w:shd w:val="clear" w:color="auto" w:fill="F2F9FC"/>
            <w:noWrap/>
            <w:vAlign w:val="bottom"/>
            <w:hideMark/>
          </w:tcPr>
          <w:p w14:paraId="0732DAF1"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7,764</w:t>
            </w:r>
          </w:p>
        </w:tc>
        <w:tc>
          <w:tcPr>
            <w:tcW w:w="458" w:type="pct"/>
            <w:tcBorders>
              <w:top w:val="nil"/>
              <w:left w:val="nil"/>
              <w:bottom w:val="nil"/>
              <w:right w:val="nil"/>
            </w:tcBorders>
            <w:shd w:val="clear" w:color="000000" w:fill="FFFFFF"/>
            <w:noWrap/>
            <w:vAlign w:val="bottom"/>
            <w:hideMark/>
          </w:tcPr>
          <w:p w14:paraId="4505F743"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8,302</w:t>
            </w:r>
          </w:p>
        </w:tc>
        <w:tc>
          <w:tcPr>
            <w:tcW w:w="459" w:type="pct"/>
            <w:tcBorders>
              <w:top w:val="nil"/>
              <w:left w:val="nil"/>
              <w:bottom w:val="nil"/>
              <w:right w:val="nil"/>
            </w:tcBorders>
            <w:shd w:val="clear" w:color="000000" w:fill="FFFFFF"/>
            <w:noWrap/>
            <w:vAlign w:val="bottom"/>
            <w:hideMark/>
          </w:tcPr>
          <w:p w14:paraId="10EBA986"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9,398</w:t>
            </w:r>
          </w:p>
        </w:tc>
        <w:tc>
          <w:tcPr>
            <w:tcW w:w="496" w:type="pct"/>
            <w:tcBorders>
              <w:top w:val="nil"/>
              <w:left w:val="nil"/>
              <w:bottom w:val="nil"/>
              <w:right w:val="nil"/>
            </w:tcBorders>
            <w:shd w:val="clear" w:color="000000" w:fill="FFFFFF"/>
            <w:noWrap/>
            <w:vAlign w:val="bottom"/>
            <w:hideMark/>
          </w:tcPr>
          <w:p w14:paraId="3BD32789"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5,928</w:t>
            </w:r>
          </w:p>
        </w:tc>
      </w:tr>
      <w:tr w:rsidR="00802459" w:rsidRPr="007B524C" w14:paraId="6DF0F3CB" w14:textId="77777777" w:rsidTr="002531EF">
        <w:trPr>
          <w:trHeight w:hRule="exact" w:val="225"/>
        </w:trPr>
        <w:tc>
          <w:tcPr>
            <w:tcW w:w="1660" w:type="pct"/>
            <w:tcBorders>
              <w:top w:val="nil"/>
              <w:left w:val="nil"/>
              <w:bottom w:val="nil"/>
              <w:right w:val="nil"/>
            </w:tcBorders>
            <w:shd w:val="clear" w:color="000000" w:fill="FFFFFF"/>
            <w:noWrap/>
            <w:vAlign w:val="center"/>
            <w:hideMark/>
          </w:tcPr>
          <w:p w14:paraId="6130837B" w14:textId="77777777" w:rsidR="00802459" w:rsidRPr="007B524C" w:rsidRDefault="00802459" w:rsidP="00802459">
            <w:pPr>
              <w:spacing w:after="0" w:line="240" w:lineRule="auto"/>
              <w:jc w:val="left"/>
              <w:rPr>
                <w:rFonts w:ascii="Arial" w:hAnsi="Arial" w:cs="Arial"/>
                <w:color w:val="000000"/>
                <w:sz w:val="16"/>
                <w:szCs w:val="16"/>
              </w:rPr>
            </w:pPr>
            <w:r w:rsidRPr="007B524C">
              <w:rPr>
                <w:rFonts w:ascii="Arial" w:hAnsi="Arial" w:cs="Arial"/>
                <w:color w:val="000000"/>
                <w:sz w:val="16"/>
                <w:szCs w:val="16"/>
              </w:rPr>
              <w:t>Fuel Tax Credits Scheme</w:t>
            </w:r>
          </w:p>
        </w:tc>
        <w:tc>
          <w:tcPr>
            <w:tcW w:w="914" w:type="pct"/>
            <w:tcBorders>
              <w:top w:val="nil"/>
              <w:left w:val="nil"/>
              <w:bottom w:val="nil"/>
              <w:right w:val="nil"/>
            </w:tcBorders>
            <w:shd w:val="clear" w:color="000000" w:fill="FFFFFF"/>
            <w:vAlign w:val="center"/>
            <w:hideMark/>
          </w:tcPr>
          <w:p w14:paraId="1D30DE2D" w14:textId="77777777" w:rsidR="00802459" w:rsidRPr="007B524C" w:rsidRDefault="00802459" w:rsidP="00802459">
            <w:pPr>
              <w:spacing w:after="0" w:line="240" w:lineRule="auto"/>
              <w:jc w:val="left"/>
              <w:rPr>
                <w:rFonts w:ascii="Arial" w:hAnsi="Arial" w:cs="Arial"/>
                <w:color w:val="000000"/>
                <w:sz w:val="16"/>
                <w:szCs w:val="16"/>
              </w:rPr>
            </w:pPr>
            <w:r w:rsidRPr="007B524C">
              <w:rPr>
                <w:rFonts w:ascii="Arial" w:hAnsi="Arial" w:cs="Arial"/>
                <w:color w:val="000000"/>
                <w:sz w:val="16"/>
                <w:szCs w:val="16"/>
              </w:rPr>
              <w:t>Fuel and Energy</w:t>
            </w:r>
          </w:p>
        </w:tc>
        <w:tc>
          <w:tcPr>
            <w:tcW w:w="553" w:type="pct"/>
            <w:tcBorders>
              <w:top w:val="nil"/>
              <w:left w:val="nil"/>
              <w:bottom w:val="nil"/>
              <w:right w:val="nil"/>
            </w:tcBorders>
            <w:shd w:val="clear" w:color="000000" w:fill="FFFFFF"/>
            <w:noWrap/>
            <w:vAlign w:val="bottom"/>
            <w:hideMark/>
          </w:tcPr>
          <w:p w14:paraId="76C82BAD"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6,894</w:t>
            </w:r>
          </w:p>
        </w:tc>
        <w:tc>
          <w:tcPr>
            <w:tcW w:w="460" w:type="pct"/>
            <w:tcBorders>
              <w:top w:val="nil"/>
              <w:left w:val="nil"/>
              <w:bottom w:val="nil"/>
              <w:right w:val="nil"/>
            </w:tcBorders>
            <w:shd w:val="clear" w:color="auto" w:fill="F2F9FC"/>
            <w:noWrap/>
            <w:vAlign w:val="bottom"/>
            <w:hideMark/>
          </w:tcPr>
          <w:p w14:paraId="7840890D"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7,721</w:t>
            </w:r>
          </w:p>
        </w:tc>
        <w:tc>
          <w:tcPr>
            <w:tcW w:w="458" w:type="pct"/>
            <w:tcBorders>
              <w:top w:val="nil"/>
              <w:left w:val="nil"/>
              <w:bottom w:val="nil"/>
              <w:right w:val="nil"/>
            </w:tcBorders>
            <w:shd w:val="clear" w:color="000000" w:fill="FFFFFF"/>
            <w:noWrap/>
            <w:vAlign w:val="bottom"/>
            <w:hideMark/>
          </w:tcPr>
          <w:p w14:paraId="5ED6A5A4"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9,262</w:t>
            </w:r>
          </w:p>
        </w:tc>
        <w:tc>
          <w:tcPr>
            <w:tcW w:w="459" w:type="pct"/>
            <w:tcBorders>
              <w:top w:val="nil"/>
              <w:left w:val="nil"/>
              <w:bottom w:val="nil"/>
              <w:right w:val="nil"/>
            </w:tcBorders>
            <w:shd w:val="clear" w:color="000000" w:fill="FFFFFF"/>
            <w:noWrap/>
            <w:vAlign w:val="bottom"/>
            <w:hideMark/>
          </w:tcPr>
          <w:p w14:paraId="6B9D7066"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9,952</w:t>
            </w:r>
          </w:p>
        </w:tc>
        <w:tc>
          <w:tcPr>
            <w:tcW w:w="496" w:type="pct"/>
            <w:tcBorders>
              <w:top w:val="nil"/>
              <w:left w:val="nil"/>
              <w:bottom w:val="nil"/>
              <w:right w:val="nil"/>
            </w:tcBorders>
            <w:shd w:val="clear" w:color="000000" w:fill="FFFFFF"/>
            <w:noWrap/>
            <w:vAlign w:val="bottom"/>
            <w:hideMark/>
          </w:tcPr>
          <w:p w14:paraId="11EDE182"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10,699</w:t>
            </w:r>
          </w:p>
        </w:tc>
      </w:tr>
      <w:tr w:rsidR="00802459" w:rsidRPr="007B524C" w14:paraId="619F01D7" w14:textId="77777777" w:rsidTr="002531EF">
        <w:trPr>
          <w:trHeight w:hRule="exact" w:val="225"/>
        </w:trPr>
        <w:tc>
          <w:tcPr>
            <w:tcW w:w="1660" w:type="pct"/>
            <w:tcBorders>
              <w:top w:val="nil"/>
              <w:left w:val="nil"/>
              <w:bottom w:val="nil"/>
              <w:right w:val="nil"/>
            </w:tcBorders>
            <w:shd w:val="clear" w:color="000000" w:fill="FFFFFF"/>
            <w:noWrap/>
            <w:vAlign w:val="center"/>
            <w:hideMark/>
          </w:tcPr>
          <w:p w14:paraId="4FC59C18" w14:textId="37F41059" w:rsidR="00802459" w:rsidRPr="007B524C" w:rsidRDefault="00802459" w:rsidP="00802459">
            <w:pPr>
              <w:spacing w:after="0" w:line="240" w:lineRule="auto"/>
              <w:jc w:val="left"/>
              <w:rPr>
                <w:rFonts w:ascii="Arial" w:hAnsi="Arial" w:cs="Arial"/>
                <w:b/>
                <w:bCs/>
                <w:color w:val="000000"/>
                <w:sz w:val="16"/>
                <w:szCs w:val="16"/>
              </w:rPr>
            </w:pPr>
            <w:r w:rsidRPr="007B524C">
              <w:rPr>
                <w:rFonts w:ascii="Arial" w:hAnsi="Arial" w:cs="Arial"/>
                <w:b/>
                <w:bCs/>
                <w:color w:val="000000"/>
                <w:sz w:val="16"/>
                <w:szCs w:val="16"/>
              </w:rPr>
              <w:t>Sub</w:t>
            </w:r>
            <w:r w:rsidR="00E72997">
              <w:rPr>
                <w:rFonts w:ascii="Arial" w:hAnsi="Arial" w:cs="Arial"/>
                <w:b/>
                <w:bCs/>
                <w:color w:val="000000"/>
                <w:sz w:val="16"/>
                <w:szCs w:val="16"/>
              </w:rPr>
              <w:noBreakHyphen/>
            </w:r>
            <w:r w:rsidRPr="007B524C">
              <w:rPr>
                <w:rFonts w:ascii="Arial" w:hAnsi="Arial" w:cs="Arial"/>
                <w:b/>
                <w:bCs/>
                <w:color w:val="000000"/>
                <w:sz w:val="16"/>
                <w:szCs w:val="16"/>
              </w:rPr>
              <w:t>total</w:t>
            </w:r>
          </w:p>
        </w:tc>
        <w:tc>
          <w:tcPr>
            <w:tcW w:w="914" w:type="pct"/>
            <w:tcBorders>
              <w:top w:val="nil"/>
              <w:left w:val="nil"/>
              <w:bottom w:val="nil"/>
              <w:right w:val="nil"/>
            </w:tcBorders>
            <w:shd w:val="clear" w:color="000000" w:fill="FFFFFF"/>
            <w:noWrap/>
            <w:vAlign w:val="center"/>
            <w:hideMark/>
          </w:tcPr>
          <w:p w14:paraId="6B022D8B" w14:textId="77777777" w:rsidR="00802459" w:rsidRPr="007B524C" w:rsidRDefault="00802459" w:rsidP="00802459">
            <w:pPr>
              <w:spacing w:after="0" w:line="240" w:lineRule="auto"/>
              <w:jc w:val="left"/>
              <w:rPr>
                <w:rFonts w:ascii="Arial" w:hAnsi="Arial" w:cs="Arial"/>
                <w:color w:val="000000"/>
                <w:sz w:val="16"/>
                <w:szCs w:val="16"/>
              </w:rPr>
            </w:pPr>
            <w:r w:rsidRPr="007B524C">
              <w:rPr>
                <w:rFonts w:ascii="Arial" w:hAnsi="Arial" w:cs="Arial"/>
                <w:color w:val="000000"/>
                <w:sz w:val="16"/>
                <w:szCs w:val="16"/>
              </w:rPr>
              <w:t> </w:t>
            </w:r>
          </w:p>
        </w:tc>
        <w:tc>
          <w:tcPr>
            <w:tcW w:w="553" w:type="pct"/>
            <w:tcBorders>
              <w:top w:val="single" w:sz="4" w:space="0" w:color="auto"/>
              <w:left w:val="nil"/>
              <w:bottom w:val="single" w:sz="4" w:space="0" w:color="auto"/>
              <w:right w:val="nil"/>
            </w:tcBorders>
            <w:shd w:val="clear" w:color="000000" w:fill="FFFFFF"/>
            <w:noWrap/>
            <w:vAlign w:val="center"/>
            <w:hideMark/>
          </w:tcPr>
          <w:p w14:paraId="4D9A0BC1" w14:textId="77777777" w:rsidR="00802459" w:rsidRPr="007B524C" w:rsidRDefault="00802459" w:rsidP="00802459">
            <w:pPr>
              <w:spacing w:after="0" w:line="240" w:lineRule="auto"/>
              <w:jc w:val="right"/>
              <w:rPr>
                <w:rFonts w:ascii="Arial" w:hAnsi="Arial" w:cs="Arial"/>
                <w:b/>
                <w:bCs/>
                <w:color w:val="000000"/>
                <w:sz w:val="16"/>
                <w:szCs w:val="16"/>
              </w:rPr>
            </w:pPr>
            <w:r w:rsidRPr="007B524C">
              <w:rPr>
                <w:rFonts w:ascii="Arial" w:hAnsi="Arial" w:cs="Arial"/>
                <w:b/>
                <w:bCs/>
                <w:color w:val="000000"/>
                <w:sz w:val="16"/>
                <w:szCs w:val="16"/>
              </w:rPr>
              <w:t>401,398</w:t>
            </w:r>
          </w:p>
        </w:tc>
        <w:tc>
          <w:tcPr>
            <w:tcW w:w="460" w:type="pct"/>
            <w:tcBorders>
              <w:top w:val="single" w:sz="4" w:space="0" w:color="auto"/>
              <w:left w:val="nil"/>
              <w:bottom w:val="single" w:sz="4" w:space="0" w:color="auto"/>
              <w:right w:val="nil"/>
            </w:tcBorders>
            <w:shd w:val="clear" w:color="auto" w:fill="F2F9FC"/>
            <w:noWrap/>
            <w:vAlign w:val="center"/>
            <w:hideMark/>
          </w:tcPr>
          <w:p w14:paraId="29C1D86F" w14:textId="77777777" w:rsidR="00802459" w:rsidRPr="007B524C" w:rsidRDefault="00802459" w:rsidP="00802459">
            <w:pPr>
              <w:spacing w:after="0" w:line="240" w:lineRule="auto"/>
              <w:jc w:val="right"/>
              <w:rPr>
                <w:rFonts w:ascii="Arial" w:hAnsi="Arial" w:cs="Arial"/>
                <w:b/>
                <w:bCs/>
                <w:color w:val="000000"/>
                <w:sz w:val="16"/>
                <w:szCs w:val="16"/>
              </w:rPr>
            </w:pPr>
            <w:r w:rsidRPr="007B524C">
              <w:rPr>
                <w:rFonts w:ascii="Arial" w:hAnsi="Arial" w:cs="Arial"/>
                <w:b/>
                <w:bCs/>
                <w:color w:val="000000"/>
                <w:sz w:val="16"/>
                <w:szCs w:val="16"/>
              </w:rPr>
              <w:t>429,224</w:t>
            </w:r>
          </w:p>
        </w:tc>
        <w:tc>
          <w:tcPr>
            <w:tcW w:w="458" w:type="pct"/>
            <w:tcBorders>
              <w:top w:val="single" w:sz="4" w:space="0" w:color="auto"/>
              <w:left w:val="nil"/>
              <w:bottom w:val="single" w:sz="4" w:space="0" w:color="auto"/>
              <w:right w:val="nil"/>
            </w:tcBorders>
            <w:shd w:val="clear" w:color="000000" w:fill="FFFFFF"/>
            <w:noWrap/>
            <w:vAlign w:val="center"/>
            <w:hideMark/>
          </w:tcPr>
          <w:p w14:paraId="0C98F4B1" w14:textId="77777777" w:rsidR="00802459" w:rsidRPr="007B524C" w:rsidRDefault="00802459" w:rsidP="00802459">
            <w:pPr>
              <w:spacing w:after="0" w:line="240" w:lineRule="auto"/>
              <w:jc w:val="right"/>
              <w:rPr>
                <w:rFonts w:ascii="Arial" w:hAnsi="Arial" w:cs="Arial"/>
                <w:b/>
                <w:bCs/>
                <w:color w:val="000000"/>
                <w:sz w:val="16"/>
                <w:szCs w:val="16"/>
              </w:rPr>
            </w:pPr>
            <w:r w:rsidRPr="007B524C">
              <w:rPr>
                <w:rFonts w:ascii="Arial" w:hAnsi="Arial" w:cs="Arial"/>
                <w:b/>
                <w:bCs/>
                <w:color w:val="000000"/>
                <w:sz w:val="16"/>
                <w:szCs w:val="16"/>
              </w:rPr>
              <w:t>451,803</w:t>
            </w:r>
          </w:p>
        </w:tc>
        <w:tc>
          <w:tcPr>
            <w:tcW w:w="459" w:type="pct"/>
            <w:tcBorders>
              <w:top w:val="single" w:sz="4" w:space="0" w:color="auto"/>
              <w:left w:val="nil"/>
              <w:bottom w:val="single" w:sz="4" w:space="0" w:color="auto"/>
              <w:right w:val="nil"/>
            </w:tcBorders>
            <w:shd w:val="clear" w:color="000000" w:fill="FFFFFF"/>
            <w:noWrap/>
            <w:vAlign w:val="center"/>
            <w:hideMark/>
          </w:tcPr>
          <w:p w14:paraId="62EFE006" w14:textId="77777777" w:rsidR="00802459" w:rsidRPr="007B524C" w:rsidRDefault="00802459" w:rsidP="00802459">
            <w:pPr>
              <w:spacing w:after="0" w:line="240" w:lineRule="auto"/>
              <w:jc w:val="right"/>
              <w:rPr>
                <w:rFonts w:ascii="Arial" w:hAnsi="Arial" w:cs="Arial"/>
                <w:b/>
                <w:bCs/>
                <w:color w:val="000000"/>
                <w:sz w:val="16"/>
                <w:szCs w:val="16"/>
              </w:rPr>
            </w:pPr>
            <w:r w:rsidRPr="007B524C">
              <w:rPr>
                <w:rFonts w:ascii="Arial" w:hAnsi="Arial" w:cs="Arial"/>
                <w:b/>
                <w:bCs/>
                <w:color w:val="000000"/>
                <w:sz w:val="16"/>
                <w:szCs w:val="16"/>
              </w:rPr>
              <w:t>470,229</w:t>
            </w:r>
          </w:p>
        </w:tc>
        <w:tc>
          <w:tcPr>
            <w:tcW w:w="496" w:type="pct"/>
            <w:tcBorders>
              <w:top w:val="single" w:sz="4" w:space="0" w:color="auto"/>
              <w:left w:val="nil"/>
              <w:bottom w:val="single" w:sz="4" w:space="0" w:color="auto"/>
              <w:right w:val="nil"/>
            </w:tcBorders>
            <w:shd w:val="clear" w:color="000000" w:fill="FFFFFF"/>
            <w:noWrap/>
            <w:vAlign w:val="center"/>
            <w:hideMark/>
          </w:tcPr>
          <w:p w14:paraId="27722916" w14:textId="77777777" w:rsidR="00802459" w:rsidRPr="007B524C" w:rsidRDefault="00802459" w:rsidP="00802459">
            <w:pPr>
              <w:spacing w:after="0" w:line="240" w:lineRule="auto"/>
              <w:jc w:val="right"/>
              <w:rPr>
                <w:rFonts w:ascii="Arial" w:hAnsi="Arial" w:cs="Arial"/>
                <w:b/>
                <w:bCs/>
                <w:color w:val="000000"/>
                <w:sz w:val="16"/>
                <w:szCs w:val="16"/>
              </w:rPr>
            </w:pPr>
            <w:r w:rsidRPr="007B524C">
              <w:rPr>
                <w:rFonts w:ascii="Arial" w:hAnsi="Arial" w:cs="Arial"/>
                <w:b/>
                <w:bCs/>
                <w:color w:val="000000"/>
                <w:sz w:val="16"/>
                <w:szCs w:val="16"/>
              </w:rPr>
              <w:t>480,810</w:t>
            </w:r>
          </w:p>
        </w:tc>
      </w:tr>
      <w:tr w:rsidR="00802459" w:rsidRPr="007B524C" w14:paraId="0442686D" w14:textId="77777777" w:rsidTr="002531EF">
        <w:trPr>
          <w:trHeight w:hRule="exact" w:val="225"/>
        </w:trPr>
        <w:tc>
          <w:tcPr>
            <w:tcW w:w="1660" w:type="pct"/>
            <w:tcBorders>
              <w:top w:val="nil"/>
              <w:left w:val="nil"/>
              <w:bottom w:val="nil"/>
              <w:right w:val="nil"/>
            </w:tcBorders>
            <w:shd w:val="clear" w:color="000000" w:fill="FFFFFF"/>
            <w:noWrap/>
            <w:vAlign w:val="center"/>
            <w:hideMark/>
          </w:tcPr>
          <w:p w14:paraId="2C166E92" w14:textId="77777777" w:rsidR="00802459" w:rsidRPr="007B524C" w:rsidRDefault="00802459" w:rsidP="00802459">
            <w:pPr>
              <w:spacing w:after="0" w:line="240" w:lineRule="auto"/>
              <w:jc w:val="left"/>
              <w:rPr>
                <w:rFonts w:ascii="Arial" w:hAnsi="Arial" w:cs="Arial"/>
                <w:color w:val="000000"/>
                <w:sz w:val="16"/>
                <w:szCs w:val="16"/>
              </w:rPr>
            </w:pPr>
            <w:r w:rsidRPr="007B524C">
              <w:rPr>
                <w:rFonts w:ascii="Arial" w:hAnsi="Arial" w:cs="Arial"/>
                <w:color w:val="000000"/>
                <w:sz w:val="16"/>
                <w:szCs w:val="16"/>
              </w:rPr>
              <w:t>Other programs</w:t>
            </w:r>
          </w:p>
        </w:tc>
        <w:tc>
          <w:tcPr>
            <w:tcW w:w="914" w:type="pct"/>
            <w:tcBorders>
              <w:top w:val="nil"/>
              <w:left w:val="nil"/>
              <w:bottom w:val="nil"/>
              <w:right w:val="nil"/>
            </w:tcBorders>
            <w:shd w:val="clear" w:color="000000" w:fill="FFFFFF"/>
            <w:noWrap/>
            <w:vAlign w:val="center"/>
            <w:hideMark/>
          </w:tcPr>
          <w:p w14:paraId="739CAC3B" w14:textId="77777777" w:rsidR="00802459" w:rsidRPr="007B524C" w:rsidRDefault="00802459" w:rsidP="00802459">
            <w:pPr>
              <w:spacing w:after="0" w:line="240" w:lineRule="auto"/>
              <w:jc w:val="left"/>
              <w:rPr>
                <w:rFonts w:ascii="Arial" w:hAnsi="Arial" w:cs="Arial"/>
                <w:color w:val="000000"/>
                <w:sz w:val="16"/>
                <w:szCs w:val="16"/>
              </w:rPr>
            </w:pPr>
            <w:r w:rsidRPr="007B524C">
              <w:rPr>
                <w:rFonts w:ascii="Arial" w:hAnsi="Arial" w:cs="Arial"/>
                <w:color w:val="000000"/>
                <w:sz w:val="16"/>
                <w:szCs w:val="16"/>
              </w:rPr>
              <w:t> </w:t>
            </w:r>
          </w:p>
        </w:tc>
        <w:tc>
          <w:tcPr>
            <w:tcW w:w="553" w:type="pct"/>
            <w:tcBorders>
              <w:top w:val="nil"/>
              <w:left w:val="nil"/>
              <w:bottom w:val="single" w:sz="4" w:space="0" w:color="auto"/>
              <w:right w:val="nil"/>
            </w:tcBorders>
            <w:shd w:val="clear" w:color="000000" w:fill="FFFFFF"/>
            <w:noWrap/>
            <w:vAlign w:val="center"/>
            <w:hideMark/>
          </w:tcPr>
          <w:p w14:paraId="5C88416D"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238,172</w:t>
            </w:r>
          </w:p>
        </w:tc>
        <w:tc>
          <w:tcPr>
            <w:tcW w:w="460" w:type="pct"/>
            <w:tcBorders>
              <w:top w:val="nil"/>
              <w:left w:val="nil"/>
              <w:bottom w:val="single" w:sz="4" w:space="0" w:color="auto"/>
              <w:right w:val="nil"/>
            </w:tcBorders>
            <w:shd w:val="clear" w:color="auto" w:fill="F2F9FC"/>
            <w:noWrap/>
            <w:vAlign w:val="center"/>
            <w:hideMark/>
          </w:tcPr>
          <w:p w14:paraId="7242E54F"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199,245</w:t>
            </w:r>
          </w:p>
        </w:tc>
        <w:tc>
          <w:tcPr>
            <w:tcW w:w="458" w:type="pct"/>
            <w:tcBorders>
              <w:top w:val="nil"/>
              <w:left w:val="nil"/>
              <w:bottom w:val="single" w:sz="4" w:space="0" w:color="auto"/>
              <w:right w:val="nil"/>
            </w:tcBorders>
            <w:shd w:val="clear" w:color="000000" w:fill="FFFFFF"/>
            <w:noWrap/>
            <w:vAlign w:val="center"/>
            <w:hideMark/>
          </w:tcPr>
          <w:p w14:paraId="0B640B6D"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192,030</w:t>
            </w:r>
          </w:p>
        </w:tc>
        <w:tc>
          <w:tcPr>
            <w:tcW w:w="459" w:type="pct"/>
            <w:tcBorders>
              <w:top w:val="nil"/>
              <w:left w:val="nil"/>
              <w:bottom w:val="single" w:sz="4" w:space="0" w:color="auto"/>
              <w:right w:val="nil"/>
            </w:tcBorders>
            <w:shd w:val="clear" w:color="000000" w:fill="FFFFFF"/>
            <w:noWrap/>
            <w:vAlign w:val="center"/>
            <w:hideMark/>
          </w:tcPr>
          <w:p w14:paraId="181714AA"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195,141</w:t>
            </w:r>
          </w:p>
        </w:tc>
        <w:tc>
          <w:tcPr>
            <w:tcW w:w="496" w:type="pct"/>
            <w:tcBorders>
              <w:top w:val="nil"/>
              <w:left w:val="nil"/>
              <w:bottom w:val="single" w:sz="4" w:space="0" w:color="auto"/>
              <w:right w:val="nil"/>
            </w:tcBorders>
            <w:shd w:val="clear" w:color="000000" w:fill="FFFFFF"/>
            <w:noWrap/>
            <w:vAlign w:val="center"/>
            <w:hideMark/>
          </w:tcPr>
          <w:p w14:paraId="48807CD9" w14:textId="77777777" w:rsidR="00802459" w:rsidRPr="007B524C" w:rsidRDefault="00802459" w:rsidP="00802459">
            <w:pPr>
              <w:spacing w:after="0" w:line="240" w:lineRule="auto"/>
              <w:jc w:val="right"/>
              <w:rPr>
                <w:rFonts w:ascii="Arial" w:hAnsi="Arial" w:cs="Arial"/>
                <w:color w:val="000000"/>
                <w:sz w:val="16"/>
                <w:szCs w:val="16"/>
              </w:rPr>
            </w:pPr>
            <w:r w:rsidRPr="007B524C">
              <w:rPr>
                <w:rFonts w:ascii="Arial" w:hAnsi="Arial" w:cs="Arial"/>
                <w:color w:val="000000"/>
                <w:sz w:val="16"/>
                <w:szCs w:val="16"/>
              </w:rPr>
              <w:t>206,029</w:t>
            </w:r>
          </w:p>
        </w:tc>
      </w:tr>
      <w:tr w:rsidR="00802459" w:rsidRPr="007B524C" w14:paraId="279C52F2" w14:textId="77777777" w:rsidTr="002531EF">
        <w:trPr>
          <w:trHeight w:hRule="exact" w:val="225"/>
        </w:trPr>
        <w:tc>
          <w:tcPr>
            <w:tcW w:w="1660" w:type="pct"/>
            <w:tcBorders>
              <w:top w:val="nil"/>
              <w:left w:val="nil"/>
              <w:bottom w:val="single" w:sz="4" w:space="0" w:color="000000"/>
              <w:right w:val="nil"/>
            </w:tcBorders>
            <w:shd w:val="clear" w:color="000000" w:fill="FFFFFF"/>
            <w:noWrap/>
            <w:vAlign w:val="center"/>
            <w:hideMark/>
          </w:tcPr>
          <w:p w14:paraId="02ACDE0A" w14:textId="77777777" w:rsidR="00802459" w:rsidRPr="007B524C" w:rsidRDefault="00802459" w:rsidP="00802459">
            <w:pPr>
              <w:spacing w:after="0" w:line="240" w:lineRule="auto"/>
              <w:jc w:val="left"/>
              <w:rPr>
                <w:rFonts w:ascii="Arial" w:hAnsi="Arial" w:cs="Arial"/>
                <w:b/>
                <w:bCs/>
                <w:color w:val="000000"/>
                <w:sz w:val="16"/>
                <w:szCs w:val="16"/>
              </w:rPr>
            </w:pPr>
            <w:r w:rsidRPr="007B524C">
              <w:rPr>
                <w:rFonts w:ascii="Arial" w:hAnsi="Arial" w:cs="Arial"/>
                <w:b/>
                <w:bCs/>
                <w:color w:val="000000"/>
                <w:sz w:val="16"/>
                <w:szCs w:val="16"/>
              </w:rPr>
              <w:t>Total expenses</w:t>
            </w:r>
          </w:p>
        </w:tc>
        <w:tc>
          <w:tcPr>
            <w:tcW w:w="914" w:type="pct"/>
            <w:tcBorders>
              <w:top w:val="nil"/>
              <w:left w:val="nil"/>
              <w:bottom w:val="single" w:sz="4" w:space="0" w:color="000000"/>
              <w:right w:val="nil"/>
            </w:tcBorders>
            <w:shd w:val="clear" w:color="000000" w:fill="FFFFFF"/>
            <w:noWrap/>
            <w:vAlign w:val="center"/>
            <w:hideMark/>
          </w:tcPr>
          <w:p w14:paraId="3CCEE134" w14:textId="77777777" w:rsidR="00802459" w:rsidRPr="007B524C" w:rsidRDefault="00802459" w:rsidP="00802459">
            <w:pPr>
              <w:spacing w:after="0" w:line="240" w:lineRule="auto"/>
              <w:jc w:val="left"/>
              <w:rPr>
                <w:rFonts w:ascii="Arial" w:hAnsi="Arial" w:cs="Arial"/>
                <w:b/>
                <w:bCs/>
                <w:color w:val="000000"/>
                <w:sz w:val="16"/>
                <w:szCs w:val="16"/>
              </w:rPr>
            </w:pPr>
            <w:r w:rsidRPr="007B524C">
              <w:rPr>
                <w:rFonts w:ascii="Arial" w:hAnsi="Arial" w:cs="Arial"/>
                <w:b/>
                <w:bCs/>
                <w:color w:val="000000"/>
                <w:sz w:val="16"/>
                <w:szCs w:val="16"/>
              </w:rPr>
              <w:t> </w:t>
            </w:r>
          </w:p>
        </w:tc>
        <w:tc>
          <w:tcPr>
            <w:tcW w:w="553" w:type="pct"/>
            <w:tcBorders>
              <w:top w:val="nil"/>
              <w:left w:val="nil"/>
              <w:bottom w:val="single" w:sz="4" w:space="0" w:color="auto"/>
              <w:right w:val="nil"/>
            </w:tcBorders>
            <w:shd w:val="clear" w:color="000000" w:fill="FFFFFF"/>
            <w:noWrap/>
            <w:vAlign w:val="center"/>
            <w:hideMark/>
          </w:tcPr>
          <w:p w14:paraId="67A24AE0" w14:textId="77777777" w:rsidR="00802459" w:rsidRPr="007B524C" w:rsidRDefault="00802459" w:rsidP="00802459">
            <w:pPr>
              <w:spacing w:after="0" w:line="240" w:lineRule="auto"/>
              <w:jc w:val="right"/>
              <w:rPr>
                <w:rFonts w:ascii="Arial" w:hAnsi="Arial" w:cs="Arial"/>
                <w:b/>
                <w:bCs/>
                <w:color w:val="000000"/>
                <w:sz w:val="16"/>
                <w:szCs w:val="16"/>
              </w:rPr>
            </w:pPr>
            <w:r w:rsidRPr="007B524C">
              <w:rPr>
                <w:rFonts w:ascii="Arial" w:hAnsi="Arial" w:cs="Arial"/>
                <w:b/>
                <w:bCs/>
                <w:color w:val="000000"/>
                <w:sz w:val="16"/>
                <w:szCs w:val="16"/>
              </w:rPr>
              <w:t>639,569</w:t>
            </w:r>
          </w:p>
        </w:tc>
        <w:tc>
          <w:tcPr>
            <w:tcW w:w="460" w:type="pct"/>
            <w:tcBorders>
              <w:top w:val="nil"/>
              <w:left w:val="nil"/>
              <w:bottom w:val="single" w:sz="4" w:space="0" w:color="auto"/>
              <w:right w:val="nil"/>
            </w:tcBorders>
            <w:shd w:val="clear" w:color="auto" w:fill="F2F9FC"/>
            <w:noWrap/>
            <w:vAlign w:val="center"/>
            <w:hideMark/>
          </w:tcPr>
          <w:p w14:paraId="581F730D" w14:textId="77777777" w:rsidR="00802459" w:rsidRPr="007B524C" w:rsidRDefault="00802459" w:rsidP="00802459">
            <w:pPr>
              <w:spacing w:after="0" w:line="240" w:lineRule="auto"/>
              <w:jc w:val="right"/>
              <w:rPr>
                <w:rFonts w:ascii="Arial" w:hAnsi="Arial" w:cs="Arial"/>
                <w:b/>
                <w:bCs/>
                <w:color w:val="000000"/>
                <w:sz w:val="16"/>
                <w:szCs w:val="16"/>
              </w:rPr>
            </w:pPr>
            <w:r w:rsidRPr="007B524C">
              <w:rPr>
                <w:rFonts w:ascii="Arial" w:hAnsi="Arial" w:cs="Arial"/>
                <w:b/>
                <w:bCs/>
                <w:color w:val="000000"/>
                <w:sz w:val="16"/>
                <w:szCs w:val="16"/>
              </w:rPr>
              <w:t>628,469</w:t>
            </w:r>
          </w:p>
        </w:tc>
        <w:tc>
          <w:tcPr>
            <w:tcW w:w="458" w:type="pct"/>
            <w:tcBorders>
              <w:top w:val="nil"/>
              <w:left w:val="nil"/>
              <w:bottom w:val="single" w:sz="4" w:space="0" w:color="auto"/>
              <w:right w:val="nil"/>
            </w:tcBorders>
            <w:shd w:val="clear" w:color="000000" w:fill="FFFFFF"/>
            <w:noWrap/>
            <w:vAlign w:val="center"/>
            <w:hideMark/>
          </w:tcPr>
          <w:p w14:paraId="498DA758" w14:textId="77777777" w:rsidR="00802459" w:rsidRPr="007B524C" w:rsidRDefault="00802459" w:rsidP="00802459">
            <w:pPr>
              <w:spacing w:after="0" w:line="240" w:lineRule="auto"/>
              <w:jc w:val="right"/>
              <w:rPr>
                <w:rFonts w:ascii="Arial" w:hAnsi="Arial" w:cs="Arial"/>
                <w:b/>
                <w:bCs/>
                <w:color w:val="000000"/>
                <w:sz w:val="16"/>
                <w:szCs w:val="16"/>
              </w:rPr>
            </w:pPr>
            <w:r w:rsidRPr="007B524C">
              <w:rPr>
                <w:rFonts w:ascii="Arial" w:hAnsi="Arial" w:cs="Arial"/>
                <w:b/>
                <w:bCs/>
                <w:color w:val="000000"/>
                <w:sz w:val="16"/>
                <w:szCs w:val="16"/>
              </w:rPr>
              <w:t>643,833</w:t>
            </w:r>
          </w:p>
        </w:tc>
        <w:tc>
          <w:tcPr>
            <w:tcW w:w="459" w:type="pct"/>
            <w:tcBorders>
              <w:top w:val="nil"/>
              <w:left w:val="nil"/>
              <w:bottom w:val="single" w:sz="4" w:space="0" w:color="auto"/>
              <w:right w:val="nil"/>
            </w:tcBorders>
            <w:shd w:val="clear" w:color="000000" w:fill="FFFFFF"/>
            <w:noWrap/>
            <w:vAlign w:val="center"/>
            <w:hideMark/>
          </w:tcPr>
          <w:p w14:paraId="5A59AAD7" w14:textId="77777777" w:rsidR="00802459" w:rsidRPr="007B524C" w:rsidRDefault="00802459" w:rsidP="00802459">
            <w:pPr>
              <w:spacing w:after="0" w:line="240" w:lineRule="auto"/>
              <w:jc w:val="right"/>
              <w:rPr>
                <w:rFonts w:ascii="Arial" w:hAnsi="Arial" w:cs="Arial"/>
                <w:b/>
                <w:bCs/>
                <w:color w:val="000000"/>
                <w:sz w:val="16"/>
                <w:szCs w:val="16"/>
              </w:rPr>
            </w:pPr>
            <w:r w:rsidRPr="007B524C">
              <w:rPr>
                <w:rFonts w:ascii="Arial" w:hAnsi="Arial" w:cs="Arial"/>
                <w:b/>
                <w:bCs/>
                <w:color w:val="000000"/>
                <w:sz w:val="16"/>
                <w:szCs w:val="16"/>
              </w:rPr>
              <w:t>665,369</w:t>
            </w:r>
          </w:p>
        </w:tc>
        <w:tc>
          <w:tcPr>
            <w:tcW w:w="496" w:type="pct"/>
            <w:tcBorders>
              <w:top w:val="nil"/>
              <w:left w:val="nil"/>
              <w:bottom w:val="single" w:sz="4" w:space="0" w:color="auto"/>
              <w:right w:val="nil"/>
            </w:tcBorders>
            <w:shd w:val="clear" w:color="000000" w:fill="FFFFFF"/>
            <w:noWrap/>
            <w:vAlign w:val="center"/>
            <w:hideMark/>
          </w:tcPr>
          <w:p w14:paraId="3CFBEC12" w14:textId="77777777" w:rsidR="00802459" w:rsidRPr="007B524C" w:rsidRDefault="00802459" w:rsidP="00802459">
            <w:pPr>
              <w:spacing w:after="0" w:line="240" w:lineRule="auto"/>
              <w:jc w:val="right"/>
              <w:rPr>
                <w:rFonts w:ascii="Arial" w:hAnsi="Arial" w:cs="Arial"/>
                <w:b/>
                <w:bCs/>
                <w:color w:val="000000"/>
                <w:sz w:val="16"/>
                <w:szCs w:val="16"/>
              </w:rPr>
            </w:pPr>
            <w:r w:rsidRPr="007B524C">
              <w:rPr>
                <w:rFonts w:ascii="Arial" w:hAnsi="Arial" w:cs="Arial"/>
                <w:b/>
                <w:bCs/>
                <w:color w:val="000000"/>
                <w:sz w:val="16"/>
                <w:szCs w:val="16"/>
              </w:rPr>
              <w:t>686,839</w:t>
            </w:r>
          </w:p>
        </w:tc>
      </w:tr>
    </w:tbl>
    <w:p w14:paraId="3326D0AD" w14:textId="647251CD" w:rsidR="00802459" w:rsidRPr="00973A78" w:rsidRDefault="00802459" w:rsidP="0089641F">
      <w:pPr>
        <w:pStyle w:val="ChartandTableFootnoteAlpha"/>
        <w:numPr>
          <w:ilvl w:val="0"/>
          <w:numId w:val="28"/>
        </w:numPr>
      </w:pPr>
      <w:r w:rsidRPr="00973A78">
        <w:t>The entry for each program includes eliminations for inter</w:t>
      </w:r>
      <w:r w:rsidR="00E72997">
        <w:noBreakHyphen/>
      </w:r>
      <w:r w:rsidRPr="00973A78">
        <w:t>agency transactions within that program.</w:t>
      </w:r>
    </w:p>
    <w:p w14:paraId="7320509D" w14:textId="77777777" w:rsidR="00802459" w:rsidRPr="00973A78" w:rsidRDefault="00802459" w:rsidP="00802459">
      <w:pPr>
        <w:pStyle w:val="ChartandTableFootnoteAlpha"/>
      </w:pPr>
      <w:r w:rsidRPr="00973A78">
        <w:t>This program is a combination of superannuation nominal interest and accrual expenses.</w:t>
      </w:r>
    </w:p>
    <w:p w14:paraId="7B7798D5" w14:textId="395BE7AA" w:rsidR="006E3B81" w:rsidRPr="00973A78" w:rsidRDefault="006E3B81" w:rsidP="006E3B81">
      <w:pPr>
        <w:pStyle w:val="Heading2"/>
      </w:pPr>
      <w:bookmarkStart w:id="15" w:name="_Toc99203678"/>
      <w:r w:rsidRPr="00973A78">
        <w:lastRenderedPageBreak/>
        <w:t>General government sector expenses</w:t>
      </w:r>
      <w:bookmarkEnd w:id="15"/>
    </w:p>
    <w:p w14:paraId="362F0FCD" w14:textId="77777777" w:rsidR="006E3B81" w:rsidRPr="00973A78" w:rsidRDefault="006E3B81" w:rsidP="006E3B81">
      <w:pPr>
        <w:pStyle w:val="Heading3"/>
      </w:pPr>
      <w:bookmarkStart w:id="16" w:name="_Toc99203679"/>
      <w:r w:rsidRPr="00973A78">
        <w:t>General public services</w:t>
      </w:r>
      <w:bookmarkEnd w:id="16"/>
    </w:p>
    <w:p w14:paraId="07950CC4" w14:textId="29975784" w:rsidR="00021A32" w:rsidRPr="00973A78" w:rsidRDefault="00021A32" w:rsidP="00021A32">
      <w:bookmarkStart w:id="17" w:name="_Toc4689182"/>
      <w:bookmarkEnd w:id="13"/>
      <w:bookmarkEnd w:id="14"/>
      <w:r w:rsidRPr="00973A78">
        <w:t>The general public services function includes expenses to support the organisation and operation of government such as those related to: the Parliament</w:t>
      </w:r>
      <w:r w:rsidR="002767FF">
        <w:t>;</w:t>
      </w:r>
      <w:r w:rsidR="002767FF" w:rsidRPr="00973A78">
        <w:t xml:space="preserve"> </w:t>
      </w:r>
      <w:r w:rsidRPr="00973A78">
        <w:t>the Governor</w:t>
      </w:r>
      <w:r w:rsidR="00E72997">
        <w:noBreakHyphen/>
      </w:r>
      <w:r w:rsidRPr="00973A78">
        <w:t>General; the conduct of elections; the collection of taxes and management of public funds and debt; assistance to developing countries to reduce poverty and achieve sustainable development, particularly countries in the Pacific region; contributions to international organisations; and foreign affairs. It also includes expenses related to research in areas not otherwise connected with a specific function, those associated with overall economic and statistical services, as well as government superannuation benefits (excluding nominal interest expenses on unfunded liabilities, which are included under the nominal superannuation interest sub</w:t>
      </w:r>
      <w:r w:rsidR="00E72997">
        <w:noBreakHyphen/>
      </w:r>
      <w:r w:rsidRPr="00973A78">
        <w:t>function in the other purposes function).</w:t>
      </w:r>
    </w:p>
    <w:p w14:paraId="7C177472" w14:textId="1892B996" w:rsidR="00021A32" w:rsidRPr="00973A78" w:rsidRDefault="00021A32" w:rsidP="00021A32">
      <w:pPr>
        <w:pStyle w:val="TableHeading"/>
      </w:pPr>
      <w:r w:rsidRPr="00973A78">
        <w:t>Table 5.4: Summary of expenses</w:t>
      </w:r>
      <w:r w:rsidR="006A65C7">
        <w:t xml:space="preserve"> – </w:t>
      </w:r>
      <w:r w:rsidRPr="00973A78">
        <w:t>general public services</w:t>
      </w:r>
      <w:bookmarkStart w:id="18" w:name="_1555606405"/>
      <w:bookmarkEnd w:id="18"/>
    </w:p>
    <w:tbl>
      <w:tblPr>
        <w:tblW w:w="5000" w:type="pct"/>
        <w:tblCellMar>
          <w:left w:w="0" w:type="dxa"/>
          <w:right w:w="28" w:type="dxa"/>
        </w:tblCellMar>
        <w:tblLook w:val="04A0" w:firstRow="1" w:lastRow="0" w:firstColumn="1" w:lastColumn="0" w:noHBand="0" w:noVBand="1"/>
      </w:tblPr>
      <w:tblGrid>
        <w:gridCol w:w="3400"/>
        <w:gridCol w:w="862"/>
        <w:gridCol w:w="862"/>
        <w:gridCol w:w="862"/>
        <w:gridCol w:w="862"/>
        <w:gridCol w:w="862"/>
      </w:tblGrid>
      <w:tr w:rsidR="00021A32" w:rsidRPr="007458CF" w14:paraId="707B547B" w14:textId="77777777" w:rsidTr="008C2B94">
        <w:trPr>
          <w:trHeight w:val="170"/>
        </w:trPr>
        <w:tc>
          <w:tcPr>
            <w:tcW w:w="3304" w:type="dxa"/>
            <w:tcBorders>
              <w:top w:val="single" w:sz="4" w:space="0" w:color="000000"/>
              <w:left w:val="nil"/>
              <w:bottom w:val="nil"/>
              <w:right w:val="nil"/>
            </w:tcBorders>
            <w:shd w:val="clear" w:color="000000" w:fill="FFFFFF"/>
            <w:noWrap/>
            <w:vAlign w:val="center"/>
            <w:hideMark/>
          </w:tcPr>
          <w:p w14:paraId="2ADB30ED" w14:textId="7F1636DB" w:rsidR="00021A32" w:rsidRPr="007458CF" w:rsidRDefault="00021A32" w:rsidP="00F746F3">
            <w:pPr>
              <w:spacing w:after="0" w:line="240" w:lineRule="auto"/>
              <w:jc w:val="left"/>
              <w:rPr>
                <w:rFonts w:ascii="Arial" w:hAnsi="Arial" w:cs="Arial"/>
                <w:b/>
                <w:bCs/>
                <w:color w:val="000000"/>
                <w:sz w:val="16"/>
                <w:szCs w:val="16"/>
              </w:rPr>
            </w:pPr>
            <w:r w:rsidRPr="007458CF">
              <w:rPr>
                <w:rFonts w:ascii="Arial" w:hAnsi="Arial" w:cs="Arial"/>
                <w:b/>
                <w:bCs/>
                <w:color w:val="000000"/>
                <w:sz w:val="16"/>
                <w:szCs w:val="16"/>
              </w:rPr>
              <w:t>Sub</w:t>
            </w:r>
            <w:r w:rsidR="00E72997">
              <w:rPr>
                <w:rFonts w:ascii="Arial" w:hAnsi="Arial" w:cs="Arial"/>
                <w:b/>
                <w:bCs/>
                <w:color w:val="000000"/>
                <w:sz w:val="16"/>
                <w:szCs w:val="16"/>
              </w:rPr>
              <w:noBreakHyphen/>
            </w:r>
            <w:r w:rsidRPr="007458CF">
              <w:rPr>
                <w:rFonts w:ascii="Arial" w:hAnsi="Arial" w:cs="Arial"/>
                <w:b/>
                <w:bCs/>
                <w:color w:val="000000"/>
                <w:sz w:val="16"/>
                <w:szCs w:val="16"/>
              </w:rPr>
              <w:t>function</w:t>
            </w:r>
          </w:p>
        </w:tc>
        <w:tc>
          <w:tcPr>
            <w:tcW w:w="4156" w:type="dxa"/>
            <w:gridSpan w:val="5"/>
            <w:tcBorders>
              <w:top w:val="single" w:sz="4" w:space="0" w:color="000000"/>
              <w:left w:val="nil"/>
              <w:bottom w:val="single" w:sz="4" w:space="0" w:color="000000"/>
              <w:right w:val="nil"/>
            </w:tcBorders>
            <w:shd w:val="clear" w:color="000000" w:fill="FFFFFF"/>
            <w:noWrap/>
            <w:vAlign w:val="center"/>
            <w:hideMark/>
          </w:tcPr>
          <w:p w14:paraId="35F0C326" w14:textId="77777777" w:rsidR="00021A32" w:rsidRPr="007458CF" w:rsidRDefault="00021A32" w:rsidP="00F746F3">
            <w:pPr>
              <w:spacing w:after="0" w:line="240" w:lineRule="auto"/>
              <w:jc w:val="center"/>
              <w:rPr>
                <w:rFonts w:ascii="Arial" w:hAnsi="Arial" w:cs="Arial"/>
                <w:color w:val="000000"/>
                <w:sz w:val="16"/>
                <w:szCs w:val="16"/>
              </w:rPr>
            </w:pPr>
            <w:r w:rsidRPr="007458CF">
              <w:rPr>
                <w:rFonts w:ascii="Arial" w:hAnsi="Arial" w:cs="Arial"/>
                <w:color w:val="000000"/>
                <w:sz w:val="16"/>
                <w:szCs w:val="16"/>
              </w:rPr>
              <w:t>Estimates</w:t>
            </w:r>
          </w:p>
        </w:tc>
      </w:tr>
      <w:tr w:rsidR="00021A32" w:rsidRPr="007458CF" w14:paraId="44D3C862" w14:textId="77777777" w:rsidTr="007458CF">
        <w:trPr>
          <w:trHeight w:val="225"/>
        </w:trPr>
        <w:tc>
          <w:tcPr>
            <w:tcW w:w="3304" w:type="dxa"/>
            <w:tcBorders>
              <w:top w:val="nil"/>
              <w:left w:val="nil"/>
              <w:bottom w:val="nil"/>
              <w:right w:val="nil"/>
            </w:tcBorders>
            <w:shd w:val="clear" w:color="000000" w:fill="FFFFFF"/>
            <w:noWrap/>
            <w:vAlign w:val="bottom"/>
            <w:hideMark/>
          </w:tcPr>
          <w:p w14:paraId="4664DE0E" w14:textId="77777777" w:rsidR="00021A32" w:rsidRPr="007458CF" w:rsidRDefault="00021A32" w:rsidP="00F746F3">
            <w:pPr>
              <w:spacing w:after="0" w:line="240" w:lineRule="auto"/>
              <w:jc w:val="left"/>
              <w:rPr>
                <w:rFonts w:ascii="Arial" w:hAnsi="Arial" w:cs="Arial"/>
                <w:color w:val="000000"/>
                <w:sz w:val="16"/>
                <w:szCs w:val="16"/>
              </w:rPr>
            </w:pPr>
            <w:r w:rsidRPr="007458CF">
              <w:rPr>
                <w:rFonts w:ascii="Arial" w:hAnsi="Arial" w:cs="Arial"/>
                <w:color w:val="000000"/>
                <w:sz w:val="16"/>
                <w:szCs w:val="16"/>
              </w:rPr>
              <w:t> </w:t>
            </w:r>
          </w:p>
        </w:tc>
        <w:tc>
          <w:tcPr>
            <w:tcW w:w="832" w:type="dxa"/>
            <w:tcBorders>
              <w:top w:val="single" w:sz="4" w:space="0" w:color="auto"/>
              <w:left w:val="nil"/>
              <w:bottom w:val="nil"/>
              <w:right w:val="nil"/>
            </w:tcBorders>
            <w:shd w:val="clear" w:color="000000" w:fill="FFFFFF"/>
            <w:noWrap/>
            <w:vAlign w:val="center"/>
            <w:hideMark/>
          </w:tcPr>
          <w:p w14:paraId="26A7A42B" w14:textId="40993836" w:rsidR="00021A32" w:rsidRPr="007458CF" w:rsidRDefault="00021A32" w:rsidP="00F746F3">
            <w:pPr>
              <w:spacing w:after="0" w:line="240" w:lineRule="auto"/>
              <w:jc w:val="right"/>
              <w:rPr>
                <w:rFonts w:ascii="Arial" w:hAnsi="Arial" w:cs="Arial"/>
                <w:sz w:val="16"/>
                <w:szCs w:val="16"/>
              </w:rPr>
            </w:pPr>
            <w:r w:rsidRPr="007458CF">
              <w:rPr>
                <w:rFonts w:ascii="Arial" w:hAnsi="Arial" w:cs="Arial"/>
                <w:sz w:val="16"/>
                <w:szCs w:val="16"/>
              </w:rPr>
              <w:t>2021</w:t>
            </w:r>
            <w:r w:rsidR="00E72997">
              <w:rPr>
                <w:rFonts w:ascii="Arial" w:hAnsi="Arial" w:cs="Arial"/>
                <w:sz w:val="16"/>
                <w:szCs w:val="16"/>
              </w:rPr>
              <w:noBreakHyphen/>
            </w:r>
            <w:r w:rsidRPr="007458CF">
              <w:rPr>
                <w:rFonts w:ascii="Arial" w:hAnsi="Arial" w:cs="Arial"/>
                <w:sz w:val="16"/>
                <w:szCs w:val="16"/>
              </w:rPr>
              <w:t>22</w:t>
            </w:r>
          </w:p>
        </w:tc>
        <w:tc>
          <w:tcPr>
            <w:tcW w:w="831" w:type="dxa"/>
            <w:tcBorders>
              <w:top w:val="single" w:sz="4" w:space="0" w:color="auto"/>
              <w:left w:val="nil"/>
              <w:bottom w:val="nil"/>
              <w:right w:val="nil"/>
            </w:tcBorders>
            <w:shd w:val="clear" w:color="000000" w:fill="F2F9FC"/>
            <w:noWrap/>
            <w:vAlign w:val="center"/>
            <w:hideMark/>
          </w:tcPr>
          <w:p w14:paraId="0851BA60" w14:textId="29C09AB9" w:rsidR="00021A32" w:rsidRPr="007458CF" w:rsidRDefault="00021A32" w:rsidP="00F746F3">
            <w:pPr>
              <w:spacing w:after="0" w:line="240" w:lineRule="auto"/>
              <w:jc w:val="right"/>
              <w:rPr>
                <w:rFonts w:ascii="Arial" w:hAnsi="Arial" w:cs="Arial"/>
                <w:sz w:val="16"/>
                <w:szCs w:val="16"/>
              </w:rPr>
            </w:pPr>
            <w:r w:rsidRPr="007458CF">
              <w:rPr>
                <w:rFonts w:ascii="Arial" w:hAnsi="Arial" w:cs="Arial"/>
                <w:sz w:val="16"/>
                <w:szCs w:val="16"/>
              </w:rPr>
              <w:t>2022</w:t>
            </w:r>
            <w:r w:rsidR="00E72997">
              <w:rPr>
                <w:rFonts w:ascii="Arial" w:hAnsi="Arial" w:cs="Arial"/>
                <w:sz w:val="16"/>
                <w:szCs w:val="16"/>
              </w:rPr>
              <w:noBreakHyphen/>
            </w:r>
            <w:r w:rsidRPr="007458CF">
              <w:rPr>
                <w:rFonts w:ascii="Arial" w:hAnsi="Arial" w:cs="Arial"/>
                <w:sz w:val="16"/>
                <w:szCs w:val="16"/>
              </w:rPr>
              <w:t>23</w:t>
            </w:r>
          </w:p>
        </w:tc>
        <w:tc>
          <w:tcPr>
            <w:tcW w:w="831" w:type="dxa"/>
            <w:tcBorders>
              <w:top w:val="single" w:sz="4" w:space="0" w:color="auto"/>
              <w:left w:val="nil"/>
              <w:bottom w:val="nil"/>
              <w:right w:val="nil"/>
            </w:tcBorders>
            <w:shd w:val="clear" w:color="000000" w:fill="FFFFFF"/>
            <w:noWrap/>
            <w:vAlign w:val="center"/>
            <w:hideMark/>
          </w:tcPr>
          <w:p w14:paraId="4267A38E" w14:textId="5DC857B2" w:rsidR="00021A32" w:rsidRPr="007458CF" w:rsidRDefault="00021A32" w:rsidP="00F746F3">
            <w:pPr>
              <w:spacing w:after="0" w:line="240" w:lineRule="auto"/>
              <w:jc w:val="right"/>
              <w:rPr>
                <w:rFonts w:ascii="Arial" w:hAnsi="Arial" w:cs="Arial"/>
                <w:sz w:val="16"/>
                <w:szCs w:val="16"/>
              </w:rPr>
            </w:pPr>
            <w:r w:rsidRPr="007458CF">
              <w:rPr>
                <w:rFonts w:ascii="Arial" w:hAnsi="Arial" w:cs="Arial"/>
                <w:sz w:val="16"/>
                <w:szCs w:val="16"/>
              </w:rPr>
              <w:t>2023</w:t>
            </w:r>
            <w:r w:rsidR="00E72997">
              <w:rPr>
                <w:rFonts w:ascii="Arial" w:hAnsi="Arial" w:cs="Arial"/>
                <w:sz w:val="16"/>
                <w:szCs w:val="16"/>
              </w:rPr>
              <w:noBreakHyphen/>
            </w:r>
            <w:r w:rsidRPr="007458CF">
              <w:rPr>
                <w:rFonts w:ascii="Arial" w:hAnsi="Arial" w:cs="Arial"/>
                <w:sz w:val="16"/>
                <w:szCs w:val="16"/>
              </w:rPr>
              <w:t>24</w:t>
            </w:r>
          </w:p>
        </w:tc>
        <w:tc>
          <w:tcPr>
            <w:tcW w:w="831" w:type="dxa"/>
            <w:tcBorders>
              <w:top w:val="single" w:sz="4" w:space="0" w:color="auto"/>
              <w:left w:val="nil"/>
              <w:bottom w:val="nil"/>
              <w:right w:val="nil"/>
            </w:tcBorders>
            <w:shd w:val="clear" w:color="000000" w:fill="FFFFFF"/>
            <w:noWrap/>
            <w:vAlign w:val="center"/>
            <w:hideMark/>
          </w:tcPr>
          <w:p w14:paraId="1CFA5EA5" w14:textId="4AF83740" w:rsidR="00021A32" w:rsidRPr="007458CF" w:rsidRDefault="00021A32" w:rsidP="00F746F3">
            <w:pPr>
              <w:spacing w:after="0" w:line="240" w:lineRule="auto"/>
              <w:jc w:val="right"/>
              <w:rPr>
                <w:rFonts w:ascii="Arial" w:hAnsi="Arial" w:cs="Arial"/>
                <w:sz w:val="16"/>
                <w:szCs w:val="16"/>
              </w:rPr>
            </w:pPr>
            <w:r w:rsidRPr="007458CF">
              <w:rPr>
                <w:rFonts w:ascii="Arial" w:hAnsi="Arial" w:cs="Arial"/>
                <w:sz w:val="16"/>
                <w:szCs w:val="16"/>
              </w:rPr>
              <w:t>2024</w:t>
            </w:r>
            <w:r w:rsidR="00E72997">
              <w:rPr>
                <w:rFonts w:ascii="Arial" w:hAnsi="Arial" w:cs="Arial"/>
                <w:sz w:val="16"/>
                <w:szCs w:val="16"/>
              </w:rPr>
              <w:noBreakHyphen/>
            </w:r>
            <w:r w:rsidRPr="007458CF">
              <w:rPr>
                <w:rFonts w:ascii="Arial" w:hAnsi="Arial" w:cs="Arial"/>
                <w:sz w:val="16"/>
                <w:szCs w:val="16"/>
              </w:rPr>
              <w:t>25</w:t>
            </w:r>
          </w:p>
        </w:tc>
        <w:tc>
          <w:tcPr>
            <w:tcW w:w="831" w:type="dxa"/>
            <w:tcBorders>
              <w:top w:val="single" w:sz="4" w:space="0" w:color="auto"/>
              <w:left w:val="nil"/>
              <w:bottom w:val="nil"/>
              <w:right w:val="nil"/>
            </w:tcBorders>
            <w:shd w:val="clear" w:color="000000" w:fill="FFFFFF"/>
            <w:noWrap/>
            <w:vAlign w:val="center"/>
            <w:hideMark/>
          </w:tcPr>
          <w:p w14:paraId="4C0DB489" w14:textId="6C3C6E61" w:rsidR="00021A32" w:rsidRPr="007458CF" w:rsidRDefault="00021A32" w:rsidP="00F746F3">
            <w:pPr>
              <w:spacing w:after="0" w:line="240" w:lineRule="auto"/>
              <w:jc w:val="right"/>
              <w:rPr>
                <w:rFonts w:ascii="Arial" w:hAnsi="Arial" w:cs="Arial"/>
                <w:color w:val="000000"/>
                <w:sz w:val="16"/>
                <w:szCs w:val="16"/>
              </w:rPr>
            </w:pPr>
            <w:r w:rsidRPr="007458CF">
              <w:rPr>
                <w:rFonts w:ascii="Arial" w:hAnsi="Arial" w:cs="Arial"/>
                <w:color w:val="000000"/>
                <w:sz w:val="16"/>
                <w:szCs w:val="16"/>
              </w:rPr>
              <w:t>2025</w:t>
            </w:r>
            <w:r w:rsidR="00E72997">
              <w:rPr>
                <w:rFonts w:ascii="Arial" w:hAnsi="Arial" w:cs="Arial"/>
                <w:color w:val="000000"/>
                <w:sz w:val="16"/>
                <w:szCs w:val="16"/>
              </w:rPr>
              <w:noBreakHyphen/>
            </w:r>
            <w:r w:rsidRPr="007458CF">
              <w:rPr>
                <w:rFonts w:ascii="Arial" w:hAnsi="Arial" w:cs="Arial"/>
                <w:color w:val="000000"/>
                <w:sz w:val="16"/>
                <w:szCs w:val="16"/>
              </w:rPr>
              <w:t>26</w:t>
            </w:r>
          </w:p>
        </w:tc>
      </w:tr>
      <w:tr w:rsidR="00021A32" w:rsidRPr="007458CF" w14:paraId="7C8E8581" w14:textId="77777777" w:rsidTr="007458CF">
        <w:trPr>
          <w:trHeight w:val="225"/>
        </w:trPr>
        <w:tc>
          <w:tcPr>
            <w:tcW w:w="3304" w:type="dxa"/>
            <w:tcBorders>
              <w:top w:val="nil"/>
              <w:left w:val="nil"/>
              <w:bottom w:val="nil"/>
              <w:right w:val="nil"/>
            </w:tcBorders>
            <w:shd w:val="clear" w:color="000000" w:fill="FFFFFF"/>
            <w:noWrap/>
            <w:vAlign w:val="center"/>
            <w:hideMark/>
          </w:tcPr>
          <w:p w14:paraId="0BBB1E90" w14:textId="77777777" w:rsidR="00021A32" w:rsidRPr="007458CF" w:rsidRDefault="00021A32" w:rsidP="00F746F3">
            <w:pPr>
              <w:spacing w:after="0" w:line="240" w:lineRule="auto"/>
              <w:jc w:val="left"/>
              <w:rPr>
                <w:rFonts w:ascii="Arial" w:hAnsi="Arial" w:cs="Arial"/>
                <w:color w:val="000000"/>
                <w:sz w:val="16"/>
                <w:szCs w:val="16"/>
              </w:rPr>
            </w:pPr>
            <w:r w:rsidRPr="007458CF">
              <w:rPr>
                <w:rFonts w:ascii="Arial" w:hAnsi="Arial" w:cs="Arial"/>
                <w:color w:val="000000"/>
                <w:sz w:val="16"/>
                <w:szCs w:val="16"/>
              </w:rPr>
              <w:t> </w:t>
            </w:r>
          </w:p>
        </w:tc>
        <w:tc>
          <w:tcPr>
            <w:tcW w:w="832" w:type="dxa"/>
            <w:tcBorders>
              <w:top w:val="nil"/>
              <w:left w:val="nil"/>
              <w:bottom w:val="single" w:sz="4" w:space="0" w:color="000000"/>
              <w:right w:val="nil"/>
            </w:tcBorders>
            <w:shd w:val="clear" w:color="000000" w:fill="FFFFFF"/>
            <w:noWrap/>
            <w:vAlign w:val="center"/>
            <w:hideMark/>
          </w:tcPr>
          <w:p w14:paraId="24902E51" w14:textId="77777777" w:rsidR="00021A32" w:rsidRPr="007458CF" w:rsidRDefault="00021A32" w:rsidP="00F746F3">
            <w:pPr>
              <w:spacing w:after="0" w:line="240" w:lineRule="auto"/>
              <w:jc w:val="right"/>
              <w:rPr>
                <w:rFonts w:ascii="Arial" w:hAnsi="Arial" w:cs="Arial"/>
                <w:color w:val="000000"/>
                <w:sz w:val="16"/>
                <w:szCs w:val="16"/>
              </w:rPr>
            </w:pPr>
            <w:r w:rsidRPr="007458CF">
              <w:rPr>
                <w:rFonts w:ascii="Arial" w:hAnsi="Arial" w:cs="Arial"/>
                <w:color w:val="000000"/>
                <w:sz w:val="16"/>
                <w:szCs w:val="16"/>
              </w:rPr>
              <w:t>$m</w:t>
            </w:r>
          </w:p>
        </w:tc>
        <w:tc>
          <w:tcPr>
            <w:tcW w:w="831" w:type="dxa"/>
            <w:tcBorders>
              <w:top w:val="nil"/>
              <w:left w:val="nil"/>
              <w:bottom w:val="single" w:sz="4" w:space="0" w:color="000000"/>
              <w:right w:val="nil"/>
            </w:tcBorders>
            <w:shd w:val="clear" w:color="000000" w:fill="F2F9FC"/>
            <w:noWrap/>
            <w:vAlign w:val="center"/>
            <w:hideMark/>
          </w:tcPr>
          <w:p w14:paraId="4A4D8F26" w14:textId="77777777" w:rsidR="00021A32" w:rsidRPr="007458CF" w:rsidRDefault="00021A32" w:rsidP="00F746F3">
            <w:pPr>
              <w:spacing w:after="0" w:line="240" w:lineRule="auto"/>
              <w:jc w:val="right"/>
              <w:rPr>
                <w:rFonts w:ascii="Arial" w:hAnsi="Arial" w:cs="Arial"/>
                <w:color w:val="000000"/>
                <w:sz w:val="16"/>
                <w:szCs w:val="16"/>
              </w:rPr>
            </w:pPr>
            <w:r w:rsidRPr="007458CF">
              <w:rPr>
                <w:rFonts w:ascii="Arial" w:hAnsi="Arial" w:cs="Arial"/>
                <w:color w:val="000000"/>
                <w:sz w:val="16"/>
                <w:szCs w:val="16"/>
              </w:rPr>
              <w:t>$m</w:t>
            </w:r>
          </w:p>
        </w:tc>
        <w:tc>
          <w:tcPr>
            <w:tcW w:w="831" w:type="dxa"/>
            <w:tcBorders>
              <w:top w:val="nil"/>
              <w:left w:val="nil"/>
              <w:bottom w:val="single" w:sz="4" w:space="0" w:color="000000"/>
              <w:right w:val="nil"/>
            </w:tcBorders>
            <w:shd w:val="clear" w:color="000000" w:fill="FFFFFF"/>
            <w:noWrap/>
            <w:vAlign w:val="center"/>
            <w:hideMark/>
          </w:tcPr>
          <w:p w14:paraId="1C7987B6" w14:textId="77777777" w:rsidR="00021A32" w:rsidRPr="007458CF" w:rsidRDefault="00021A32" w:rsidP="00F746F3">
            <w:pPr>
              <w:spacing w:after="0" w:line="240" w:lineRule="auto"/>
              <w:jc w:val="right"/>
              <w:rPr>
                <w:rFonts w:ascii="Arial" w:hAnsi="Arial" w:cs="Arial"/>
                <w:color w:val="000000"/>
                <w:sz w:val="16"/>
                <w:szCs w:val="16"/>
              </w:rPr>
            </w:pPr>
            <w:r w:rsidRPr="007458CF">
              <w:rPr>
                <w:rFonts w:ascii="Arial" w:hAnsi="Arial" w:cs="Arial"/>
                <w:color w:val="000000"/>
                <w:sz w:val="16"/>
                <w:szCs w:val="16"/>
              </w:rPr>
              <w:t>$m</w:t>
            </w:r>
          </w:p>
        </w:tc>
        <w:tc>
          <w:tcPr>
            <w:tcW w:w="831" w:type="dxa"/>
            <w:tcBorders>
              <w:top w:val="nil"/>
              <w:left w:val="nil"/>
              <w:bottom w:val="single" w:sz="4" w:space="0" w:color="000000"/>
              <w:right w:val="nil"/>
            </w:tcBorders>
            <w:shd w:val="clear" w:color="000000" w:fill="FFFFFF"/>
            <w:noWrap/>
            <w:vAlign w:val="center"/>
            <w:hideMark/>
          </w:tcPr>
          <w:p w14:paraId="7D5821F6" w14:textId="77777777" w:rsidR="00021A32" w:rsidRPr="007458CF" w:rsidRDefault="00021A32" w:rsidP="00F746F3">
            <w:pPr>
              <w:spacing w:after="0" w:line="240" w:lineRule="auto"/>
              <w:jc w:val="right"/>
              <w:rPr>
                <w:rFonts w:ascii="Arial" w:hAnsi="Arial" w:cs="Arial"/>
                <w:color w:val="000000"/>
                <w:sz w:val="16"/>
                <w:szCs w:val="16"/>
              </w:rPr>
            </w:pPr>
            <w:r w:rsidRPr="007458CF">
              <w:rPr>
                <w:rFonts w:ascii="Arial" w:hAnsi="Arial" w:cs="Arial"/>
                <w:color w:val="000000"/>
                <w:sz w:val="16"/>
                <w:szCs w:val="16"/>
              </w:rPr>
              <w:t>$m</w:t>
            </w:r>
          </w:p>
        </w:tc>
        <w:tc>
          <w:tcPr>
            <w:tcW w:w="831" w:type="dxa"/>
            <w:tcBorders>
              <w:top w:val="nil"/>
              <w:left w:val="nil"/>
              <w:bottom w:val="single" w:sz="4" w:space="0" w:color="000000"/>
              <w:right w:val="nil"/>
            </w:tcBorders>
            <w:shd w:val="clear" w:color="000000" w:fill="FFFFFF"/>
            <w:noWrap/>
            <w:vAlign w:val="center"/>
            <w:hideMark/>
          </w:tcPr>
          <w:p w14:paraId="391BDA32" w14:textId="77777777" w:rsidR="00021A32" w:rsidRPr="007458CF" w:rsidRDefault="00021A32" w:rsidP="00F746F3">
            <w:pPr>
              <w:spacing w:after="0" w:line="240" w:lineRule="auto"/>
              <w:jc w:val="right"/>
              <w:rPr>
                <w:rFonts w:ascii="Arial" w:hAnsi="Arial" w:cs="Arial"/>
                <w:color w:val="000000"/>
                <w:sz w:val="16"/>
                <w:szCs w:val="16"/>
              </w:rPr>
            </w:pPr>
            <w:r w:rsidRPr="007458CF">
              <w:rPr>
                <w:rFonts w:ascii="Arial" w:hAnsi="Arial" w:cs="Arial"/>
                <w:color w:val="000000"/>
                <w:sz w:val="16"/>
                <w:szCs w:val="16"/>
              </w:rPr>
              <w:t>$m</w:t>
            </w:r>
          </w:p>
        </w:tc>
      </w:tr>
      <w:tr w:rsidR="00021A32" w:rsidRPr="007458CF" w14:paraId="09401426" w14:textId="77777777" w:rsidTr="007458CF">
        <w:trPr>
          <w:trHeight w:val="225"/>
        </w:trPr>
        <w:tc>
          <w:tcPr>
            <w:tcW w:w="3304" w:type="dxa"/>
            <w:tcBorders>
              <w:top w:val="nil"/>
              <w:left w:val="nil"/>
              <w:bottom w:val="nil"/>
              <w:right w:val="nil"/>
            </w:tcBorders>
            <w:shd w:val="clear" w:color="000000" w:fill="FFFFFF"/>
            <w:noWrap/>
            <w:vAlign w:val="center"/>
            <w:hideMark/>
          </w:tcPr>
          <w:p w14:paraId="02A4A1CC" w14:textId="77777777" w:rsidR="00021A32" w:rsidRPr="007458CF" w:rsidRDefault="00021A32" w:rsidP="00F746F3">
            <w:pPr>
              <w:spacing w:after="0" w:line="240" w:lineRule="auto"/>
              <w:jc w:val="left"/>
              <w:rPr>
                <w:rFonts w:ascii="Arial" w:hAnsi="Arial" w:cs="Arial"/>
                <w:color w:val="000000"/>
                <w:sz w:val="16"/>
                <w:szCs w:val="16"/>
              </w:rPr>
            </w:pPr>
            <w:r w:rsidRPr="007458CF">
              <w:rPr>
                <w:rFonts w:ascii="Arial" w:hAnsi="Arial" w:cs="Arial"/>
                <w:color w:val="000000"/>
                <w:sz w:val="16"/>
                <w:szCs w:val="16"/>
              </w:rPr>
              <w:t>Legislative and executive affairs</w:t>
            </w:r>
          </w:p>
        </w:tc>
        <w:tc>
          <w:tcPr>
            <w:tcW w:w="832" w:type="dxa"/>
            <w:tcBorders>
              <w:top w:val="nil"/>
              <w:left w:val="nil"/>
              <w:bottom w:val="nil"/>
              <w:right w:val="nil"/>
            </w:tcBorders>
            <w:shd w:val="clear" w:color="000000" w:fill="FFFFFF"/>
            <w:noWrap/>
            <w:vAlign w:val="center"/>
            <w:hideMark/>
          </w:tcPr>
          <w:p w14:paraId="00DFD360" w14:textId="77777777" w:rsidR="00021A32" w:rsidRPr="007458CF" w:rsidRDefault="00021A32" w:rsidP="00F746F3">
            <w:pPr>
              <w:spacing w:after="0" w:line="240" w:lineRule="auto"/>
              <w:jc w:val="right"/>
              <w:rPr>
                <w:rFonts w:ascii="Arial" w:hAnsi="Arial" w:cs="Arial"/>
                <w:color w:val="000000"/>
                <w:sz w:val="16"/>
                <w:szCs w:val="16"/>
              </w:rPr>
            </w:pPr>
            <w:r w:rsidRPr="007458CF">
              <w:rPr>
                <w:rFonts w:ascii="Arial" w:hAnsi="Arial" w:cs="Arial"/>
                <w:color w:val="000000"/>
                <w:sz w:val="16"/>
                <w:szCs w:val="16"/>
              </w:rPr>
              <w:t>1,933</w:t>
            </w:r>
          </w:p>
        </w:tc>
        <w:tc>
          <w:tcPr>
            <w:tcW w:w="831" w:type="dxa"/>
            <w:tcBorders>
              <w:top w:val="nil"/>
              <w:left w:val="nil"/>
              <w:bottom w:val="nil"/>
              <w:right w:val="nil"/>
            </w:tcBorders>
            <w:shd w:val="clear" w:color="000000" w:fill="F2F9FC"/>
            <w:noWrap/>
            <w:vAlign w:val="center"/>
            <w:hideMark/>
          </w:tcPr>
          <w:p w14:paraId="25BCA933" w14:textId="77777777" w:rsidR="00021A32" w:rsidRPr="007458CF" w:rsidRDefault="00021A32" w:rsidP="00F746F3">
            <w:pPr>
              <w:spacing w:after="0" w:line="240" w:lineRule="auto"/>
              <w:jc w:val="right"/>
              <w:rPr>
                <w:rFonts w:ascii="Arial" w:hAnsi="Arial" w:cs="Arial"/>
                <w:color w:val="000000"/>
                <w:sz w:val="16"/>
                <w:szCs w:val="16"/>
              </w:rPr>
            </w:pPr>
            <w:r w:rsidRPr="007458CF">
              <w:rPr>
                <w:rFonts w:ascii="Arial" w:hAnsi="Arial" w:cs="Arial"/>
                <w:color w:val="000000"/>
                <w:sz w:val="16"/>
                <w:szCs w:val="16"/>
              </w:rPr>
              <w:t>1,519</w:t>
            </w:r>
          </w:p>
        </w:tc>
        <w:tc>
          <w:tcPr>
            <w:tcW w:w="831" w:type="dxa"/>
            <w:tcBorders>
              <w:top w:val="nil"/>
              <w:left w:val="nil"/>
              <w:bottom w:val="nil"/>
              <w:right w:val="nil"/>
            </w:tcBorders>
            <w:shd w:val="clear" w:color="000000" w:fill="FFFFFF"/>
            <w:noWrap/>
            <w:vAlign w:val="center"/>
            <w:hideMark/>
          </w:tcPr>
          <w:p w14:paraId="51B3D127" w14:textId="77777777" w:rsidR="00021A32" w:rsidRPr="007458CF" w:rsidRDefault="00021A32" w:rsidP="00F746F3">
            <w:pPr>
              <w:spacing w:after="0" w:line="240" w:lineRule="auto"/>
              <w:jc w:val="right"/>
              <w:rPr>
                <w:rFonts w:ascii="Arial" w:hAnsi="Arial" w:cs="Arial"/>
                <w:color w:val="000000"/>
                <w:sz w:val="16"/>
                <w:szCs w:val="16"/>
              </w:rPr>
            </w:pPr>
            <w:r w:rsidRPr="007458CF">
              <w:rPr>
                <w:rFonts w:ascii="Arial" w:hAnsi="Arial" w:cs="Arial"/>
                <w:color w:val="000000"/>
                <w:sz w:val="16"/>
                <w:szCs w:val="16"/>
              </w:rPr>
              <w:t>1,500</w:t>
            </w:r>
          </w:p>
        </w:tc>
        <w:tc>
          <w:tcPr>
            <w:tcW w:w="831" w:type="dxa"/>
            <w:tcBorders>
              <w:top w:val="nil"/>
              <w:left w:val="nil"/>
              <w:bottom w:val="nil"/>
              <w:right w:val="nil"/>
            </w:tcBorders>
            <w:shd w:val="clear" w:color="000000" w:fill="FFFFFF"/>
            <w:noWrap/>
            <w:vAlign w:val="center"/>
            <w:hideMark/>
          </w:tcPr>
          <w:p w14:paraId="7A6BA4BC" w14:textId="77777777" w:rsidR="00021A32" w:rsidRPr="007458CF" w:rsidRDefault="00021A32" w:rsidP="00F746F3">
            <w:pPr>
              <w:spacing w:after="0" w:line="240" w:lineRule="auto"/>
              <w:jc w:val="right"/>
              <w:rPr>
                <w:rFonts w:ascii="Arial" w:hAnsi="Arial" w:cs="Arial"/>
                <w:color w:val="000000"/>
                <w:sz w:val="16"/>
                <w:szCs w:val="16"/>
              </w:rPr>
            </w:pPr>
            <w:r w:rsidRPr="007458CF">
              <w:rPr>
                <w:rFonts w:ascii="Arial" w:hAnsi="Arial" w:cs="Arial"/>
                <w:color w:val="000000"/>
                <w:sz w:val="16"/>
                <w:szCs w:val="16"/>
              </w:rPr>
              <w:t>1,757</w:t>
            </w:r>
          </w:p>
        </w:tc>
        <w:tc>
          <w:tcPr>
            <w:tcW w:w="831" w:type="dxa"/>
            <w:tcBorders>
              <w:top w:val="nil"/>
              <w:left w:val="nil"/>
              <w:bottom w:val="nil"/>
              <w:right w:val="nil"/>
            </w:tcBorders>
            <w:shd w:val="clear" w:color="000000" w:fill="FFFFFF"/>
            <w:noWrap/>
            <w:vAlign w:val="center"/>
            <w:hideMark/>
          </w:tcPr>
          <w:p w14:paraId="0E9BC779" w14:textId="77777777" w:rsidR="00021A32" w:rsidRPr="007458CF" w:rsidRDefault="00021A32" w:rsidP="00F746F3">
            <w:pPr>
              <w:spacing w:after="0" w:line="240" w:lineRule="auto"/>
              <w:jc w:val="right"/>
              <w:rPr>
                <w:rFonts w:ascii="Arial" w:hAnsi="Arial" w:cs="Arial"/>
                <w:color w:val="000000"/>
                <w:sz w:val="16"/>
                <w:szCs w:val="16"/>
              </w:rPr>
            </w:pPr>
            <w:r w:rsidRPr="007458CF">
              <w:rPr>
                <w:rFonts w:ascii="Arial" w:hAnsi="Arial" w:cs="Arial"/>
                <w:color w:val="000000"/>
                <w:sz w:val="16"/>
                <w:szCs w:val="16"/>
              </w:rPr>
              <w:t>1,423</w:t>
            </w:r>
          </w:p>
        </w:tc>
      </w:tr>
      <w:tr w:rsidR="00021A32" w:rsidRPr="007458CF" w14:paraId="554B277E" w14:textId="77777777" w:rsidTr="007458CF">
        <w:trPr>
          <w:trHeight w:val="225"/>
        </w:trPr>
        <w:tc>
          <w:tcPr>
            <w:tcW w:w="3304" w:type="dxa"/>
            <w:tcBorders>
              <w:top w:val="nil"/>
              <w:left w:val="nil"/>
              <w:bottom w:val="nil"/>
              <w:right w:val="nil"/>
            </w:tcBorders>
            <w:shd w:val="clear" w:color="000000" w:fill="FFFFFF"/>
            <w:noWrap/>
            <w:vAlign w:val="center"/>
            <w:hideMark/>
          </w:tcPr>
          <w:p w14:paraId="7A51A934" w14:textId="77777777" w:rsidR="00021A32" w:rsidRPr="007458CF" w:rsidRDefault="00021A32" w:rsidP="00F746F3">
            <w:pPr>
              <w:spacing w:after="0" w:line="240" w:lineRule="auto"/>
              <w:jc w:val="left"/>
              <w:rPr>
                <w:rFonts w:ascii="Arial" w:hAnsi="Arial" w:cs="Arial"/>
                <w:color w:val="000000"/>
                <w:sz w:val="16"/>
                <w:szCs w:val="16"/>
              </w:rPr>
            </w:pPr>
            <w:r w:rsidRPr="007458CF">
              <w:rPr>
                <w:rFonts w:ascii="Arial" w:hAnsi="Arial" w:cs="Arial"/>
                <w:color w:val="000000"/>
                <w:sz w:val="16"/>
                <w:szCs w:val="16"/>
              </w:rPr>
              <w:t>Financial and fiscal affairs</w:t>
            </w:r>
          </w:p>
        </w:tc>
        <w:tc>
          <w:tcPr>
            <w:tcW w:w="832" w:type="dxa"/>
            <w:tcBorders>
              <w:top w:val="nil"/>
              <w:left w:val="nil"/>
              <w:bottom w:val="nil"/>
              <w:right w:val="nil"/>
            </w:tcBorders>
            <w:shd w:val="clear" w:color="000000" w:fill="FFFFFF"/>
            <w:noWrap/>
            <w:vAlign w:val="center"/>
            <w:hideMark/>
          </w:tcPr>
          <w:p w14:paraId="29D520F6" w14:textId="77777777" w:rsidR="00021A32" w:rsidRPr="007458CF" w:rsidRDefault="00021A32" w:rsidP="00F746F3">
            <w:pPr>
              <w:spacing w:after="0" w:line="240" w:lineRule="auto"/>
              <w:jc w:val="right"/>
              <w:rPr>
                <w:rFonts w:ascii="Arial" w:hAnsi="Arial" w:cs="Arial"/>
                <w:color w:val="000000"/>
                <w:sz w:val="16"/>
                <w:szCs w:val="16"/>
              </w:rPr>
            </w:pPr>
            <w:r w:rsidRPr="007458CF">
              <w:rPr>
                <w:rFonts w:ascii="Arial" w:hAnsi="Arial" w:cs="Arial"/>
                <w:color w:val="000000"/>
                <w:sz w:val="16"/>
                <w:szCs w:val="16"/>
              </w:rPr>
              <w:t>9,313</w:t>
            </w:r>
          </w:p>
        </w:tc>
        <w:tc>
          <w:tcPr>
            <w:tcW w:w="831" w:type="dxa"/>
            <w:tcBorders>
              <w:top w:val="nil"/>
              <w:left w:val="nil"/>
              <w:bottom w:val="nil"/>
              <w:right w:val="nil"/>
            </w:tcBorders>
            <w:shd w:val="clear" w:color="auto" w:fill="F2F9FC"/>
            <w:noWrap/>
            <w:vAlign w:val="center"/>
            <w:hideMark/>
          </w:tcPr>
          <w:p w14:paraId="705E3496" w14:textId="77777777" w:rsidR="00021A32" w:rsidRPr="007458CF" w:rsidRDefault="00021A32" w:rsidP="00F746F3">
            <w:pPr>
              <w:spacing w:after="0" w:line="240" w:lineRule="auto"/>
              <w:jc w:val="right"/>
              <w:rPr>
                <w:rFonts w:ascii="Arial" w:hAnsi="Arial" w:cs="Arial"/>
                <w:color w:val="000000"/>
                <w:sz w:val="16"/>
                <w:szCs w:val="16"/>
              </w:rPr>
            </w:pPr>
            <w:r w:rsidRPr="007458CF">
              <w:rPr>
                <w:rFonts w:ascii="Arial" w:hAnsi="Arial" w:cs="Arial"/>
                <w:color w:val="000000"/>
                <w:sz w:val="16"/>
                <w:szCs w:val="16"/>
              </w:rPr>
              <w:t>8,043</w:t>
            </w:r>
          </w:p>
        </w:tc>
        <w:tc>
          <w:tcPr>
            <w:tcW w:w="831" w:type="dxa"/>
            <w:tcBorders>
              <w:top w:val="nil"/>
              <w:left w:val="nil"/>
              <w:bottom w:val="nil"/>
              <w:right w:val="nil"/>
            </w:tcBorders>
            <w:shd w:val="clear" w:color="000000" w:fill="FFFFFF"/>
            <w:noWrap/>
            <w:vAlign w:val="center"/>
            <w:hideMark/>
          </w:tcPr>
          <w:p w14:paraId="691459AC" w14:textId="77777777" w:rsidR="00021A32" w:rsidRPr="007458CF" w:rsidRDefault="00021A32" w:rsidP="00F746F3">
            <w:pPr>
              <w:spacing w:after="0" w:line="240" w:lineRule="auto"/>
              <w:jc w:val="right"/>
              <w:rPr>
                <w:rFonts w:ascii="Arial" w:hAnsi="Arial" w:cs="Arial"/>
                <w:color w:val="000000"/>
                <w:sz w:val="16"/>
                <w:szCs w:val="16"/>
              </w:rPr>
            </w:pPr>
            <w:r w:rsidRPr="007458CF">
              <w:rPr>
                <w:rFonts w:ascii="Arial" w:hAnsi="Arial" w:cs="Arial"/>
                <w:color w:val="000000"/>
                <w:sz w:val="16"/>
                <w:szCs w:val="16"/>
              </w:rPr>
              <w:t>7,733</w:t>
            </w:r>
          </w:p>
        </w:tc>
        <w:tc>
          <w:tcPr>
            <w:tcW w:w="831" w:type="dxa"/>
            <w:tcBorders>
              <w:top w:val="nil"/>
              <w:left w:val="nil"/>
              <w:bottom w:val="nil"/>
              <w:right w:val="nil"/>
            </w:tcBorders>
            <w:shd w:val="clear" w:color="000000" w:fill="FFFFFF"/>
            <w:noWrap/>
            <w:vAlign w:val="center"/>
            <w:hideMark/>
          </w:tcPr>
          <w:p w14:paraId="4CC10D00" w14:textId="77777777" w:rsidR="00021A32" w:rsidRPr="007458CF" w:rsidRDefault="00021A32" w:rsidP="00F746F3">
            <w:pPr>
              <w:spacing w:after="0" w:line="240" w:lineRule="auto"/>
              <w:jc w:val="right"/>
              <w:rPr>
                <w:rFonts w:ascii="Arial" w:hAnsi="Arial" w:cs="Arial"/>
                <w:color w:val="000000"/>
                <w:sz w:val="16"/>
                <w:szCs w:val="16"/>
              </w:rPr>
            </w:pPr>
            <w:r w:rsidRPr="007458CF">
              <w:rPr>
                <w:rFonts w:ascii="Arial" w:hAnsi="Arial" w:cs="Arial"/>
                <w:color w:val="000000"/>
                <w:sz w:val="16"/>
                <w:szCs w:val="16"/>
              </w:rPr>
              <w:t>7,956</w:t>
            </w:r>
          </w:p>
        </w:tc>
        <w:tc>
          <w:tcPr>
            <w:tcW w:w="831" w:type="dxa"/>
            <w:tcBorders>
              <w:top w:val="nil"/>
              <w:left w:val="nil"/>
              <w:bottom w:val="nil"/>
              <w:right w:val="nil"/>
            </w:tcBorders>
            <w:shd w:val="clear" w:color="000000" w:fill="FFFFFF"/>
            <w:noWrap/>
            <w:vAlign w:val="center"/>
            <w:hideMark/>
          </w:tcPr>
          <w:p w14:paraId="251C99F6" w14:textId="77777777" w:rsidR="00021A32" w:rsidRPr="007458CF" w:rsidRDefault="00021A32" w:rsidP="00F746F3">
            <w:pPr>
              <w:spacing w:after="0" w:line="240" w:lineRule="auto"/>
              <w:jc w:val="right"/>
              <w:rPr>
                <w:rFonts w:ascii="Arial" w:hAnsi="Arial" w:cs="Arial"/>
                <w:color w:val="000000"/>
                <w:sz w:val="16"/>
                <w:szCs w:val="16"/>
              </w:rPr>
            </w:pPr>
            <w:r w:rsidRPr="007458CF">
              <w:rPr>
                <w:rFonts w:ascii="Arial" w:hAnsi="Arial" w:cs="Arial"/>
                <w:color w:val="000000"/>
                <w:sz w:val="16"/>
                <w:szCs w:val="16"/>
              </w:rPr>
              <w:t>7,739</w:t>
            </w:r>
          </w:p>
        </w:tc>
      </w:tr>
      <w:tr w:rsidR="00021A32" w:rsidRPr="007458CF" w14:paraId="0120CC70" w14:textId="77777777" w:rsidTr="007458CF">
        <w:trPr>
          <w:trHeight w:val="225"/>
        </w:trPr>
        <w:tc>
          <w:tcPr>
            <w:tcW w:w="3304" w:type="dxa"/>
            <w:tcBorders>
              <w:top w:val="nil"/>
              <w:left w:val="nil"/>
              <w:bottom w:val="nil"/>
              <w:right w:val="nil"/>
            </w:tcBorders>
            <w:shd w:val="clear" w:color="000000" w:fill="FFFFFF"/>
            <w:noWrap/>
            <w:vAlign w:val="center"/>
            <w:hideMark/>
          </w:tcPr>
          <w:p w14:paraId="3F36DE4C" w14:textId="77777777" w:rsidR="00021A32" w:rsidRPr="007458CF" w:rsidRDefault="00021A32" w:rsidP="00F746F3">
            <w:pPr>
              <w:spacing w:after="0" w:line="240" w:lineRule="auto"/>
              <w:jc w:val="left"/>
              <w:rPr>
                <w:rFonts w:ascii="Arial" w:hAnsi="Arial" w:cs="Arial"/>
                <w:color w:val="000000"/>
                <w:sz w:val="16"/>
                <w:szCs w:val="16"/>
              </w:rPr>
            </w:pPr>
            <w:r w:rsidRPr="007458CF">
              <w:rPr>
                <w:rFonts w:ascii="Arial" w:hAnsi="Arial" w:cs="Arial"/>
                <w:color w:val="000000"/>
                <w:sz w:val="16"/>
                <w:szCs w:val="16"/>
              </w:rPr>
              <w:t>Foreign affairs and economic aid</w:t>
            </w:r>
          </w:p>
        </w:tc>
        <w:tc>
          <w:tcPr>
            <w:tcW w:w="832" w:type="dxa"/>
            <w:tcBorders>
              <w:top w:val="nil"/>
              <w:left w:val="nil"/>
              <w:bottom w:val="nil"/>
              <w:right w:val="nil"/>
            </w:tcBorders>
            <w:shd w:val="clear" w:color="000000" w:fill="FFFFFF"/>
            <w:noWrap/>
            <w:vAlign w:val="center"/>
            <w:hideMark/>
          </w:tcPr>
          <w:p w14:paraId="36FAD510" w14:textId="77777777" w:rsidR="00021A32" w:rsidRPr="007458CF" w:rsidRDefault="00021A32" w:rsidP="00F746F3">
            <w:pPr>
              <w:spacing w:after="0" w:line="240" w:lineRule="auto"/>
              <w:jc w:val="right"/>
              <w:rPr>
                <w:rFonts w:ascii="Arial" w:hAnsi="Arial" w:cs="Arial"/>
                <w:color w:val="000000"/>
                <w:sz w:val="16"/>
                <w:szCs w:val="16"/>
              </w:rPr>
            </w:pPr>
            <w:r w:rsidRPr="007458CF">
              <w:rPr>
                <w:rFonts w:ascii="Arial" w:hAnsi="Arial" w:cs="Arial"/>
                <w:color w:val="000000"/>
                <w:sz w:val="16"/>
                <w:szCs w:val="16"/>
              </w:rPr>
              <w:t>7,185</w:t>
            </w:r>
          </w:p>
        </w:tc>
        <w:tc>
          <w:tcPr>
            <w:tcW w:w="831" w:type="dxa"/>
            <w:tcBorders>
              <w:top w:val="nil"/>
              <w:left w:val="nil"/>
              <w:bottom w:val="nil"/>
              <w:right w:val="nil"/>
            </w:tcBorders>
            <w:shd w:val="clear" w:color="000000" w:fill="F2F9FC"/>
            <w:noWrap/>
            <w:vAlign w:val="center"/>
            <w:hideMark/>
          </w:tcPr>
          <w:p w14:paraId="4FCC9D47" w14:textId="77777777" w:rsidR="00021A32" w:rsidRPr="007458CF" w:rsidRDefault="00021A32" w:rsidP="00F746F3">
            <w:pPr>
              <w:spacing w:after="0" w:line="240" w:lineRule="auto"/>
              <w:jc w:val="right"/>
              <w:rPr>
                <w:rFonts w:ascii="Arial" w:hAnsi="Arial" w:cs="Arial"/>
                <w:color w:val="000000"/>
                <w:sz w:val="16"/>
                <w:szCs w:val="16"/>
              </w:rPr>
            </w:pPr>
            <w:r w:rsidRPr="007458CF">
              <w:rPr>
                <w:rFonts w:ascii="Arial" w:hAnsi="Arial" w:cs="Arial"/>
                <w:color w:val="000000"/>
                <w:sz w:val="16"/>
                <w:szCs w:val="16"/>
              </w:rPr>
              <w:t>7,191</w:t>
            </w:r>
          </w:p>
        </w:tc>
        <w:tc>
          <w:tcPr>
            <w:tcW w:w="831" w:type="dxa"/>
            <w:tcBorders>
              <w:top w:val="nil"/>
              <w:left w:val="nil"/>
              <w:bottom w:val="nil"/>
              <w:right w:val="nil"/>
            </w:tcBorders>
            <w:shd w:val="clear" w:color="000000" w:fill="FFFFFF"/>
            <w:noWrap/>
            <w:vAlign w:val="center"/>
            <w:hideMark/>
          </w:tcPr>
          <w:p w14:paraId="77BA9E28" w14:textId="77777777" w:rsidR="00021A32" w:rsidRPr="007458CF" w:rsidRDefault="00021A32" w:rsidP="00F746F3">
            <w:pPr>
              <w:spacing w:after="0" w:line="240" w:lineRule="auto"/>
              <w:jc w:val="right"/>
              <w:rPr>
                <w:rFonts w:ascii="Arial" w:hAnsi="Arial" w:cs="Arial"/>
                <w:color w:val="000000"/>
                <w:sz w:val="16"/>
                <w:szCs w:val="16"/>
              </w:rPr>
            </w:pPr>
            <w:r w:rsidRPr="007458CF">
              <w:rPr>
                <w:rFonts w:ascii="Arial" w:hAnsi="Arial" w:cs="Arial"/>
                <w:color w:val="000000"/>
                <w:sz w:val="16"/>
                <w:szCs w:val="16"/>
              </w:rPr>
              <w:t>6,245</w:t>
            </w:r>
          </w:p>
        </w:tc>
        <w:tc>
          <w:tcPr>
            <w:tcW w:w="831" w:type="dxa"/>
            <w:tcBorders>
              <w:top w:val="nil"/>
              <w:left w:val="nil"/>
              <w:bottom w:val="nil"/>
              <w:right w:val="nil"/>
            </w:tcBorders>
            <w:shd w:val="clear" w:color="000000" w:fill="FFFFFF"/>
            <w:noWrap/>
            <w:vAlign w:val="center"/>
            <w:hideMark/>
          </w:tcPr>
          <w:p w14:paraId="4D525DEA" w14:textId="77777777" w:rsidR="00021A32" w:rsidRPr="007458CF" w:rsidRDefault="00021A32" w:rsidP="00F746F3">
            <w:pPr>
              <w:spacing w:after="0" w:line="240" w:lineRule="auto"/>
              <w:jc w:val="right"/>
              <w:rPr>
                <w:rFonts w:ascii="Arial" w:hAnsi="Arial" w:cs="Arial"/>
                <w:color w:val="000000"/>
                <w:sz w:val="16"/>
                <w:szCs w:val="16"/>
              </w:rPr>
            </w:pPr>
            <w:r w:rsidRPr="007458CF">
              <w:rPr>
                <w:rFonts w:ascii="Arial" w:hAnsi="Arial" w:cs="Arial"/>
                <w:color w:val="000000"/>
                <w:sz w:val="16"/>
                <w:szCs w:val="16"/>
              </w:rPr>
              <w:t>7,235</w:t>
            </w:r>
          </w:p>
        </w:tc>
        <w:tc>
          <w:tcPr>
            <w:tcW w:w="831" w:type="dxa"/>
            <w:tcBorders>
              <w:top w:val="nil"/>
              <w:left w:val="nil"/>
              <w:bottom w:val="nil"/>
              <w:right w:val="nil"/>
            </w:tcBorders>
            <w:shd w:val="clear" w:color="000000" w:fill="FFFFFF"/>
            <w:noWrap/>
            <w:vAlign w:val="center"/>
            <w:hideMark/>
          </w:tcPr>
          <w:p w14:paraId="6BE9BDBC" w14:textId="77777777" w:rsidR="00021A32" w:rsidRPr="007458CF" w:rsidRDefault="00021A32" w:rsidP="00F746F3">
            <w:pPr>
              <w:spacing w:after="0" w:line="240" w:lineRule="auto"/>
              <w:jc w:val="right"/>
              <w:rPr>
                <w:rFonts w:ascii="Arial" w:hAnsi="Arial" w:cs="Arial"/>
                <w:color w:val="000000"/>
                <w:sz w:val="16"/>
                <w:szCs w:val="16"/>
              </w:rPr>
            </w:pPr>
            <w:r w:rsidRPr="007458CF">
              <w:rPr>
                <w:rFonts w:ascii="Arial" w:hAnsi="Arial" w:cs="Arial"/>
                <w:color w:val="000000"/>
                <w:sz w:val="16"/>
                <w:szCs w:val="16"/>
              </w:rPr>
              <w:t>6,315</w:t>
            </w:r>
          </w:p>
        </w:tc>
      </w:tr>
      <w:tr w:rsidR="00021A32" w:rsidRPr="007458CF" w14:paraId="4565ACFA" w14:textId="77777777" w:rsidTr="007458CF">
        <w:trPr>
          <w:trHeight w:val="225"/>
        </w:trPr>
        <w:tc>
          <w:tcPr>
            <w:tcW w:w="3304" w:type="dxa"/>
            <w:tcBorders>
              <w:top w:val="nil"/>
              <w:left w:val="nil"/>
              <w:bottom w:val="nil"/>
              <w:right w:val="nil"/>
            </w:tcBorders>
            <w:shd w:val="clear" w:color="000000" w:fill="FFFFFF"/>
            <w:noWrap/>
            <w:vAlign w:val="center"/>
            <w:hideMark/>
          </w:tcPr>
          <w:p w14:paraId="624F90F8" w14:textId="77777777" w:rsidR="00021A32" w:rsidRPr="007458CF" w:rsidRDefault="00021A32" w:rsidP="00F746F3">
            <w:pPr>
              <w:spacing w:after="0" w:line="240" w:lineRule="auto"/>
              <w:jc w:val="left"/>
              <w:rPr>
                <w:rFonts w:ascii="Arial" w:hAnsi="Arial" w:cs="Arial"/>
                <w:color w:val="000000"/>
                <w:sz w:val="16"/>
                <w:szCs w:val="16"/>
              </w:rPr>
            </w:pPr>
            <w:r w:rsidRPr="007458CF">
              <w:rPr>
                <w:rFonts w:ascii="Arial" w:hAnsi="Arial" w:cs="Arial"/>
                <w:color w:val="000000"/>
                <w:sz w:val="16"/>
                <w:szCs w:val="16"/>
              </w:rPr>
              <w:t>General research</w:t>
            </w:r>
          </w:p>
        </w:tc>
        <w:tc>
          <w:tcPr>
            <w:tcW w:w="832" w:type="dxa"/>
            <w:tcBorders>
              <w:top w:val="nil"/>
              <w:left w:val="nil"/>
              <w:bottom w:val="nil"/>
              <w:right w:val="nil"/>
            </w:tcBorders>
            <w:shd w:val="clear" w:color="000000" w:fill="FFFFFF"/>
            <w:noWrap/>
            <w:vAlign w:val="center"/>
            <w:hideMark/>
          </w:tcPr>
          <w:p w14:paraId="21796159" w14:textId="77777777" w:rsidR="00021A32" w:rsidRPr="007458CF" w:rsidRDefault="00021A32" w:rsidP="00F746F3">
            <w:pPr>
              <w:spacing w:after="0" w:line="240" w:lineRule="auto"/>
              <w:jc w:val="right"/>
              <w:rPr>
                <w:rFonts w:ascii="Arial" w:hAnsi="Arial" w:cs="Arial"/>
                <w:color w:val="000000"/>
                <w:sz w:val="16"/>
                <w:szCs w:val="16"/>
              </w:rPr>
            </w:pPr>
            <w:r w:rsidRPr="007458CF">
              <w:rPr>
                <w:rFonts w:ascii="Arial" w:hAnsi="Arial" w:cs="Arial"/>
                <w:color w:val="000000"/>
                <w:sz w:val="16"/>
                <w:szCs w:val="16"/>
              </w:rPr>
              <w:t>3,533</w:t>
            </w:r>
          </w:p>
        </w:tc>
        <w:tc>
          <w:tcPr>
            <w:tcW w:w="831" w:type="dxa"/>
            <w:tcBorders>
              <w:top w:val="nil"/>
              <w:left w:val="nil"/>
              <w:bottom w:val="nil"/>
              <w:right w:val="nil"/>
            </w:tcBorders>
            <w:shd w:val="clear" w:color="000000" w:fill="F2F9FC"/>
            <w:noWrap/>
            <w:vAlign w:val="center"/>
            <w:hideMark/>
          </w:tcPr>
          <w:p w14:paraId="48985DD0" w14:textId="77777777" w:rsidR="00021A32" w:rsidRPr="007458CF" w:rsidRDefault="00021A32" w:rsidP="00F746F3">
            <w:pPr>
              <w:spacing w:after="0" w:line="240" w:lineRule="auto"/>
              <w:jc w:val="right"/>
              <w:rPr>
                <w:rFonts w:ascii="Arial" w:hAnsi="Arial" w:cs="Arial"/>
                <w:color w:val="000000"/>
                <w:sz w:val="16"/>
                <w:szCs w:val="16"/>
              </w:rPr>
            </w:pPr>
            <w:r w:rsidRPr="007458CF">
              <w:rPr>
                <w:rFonts w:ascii="Arial" w:hAnsi="Arial" w:cs="Arial"/>
                <w:color w:val="000000"/>
                <w:sz w:val="16"/>
                <w:szCs w:val="16"/>
              </w:rPr>
              <w:t>3,750</w:t>
            </w:r>
          </w:p>
        </w:tc>
        <w:tc>
          <w:tcPr>
            <w:tcW w:w="831" w:type="dxa"/>
            <w:tcBorders>
              <w:top w:val="nil"/>
              <w:left w:val="nil"/>
              <w:bottom w:val="nil"/>
              <w:right w:val="nil"/>
            </w:tcBorders>
            <w:shd w:val="clear" w:color="000000" w:fill="FFFFFF"/>
            <w:noWrap/>
            <w:vAlign w:val="center"/>
            <w:hideMark/>
          </w:tcPr>
          <w:p w14:paraId="1853BD2C" w14:textId="77777777" w:rsidR="00021A32" w:rsidRPr="007458CF" w:rsidRDefault="00021A32" w:rsidP="00F746F3">
            <w:pPr>
              <w:spacing w:after="0" w:line="240" w:lineRule="auto"/>
              <w:jc w:val="right"/>
              <w:rPr>
                <w:rFonts w:ascii="Arial" w:hAnsi="Arial" w:cs="Arial"/>
                <w:color w:val="000000"/>
                <w:sz w:val="16"/>
                <w:szCs w:val="16"/>
              </w:rPr>
            </w:pPr>
            <w:r w:rsidRPr="007458CF">
              <w:rPr>
                <w:rFonts w:ascii="Arial" w:hAnsi="Arial" w:cs="Arial"/>
                <w:color w:val="000000"/>
                <w:sz w:val="16"/>
                <w:szCs w:val="16"/>
              </w:rPr>
              <w:t>3,909</w:t>
            </w:r>
          </w:p>
        </w:tc>
        <w:tc>
          <w:tcPr>
            <w:tcW w:w="831" w:type="dxa"/>
            <w:tcBorders>
              <w:top w:val="nil"/>
              <w:left w:val="nil"/>
              <w:bottom w:val="nil"/>
              <w:right w:val="nil"/>
            </w:tcBorders>
            <w:shd w:val="clear" w:color="000000" w:fill="FFFFFF"/>
            <w:noWrap/>
            <w:vAlign w:val="center"/>
            <w:hideMark/>
          </w:tcPr>
          <w:p w14:paraId="5F8CF4D5" w14:textId="77777777" w:rsidR="00021A32" w:rsidRPr="007458CF" w:rsidRDefault="00021A32" w:rsidP="00F746F3">
            <w:pPr>
              <w:spacing w:after="0" w:line="240" w:lineRule="auto"/>
              <w:jc w:val="right"/>
              <w:rPr>
                <w:rFonts w:ascii="Arial" w:hAnsi="Arial" w:cs="Arial"/>
                <w:color w:val="000000"/>
                <w:sz w:val="16"/>
                <w:szCs w:val="16"/>
              </w:rPr>
            </w:pPr>
            <w:r w:rsidRPr="007458CF">
              <w:rPr>
                <w:rFonts w:ascii="Arial" w:hAnsi="Arial" w:cs="Arial"/>
                <w:color w:val="000000"/>
                <w:sz w:val="16"/>
                <w:szCs w:val="16"/>
              </w:rPr>
              <w:t>4,010</w:t>
            </w:r>
          </w:p>
        </w:tc>
        <w:tc>
          <w:tcPr>
            <w:tcW w:w="831" w:type="dxa"/>
            <w:tcBorders>
              <w:top w:val="nil"/>
              <w:left w:val="nil"/>
              <w:bottom w:val="nil"/>
              <w:right w:val="nil"/>
            </w:tcBorders>
            <w:shd w:val="clear" w:color="000000" w:fill="FFFFFF"/>
            <w:noWrap/>
            <w:vAlign w:val="center"/>
            <w:hideMark/>
          </w:tcPr>
          <w:p w14:paraId="3D9983E5" w14:textId="77777777" w:rsidR="00021A32" w:rsidRPr="007458CF" w:rsidRDefault="00021A32" w:rsidP="00F746F3">
            <w:pPr>
              <w:spacing w:after="0" w:line="240" w:lineRule="auto"/>
              <w:jc w:val="right"/>
              <w:rPr>
                <w:rFonts w:ascii="Arial" w:hAnsi="Arial" w:cs="Arial"/>
                <w:color w:val="000000"/>
                <w:sz w:val="16"/>
                <w:szCs w:val="16"/>
              </w:rPr>
            </w:pPr>
            <w:r w:rsidRPr="007458CF">
              <w:rPr>
                <w:rFonts w:ascii="Arial" w:hAnsi="Arial" w:cs="Arial"/>
                <w:color w:val="000000"/>
                <w:sz w:val="16"/>
                <w:szCs w:val="16"/>
              </w:rPr>
              <w:t>4,036</w:t>
            </w:r>
          </w:p>
        </w:tc>
      </w:tr>
      <w:tr w:rsidR="00021A32" w:rsidRPr="007458CF" w14:paraId="59F7A08A" w14:textId="77777777" w:rsidTr="007458CF">
        <w:trPr>
          <w:trHeight w:val="225"/>
        </w:trPr>
        <w:tc>
          <w:tcPr>
            <w:tcW w:w="3304" w:type="dxa"/>
            <w:tcBorders>
              <w:top w:val="nil"/>
              <w:left w:val="nil"/>
              <w:bottom w:val="nil"/>
              <w:right w:val="nil"/>
            </w:tcBorders>
            <w:shd w:val="clear" w:color="000000" w:fill="FFFFFF"/>
            <w:noWrap/>
            <w:vAlign w:val="center"/>
            <w:hideMark/>
          </w:tcPr>
          <w:p w14:paraId="68A9C2EB" w14:textId="77777777" w:rsidR="00021A32" w:rsidRPr="007458CF" w:rsidRDefault="00021A32" w:rsidP="00F746F3">
            <w:pPr>
              <w:spacing w:after="0" w:line="240" w:lineRule="auto"/>
              <w:jc w:val="left"/>
              <w:rPr>
                <w:rFonts w:ascii="Arial" w:hAnsi="Arial" w:cs="Arial"/>
                <w:color w:val="000000"/>
                <w:sz w:val="16"/>
                <w:szCs w:val="16"/>
              </w:rPr>
            </w:pPr>
            <w:r w:rsidRPr="007458CF">
              <w:rPr>
                <w:rFonts w:ascii="Arial" w:hAnsi="Arial" w:cs="Arial"/>
                <w:color w:val="000000"/>
                <w:sz w:val="16"/>
                <w:szCs w:val="16"/>
              </w:rPr>
              <w:t>General services</w:t>
            </w:r>
          </w:p>
        </w:tc>
        <w:tc>
          <w:tcPr>
            <w:tcW w:w="832" w:type="dxa"/>
            <w:tcBorders>
              <w:top w:val="nil"/>
              <w:left w:val="nil"/>
              <w:bottom w:val="nil"/>
              <w:right w:val="nil"/>
            </w:tcBorders>
            <w:shd w:val="clear" w:color="000000" w:fill="FFFFFF"/>
            <w:noWrap/>
            <w:vAlign w:val="center"/>
            <w:hideMark/>
          </w:tcPr>
          <w:p w14:paraId="53A791E1" w14:textId="77777777" w:rsidR="00021A32" w:rsidRPr="007458CF" w:rsidRDefault="00021A32" w:rsidP="00F746F3">
            <w:pPr>
              <w:spacing w:after="0" w:line="240" w:lineRule="auto"/>
              <w:jc w:val="right"/>
              <w:rPr>
                <w:rFonts w:ascii="Arial" w:hAnsi="Arial" w:cs="Arial"/>
                <w:color w:val="000000"/>
                <w:sz w:val="16"/>
                <w:szCs w:val="16"/>
              </w:rPr>
            </w:pPr>
            <w:r w:rsidRPr="007458CF">
              <w:rPr>
                <w:rFonts w:ascii="Arial" w:hAnsi="Arial" w:cs="Arial"/>
                <w:color w:val="000000"/>
                <w:sz w:val="16"/>
                <w:szCs w:val="16"/>
              </w:rPr>
              <w:t>832</w:t>
            </w:r>
          </w:p>
        </w:tc>
        <w:tc>
          <w:tcPr>
            <w:tcW w:w="831" w:type="dxa"/>
            <w:tcBorders>
              <w:top w:val="nil"/>
              <w:left w:val="nil"/>
              <w:bottom w:val="nil"/>
              <w:right w:val="nil"/>
            </w:tcBorders>
            <w:shd w:val="clear" w:color="000000" w:fill="F2F9FC"/>
            <w:noWrap/>
            <w:vAlign w:val="center"/>
            <w:hideMark/>
          </w:tcPr>
          <w:p w14:paraId="5E943CC7" w14:textId="77777777" w:rsidR="00021A32" w:rsidRPr="007458CF" w:rsidRDefault="00021A32" w:rsidP="00F746F3">
            <w:pPr>
              <w:spacing w:after="0" w:line="240" w:lineRule="auto"/>
              <w:jc w:val="right"/>
              <w:rPr>
                <w:rFonts w:ascii="Arial" w:hAnsi="Arial" w:cs="Arial"/>
                <w:color w:val="000000"/>
                <w:sz w:val="16"/>
                <w:szCs w:val="16"/>
              </w:rPr>
            </w:pPr>
            <w:r w:rsidRPr="007458CF">
              <w:rPr>
                <w:rFonts w:ascii="Arial" w:hAnsi="Arial" w:cs="Arial"/>
                <w:color w:val="000000"/>
                <w:sz w:val="16"/>
                <w:szCs w:val="16"/>
              </w:rPr>
              <w:t>883</w:t>
            </w:r>
          </w:p>
        </w:tc>
        <w:tc>
          <w:tcPr>
            <w:tcW w:w="831" w:type="dxa"/>
            <w:tcBorders>
              <w:top w:val="nil"/>
              <w:left w:val="nil"/>
              <w:bottom w:val="nil"/>
              <w:right w:val="nil"/>
            </w:tcBorders>
            <w:shd w:val="clear" w:color="000000" w:fill="FFFFFF"/>
            <w:noWrap/>
            <w:vAlign w:val="center"/>
            <w:hideMark/>
          </w:tcPr>
          <w:p w14:paraId="77EC888A" w14:textId="77777777" w:rsidR="00021A32" w:rsidRPr="007458CF" w:rsidRDefault="00021A32" w:rsidP="00F746F3">
            <w:pPr>
              <w:spacing w:after="0" w:line="240" w:lineRule="auto"/>
              <w:jc w:val="right"/>
              <w:rPr>
                <w:rFonts w:ascii="Arial" w:hAnsi="Arial" w:cs="Arial"/>
                <w:color w:val="000000"/>
                <w:sz w:val="16"/>
                <w:szCs w:val="16"/>
              </w:rPr>
            </w:pPr>
            <w:r w:rsidRPr="007458CF">
              <w:rPr>
                <w:rFonts w:ascii="Arial" w:hAnsi="Arial" w:cs="Arial"/>
                <w:color w:val="000000"/>
                <w:sz w:val="16"/>
                <w:szCs w:val="16"/>
              </w:rPr>
              <w:t>854</w:t>
            </w:r>
          </w:p>
        </w:tc>
        <w:tc>
          <w:tcPr>
            <w:tcW w:w="831" w:type="dxa"/>
            <w:tcBorders>
              <w:top w:val="nil"/>
              <w:left w:val="nil"/>
              <w:bottom w:val="nil"/>
              <w:right w:val="nil"/>
            </w:tcBorders>
            <w:shd w:val="clear" w:color="000000" w:fill="FFFFFF"/>
            <w:noWrap/>
            <w:vAlign w:val="center"/>
            <w:hideMark/>
          </w:tcPr>
          <w:p w14:paraId="483F05B3" w14:textId="77777777" w:rsidR="00021A32" w:rsidRPr="007458CF" w:rsidRDefault="00021A32" w:rsidP="00F746F3">
            <w:pPr>
              <w:spacing w:after="0" w:line="240" w:lineRule="auto"/>
              <w:jc w:val="right"/>
              <w:rPr>
                <w:rFonts w:ascii="Arial" w:hAnsi="Arial" w:cs="Arial"/>
                <w:color w:val="000000"/>
                <w:sz w:val="16"/>
                <w:szCs w:val="16"/>
              </w:rPr>
            </w:pPr>
            <w:r w:rsidRPr="007458CF">
              <w:rPr>
                <w:rFonts w:ascii="Arial" w:hAnsi="Arial" w:cs="Arial"/>
                <w:color w:val="000000"/>
                <w:sz w:val="16"/>
                <w:szCs w:val="16"/>
              </w:rPr>
              <w:t>861</w:t>
            </w:r>
          </w:p>
        </w:tc>
        <w:tc>
          <w:tcPr>
            <w:tcW w:w="831" w:type="dxa"/>
            <w:tcBorders>
              <w:top w:val="nil"/>
              <w:left w:val="nil"/>
              <w:bottom w:val="nil"/>
              <w:right w:val="nil"/>
            </w:tcBorders>
            <w:shd w:val="clear" w:color="000000" w:fill="FFFFFF"/>
            <w:noWrap/>
            <w:vAlign w:val="center"/>
            <w:hideMark/>
          </w:tcPr>
          <w:p w14:paraId="34CA8FB3" w14:textId="77777777" w:rsidR="00021A32" w:rsidRPr="007458CF" w:rsidRDefault="00021A32" w:rsidP="00F746F3">
            <w:pPr>
              <w:spacing w:after="0" w:line="240" w:lineRule="auto"/>
              <w:jc w:val="right"/>
              <w:rPr>
                <w:rFonts w:ascii="Arial" w:hAnsi="Arial" w:cs="Arial"/>
                <w:color w:val="000000"/>
                <w:sz w:val="16"/>
                <w:szCs w:val="16"/>
              </w:rPr>
            </w:pPr>
            <w:r w:rsidRPr="007458CF">
              <w:rPr>
                <w:rFonts w:ascii="Arial" w:hAnsi="Arial" w:cs="Arial"/>
                <w:color w:val="000000"/>
                <w:sz w:val="16"/>
                <w:szCs w:val="16"/>
              </w:rPr>
              <w:t>874</w:t>
            </w:r>
          </w:p>
        </w:tc>
      </w:tr>
      <w:tr w:rsidR="00021A32" w:rsidRPr="007458CF" w14:paraId="4622E0ED" w14:textId="77777777" w:rsidTr="007458CF">
        <w:trPr>
          <w:trHeight w:val="225"/>
        </w:trPr>
        <w:tc>
          <w:tcPr>
            <w:tcW w:w="3304" w:type="dxa"/>
            <w:tcBorders>
              <w:top w:val="nil"/>
              <w:left w:val="nil"/>
              <w:bottom w:val="nil"/>
              <w:right w:val="nil"/>
            </w:tcBorders>
            <w:shd w:val="clear" w:color="000000" w:fill="FFFFFF"/>
            <w:noWrap/>
            <w:vAlign w:val="center"/>
            <w:hideMark/>
          </w:tcPr>
          <w:p w14:paraId="0BD6B829" w14:textId="77777777" w:rsidR="00021A32" w:rsidRPr="007458CF" w:rsidRDefault="00021A32" w:rsidP="00F746F3">
            <w:pPr>
              <w:spacing w:after="0" w:line="240" w:lineRule="auto"/>
              <w:jc w:val="left"/>
              <w:rPr>
                <w:rFonts w:ascii="Arial" w:hAnsi="Arial" w:cs="Arial"/>
                <w:color w:val="000000"/>
                <w:sz w:val="16"/>
                <w:szCs w:val="16"/>
              </w:rPr>
            </w:pPr>
            <w:r w:rsidRPr="007458CF">
              <w:rPr>
                <w:rFonts w:ascii="Arial" w:hAnsi="Arial" w:cs="Arial"/>
                <w:color w:val="000000"/>
                <w:sz w:val="16"/>
                <w:szCs w:val="16"/>
              </w:rPr>
              <w:t>Government superannuation benefits</w:t>
            </w:r>
          </w:p>
        </w:tc>
        <w:tc>
          <w:tcPr>
            <w:tcW w:w="832" w:type="dxa"/>
            <w:tcBorders>
              <w:top w:val="nil"/>
              <w:left w:val="nil"/>
              <w:bottom w:val="single" w:sz="4" w:space="0" w:color="000000"/>
              <w:right w:val="nil"/>
            </w:tcBorders>
            <w:shd w:val="clear" w:color="000000" w:fill="FFFFFF"/>
            <w:noWrap/>
            <w:vAlign w:val="center"/>
            <w:hideMark/>
          </w:tcPr>
          <w:p w14:paraId="4763B132" w14:textId="77777777" w:rsidR="00021A32" w:rsidRPr="007458CF" w:rsidRDefault="00021A32" w:rsidP="00F746F3">
            <w:pPr>
              <w:spacing w:after="0" w:line="240" w:lineRule="auto"/>
              <w:jc w:val="right"/>
              <w:rPr>
                <w:rFonts w:ascii="Arial" w:hAnsi="Arial" w:cs="Arial"/>
                <w:color w:val="000000"/>
                <w:sz w:val="16"/>
                <w:szCs w:val="16"/>
              </w:rPr>
            </w:pPr>
            <w:r w:rsidRPr="007458CF">
              <w:rPr>
                <w:rFonts w:ascii="Arial" w:hAnsi="Arial" w:cs="Arial"/>
                <w:color w:val="000000"/>
                <w:sz w:val="16"/>
                <w:szCs w:val="16"/>
              </w:rPr>
              <w:t>10,326</w:t>
            </w:r>
          </w:p>
        </w:tc>
        <w:tc>
          <w:tcPr>
            <w:tcW w:w="831" w:type="dxa"/>
            <w:tcBorders>
              <w:top w:val="nil"/>
              <w:left w:val="nil"/>
              <w:bottom w:val="single" w:sz="4" w:space="0" w:color="000000"/>
              <w:right w:val="nil"/>
            </w:tcBorders>
            <w:shd w:val="clear" w:color="000000" w:fill="F2F9FC"/>
            <w:noWrap/>
            <w:vAlign w:val="center"/>
            <w:hideMark/>
          </w:tcPr>
          <w:p w14:paraId="56919CC3" w14:textId="77777777" w:rsidR="00021A32" w:rsidRPr="007458CF" w:rsidRDefault="00021A32" w:rsidP="00F746F3">
            <w:pPr>
              <w:spacing w:after="0" w:line="240" w:lineRule="auto"/>
              <w:jc w:val="right"/>
              <w:rPr>
                <w:rFonts w:ascii="Arial" w:hAnsi="Arial" w:cs="Arial"/>
                <w:color w:val="000000"/>
                <w:sz w:val="16"/>
                <w:szCs w:val="16"/>
              </w:rPr>
            </w:pPr>
            <w:r w:rsidRPr="007458CF">
              <w:rPr>
                <w:rFonts w:ascii="Arial" w:hAnsi="Arial" w:cs="Arial"/>
                <w:color w:val="000000"/>
                <w:sz w:val="16"/>
                <w:szCs w:val="16"/>
              </w:rPr>
              <w:t>5,131</w:t>
            </w:r>
          </w:p>
        </w:tc>
        <w:tc>
          <w:tcPr>
            <w:tcW w:w="831" w:type="dxa"/>
            <w:tcBorders>
              <w:top w:val="nil"/>
              <w:left w:val="nil"/>
              <w:bottom w:val="single" w:sz="4" w:space="0" w:color="000000"/>
              <w:right w:val="nil"/>
            </w:tcBorders>
            <w:shd w:val="clear" w:color="000000" w:fill="FFFFFF"/>
            <w:noWrap/>
            <w:vAlign w:val="center"/>
            <w:hideMark/>
          </w:tcPr>
          <w:p w14:paraId="2B37B743" w14:textId="77777777" w:rsidR="00021A32" w:rsidRPr="007458CF" w:rsidRDefault="00021A32" w:rsidP="00F746F3">
            <w:pPr>
              <w:spacing w:after="0" w:line="240" w:lineRule="auto"/>
              <w:jc w:val="right"/>
              <w:rPr>
                <w:rFonts w:ascii="Arial" w:hAnsi="Arial" w:cs="Arial"/>
                <w:color w:val="000000"/>
                <w:sz w:val="16"/>
                <w:szCs w:val="16"/>
              </w:rPr>
            </w:pPr>
            <w:r w:rsidRPr="007458CF">
              <w:rPr>
                <w:rFonts w:ascii="Arial" w:hAnsi="Arial" w:cs="Arial"/>
                <w:color w:val="000000"/>
                <w:sz w:val="16"/>
                <w:szCs w:val="16"/>
              </w:rPr>
              <w:t>5,273</w:t>
            </w:r>
          </w:p>
        </w:tc>
        <w:tc>
          <w:tcPr>
            <w:tcW w:w="831" w:type="dxa"/>
            <w:tcBorders>
              <w:top w:val="nil"/>
              <w:left w:val="nil"/>
              <w:bottom w:val="single" w:sz="4" w:space="0" w:color="000000"/>
              <w:right w:val="nil"/>
            </w:tcBorders>
            <w:shd w:val="clear" w:color="000000" w:fill="FFFFFF"/>
            <w:noWrap/>
            <w:vAlign w:val="center"/>
            <w:hideMark/>
          </w:tcPr>
          <w:p w14:paraId="137E57B0" w14:textId="77777777" w:rsidR="00021A32" w:rsidRPr="007458CF" w:rsidRDefault="00021A32" w:rsidP="00F746F3">
            <w:pPr>
              <w:spacing w:after="0" w:line="240" w:lineRule="auto"/>
              <w:jc w:val="right"/>
              <w:rPr>
                <w:rFonts w:ascii="Arial" w:hAnsi="Arial" w:cs="Arial"/>
                <w:color w:val="000000"/>
                <w:sz w:val="16"/>
                <w:szCs w:val="16"/>
              </w:rPr>
            </w:pPr>
            <w:r w:rsidRPr="007458CF">
              <w:rPr>
                <w:rFonts w:ascii="Arial" w:hAnsi="Arial" w:cs="Arial"/>
                <w:color w:val="000000"/>
                <w:sz w:val="16"/>
                <w:szCs w:val="16"/>
              </w:rPr>
              <w:t>5,339</w:t>
            </w:r>
          </w:p>
        </w:tc>
        <w:tc>
          <w:tcPr>
            <w:tcW w:w="831" w:type="dxa"/>
            <w:tcBorders>
              <w:top w:val="nil"/>
              <w:left w:val="nil"/>
              <w:bottom w:val="single" w:sz="4" w:space="0" w:color="000000"/>
              <w:right w:val="nil"/>
            </w:tcBorders>
            <w:shd w:val="clear" w:color="000000" w:fill="FFFFFF"/>
            <w:noWrap/>
            <w:vAlign w:val="center"/>
            <w:hideMark/>
          </w:tcPr>
          <w:p w14:paraId="70F6C650" w14:textId="77777777" w:rsidR="00021A32" w:rsidRPr="007458CF" w:rsidRDefault="00021A32" w:rsidP="00F746F3">
            <w:pPr>
              <w:spacing w:after="0" w:line="240" w:lineRule="auto"/>
              <w:jc w:val="right"/>
              <w:rPr>
                <w:rFonts w:ascii="Arial" w:hAnsi="Arial" w:cs="Arial"/>
                <w:color w:val="000000"/>
                <w:sz w:val="16"/>
                <w:szCs w:val="16"/>
              </w:rPr>
            </w:pPr>
            <w:r w:rsidRPr="007458CF">
              <w:rPr>
                <w:rFonts w:ascii="Arial" w:hAnsi="Arial" w:cs="Arial"/>
                <w:color w:val="000000"/>
                <w:sz w:val="16"/>
                <w:szCs w:val="16"/>
              </w:rPr>
              <w:t>5,434</w:t>
            </w:r>
          </w:p>
        </w:tc>
      </w:tr>
      <w:tr w:rsidR="00021A32" w:rsidRPr="007458CF" w14:paraId="6C08FEBF" w14:textId="77777777" w:rsidTr="007458CF">
        <w:trPr>
          <w:trHeight w:val="225"/>
        </w:trPr>
        <w:tc>
          <w:tcPr>
            <w:tcW w:w="3304" w:type="dxa"/>
            <w:tcBorders>
              <w:top w:val="nil"/>
              <w:left w:val="nil"/>
              <w:bottom w:val="single" w:sz="4" w:space="0" w:color="000000"/>
              <w:right w:val="nil"/>
            </w:tcBorders>
            <w:shd w:val="clear" w:color="000000" w:fill="FFFFFF"/>
            <w:noWrap/>
            <w:vAlign w:val="center"/>
            <w:hideMark/>
          </w:tcPr>
          <w:p w14:paraId="431BB34C" w14:textId="77777777" w:rsidR="00021A32" w:rsidRPr="007458CF" w:rsidRDefault="00021A32" w:rsidP="00F746F3">
            <w:pPr>
              <w:spacing w:after="0" w:line="240" w:lineRule="auto"/>
              <w:jc w:val="left"/>
              <w:rPr>
                <w:rFonts w:ascii="Arial" w:hAnsi="Arial" w:cs="Arial"/>
                <w:b/>
                <w:bCs/>
                <w:color w:val="000000"/>
                <w:sz w:val="16"/>
                <w:szCs w:val="16"/>
              </w:rPr>
            </w:pPr>
            <w:r w:rsidRPr="007458CF">
              <w:rPr>
                <w:rFonts w:ascii="Arial" w:hAnsi="Arial" w:cs="Arial"/>
                <w:b/>
                <w:bCs/>
                <w:color w:val="000000"/>
                <w:sz w:val="16"/>
                <w:szCs w:val="16"/>
              </w:rPr>
              <w:t>Total general public services</w:t>
            </w:r>
          </w:p>
        </w:tc>
        <w:tc>
          <w:tcPr>
            <w:tcW w:w="832" w:type="dxa"/>
            <w:tcBorders>
              <w:top w:val="nil"/>
              <w:left w:val="nil"/>
              <w:bottom w:val="single" w:sz="4" w:space="0" w:color="000000"/>
              <w:right w:val="nil"/>
            </w:tcBorders>
            <w:shd w:val="clear" w:color="000000" w:fill="FFFFFF"/>
            <w:noWrap/>
            <w:vAlign w:val="center"/>
            <w:hideMark/>
          </w:tcPr>
          <w:p w14:paraId="18BA443A" w14:textId="77777777" w:rsidR="00021A32" w:rsidRPr="007458CF" w:rsidRDefault="00021A32" w:rsidP="00F746F3">
            <w:pPr>
              <w:spacing w:after="0" w:line="240" w:lineRule="auto"/>
              <w:jc w:val="right"/>
              <w:rPr>
                <w:rFonts w:ascii="Arial" w:hAnsi="Arial" w:cs="Arial"/>
                <w:b/>
                <w:bCs/>
                <w:color w:val="000000"/>
                <w:sz w:val="16"/>
                <w:szCs w:val="16"/>
              </w:rPr>
            </w:pPr>
            <w:r w:rsidRPr="007458CF">
              <w:rPr>
                <w:rFonts w:ascii="Arial" w:hAnsi="Arial" w:cs="Arial"/>
                <w:b/>
                <w:bCs/>
                <w:color w:val="000000"/>
                <w:sz w:val="16"/>
                <w:szCs w:val="16"/>
              </w:rPr>
              <w:t>33,121</w:t>
            </w:r>
          </w:p>
        </w:tc>
        <w:tc>
          <w:tcPr>
            <w:tcW w:w="831" w:type="dxa"/>
            <w:tcBorders>
              <w:top w:val="nil"/>
              <w:left w:val="nil"/>
              <w:bottom w:val="single" w:sz="4" w:space="0" w:color="000000"/>
              <w:right w:val="nil"/>
            </w:tcBorders>
            <w:shd w:val="clear" w:color="000000" w:fill="F2F9FC"/>
            <w:noWrap/>
            <w:vAlign w:val="center"/>
            <w:hideMark/>
          </w:tcPr>
          <w:p w14:paraId="3CD821D6" w14:textId="77777777" w:rsidR="00021A32" w:rsidRPr="007458CF" w:rsidRDefault="00021A32" w:rsidP="00F746F3">
            <w:pPr>
              <w:spacing w:after="0" w:line="240" w:lineRule="auto"/>
              <w:jc w:val="right"/>
              <w:rPr>
                <w:rFonts w:ascii="Arial" w:hAnsi="Arial" w:cs="Arial"/>
                <w:b/>
                <w:bCs/>
                <w:color w:val="000000"/>
                <w:sz w:val="16"/>
                <w:szCs w:val="16"/>
              </w:rPr>
            </w:pPr>
            <w:r w:rsidRPr="007458CF">
              <w:rPr>
                <w:rFonts w:ascii="Arial" w:hAnsi="Arial" w:cs="Arial"/>
                <w:b/>
                <w:bCs/>
                <w:color w:val="000000"/>
                <w:sz w:val="16"/>
                <w:szCs w:val="16"/>
              </w:rPr>
              <w:t>26,518</w:t>
            </w:r>
          </w:p>
        </w:tc>
        <w:tc>
          <w:tcPr>
            <w:tcW w:w="831" w:type="dxa"/>
            <w:tcBorders>
              <w:top w:val="nil"/>
              <w:left w:val="nil"/>
              <w:bottom w:val="single" w:sz="4" w:space="0" w:color="000000"/>
              <w:right w:val="nil"/>
            </w:tcBorders>
            <w:shd w:val="clear" w:color="000000" w:fill="FFFFFF"/>
            <w:noWrap/>
            <w:vAlign w:val="center"/>
            <w:hideMark/>
          </w:tcPr>
          <w:p w14:paraId="4A96F47F" w14:textId="77777777" w:rsidR="00021A32" w:rsidRPr="007458CF" w:rsidRDefault="00021A32" w:rsidP="00F746F3">
            <w:pPr>
              <w:spacing w:after="0" w:line="240" w:lineRule="auto"/>
              <w:jc w:val="right"/>
              <w:rPr>
                <w:rFonts w:ascii="Arial" w:hAnsi="Arial" w:cs="Arial"/>
                <w:b/>
                <w:bCs/>
                <w:color w:val="000000"/>
                <w:sz w:val="16"/>
                <w:szCs w:val="16"/>
              </w:rPr>
            </w:pPr>
            <w:r w:rsidRPr="007458CF">
              <w:rPr>
                <w:rFonts w:ascii="Arial" w:hAnsi="Arial" w:cs="Arial"/>
                <w:b/>
                <w:bCs/>
                <w:color w:val="000000"/>
                <w:sz w:val="16"/>
                <w:szCs w:val="16"/>
              </w:rPr>
              <w:t>25,514</w:t>
            </w:r>
          </w:p>
        </w:tc>
        <w:tc>
          <w:tcPr>
            <w:tcW w:w="831" w:type="dxa"/>
            <w:tcBorders>
              <w:top w:val="nil"/>
              <w:left w:val="nil"/>
              <w:bottom w:val="single" w:sz="4" w:space="0" w:color="000000"/>
              <w:right w:val="nil"/>
            </w:tcBorders>
            <w:shd w:val="clear" w:color="000000" w:fill="FFFFFF"/>
            <w:noWrap/>
            <w:vAlign w:val="center"/>
            <w:hideMark/>
          </w:tcPr>
          <w:p w14:paraId="1C2E793E" w14:textId="77777777" w:rsidR="00021A32" w:rsidRPr="007458CF" w:rsidRDefault="00021A32" w:rsidP="00F746F3">
            <w:pPr>
              <w:spacing w:after="0" w:line="240" w:lineRule="auto"/>
              <w:jc w:val="right"/>
              <w:rPr>
                <w:rFonts w:ascii="Arial" w:hAnsi="Arial" w:cs="Arial"/>
                <w:b/>
                <w:bCs/>
                <w:color w:val="000000"/>
                <w:sz w:val="16"/>
                <w:szCs w:val="16"/>
              </w:rPr>
            </w:pPr>
            <w:r w:rsidRPr="007458CF">
              <w:rPr>
                <w:rFonts w:ascii="Arial" w:hAnsi="Arial" w:cs="Arial"/>
                <w:b/>
                <w:bCs/>
                <w:color w:val="000000"/>
                <w:sz w:val="16"/>
                <w:szCs w:val="16"/>
              </w:rPr>
              <w:t>27,159</w:t>
            </w:r>
          </w:p>
        </w:tc>
        <w:tc>
          <w:tcPr>
            <w:tcW w:w="831" w:type="dxa"/>
            <w:tcBorders>
              <w:top w:val="nil"/>
              <w:left w:val="nil"/>
              <w:bottom w:val="single" w:sz="4" w:space="0" w:color="000000"/>
              <w:right w:val="nil"/>
            </w:tcBorders>
            <w:shd w:val="clear" w:color="000000" w:fill="FFFFFF"/>
            <w:noWrap/>
            <w:vAlign w:val="center"/>
            <w:hideMark/>
          </w:tcPr>
          <w:p w14:paraId="3DEDEF7A" w14:textId="77777777" w:rsidR="00021A32" w:rsidRPr="007458CF" w:rsidRDefault="00021A32" w:rsidP="00F746F3">
            <w:pPr>
              <w:spacing w:after="0" w:line="240" w:lineRule="auto"/>
              <w:jc w:val="right"/>
              <w:rPr>
                <w:rFonts w:ascii="Arial" w:hAnsi="Arial" w:cs="Arial"/>
                <w:b/>
                <w:bCs/>
                <w:color w:val="000000"/>
                <w:sz w:val="16"/>
                <w:szCs w:val="16"/>
              </w:rPr>
            </w:pPr>
            <w:r w:rsidRPr="007458CF">
              <w:rPr>
                <w:rFonts w:ascii="Arial" w:hAnsi="Arial" w:cs="Arial"/>
                <w:b/>
                <w:bCs/>
                <w:color w:val="000000"/>
                <w:sz w:val="16"/>
                <w:szCs w:val="16"/>
              </w:rPr>
              <w:t>25,821</w:t>
            </w:r>
          </w:p>
        </w:tc>
      </w:tr>
    </w:tbl>
    <w:p w14:paraId="3021E704" w14:textId="56D3DA38" w:rsidR="00021A32" w:rsidRPr="00973A78" w:rsidRDefault="00021A32" w:rsidP="005B2F08">
      <w:pPr>
        <w:pStyle w:val="SingleParagraph"/>
      </w:pPr>
    </w:p>
    <w:p w14:paraId="1FA84139" w14:textId="75559B97" w:rsidR="00021A32" w:rsidRPr="00973A78" w:rsidRDefault="00021A32" w:rsidP="00021A32">
      <w:r w:rsidRPr="00973A78">
        <w:t>Total general public services expenses are estimated to decrease by 22.6 per cent in real terms from 2021</w:t>
      </w:r>
      <w:r w:rsidR="00E72997">
        <w:noBreakHyphen/>
      </w:r>
      <w:r w:rsidRPr="00973A78">
        <w:t>22 to 2022</w:t>
      </w:r>
      <w:r w:rsidR="00E72997">
        <w:noBreakHyphen/>
      </w:r>
      <w:r w:rsidR="00391CFB" w:rsidRPr="00973A78">
        <w:t>23 and</w:t>
      </w:r>
      <w:r w:rsidRPr="00973A78">
        <w:t xml:space="preserve"> decrease by 10.4 per cent in real terms over the period 2022</w:t>
      </w:r>
      <w:r w:rsidR="00E72997">
        <w:noBreakHyphen/>
      </w:r>
      <w:r w:rsidRPr="00973A78">
        <w:t>23 to 2025</w:t>
      </w:r>
      <w:r w:rsidR="00E72997">
        <w:noBreakHyphen/>
      </w:r>
      <w:r w:rsidRPr="00973A78">
        <w:t xml:space="preserve">26. </w:t>
      </w:r>
    </w:p>
    <w:p w14:paraId="14DAE719" w14:textId="679E09F1" w:rsidR="00021A32" w:rsidRPr="00973A78" w:rsidRDefault="00021A32" w:rsidP="00021A32">
      <w:r w:rsidRPr="00973A78">
        <w:t xml:space="preserve">Expenses under the </w:t>
      </w:r>
      <w:r w:rsidRPr="00973A78">
        <w:rPr>
          <w:b/>
        </w:rPr>
        <w:t xml:space="preserve">legislative and executive affairs </w:t>
      </w:r>
      <w:r w:rsidRPr="00973A78">
        <w:t>sub</w:t>
      </w:r>
      <w:r w:rsidR="00E72997">
        <w:noBreakHyphen/>
      </w:r>
      <w:r w:rsidRPr="00973A78">
        <w:t>function partly reflect costs expected to be incurred by the Australian Electoral Commission to support federal elections in 2021</w:t>
      </w:r>
      <w:r w:rsidR="00E72997">
        <w:noBreakHyphen/>
      </w:r>
      <w:r w:rsidRPr="00973A78">
        <w:t>22 and 2024</w:t>
      </w:r>
      <w:r w:rsidR="00E72997">
        <w:noBreakHyphen/>
      </w:r>
      <w:r w:rsidRPr="00973A78">
        <w:t>25.</w:t>
      </w:r>
    </w:p>
    <w:p w14:paraId="2CE0772F" w14:textId="4916BC5B" w:rsidR="00021A32" w:rsidRPr="00973A78" w:rsidRDefault="00021A32" w:rsidP="00021A32">
      <w:r w:rsidRPr="00973A78">
        <w:t xml:space="preserve">Expenses in the </w:t>
      </w:r>
      <w:r w:rsidRPr="00973A78">
        <w:rPr>
          <w:b/>
        </w:rPr>
        <w:t>financial and fiscal affairs</w:t>
      </w:r>
      <w:r w:rsidRPr="00973A78">
        <w:t xml:space="preserve"> sub</w:t>
      </w:r>
      <w:r w:rsidR="00E72997">
        <w:noBreakHyphen/>
      </w:r>
      <w:r w:rsidRPr="00973A78">
        <w:t>function are expected to decrease by 16.5 per cent in real terms from 2021</w:t>
      </w:r>
      <w:r w:rsidR="00E72997">
        <w:noBreakHyphen/>
      </w:r>
      <w:r w:rsidRPr="00973A78">
        <w:t>22 to 2022</w:t>
      </w:r>
      <w:r w:rsidR="00E72997">
        <w:noBreakHyphen/>
      </w:r>
      <w:r w:rsidR="00B3247B" w:rsidRPr="00973A78">
        <w:t>23 and</w:t>
      </w:r>
      <w:r w:rsidRPr="00973A78">
        <w:t xml:space="preserve"> are forecast to decrease by 11.5 per cent in real terms from 2022</w:t>
      </w:r>
      <w:r w:rsidR="00E72997">
        <w:noBreakHyphen/>
      </w:r>
      <w:r w:rsidRPr="00973A78">
        <w:t>23 to 2025</w:t>
      </w:r>
      <w:r w:rsidR="00E72997">
        <w:noBreakHyphen/>
      </w:r>
      <w:r w:rsidRPr="00973A78">
        <w:t>26. The decrease from 2021</w:t>
      </w:r>
      <w:r w:rsidR="00E72997">
        <w:noBreakHyphen/>
      </w:r>
      <w:r w:rsidRPr="00973A78">
        <w:t>22 to 2022</w:t>
      </w:r>
      <w:r w:rsidR="00E72997">
        <w:noBreakHyphen/>
      </w:r>
      <w:r w:rsidRPr="00973A78">
        <w:t>23 is largely due to temporary support provided for markets and businesses in 2021</w:t>
      </w:r>
      <w:r w:rsidR="00E72997">
        <w:noBreakHyphen/>
      </w:r>
      <w:r w:rsidRPr="00973A78">
        <w:t>22. The</w:t>
      </w:r>
      <w:r w:rsidR="00B90619">
        <w:t> </w:t>
      </w:r>
      <w:r w:rsidRPr="00973A78">
        <w:t>subsequent decrease from 2022</w:t>
      </w:r>
      <w:r w:rsidR="00E72997">
        <w:noBreakHyphen/>
      </w:r>
      <w:r w:rsidRPr="00973A78">
        <w:t>23 to 2024</w:t>
      </w:r>
      <w:r w:rsidR="00E72997">
        <w:noBreakHyphen/>
      </w:r>
      <w:r w:rsidRPr="00973A78">
        <w:t>25 reflects the termination of a number of compliance measures.</w:t>
      </w:r>
    </w:p>
    <w:p w14:paraId="3A491C64" w14:textId="4B68267D" w:rsidR="00021A32" w:rsidRPr="00973A78" w:rsidRDefault="00021A32" w:rsidP="0066207B">
      <w:r w:rsidRPr="00973A78">
        <w:t xml:space="preserve">Table 5.4.1 </w:t>
      </w:r>
      <w:r w:rsidR="00FC73A2">
        <w:t xml:space="preserve">sets out the major components of the </w:t>
      </w:r>
      <w:r w:rsidRPr="007B4480">
        <w:rPr>
          <w:b/>
        </w:rPr>
        <w:t>foreign affairs and economic aid</w:t>
      </w:r>
      <w:r w:rsidRPr="00973A78">
        <w:t xml:space="preserve"> sub</w:t>
      </w:r>
      <w:r w:rsidR="00E72997">
        <w:noBreakHyphen/>
      </w:r>
      <w:r w:rsidRPr="00973A78">
        <w:t>function</w:t>
      </w:r>
      <w:r w:rsidR="00FC73A2">
        <w:t>.</w:t>
      </w:r>
    </w:p>
    <w:p w14:paraId="21D30BC3" w14:textId="53E5A5A2" w:rsidR="00021A32" w:rsidRPr="00973A78" w:rsidRDefault="00021A32" w:rsidP="00021A32">
      <w:pPr>
        <w:pStyle w:val="TableHeading"/>
      </w:pPr>
      <w:r w:rsidRPr="00973A78">
        <w:lastRenderedPageBreak/>
        <w:t>Table 5.4.1: Trends in the major components of foreign affairs and economic aid sub</w:t>
      </w:r>
      <w:r w:rsidR="00E72997">
        <w:noBreakHyphen/>
      </w:r>
      <w:r w:rsidRPr="00973A78">
        <w:t xml:space="preserve">function expenses </w:t>
      </w:r>
    </w:p>
    <w:tbl>
      <w:tblPr>
        <w:tblW w:w="5000" w:type="pct"/>
        <w:tblCellMar>
          <w:left w:w="0" w:type="dxa"/>
          <w:right w:w="28" w:type="dxa"/>
        </w:tblCellMar>
        <w:tblLook w:val="04A0" w:firstRow="1" w:lastRow="0" w:firstColumn="1" w:lastColumn="0" w:noHBand="0" w:noVBand="1"/>
      </w:tblPr>
      <w:tblGrid>
        <w:gridCol w:w="2895"/>
        <w:gridCol w:w="963"/>
        <w:gridCol w:w="963"/>
        <w:gridCol w:w="963"/>
        <w:gridCol w:w="963"/>
        <w:gridCol w:w="963"/>
      </w:tblGrid>
      <w:tr w:rsidR="00BA2303" w:rsidRPr="00D11492" w14:paraId="1A7C7667" w14:textId="77777777" w:rsidTr="008C2B94">
        <w:trPr>
          <w:trHeight w:val="170"/>
        </w:trPr>
        <w:tc>
          <w:tcPr>
            <w:tcW w:w="2900" w:type="dxa"/>
            <w:tcBorders>
              <w:top w:val="single" w:sz="4" w:space="0" w:color="auto"/>
              <w:left w:val="nil"/>
              <w:bottom w:val="nil"/>
              <w:right w:val="nil"/>
            </w:tcBorders>
            <w:shd w:val="clear" w:color="000000" w:fill="FFFFFF"/>
            <w:noWrap/>
            <w:vAlign w:val="bottom"/>
            <w:hideMark/>
          </w:tcPr>
          <w:p w14:paraId="0523342B" w14:textId="77777777" w:rsidR="00BA2303" w:rsidRPr="00D11492" w:rsidRDefault="00BA2303">
            <w:pPr>
              <w:spacing w:after="0" w:line="240" w:lineRule="auto"/>
              <w:jc w:val="left"/>
              <w:rPr>
                <w:rFonts w:ascii="Arial" w:hAnsi="Arial" w:cs="Arial"/>
                <w:b/>
                <w:bCs/>
                <w:color w:val="000000"/>
                <w:sz w:val="16"/>
                <w:szCs w:val="16"/>
              </w:rPr>
            </w:pPr>
            <w:r w:rsidRPr="00D11492">
              <w:rPr>
                <w:rFonts w:ascii="Arial" w:hAnsi="Arial" w:cs="Arial"/>
                <w:b/>
                <w:bCs/>
                <w:color w:val="000000"/>
                <w:sz w:val="16"/>
                <w:szCs w:val="16"/>
              </w:rPr>
              <w:t>Component(a)</w:t>
            </w:r>
          </w:p>
        </w:tc>
        <w:tc>
          <w:tcPr>
            <w:tcW w:w="4800" w:type="dxa"/>
            <w:gridSpan w:val="5"/>
            <w:tcBorders>
              <w:top w:val="single" w:sz="4" w:space="0" w:color="auto"/>
              <w:left w:val="nil"/>
              <w:bottom w:val="single" w:sz="4" w:space="0" w:color="auto"/>
              <w:right w:val="nil"/>
            </w:tcBorders>
            <w:shd w:val="clear" w:color="000000" w:fill="FFFFFF"/>
            <w:noWrap/>
            <w:vAlign w:val="bottom"/>
            <w:hideMark/>
          </w:tcPr>
          <w:p w14:paraId="329508B9" w14:textId="77777777" w:rsidR="00BA2303" w:rsidRPr="00D11492" w:rsidRDefault="00BA2303" w:rsidP="00BA2303">
            <w:pPr>
              <w:spacing w:after="0" w:line="240" w:lineRule="auto"/>
              <w:jc w:val="center"/>
              <w:rPr>
                <w:rFonts w:ascii="Arial" w:hAnsi="Arial" w:cs="Arial"/>
                <w:color w:val="000000"/>
                <w:sz w:val="16"/>
                <w:szCs w:val="16"/>
              </w:rPr>
            </w:pPr>
            <w:r w:rsidRPr="00D11492">
              <w:rPr>
                <w:rFonts w:ascii="Arial" w:hAnsi="Arial" w:cs="Arial"/>
                <w:color w:val="000000"/>
                <w:sz w:val="16"/>
                <w:szCs w:val="16"/>
              </w:rPr>
              <w:t>Estimates</w:t>
            </w:r>
          </w:p>
        </w:tc>
      </w:tr>
      <w:tr w:rsidR="00BA2303" w:rsidRPr="00D11492" w14:paraId="3453183C" w14:textId="77777777" w:rsidTr="008C2B94">
        <w:trPr>
          <w:trHeight w:val="20"/>
        </w:trPr>
        <w:tc>
          <w:tcPr>
            <w:tcW w:w="2900" w:type="dxa"/>
            <w:tcBorders>
              <w:top w:val="nil"/>
              <w:left w:val="nil"/>
              <w:bottom w:val="nil"/>
              <w:right w:val="nil"/>
            </w:tcBorders>
            <w:shd w:val="clear" w:color="000000" w:fill="FFFFFF"/>
            <w:noWrap/>
            <w:vAlign w:val="bottom"/>
            <w:hideMark/>
          </w:tcPr>
          <w:p w14:paraId="33D7150D" w14:textId="77777777" w:rsidR="00BA2303" w:rsidRPr="00D11492" w:rsidRDefault="00BA2303" w:rsidP="00BA2303">
            <w:pPr>
              <w:spacing w:after="0" w:line="240" w:lineRule="auto"/>
              <w:jc w:val="left"/>
              <w:rPr>
                <w:rFonts w:ascii="Arial" w:hAnsi="Arial" w:cs="Arial"/>
                <w:color w:val="000000"/>
                <w:sz w:val="16"/>
                <w:szCs w:val="16"/>
              </w:rPr>
            </w:pPr>
            <w:r w:rsidRPr="00D11492">
              <w:rPr>
                <w:rFonts w:ascii="Arial" w:hAnsi="Arial" w:cs="Arial"/>
                <w:color w:val="000000"/>
                <w:sz w:val="16"/>
                <w:szCs w:val="16"/>
              </w:rPr>
              <w:t> </w:t>
            </w:r>
          </w:p>
        </w:tc>
        <w:tc>
          <w:tcPr>
            <w:tcW w:w="960" w:type="dxa"/>
            <w:tcBorders>
              <w:top w:val="nil"/>
              <w:left w:val="nil"/>
              <w:bottom w:val="nil"/>
              <w:right w:val="nil"/>
            </w:tcBorders>
            <w:shd w:val="clear" w:color="000000" w:fill="FFFFFF"/>
            <w:noWrap/>
            <w:vAlign w:val="bottom"/>
            <w:hideMark/>
          </w:tcPr>
          <w:p w14:paraId="5D4F6013" w14:textId="5B2394A9"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2021</w:t>
            </w:r>
            <w:r w:rsidR="00E72997">
              <w:rPr>
                <w:rFonts w:ascii="Arial" w:hAnsi="Arial" w:cs="Arial"/>
                <w:color w:val="000000"/>
                <w:sz w:val="16"/>
                <w:szCs w:val="16"/>
              </w:rPr>
              <w:noBreakHyphen/>
            </w:r>
            <w:r w:rsidRPr="00D11492">
              <w:rPr>
                <w:rFonts w:ascii="Arial" w:hAnsi="Arial" w:cs="Arial"/>
                <w:color w:val="000000"/>
                <w:sz w:val="16"/>
                <w:szCs w:val="16"/>
              </w:rPr>
              <w:t>22</w:t>
            </w:r>
          </w:p>
        </w:tc>
        <w:tc>
          <w:tcPr>
            <w:tcW w:w="960" w:type="dxa"/>
            <w:tcBorders>
              <w:top w:val="nil"/>
              <w:left w:val="nil"/>
              <w:bottom w:val="nil"/>
              <w:right w:val="nil"/>
            </w:tcBorders>
            <w:shd w:val="clear" w:color="000000" w:fill="F2F9FC"/>
            <w:noWrap/>
            <w:vAlign w:val="bottom"/>
            <w:hideMark/>
          </w:tcPr>
          <w:p w14:paraId="49259643" w14:textId="632E4CF3"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2022</w:t>
            </w:r>
            <w:r w:rsidR="00E72997">
              <w:rPr>
                <w:rFonts w:ascii="Arial" w:hAnsi="Arial" w:cs="Arial"/>
                <w:color w:val="000000"/>
                <w:sz w:val="16"/>
                <w:szCs w:val="16"/>
              </w:rPr>
              <w:noBreakHyphen/>
            </w:r>
            <w:r w:rsidRPr="00D11492">
              <w:rPr>
                <w:rFonts w:ascii="Arial" w:hAnsi="Arial" w:cs="Arial"/>
                <w:color w:val="000000"/>
                <w:sz w:val="16"/>
                <w:szCs w:val="16"/>
              </w:rPr>
              <w:t>23</w:t>
            </w:r>
          </w:p>
        </w:tc>
        <w:tc>
          <w:tcPr>
            <w:tcW w:w="960" w:type="dxa"/>
            <w:tcBorders>
              <w:top w:val="nil"/>
              <w:left w:val="nil"/>
              <w:bottom w:val="nil"/>
              <w:right w:val="nil"/>
            </w:tcBorders>
            <w:shd w:val="clear" w:color="000000" w:fill="FFFFFF"/>
            <w:noWrap/>
            <w:vAlign w:val="bottom"/>
            <w:hideMark/>
          </w:tcPr>
          <w:p w14:paraId="42026E9E" w14:textId="0E1A29D9"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2023</w:t>
            </w:r>
            <w:r w:rsidR="00E72997">
              <w:rPr>
                <w:rFonts w:ascii="Arial" w:hAnsi="Arial" w:cs="Arial"/>
                <w:color w:val="000000"/>
                <w:sz w:val="16"/>
                <w:szCs w:val="16"/>
              </w:rPr>
              <w:noBreakHyphen/>
            </w:r>
            <w:r w:rsidRPr="00D11492">
              <w:rPr>
                <w:rFonts w:ascii="Arial" w:hAnsi="Arial" w:cs="Arial"/>
                <w:color w:val="000000"/>
                <w:sz w:val="16"/>
                <w:szCs w:val="16"/>
              </w:rPr>
              <w:t>24</w:t>
            </w:r>
          </w:p>
        </w:tc>
        <w:tc>
          <w:tcPr>
            <w:tcW w:w="960" w:type="dxa"/>
            <w:tcBorders>
              <w:top w:val="nil"/>
              <w:left w:val="nil"/>
              <w:bottom w:val="nil"/>
              <w:right w:val="nil"/>
            </w:tcBorders>
            <w:shd w:val="clear" w:color="000000" w:fill="FFFFFF"/>
            <w:noWrap/>
            <w:vAlign w:val="bottom"/>
            <w:hideMark/>
          </w:tcPr>
          <w:p w14:paraId="725A7AE9" w14:textId="2CF56DBC"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2024</w:t>
            </w:r>
            <w:r w:rsidR="00E72997">
              <w:rPr>
                <w:rFonts w:ascii="Arial" w:hAnsi="Arial" w:cs="Arial"/>
                <w:color w:val="000000"/>
                <w:sz w:val="16"/>
                <w:szCs w:val="16"/>
              </w:rPr>
              <w:noBreakHyphen/>
            </w:r>
            <w:r w:rsidRPr="00D11492">
              <w:rPr>
                <w:rFonts w:ascii="Arial" w:hAnsi="Arial" w:cs="Arial"/>
                <w:color w:val="000000"/>
                <w:sz w:val="16"/>
                <w:szCs w:val="16"/>
              </w:rPr>
              <w:t>25</w:t>
            </w:r>
          </w:p>
        </w:tc>
        <w:tc>
          <w:tcPr>
            <w:tcW w:w="960" w:type="dxa"/>
            <w:tcBorders>
              <w:top w:val="nil"/>
              <w:left w:val="nil"/>
              <w:bottom w:val="nil"/>
              <w:right w:val="nil"/>
            </w:tcBorders>
            <w:shd w:val="clear" w:color="000000" w:fill="FFFFFF"/>
            <w:noWrap/>
            <w:vAlign w:val="bottom"/>
            <w:hideMark/>
          </w:tcPr>
          <w:p w14:paraId="142A42D8" w14:textId="5EDE0C58"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2025</w:t>
            </w:r>
            <w:r w:rsidR="00E72997">
              <w:rPr>
                <w:rFonts w:ascii="Arial" w:hAnsi="Arial" w:cs="Arial"/>
                <w:color w:val="000000"/>
                <w:sz w:val="16"/>
                <w:szCs w:val="16"/>
              </w:rPr>
              <w:noBreakHyphen/>
            </w:r>
            <w:r w:rsidRPr="00D11492">
              <w:rPr>
                <w:rFonts w:ascii="Arial" w:hAnsi="Arial" w:cs="Arial"/>
                <w:color w:val="000000"/>
                <w:sz w:val="16"/>
                <w:szCs w:val="16"/>
              </w:rPr>
              <w:t>26</w:t>
            </w:r>
          </w:p>
        </w:tc>
      </w:tr>
      <w:tr w:rsidR="00BA2303" w:rsidRPr="00D11492" w14:paraId="1D1B7505" w14:textId="77777777" w:rsidTr="008C2B94">
        <w:trPr>
          <w:trHeight w:val="20"/>
        </w:trPr>
        <w:tc>
          <w:tcPr>
            <w:tcW w:w="2900" w:type="dxa"/>
            <w:tcBorders>
              <w:top w:val="nil"/>
              <w:left w:val="nil"/>
              <w:bottom w:val="nil"/>
              <w:right w:val="nil"/>
            </w:tcBorders>
            <w:shd w:val="clear" w:color="000000" w:fill="FFFFFF"/>
            <w:noWrap/>
            <w:vAlign w:val="bottom"/>
            <w:hideMark/>
          </w:tcPr>
          <w:p w14:paraId="72D57F60" w14:textId="77777777" w:rsidR="00BA2303" w:rsidRPr="00D11492" w:rsidRDefault="00BA2303" w:rsidP="00BA2303">
            <w:pPr>
              <w:spacing w:after="0" w:line="240" w:lineRule="auto"/>
              <w:jc w:val="left"/>
              <w:rPr>
                <w:rFonts w:ascii="Arial" w:hAnsi="Arial" w:cs="Arial"/>
                <w:color w:val="000000"/>
                <w:sz w:val="16"/>
                <w:szCs w:val="16"/>
              </w:rPr>
            </w:pPr>
            <w:r w:rsidRPr="00D11492">
              <w:rPr>
                <w:rFonts w:ascii="Arial" w:hAnsi="Arial" w:cs="Arial"/>
                <w:color w:val="000000"/>
                <w:sz w:val="16"/>
                <w:szCs w:val="16"/>
              </w:rPr>
              <w:t> </w:t>
            </w:r>
          </w:p>
        </w:tc>
        <w:tc>
          <w:tcPr>
            <w:tcW w:w="960" w:type="dxa"/>
            <w:tcBorders>
              <w:top w:val="nil"/>
              <w:left w:val="nil"/>
              <w:bottom w:val="single" w:sz="4" w:space="0" w:color="auto"/>
              <w:right w:val="nil"/>
            </w:tcBorders>
            <w:shd w:val="clear" w:color="000000" w:fill="FFFFFF"/>
            <w:noWrap/>
            <w:vAlign w:val="bottom"/>
            <w:hideMark/>
          </w:tcPr>
          <w:p w14:paraId="03846DF4" w14:textId="77777777"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$m</w:t>
            </w:r>
          </w:p>
        </w:tc>
        <w:tc>
          <w:tcPr>
            <w:tcW w:w="960" w:type="dxa"/>
            <w:tcBorders>
              <w:top w:val="nil"/>
              <w:left w:val="nil"/>
              <w:bottom w:val="single" w:sz="4" w:space="0" w:color="auto"/>
              <w:right w:val="nil"/>
            </w:tcBorders>
            <w:shd w:val="clear" w:color="000000" w:fill="F2F9FC"/>
            <w:noWrap/>
            <w:vAlign w:val="bottom"/>
            <w:hideMark/>
          </w:tcPr>
          <w:p w14:paraId="0A7AE8A9" w14:textId="77777777"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$m</w:t>
            </w:r>
          </w:p>
        </w:tc>
        <w:tc>
          <w:tcPr>
            <w:tcW w:w="960" w:type="dxa"/>
            <w:tcBorders>
              <w:top w:val="nil"/>
              <w:left w:val="nil"/>
              <w:bottom w:val="single" w:sz="4" w:space="0" w:color="auto"/>
              <w:right w:val="nil"/>
            </w:tcBorders>
            <w:shd w:val="clear" w:color="000000" w:fill="FFFFFF"/>
            <w:noWrap/>
            <w:vAlign w:val="bottom"/>
            <w:hideMark/>
          </w:tcPr>
          <w:p w14:paraId="283C45A8" w14:textId="77777777"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$m</w:t>
            </w:r>
          </w:p>
        </w:tc>
        <w:tc>
          <w:tcPr>
            <w:tcW w:w="960" w:type="dxa"/>
            <w:tcBorders>
              <w:top w:val="nil"/>
              <w:left w:val="nil"/>
              <w:bottom w:val="single" w:sz="4" w:space="0" w:color="auto"/>
              <w:right w:val="nil"/>
            </w:tcBorders>
            <w:shd w:val="clear" w:color="000000" w:fill="FFFFFF"/>
            <w:noWrap/>
            <w:vAlign w:val="bottom"/>
            <w:hideMark/>
          </w:tcPr>
          <w:p w14:paraId="2B490298" w14:textId="77777777"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$m</w:t>
            </w:r>
          </w:p>
        </w:tc>
        <w:tc>
          <w:tcPr>
            <w:tcW w:w="960" w:type="dxa"/>
            <w:tcBorders>
              <w:top w:val="nil"/>
              <w:left w:val="nil"/>
              <w:bottom w:val="single" w:sz="4" w:space="0" w:color="auto"/>
              <w:right w:val="nil"/>
            </w:tcBorders>
            <w:shd w:val="clear" w:color="000000" w:fill="FFFFFF"/>
            <w:noWrap/>
            <w:vAlign w:val="bottom"/>
            <w:hideMark/>
          </w:tcPr>
          <w:p w14:paraId="2AF53C6A" w14:textId="77777777"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$m</w:t>
            </w:r>
          </w:p>
        </w:tc>
      </w:tr>
      <w:tr w:rsidR="00BA2303" w:rsidRPr="00D11492" w14:paraId="03F98D8D" w14:textId="77777777" w:rsidTr="008C2B94">
        <w:trPr>
          <w:trHeight w:val="20"/>
        </w:trPr>
        <w:tc>
          <w:tcPr>
            <w:tcW w:w="2900" w:type="dxa"/>
            <w:tcBorders>
              <w:top w:val="nil"/>
              <w:left w:val="nil"/>
              <w:bottom w:val="nil"/>
              <w:right w:val="nil"/>
            </w:tcBorders>
            <w:shd w:val="clear" w:color="000000" w:fill="FFFFFF"/>
            <w:vAlign w:val="bottom"/>
            <w:hideMark/>
          </w:tcPr>
          <w:p w14:paraId="4164F15F" w14:textId="77777777" w:rsidR="00BA2303" w:rsidRPr="00D11492" w:rsidRDefault="00BA2303" w:rsidP="00BA2303">
            <w:pPr>
              <w:spacing w:after="0" w:line="240" w:lineRule="auto"/>
              <w:jc w:val="left"/>
              <w:rPr>
                <w:rFonts w:ascii="Arial" w:hAnsi="Arial" w:cs="Arial"/>
                <w:color w:val="000000"/>
                <w:sz w:val="16"/>
                <w:szCs w:val="16"/>
              </w:rPr>
            </w:pPr>
            <w:r w:rsidRPr="00D11492">
              <w:rPr>
                <w:rFonts w:ascii="Arial" w:hAnsi="Arial" w:cs="Arial"/>
                <w:color w:val="000000"/>
                <w:sz w:val="16"/>
                <w:szCs w:val="16"/>
              </w:rPr>
              <w:t>Foreign aid(b)</w:t>
            </w:r>
          </w:p>
        </w:tc>
        <w:tc>
          <w:tcPr>
            <w:tcW w:w="960" w:type="dxa"/>
            <w:tcBorders>
              <w:top w:val="nil"/>
              <w:left w:val="nil"/>
              <w:bottom w:val="nil"/>
              <w:right w:val="nil"/>
            </w:tcBorders>
            <w:shd w:val="clear" w:color="000000" w:fill="FFFFFF"/>
            <w:noWrap/>
            <w:vAlign w:val="bottom"/>
            <w:hideMark/>
          </w:tcPr>
          <w:p w14:paraId="588C97F6" w14:textId="77777777"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3,767</w:t>
            </w:r>
          </w:p>
        </w:tc>
        <w:tc>
          <w:tcPr>
            <w:tcW w:w="960" w:type="dxa"/>
            <w:tcBorders>
              <w:top w:val="nil"/>
              <w:left w:val="nil"/>
              <w:bottom w:val="nil"/>
              <w:right w:val="nil"/>
            </w:tcBorders>
            <w:shd w:val="clear" w:color="000000" w:fill="F2F9FC"/>
            <w:noWrap/>
            <w:vAlign w:val="bottom"/>
            <w:hideMark/>
          </w:tcPr>
          <w:p w14:paraId="24AE9907" w14:textId="77777777"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4,483</w:t>
            </w:r>
          </w:p>
        </w:tc>
        <w:tc>
          <w:tcPr>
            <w:tcW w:w="960" w:type="dxa"/>
            <w:tcBorders>
              <w:top w:val="nil"/>
              <w:left w:val="nil"/>
              <w:bottom w:val="nil"/>
              <w:right w:val="nil"/>
            </w:tcBorders>
            <w:shd w:val="clear" w:color="000000" w:fill="FFFFFF"/>
            <w:noWrap/>
            <w:vAlign w:val="bottom"/>
            <w:hideMark/>
          </w:tcPr>
          <w:p w14:paraId="59316128" w14:textId="77777777"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3,708</w:t>
            </w:r>
          </w:p>
        </w:tc>
        <w:tc>
          <w:tcPr>
            <w:tcW w:w="960" w:type="dxa"/>
            <w:tcBorders>
              <w:top w:val="nil"/>
              <w:left w:val="nil"/>
              <w:bottom w:val="nil"/>
              <w:right w:val="nil"/>
            </w:tcBorders>
            <w:shd w:val="clear" w:color="000000" w:fill="FFFFFF"/>
            <w:noWrap/>
            <w:vAlign w:val="bottom"/>
            <w:hideMark/>
          </w:tcPr>
          <w:p w14:paraId="56691D89" w14:textId="77777777"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4,731</w:t>
            </w:r>
          </w:p>
        </w:tc>
        <w:tc>
          <w:tcPr>
            <w:tcW w:w="960" w:type="dxa"/>
            <w:tcBorders>
              <w:top w:val="nil"/>
              <w:left w:val="nil"/>
              <w:bottom w:val="nil"/>
              <w:right w:val="nil"/>
            </w:tcBorders>
            <w:shd w:val="clear" w:color="000000" w:fill="FFFFFF"/>
            <w:noWrap/>
            <w:vAlign w:val="bottom"/>
            <w:hideMark/>
          </w:tcPr>
          <w:p w14:paraId="199F0117" w14:textId="77777777"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3,796</w:t>
            </w:r>
          </w:p>
        </w:tc>
      </w:tr>
      <w:tr w:rsidR="00BA2303" w:rsidRPr="00D11492" w14:paraId="23C277FF" w14:textId="77777777" w:rsidTr="008C2B94">
        <w:trPr>
          <w:trHeight w:val="20"/>
        </w:trPr>
        <w:tc>
          <w:tcPr>
            <w:tcW w:w="2900" w:type="dxa"/>
            <w:tcBorders>
              <w:top w:val="nil"/>
              <w:left w:val="nil"/>
              <w:bottom w:val="nil"/>
              <w:right w:val="nil"/>
            </w:tcBorders>
            <w:shd w:val="clear" w:color="000000" w:fill="FFFFFF"/>
            <w:vAlign w:val="bottom"/>
            <w:hideMark/>
          </w:tcPr>
          <w:p w14:paraId="17B8048F" w14:textId="77777777" w:rsidR="00BA2303" w:rsidRPr="00D11492" w:rsidRDefault="00BA2303" w:rsidP="00BA2303">
            <w:pPr>
              <w:spacing w:after="0" w:line="240" w:lineRule="auto"/>
              <w:jc w:val="left"/>
              <w:rPr>
                <w:rFonts w:ascii="Arial" w:hAnsi="Arial" w:cs="Arial"/>
                <w:color w:val="000000"/>
                <w:sz w:val="16"/>
                <w:szCs w:val="16"/>
              </w:rPr>
            </w:pPr>
            <w:r w:rsidRPr="00D11492">
              <w:rPr>
                <w:rFonts w:ascii="Arial" w:hAnsi="Arial" w:cs="Arial"/>
                <w:color w:val="000000"/>
                <w:sz w:val="16"/>
                <w:szCs w:val="16"/>
              </w:rPr>
              <w:t>Diplomacy(c)</w:t>
            </w:r>
          </w:p>
        </w:tc>
        <w:tc>
          <w:tcPr>
            <w:tcW w:w="960" w:type="dxa"/>
            <w:tcBorders>
              <w:top w:val="nil"/>
              <w:left w:val="nil"/>
              <w:bottom w:val="nil"/>
              <w:right w:val="nil"/>
            </w:tcBorders>
            <w:shd w:val="clear" w:color="000000" w:fill="FFFFFF"/>
            <w:noWrap/>
            <w:vAlign w:val="bottom"/>
            <w:hideMark/>
          </w:tcPr>
          <w:p w14:paraId="0993AD7B" w14:textId="77777777"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1,327</w:t>
            </w:r>
          </w:p>
        </w:tc>
        <w:tc>
          <w:tcPr>
            <w:tcW w:w="960" w:type="dxa"/>
            <w:tcBorders>
              <w:top w:val="nil"/>
              <w:left w:val="nil"/>
              <w:bottom w:val="nil"/>
              <w:right w:val="nil"/>
            </w:tcBorders>
            <w:shd w:val="clear" w:color="000000" w:fill="F2F9FC"/>
            <w:noWrap/>
            <w:vAlign w:val="bottom"/>
            <w:hideMark/>
          </w:tcPr>
          <w:p w14:paraId="0172FEC3" w14:textId="77777777"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1,410</w:t>
            </w:r>
          </w:p>
        </w:tc>
        <w:tc>
          <w:tcPr>
            <w:tcW w:w="960" w:type="dxa"/>
            <w:tcBorders>
              <w:top w:val="nil"/>
              <w:left w:val="nil"/>
              <w:bottom w:val="nil"/>
              <w:right w:val="nil"/>
            </w:tcBorders>
            <w:shd w:val="clear" w:color="000000" w:fill="FFFFFF"/>
            <w:noWrap/>
            <w:vAlign w:val="bottom"/>
            <w:hideMark/>
          </w:tcPr>
          <w:p w14:paraId="33A41F5C" w14:textId="77777777"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1,223</w:t>
            </w:r>
          </w:p>
        </w:tc>
        <w:tc>
          <w:tcPr>
            <w:tcW w:w="960" w:type="dxa"/>
            <w:tcBorders>
              <w:top w:val="nil"/>
              <w:left w:val="nil"/>
              <w:bottom w:val="nil"/>
              <w:right w:val="nil"/>
            </w:tcBorders>
            <w:shd w:val="clear" w:color="000000" w:fill="FFFFFF"/>
            <w:noWrap/>
            <w:vAlign w:val="bottom"/>
            <w:hideMark/>
          </w:tcPr>
          <w:p w14:paraId="3A53DFD2" w14:textId="77777777"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1,210</w:t>
            </w:r>
          </w:p>
        </w:tc>
        <w:tc>
          <w:tcPr>
            <w:tcW w:w="960" w:type="dxa"/>
            <w:tcBorders>
              <w:top w:val="nil"/>
              <w:left w:val="nil"/>
              <w:bottom w:val="nil"/>
              <w:right w:val="nil"/>
            </w:tcBorders>
            <w:shd w:val="clear" w:color="000000" w:fill="FFFFFF"/>
            <w:noWrap/>
            <w:vAlign w:val="bottom"/>
            <w:hideMark/>
          </w:tcPr>
          <w:p w14:paraId="3EBE40A3" w14:textId="77777777"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1,247</w:t>
            </w:r>
          </w:p>
        </w:tc>
      </w:tr>
      <w:tr w:rsidR="00BA2303" w:rsidRPr="00D11492" w14:paraId="29901E37" w14:textId="77777777" w:rsidTr="008C2B94">
        <w:trPr>
          <w:trHeight w:val="20"/>
        </w:trPr>
        <w:tc>
          <w:tcPr>
            <w:tcW w:w="2900" w:type="dxa"/>
            <w:tcBorders>
              <w:top w:val="nil"/>
              <w:left w:val="nil"/>
              <w:bottom w:val="nil"/>
              <w:right w:val="nil"/>
            </w:tcBorders>
            <w:shd w:val="clear" w:color="000000" w:fill="FFFFFF"/>
            <w:vAlign w:val="bottom"/>
            <w:hideMark/>
          </w:tcPr>
          <w:p w14:paraId="76822FC0" w14:textId="77777777" w:rsidR="00BA2303" w:rsidRPr="00D11492" w:rsidRDefault="00BA2303" w:rsidP="00BA2303">
            <w:pPr>
              <w:spacing w:after="0" w:line="240" w:lineRule="auto"/>
              <w:jc w:val="left"/>
              <w:rPr>
                <w:rFonts w:ascii="Arial" w:hAnsi="Arial" w:cs="Arial"/>
                <w:color w:val="000000"/>
                <w:sz w:val="16"/>
                <w:szCs w:val="16"/>
              </w:rPr>
            </w:pPr>
            <w:r w:rsidRPr="00D11492">
              <w:rPr>
                <w:rFonts w:ascii="Arial" w:hAnsi="Arial" w:cs="Arial"/>
                <w:color w:val="000000"/>
                <w:sz w:val="16"/>
                <w:szCs w:val="16"/>
              </w:rPr>
              <w:t>Payments to international organisations</w:t>
            </w:r>
          </w:p>
        </w:tc>
        <w:tc>
          <w:tcPr>
            <w:tcW w:w="960" w:type="dxa"/>
            <w:tcBorders>
              <w:top w:val="nil"/>
              <w:left w:val="nil"/>
              <w:bottom w:val="nil"/>
              <w:right w:val="nil"/>
            </w:tcBorders>
            <w:shd w:val="clear" w:color="000000" w:fill="FFFFFF"/>
            <w:noWrap/>
            <w:vAlign w:val="bottom"/>
            <w:hideMark/>
          </w:tcPr>
          <w:p w14:paraId="7B6EC8D7" w14:textId="77777777"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365</w:t>
            </w:r>
          </w:p>
        </w:tc>
        <w:tc>
          <w:tcPr>
            <w:tcW w:w="960" w:type="dxa"/>
            <w:tcBorders>
              <w:top w:val="nil"/>
              <w:left w:val="nil"/>
              <w:bottom w:val="nil"/>
              <w:right w:val="nil"/>
            </w:tcBorders>
            <w:shd w:val="clear" w:color="000000" w:fill="F2F9FC"/>
            <w:noWrap/>
            <w:vAlign w:val="bottom"/>
            <w:hideMark/>
          </w:tcPr>
          <w:p w14:paraId="641BD61E" w14:textId="77777777"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426</w:t>
            </w:r>
          </w:p>
        </w:tc>
        <w:tc>
          <w:tcPr>
            <w:tcW w:w="960" w:type="dxa"/>
            <w:tcBorders>
              <w:top w:val="nil"/>
              <w:left w:val="nil"/>
              <w:bottom w:val="nil"/>
              <w:right w:val="nil"/>
            </w:tcBorders>
            <w:shd w:val="clear" w:color="000000" w:fill="FFFFFF"/>
            <w:noWrap/>
            <w:vAlign w:val="bottom"/>
            <w:hideMark/>
          </w:tcPr>
          <w:p w14:paraId="1AF21A09" w14:textId="77777777"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421</w:t>
            </w:r>
          </w:p>
        </w:tc>
        <w:tc>
          <w:tcPr>
            <w:tcW w:w="960" w:type="dxa"/>
            <w:tcBorders>
              <w:top w:val="nil"/>
              <w:left w:val="nil"/>
              <w:bottom w:val="nil"/>
              <w:right w:val="nil"/>
            </w:tcBorders>
            <w:shd w:val="clear" w:color="000000" w:fill="FFFFFF"/>
            <w:noWrap/>
            <w:vAlign w:val="bottom"/>
            <w:hideMark/>
          </w:tcPr>
          <w:p w14:paraId="54DD9CA4" w14:textId="77777777"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417</w:t>
            </w:r>
          </w:p>
        </w:tc>
        <w:tc>
          <w:tcPr>
            <w:tcW w:w="960" w:type="dxa"/>
            <w:tcBorders>
              <w:top w:val="nil"/>
              <w:left w:val="nil"/>
              <w:bottom w:val="nil"/>
              <w:right w:val="nil"/>
            </w:tcBorders>
            <w:shd w:val="clear" w:color="000000" w:fill="FFFFFF"/>
            <w:noWrap/>
            <w:vAlign w:val="bottom"/>
            <w:hideMark/>
          </w:tcPr>
          <w:p w14:paraId="54CF2375" w14:textId="77777777"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410</w:t>
            </w:r>
          </w:p>
        </w:tc>
      </w:tr>
      <w:tr w:rsidR="00BA2303" w:rsidRPr="00D11492" w14:paraId="10DBA1D5" w14:textId="77777777" w:rsidTr="008C2B94">
        <w:trPr>
          <w:trHeight w:val="20"/>
        </w:trPr>
        <w:tc>
          <w:tcPr>
            <w:tcW w:w="2900" w:type="dxa"/>
            <w:tcBorders>
              <w:top w:val="nil"/>
              <w:left w:val="nil"/>
              <w:bottom w:val="nil"/>
              <w:right w:val="nil"/>
            </w:tcBorders>
            <w:shd w:val="clear" w:color="000000" w:fill="FFFFFF"/>
            <w:vAlign w:val="bottom"/>
            <w:hideMark/>
          </w:tcPr>
          <w:p w14:paraId="18E3EE3D" w14:textId="77777777" w:rsidR="00BA2303" w:rsidRPr="00D11492" w:rsidRDefault="00BA2303" w:rsidP="00BA2303">
            <w:pPr>
              <w:spacing w:after="0" w:line="240" w:lineRule="auto"/>
              <w:jc w:val="left"/>
              <w:rPr>
                <w:rFonts w:ascii="Arial" w:hAnsi="Arial" w:cs="Arial"/>
                <w:color w:val="000000"/>
                <w:sz w:val="16"/>
                <w:szCs w:val="16"/>
              </w:rPr>
            </w:pPr>
            <w:r w:rsidRPr="00D11492">
              <w:rPr>
                <w:rFonts w:ascii="Arial" w:hAnsi="Arial" w:cs="Arial"/>
                <w:color w:val="000000"/>
                <w:sz w:val="16"/>
                <w:szCs w:val="16"/>
              </w:rPr>
              <w:t>Passport services</w:t>
            </w:r>
          </w:p>
        </w:tc>
        <w:tc>
          <w:tcPr>
            <w:tcW w:w="960" w:type="dxa"/>
            <w:tcBorders>
              <w:top w:val="nil"/>
              <w:left w:val="nil"/>
              <w:bottom w:val="nil"/>
              <w:right w:val="nil"/>
            </w:tcBorders>
            <w:shd w:val="clear" w:color="000000" w:fill="FFFFFF"/>
            <w:noWrap/>
            <w:vAlign w:val="bottom"/>
            <w:hideMark/>
          </w:tcPr>
          <w:p w14:paraId="7B374DDB" w14:textId="77777777"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266</w:t>
            </w:r>
          </w:p>
        </w:tc>
        <w:tc>
          <w:tcPr>
            <w:tcW w:w="960" w:type="dxa"/>
            <w:tcBorders>
              <w:top w:val="nil"/>
              <w:left w:val="nil"/>
              <w:bottom w:val="nil"/>
              <w:right w:val="nil"/>
            </w:tcBorders>
            <w:shd w:val="clear" w:color="000000" w:fill="F2F9FC"/>
            <w:noWrap/>
            <w:vAlign w:val="bottom"/>
            <w:hideMark/>
          </w:tcPr>
          <w:p w14:paraId="13B2D780" w14:textId="77777777"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276</w:t>
            </w:r>
          </w:p>
        </w:tc>
        <w:tc>
          <w:tcPr>
            <w:tcW w:w="960" w:type="dxa"/>
            <w:tcBorders>
              <w:top w:val="nil"/>
              <w:left w:val="nil"/>
              <w:bottom w:val="nil"/>
              <w:right w:val="nil"/>
            </w:tcBorders>
            <w:shd w:val="clear" w:color="000000" w:fill="FFFFFF"/>
            <w:noWrap/>
            <w:vAlign w:val="bottom"/>
            <w:hideMark/>
          </w:tcPr>
          <w:p w14:paraId="4F02169A" w14:textId="77777777"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281</w:t>
            </w:r>
          </w:p>
        </w:tc>
        <w:tc>
          <w:tcPr>
            <w:tcW w:w="960" w:type="dxa"/>
            <w:tcBorders>
              <w:top w:val="nil"/>
              <w:left w:val="nil"/>
              <w:bottom w:val="nil"/>
              <w:right w:val="nil"/>
            </w:tcBorders>
            <w:shd w:val="clear" w:color="000000" w:fill="FFFFFF"/>
            <w:noWrap/>
            <w:vAlign w:val="bottom"/>
            <w:hideMark/>
          </w:tcPr>
          <w:p w14:paraId="1E29E844" w14:textId="77777777"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283</w:t>
            </w:r>
          </w:p>
        </w:tc>
        <w:tc>
          <w:tcPr>
            <w:tcW w:w="960" w:type="dxa"/>
            <w:tcBorders>
              <w:top w:val="nil"/>
              <w:left w:val="nil"/>
              <w:bottom w:val="nil"/>
              <w:right w:val="nil"/>
            </w:tcBorders>
            <w:shd w:val="clear" w:color="000000" w:fill="FFFFFF"/>
            <w:noWrap/>
            <w:vAlign w:val="bottom"/>
            <w:hideMark/>
          </w:tcPr>
          <w:p w14:paraId="48C035C5" w14:textId="77777777"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284</w:t>
            </w:r>
          </w:p>
        </w:tc>
      </w:tr>
      <w:tr w:rsidR="00BA2303" w:rsidRPr="00D11492" w14:paraId="709E4379" w14:textId="77777777" w:rsidTr="008C2B94">
        <w:trPr>
          <w:trHeight w:val="20"/>
        </w:trPr>
        <w:tc>
          <w:tcPr>
            <w:tcW w:w="2900" w:type="dxa"/>
            <w:tcBorders>
              <w:top w:val="nil"/>
              <w:left w:val="nil"/>
              <w:bottom w:val="nil"/>
              <w:right w:val="nil"/>
            </w:tcBorders>
            <w:shd w:val="clear" w:color="000000" w:fill="FFFFFF"/>
            <w:vAlign w:val="bottom"/>
            <w:hideMark/>
          </w:tcPr>
          <w:p w14:paraId="54DC24FF" w14:textId="77777777" w:rsidR="00BA2303" w:rsidRPr="00D11492" w:rsidRDefault="00BA2303" w:rsidP="00BA2303">
            <w:pPr>
              <w:spacing w:after="0" w:line="240" w:lineRule="auto"/>
              <w:jc w:val="left"/>
              <w:rPr>
                <w:rFonts w:ascii="Arial" w:hAnsi="Arial" w:cs="Arial"/>
                <w:color w:val="000000"/>
                <w:sz w:val="16"/>
                <w:szCs w:val="16"/>
              </w:rPr>
            </w:pPr>
            <w:r w:rsidRPr="00D11492">
              <w:rPr>
                <w:rFonts w:ascii="Arial" w:hAnsi="Arial" w:cs="Arial"/>
                <w:color w:val="000000"/>
                <w:sz w:val="16"/>
                <w:szCs w:val="16"/>
              </w:rPr>
              <w:t>International police assistance</w:t>
            </w:r>
          </w:p>
        </w:tc>
        <w:tc>
          <w:tcPr>
            <w:tcW w:w="960" w:type="dxa"/>
            <w:tcBorders>
              <w:top w:val="nil"/>
              <w:left w:val="nil"/>
              <w:bottom w:val="nil"/>
              <w:right w:val="nil"/>
            </w:tcBorders>
            <w:shd w:val="clear" w:color="000000" w:fill="FFFFFF"/>
            <w:noWrap/>
            <w:vAlign w:val="bottom"/>
            <w:hideMark/>
          </w:tcPr>
          <w:p w14:paraId="1C842275" w14:textId="77777777"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166</w:t>
            </w:r>
          </w:p>
        </w:tc>
        <w:tc>
          <w:tcPr>
            <w:tcW w:w="960" w:type="dxa"/>
            <w:tcBorders>
              <w:top w:val="nil"/>
              <w:left w:val="nil"/>
              <w:bottom w:val="nil"/>
              <w:right w:val="nil"/>
            </w:tcBorders>
            <w:shd w:val="clear" w:color="000000" w:fill="F2F9FC"/>
            <w:noWrap/>
            <w:vAlign w:val="bottom"/>
            <w:hideMark/>
          </w:tcPr>
          <w:p w14:paraId="142A917D" w14:textId="77777777"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160</w:t>
            </w:r>
          </w:p>
        </w:tc>
        <w:tc>
          <w:tcPr>
            <w:tcW w:w="960" w:type="dxa"/>
            <w:tcBorders>
              <w:top w:val="nil"/>
              <w:left w:val="nil"/>
              <w:bottom w:val="nil"/>
              <w:right w:val="nil"/>
            </w:tcBorders>
            <w:shd w:val="clear" w:color="000000" w:fill="FFFFFF"/>
            <w:noWrap/>
            <w:vAlign w:val="bottom"/>
            <w:hideMark/>
          </w:tcPr>
          <w:p w14:paraId="401C179E" w14:textId="77777777"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167</w:t>
            </w:r>
          </w:p>
        </w:tc>
        <w:tc>
          <w:tcPr>
            <w:tcW w:w="960" w:type="dxa"/>
            <w:tcBorders>
              <w:top w:val="nil"/>
              <w:left w:val="nil"/>
              <w:bottom w:val="nil"/>
              <w:right w:val="nil"/>
            </w:tcBorders>
            <w:shd w:val="clear" w:color="000000" w:fill="FFFFFF"/>
            <w:noWrap/>
            <w:vAlign w:val="bottom"/>
            <w:hideMark/>
          </w:tcPr>
          <w:p w14:paraId="10C2CC83" w14:textId="77777777"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157</w:t>
            </w:r>
          </w:p>
        </w:tc>
        <w:tc>
          <w:tcPr>
            <w:tcW w:w="960" w:type="dxa"/>
            <w:tcBorders>
              <w:top w:val="nil"/>
              <w:left w:val="nil"/>
              <w:bottom w:val="nil"/>
              <w:right w:val="nil"/>
            </w:tcBorders>
            <w:shd w:val="clear" w:color="000000" w:fill="FFFFFF"/>
            <w:noWrap/>
            <w:vAlign w:val="bottom"/>
            <w:hideMark/>
          </w:tcPr>
          <w:p w14:paraId="1C2C7557" w14:textId="77777777"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161</w:t>
            </w:r>
          </w:p>
        </w:tc>
      </w:tr>
      <w:tr w:rsidR="00BA2303" w:rsidRPr="00D11492" w14:paraId="754D16A7" w14:textId="77777777" w:rsidTr="008C2B94">
        <w:trPr>
          <w:trHeight w:val="20"/>
        </w:trPr>
        <w:tc>
          <w:tcPr>
            <w:tcW w:w="2900" w:type="dxa"/>
            <w:tcBorders>
              <w:top w:val="nil"/>
              <w:left w:val="nil"/>
              <w:bottom w:val="nil"/>
              <w:right w:val="nil"/>
            </w:tcBorders>
            <w:shd w:val="clear" w:color="000000" w:fill="FFFFFF"/>
            <w:vAlign w:val="bottom"/>
            <w:hideMark/>
          </w:tcPr>
          <w:p w14:paraId="028F73FE" w14:textId="653DFDB1" w:rsidR="00BA2303" w:rsidRPr="00D11492" w:rsidRDefault="00BA2303" w:rsidP="003D1FC5">
            <w:pPr>
              <w:spacing w:after="0" w:line="240" w:lineRule="auto"/>
              <w:ind w:left="170" w:hanging="170"/>
              <w:jc w:val="left"/>
              <w:rPr>
                <w:rFonts w:ascii="Arial" w:hAnsi="Arial" w:cs="Arial"/>
                <w:color w:val="000000"/>
                <w:sz w:val="16"/>
                <w:szCs w:val="16"/>
              </w:rPr>
            </w:pPr>
            <w:r w:rsidRPr="00D11492">
              <w:rPr>
                <w:rFonts w:ascii="Arial" w:hAnsi="Arial" w:cs="Arial"/>
                <w:color w:val="000000"/>
                <w:sz w:val="16"/>
                <w:szCs w:val="16"/>
              </w:rPr>
              <w:t xml:space="preserve">International agriculture research and </w:t>
            </w:r>
            <w:r w:rsidR="00BB5148">
              <w:rPr>
                <w:rFonts w:ascii="Arial" w:hAnsi="Arial" w:cs="Arial"/>
                <w:color w:val="000000"/>
                <w:sz w:val="16"/>
                <w:szCs w:val="16"/>
              </w:rPr>
              <w:t xml:space="preserve"> </w:t>
            </w:r>
            <w:r w:rsidRPr="00D11492">
              <w:rPr>
                <w:rFonts w:ascii="Arial" w:hAnsi="Arial" w:cs="Arial"/>
                <w:color w:val="000000"/>
                <w:sz w:val="16"/>
                <w:szCs w:val="16"/>
              </w:rPr>
              <w:t>development</w:t>
            </w:r>
          </w:p>
        </w:tc>
        <w:tc>
          <w:tcPr>
            <w:tcW w:w="960" w:type="dxa"/>
            <w:tcBorders>
              <w:top w:val="nil"/>
              <w:left w:val="nil"/>
              <w:bottom w:val="nil"/>
              <w:right w:val="nil"/>
            </w:tcBorders>
            <w:shd w:val="clear" w:color="000000" w:fill="FFFFFF"/>
            <w:noWrap/>
            <w:vAlign w:val="bottom"/>
            <w:hideMark/>
          </w:tcPr>
          <w:p w14:paraId="546194A4" w14:textId="77777777"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111</w:t>
            </w:r>
          </w:p>
        </w:tc>
        <w:tc>
          <w:tcPr>
            <w:tcW w:w="960" w:type="dxa"/>
            <w:tcBorders>
              <w:top w:val="nil"/>
              <w:left w:val="nil"/>
              <w:bottom w:val="nil"/>
              <w:right w:val="nil"/>
            </w:tcBorders>
            <w:shd w:val="clear" w:color="auto" w:fill="F2F9FC"/>
            <w:noWrap/>
            <w:vAlign w:val="bottom"/>
            <w:hideMark/>
          </w:tcPr>
          <w:p w14:paraId="3E90285B" w14:textId="77777777"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112</w:t>
            </w:r>
          </w:p>
        </w:tc>
        <w:tc>
          <w:tcPr>
            <w:tcW w:w="960" w:type="dxa"/>
            <w:tcBorders>
              <w:top w:val="nil"/>
              <w:left w:val="nil"/>
              <w:bottom w:val="nil"/>
              <w:right w:val="nil"/>
            </w:tcBorders>
            <w:shd w:val="clear" w:color="000000" w:fill="FFFFFF"/>
            <w:noWrap/>
            <w:vAlign w:val="bottom"/>
            <w:hideMark/>
          </w:tcPr>
          <w:p w14:paraId="3B68EE32" w14:textId="77777777"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112</w:t>
            </w:r>
          </w:p>
        </w:tc>
        <w:tc>
          <w:tcPr>
            <w:tcW w:w="960" w:type="dxa"/>
            <w:tcBorders>
              <w:top w:val="nil"/>
              <w:left w:val="nil"/>
              <w:bottom w:val="nil"/>
              <w:right w:val="nil"/>
            </w:tcBorders>
            <w:shd w:val="clear" w:color="000000" w:fill="FFFFFF"/>
            <w:noWrap/>
            <w:vAlign w:val="bottom"/>
            <w:hideMark/>
          </w:tcPr>
          <w:p w14:paraId="4386C46A" w14:textId="77777777"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111</w:t>
            </w:r>
          </w:p>
        </w:tc>
        <w:tc>
          <w:tcPr>
            <w:tcW w:w="960" w:type="dxa"/>
            <w:tcBorders>
              <w:top w:val="nil"/>
              <w:left w:val="nil"/>
              <w:bottom w:val="nil"/>
              <w:right w:val="nil"/>
            </w:tcBorders>
            <w:shd w:val="clear" w:color="000000" w:fill="FFFFFF"/>
            <w:noWrap/>
            <w:vAlign w:val="bottom"/>
            <w:hideMark/>
          </w:tcPr>
          <w:p w14:paraId="2429DE97" w14:textId="77777777"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113</w:t>
            </w:r>
          </w:p>
        </w:tc>
      </w:tr>
      <w:tr w:rsidR="00BA2303" w:rsidRPr="00D11492" w14:paraId="456CB034" w14:textId="77777777" w:rsidTr="008C2B94">
        <w:trPr>
          <w:trHeight w:val="20"/>
        </w:trPr>
        <w:tc>
          <w:tcPr>
            <w:tcW w:w="2900" w:type="dxa"/>
            <w:tcBorders>
              <w:top w:val="nil"/>
              <w:left w:val="nil"/>
              <w:bottom w:val="nil"/>
              <w:right w:val="nil"/>
            </w:tcBorders>
            <w:shd w:val="clear" w:color="000000" w:fill="FFFFFF"/>
            <w:vAlign w:val="bottom"/>
            <w:hideMark/>
          </w:tcPr>
          <w:p w14:paraId="296AEFAB" w14:textId="77777777" w:rsidR="00BA2303" w:rsidRPr="00D11492" w:rsidRDefault="00BA2303" w:rsidP="00BA2303">
            <w:pPr>
              <w:spacing w:after="0" w:line="240" w:lineRule="auto"/>
              <w:jc w:val="left"/>
              <w:rPr>
                <w:rFonts w:ascii="Arial" w:hAnsi="Arial" w:cs="Arial"/>
                <w:color w:val="000000"/>
                <w:sz w:val="16"/>
                <w:szCs w:val="16"/>
              </w:rPr>
            </w:pPr>
            <w:r w:rsidRPr="00D11492">
              <w:rPr>
                <w:rFonts w:ascii="Arial" w:hAnsi="Arial" w:cs="Arial"/>
                <w:color w:val="000000"/>
                <w:sz w:val="16"/>
                <w:szCs w:val="16"/>
              </w:rPr>
              <w:t>Consular services</w:t>
            </w:r>
          </w:p>
        </w:tc>
        <w:tc>
          <w:tcPr>
            <w:tcW w:w="960" w:type="dxa"/>
            <w:tcBorders>
              <w:top w:val="nil"/>
              <w:left w:val="nil"/>
              <w:bottom w:val="nil"/>
              <w:right w:val="nil"/>
            </w:tcBorders>
            <w:shd w:val="clear" w:color="000000" w:fill="FFFFFF"/>
            <w:noWrap/>
            <w:vAlign w:val="bottom"/>
            <w:hideMark/>
          </w:tcPr>
          <w:p w14:paraId="06793549" w14:textId="77777777"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181</w:t>
            </w:r>
          </w:p>
        </w:tc>
        <w:tc>
          <w:tcPr>
            <w:tcW w:w="960" w:type="dxa"/>
            <w:tcBorders>
              <w:top w:val="nil"/>
              <w:left w:val="nil"/>
              <w:bottom w:val="nil"/>
              <w:right w:val="nil"/>
            </w:tcBorders>
            <w:shd w:val="clear" w:color="000000" w:fill="F2F9FC"/>
            <w:noWrap/>
            <w:vAlign w:val="bottom"/>
            <w:hideMark/>
          </w:tcPr>
          <w:p w14:paraId="72FDF3E7" w14:textId="77777777"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137</w:t>
            </w:r>
          </w:p>
        </w:tc>
        <w:tc>
          <w:tcPr>
            <w:tcW w:w="960" w:type="dxa"/>
            <w:tcBorders>
              <w:top w:val="nil"/>
              <w:left w:val="nil"/>
              <w:bottom w:val="nil"/>
              <w:right w:val="nil"/>
            </w:tcBorders>
            <w:shd w:val="clear" w:color="000000" w:fill="FFFFFF"/>
            <w:noWrap/>
            <w:vAlign w:val="bottom"/>
            <w:hideMark/>
          </w:tcPr>
          <w:p w14:paraId="1382E293" w14:textId="77777777"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134</w:t>
            </w:r>
          </w:p>
        </w:tc>
        <w:tc>
          <w:tcPr>
            <w:tcW w:w="960" w:type="dxa"/>
            <w:tcBorders>
              <w:top w:val="nil"/>
              <w:left w:val="nil"/>
              <w:bottom w:val="nil"/>
              <w:right w:val="nil"/>
            </w:tcBorders>
            <w:shd w:val="clear" w:color="000000" w:fill="FFFFFF"/>
            <w:noWrap/>
            <w:vAlign w:val="bottom"/>
            <w:hideMark/>
          </w:tcPr>
          <w:p w14:paraId="1F3AEC68" w14:textId="77777777"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136</w:t>
            </w:r>
          </w:p>
        </w:tc>
        <w:tc>
          <w:tcPr>
            <w:tcW w:w="960" w:type="dxa"/>
            <w:tcBorders>
              <w:top w:val="nil"/>
              <w:left w:val="nil"/>
              <w:bottom w:val="nil"/>
              <w:right w:val="nil"/>
            </w:tcBorders>
            <w:shd w:val="clear" w:color="000000" w:fill="FFFFFF"/>
            <w:noWrap/>
            <w:vAlign w:val="bottom"/>
            <w:hideMark/>
          </w:tcPr>
          <w:p w14:paraId="328C24CE" w14:textId="77777777"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121</w:t>
            </w:r>
          </w:p>
        </w:tc>
      </w:tr>
      <w:tr w:rsidR="00BA2303" w:rsidRPr="00D11492" w14:paraId="45E28330" w14:textId="77777777" w:rsidTr="008C2B94">
        <w:trPr>
          <w:trHeight w:val="20"/>
        </w:trPr>
        <w:tc>
          <w:tcPr>
            <w:tcW w:w="2900" w:type="dxa"/>
            <w:tcBorders>
              <w:top w:val="nil"/>
              <w:left w:val="nil"/>
              <w:bottom w:val="nil"/>
              <w:right w:val="nil"/>
            </w:tcBorders>
            <w:shd w:val="clear" w:color="000000" w:fill="FFFFFF"/>
            <w:vAlign w:val="bottom"/>
            <w:hideMark/>
          </w:tcPr>
          <w:p w14:paraId="75B08BA9" w14:textId="09F2CC6C" w:rsidR="00BA2303" w:rsidRPr="00D11492" w:rsidRDefault="00BA2303" w:rsidP="003D1FC5">
            <w:pPr>
              <w:spacing w:after="0" w:line="240" w:lineRule="auto"/>
              <w:ind w:left="170" w:hanging="170"/>
              <w:jc w:val="left"/>
              <w:rPr>
                <w:rFonts w:ascii="Arial" w:hAnsi="Arial" w:cs="Arial"/>
                <w:color w:val="000000"/>
                <w:sz w:val="16"/>
                <w:szCs w:val="16"/>
              </w:rPr>
            </w:pPr>
            <w:r w:rsidRPr="00D11492">
              <w:rPr>
                <w:rFonts w:ascii="Arial" w:hAnsi="Arial" w:cs="Arial"/>
                <w:color w:val="000000"/>
                <w:sz w:val="16"/>
                <w:szCs w:val="16"/>
              </w:rPr>
              <w:t>Finance and insurance services for Australian exporters and investors</w:t>
            </w:r>
          </w:p>
        </w:tc>
        <w:tc>
          <w:tcPr>
            <w:tcW w:w="960" w:type="dxa"/>
            <w:tcBorders>
              <w:top w:val="nil"/>
              <w:left w:val="nil"/>
              <w:bottom w:val="nil"/>
              <w:right w:val="nil"/>
            </w:tcBorders>
            <w:shd w:val="clear" w:color="000000" w:fill="FFFFFF"/>
            <w:noWrap/>
            <w:vAlign w:val="bottom"/>
            <w:hideMark/>
          </w:tcPr>
          <w:p w14:paraId="10EACB42" w14:textId="77777777"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846</w:t>
            </w:r>
          </w:p>
        </w:tc>
        <w:tc>
          <w:tcPr>
            <w:tcW w:w="960" w:type="dxa"/>
            <w:tcBorders>
              <w:top w:val="nil"/>
              <w:left w:val="nil"/>
              <w:bottom w:val="nil"/>
              <w:right w:val="nil"/>
            </w:tcBorders>
            <w:shd w:val="clear" w:color="000000" w:fill="F2F9FC"/>
            <w:noWrap/>
            <w:vAlign w:val="bottom"/>
            <w:hideMark/>
          </w:tcPr>
          <w:p w14:paraId="1A845601" w14:textId="77777777"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28</w:t>
            </w:r>
          </w:p>
        </w:tc>
        <w:tc>
          <w:tcPr>
            <w:tcW w:w="960" w:type="dxa"/>
            <w:tcBorders>
              <w:top w:val="nil"/>
              <w:left w:val="nil"/>
              <w:bottom w:val="nil"/>
              <w:right w:val="nil"/>
            </w:tcBorders>
            <w:shd w:val="clear" w:color="000000" w:fill="FFFFFF"/>
            <w:noWrap/>
            <w:vAlign w:val="bottom"/>
            <w:hideMark/>
          </w:tcPr>
          <w:p w14:paraId="61E43296" w14:textId="77777777"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41</w:t>
            </w:r>
          </w:p>
        </w:tc>
        <w:tc>
          <w:tcPr>
            <w:tcW w:w="960" w:type="dxa"/>
            <w:tcBorders>
              <w:top w:val="nil"/>
              <w:left w:val="nil"/>
              <w:bottom w:val="nil"/>
              <w:right w:val="nil"/>
            </w:tcBorders>
            <w:shd w:val="clear" w:color="000000" w:fill="FFFFFF"/>
            <w:noWrap/>
            <w:vAlign w:val="bottom"/>
            <w:hideMark/>
          </w:tcPr>
          <w:p w14:paraId="0A75969D" w14:textId="77777777"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47</w:t>
            </w:r>
          </w:p>
        </w:tc>
        <w:tc>
          <w:tcPr>
            <w:tcW w:w="960" w:type="dxa"/>
            <w:tcBorders>
              <w:top w:val="nil"/>
              <w:left w:val="nil"/>
              <w:bottom w:val="nil"/>
              <w:right w:val="nil"/>
            </w:tcBorders>
            <w:shd w:val="clear" w:color="000000" w:fill="FFFFFF"/>
            <w:noWrap/>
            <w:vAlign w:val="bottom"/>
            <w:hideMark/>
          </w:tcPr>
          <w:p w14:paraId="5C1FAAA6" w14:textId="77777777"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42</w:t>
            </w:r>
          </w:p>
        </w:tc>
      </w:tr>
      <w:tr w:rsidR="00BA2303" w:rsidRPr="00D11492" w14:paraId="09154637" w14:textId="77777777" w:rsidTr="008C2B94">
        <w:trPr>
          <w:trHeight w:val="20"/>
        </w:trPr>
        <w:tc>
          <w:tcPr>
            <w:tcW w:w="2900" w:type="dxa"/>
            <w:tcBorders>
              <w:top w:val="nil"/>
              <w:left w:val="nil"/>
              <w:bottom w:val="nil"/>
              <w:right w:val="nil"/>
            </w:tcBorders>
            <w:shd w:val="clear" w:color="000000" w:fill="FFFFFF"/>
            <w:vAlign w:val="bottom"/>
            <w:hideMark/>
          </w:tcPr>
          <w:p w14:paraId="1DCF9CF6" w14:textId="77777777" w:rsidR="00BA2303" w:rsidRPr="00D11492" w:rsidRDefault="00BA2303" w:rsidP="00BA2303">
            <w:pPr>
              <w:spacing w:after="0" w:line="240" w:lineRule="auto"/>
              <w:jc w:val="left"/>
              <w:rPr>
                <w:rFonts w:ascii="Arial" w:hAnsi="Arial" w:cs="Arial"/>
                <w:color w:val="000000"/>
                <w:sz w:val="16"/>
                <w:szCs w:val="16"/>
              </w:rPr>
            </w:pPr>
            <w:r w:rsidRPr="00D11492">
              <w:rPr>
                <w:rFonts w:ascii="Arial" w:hAnsi="Arial" w:cs="Arial"/>
                <w:color w:val="000000"/>
                <w:sz w:val="16"/>
                <w:szCs w:val="16"/>
              </w:rPr>
              <w:t>Other</w:t>
            </w:r>
          </w:p>
        </w:tc>
        <w:tc>
          <w:tcPr>
            <w:tcW w:w="960" w:type="dxa"/>
            <w:tcBorders>
              <w:top w:val="nil"/>
              <w:left w:val="nil"/>
              <w:bottom w:val="nil"/>
              <w:right w:val="nil"/>
            </w:tcBorders>
            <w:shd w:val="clear" w:color="000000" w:fill="FFFFFF"/>
            <w:noWrap/>
            <w:vAlign w:val="bottom"/>
            <w:hideMark/>
          </w:tcPr>
          <w:p w14:paraId="40C538A6" w14:textId="77777777"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157</w:t>
            </w:r>
          </w:p>
        </w:tc>
        <w:tc>
          <w:tcPr>
            <w:tcW w:w="960" w:type="dxa"/>
            <w:tcBorders>
              <w:top w:val="nil"/>
              <w:left w:val="nil"/>
              <w:bottom w:val="nil"/>
              <w:right w:val="nil"/>
            </w:tcBorders>
            <w:shd w:val="clear" w:color="000000" w:fill="F2F9FC"/>
            <w:noWrap/>
            <w:vAlign w:val="bottom"/>
            <w:hideMark/>
          </w:tcPr>
          <w:p w14:paraId="691B0361" w14:textId="77777777"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160</w:t>
            </w:r>
          </w:p>
        </w:tc>
        <w:tc>
          <w:tcPr>
            <w:tcW w:w="960" w:type="dxa"/>
            <w:tcBorders>
              <w:top w:val="nil"/>
              <w:left w:val="nil"/>
              <w:bottom w:val="nil"/>
              <w:right w:val="nil"/>
            </w:tcBorders>
            <w:shd w:val="clear" w:color="000000" w:fill="FFFFFF"/>
            <w:noWrap/>
            <w:vAlign w:val="bottom"/>
            <w:hideMark/>
          </w:tcPr>
          <w:p w14:paraId="4C5DA097" w14:textId="77777777"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158</w:t>
            </w:r>
          </w:p>
        </w:tc>
        <w:tc>
          <w:tcPr>
            <w:tcW w:w="960" w:type="dxa"/>
            <w:tcBorders>
              <w:top w:val="nil"/>
              <w:left w:val="nil"/>
              <w:bottom w:val="nil"/>
              <w:right w:val="nil"/>
            </w:tcBorders>
            <w:shd w:val="clear" w:color="000000" w:fill="FFFFFF"/>
            <w:noWrap/>
            <w:vAlign w:val="bottom"/>
            <w:hideMark/>
          </w:tcPr>
          <w:p w14:paraId="3EE6A077" w14:textId="77777777"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144</w:t>
            </w:r>
          </w:p>
        </w:tc>
        <w:tc>
          <w:tcPr>
            <w:tcW w:w="960" w:type="dxa"/>
            <w:tcBorders>
              <w:top w:val="nil"/>
              <w:left w:val="nil"/>
              <w:bottom w:val="nil"/>
              <w:right w:val="nil"/>
            </w:tcBorders>
            <w:shd w:val="clear" w:color="000000" w:fill="FFFFFF"/>
            <w:noWrap/>
            <w:vAlign w:val="bottom"/>
            <w:hideMark/>
          </w:tcPr>
          <w:p w14:paraId="30A6C661" w14:textId="77777777" w:rsidR="00BA2303" w:rsidRPr="00D11492" w:rsidRDefault="00BA2303" w:rsidP="00BA2303">
            <w:pPr>
              <w:spacing w:after="0" w:line="240" w:lineRule="auto"/>
              <w:jc w:val="right"/>
              <w:rPr>
                <w:rFonts w:ascii="Arial" w:hAnsi="Arial" w:cs="Arial"/>
                <w:color w:val="000000"/>
                <w:sz w:val="16"/>
                <w:szCs w:val="16"/>
              </w:rPr>
            </w:pPr>
            <w:r w:rsidRPr="00D11492">
              <w:rPr>
                <w:rFonts w:ascii="Arial" w:hAnsi="Arial" w:cs="Arial"/>
                <w:color w:val="000000"/>
                <w:sz w:val="16"/>
                <w:szCs w:val="16"/>
              </w:rPr>
              <w:t>141</w:t>
            </w:r>
          </w:p>
        </w:tc>
      </w:tr>
      <w:tr w:rsidR="00BA2303" w:rsidRPr="00D11492" w14:paraId="66D40E32" w14:textId="77777777" w:rsidTr="008C2B94">
        <w:trPr>
          <w:trHeight w:val="20"/>
        </w:trPr>
        <w:tc>
          <w:tcPr>
            <w:tcW w:w="2900" w:type="dxa"/>
            <w:tcBorders>
              <w:top w:val="nil"/>
              <w:left w:val="nil"/>
              <w:bottom w:val="single" w:sz="4" w:space="0" w:color="auto"/>
              <w:right w:val="nil"/>
            </w:tcBorders>
            <w:shd w:val="clear" w:color="000000" w:fill="FFFFFF"/>
            <w:noWrap/>
            <w:vAlign w:val="bottom"/>
            <w:hideMark/>
          </w:tcPr>
          <w:p w14:paraId="103370B1" w14:textId="77777777" w:rsidR="00BA2303" w:rsidRPr="00D11492" w:rsidRDefault="00BA2303" w:rsidP="00BA2303">
            <w:pPr>
              <w:spacing w:after="0" w:line="240" w:lineRule="auto"/>
              <w:jc w:val="left"/>
              <w:rPr>
                <w:rFonts w:ascii="Arial" w:hAnsi="Arial" w:cs="Arial"/>
                <w:b/>
                <w:bCs/>
                <w:color w:val="000000"/>
                <w:sz w:val="16"/>
                <w:szCs w:val="16"/>
              </w:rPr>
            </w:pPr>
            <w:r w:rsidRPr="00D11492">
              <w:rPr>
                <w:rFonts w:ascii="Arial" w:hAnsi="Arial" w:cs="Arial"/>
                <w:b/>
                <w:bCs/>
                <w:color w:val="000000"/>
                <w:sz w:val="16"/>
                <w:szCs w:val="16"/>
              </w:rPr>
              <w:t>Total</w:t>
            </w:r>
          </w:p>
        </w:tc>
        <w:tc>
          <w:tcPr>
            <w:tcW w:w="960" w:type="dxa"/>
            <w:tcBorders>
              <w:top w:val="single" w:sz="4" w:space="0" w:color="auto"/>
              <w:left w:val="nil"/>
              <w:bottom w:val="single" w:sz="4" w:space="0" w:color="auto"/>
              <w:right w:val="nil"/>
            </w:tcBorders>
            <w:shd w:val="clear" w:color="000000" w:fill="FFFFFF"/>
            <w:noWrap/>
            <w:vAlign w:val="bottom"/>
            <w:hideMark/>
          </w:tcPr>
          <w:p w14:paraId="2076FF6F" w14:textId="77777777" w:rsidR="00BA2303" w:rsidRPr="00D11492" w:rsidRDefault="00BA2303" w:rsidP="00BA2303">
            <w:pPr>
              <w:spacing w:after="0" w:line="240" w:lineRule="auto"/>
              <w:jc w:val="right"/>
              <w:rPr>
                <w:rFonts w:ascii="Arial" w:hAnsi="Arial" w:cs="Arial"/>
                <w:b/>
                <w:bCs/>
                <w:color w:val="000000"/>
                <w:sz w:val="16"/>
                <w:szCs w:val="16"/>
              </w:rPr>
            </w:pPr>
            <w:r w:rsidRPr="00D11492">
              <w:rPr>
                <w:rFonts w:ascii="Arial" w:hAnsi="Arial" w:cs="Arial"/>
                <w:b/>
                <w:bCs/>
                <w:color w:val="000000"/>
                <w:sz w:val="16"/>
                <w:szCs w:val="16"/>
              </w:rPr>
              <w:t>7,185</w:t>
            </w:r>
          </w:p>
        </w:tc>
        <w:tc>
          <w:tcPr>
            <w:tcW w:w="960" w:type="dxa"/>
            <w:tcBorders>
              <w:top w:val="single" w:sz="4" w:space="0" w:color="auto"/>
              <w:left w:val="nil"/>
              <w:bottom w:val="single" w:sz="4" w:space="0" w:color="auto"/>
              <w:right w:val="nil"/>
            </w:tcBorders>
            <w:shd w:val="clear" w:color="000000" w:fill="F2F9FC"/>
            <w:noWrap/>
            <w:vAlign w:val="bottom"/>
            <w:hideMark/>
          </w:tcPr>
          <w:p w14:paraId="10320398" w14:textId="77777777" w:rsidR="00BA2303" w:rsidRPr="00D11492" w:rsidRDefault="00BA2303" w:rsidP="00BA2303">
            <w:pPr>
              <w:spacing w:after="0" w:line="240" w:lineRule="auto"/>
              <w:jc w:val="right"/>
              <w:rPr>
                <w:rFonts w:ascii="Arial" w:hAnsi="Arial" w:cs="Arial"/>
                <w:b/>
                <w:bCs/>
                <w:color w:val="000000"/>
                <w:sz w:val="16"/>
                <w:szCs w:val="16"/>
              </w:rPr>
            </w:pPr>
            <w:r w:rsidRPr="00D11492">
              <w:rPr>
                <w:rFonts w:ascii="Arial" w:hAnsi="Arial" w:cs="Arial"/>
                <w:b/>
                <w:bCs/>
                <w:color w:val="000000"/>
                <w:sz w:val="16"/>
                <w:szCs w:val="16"/>
              </w:rPr>
              <w:t>7,191</w:t>
            </w:r>
          </w:p>
        </w:tc>
        <w:tc>
          <w:tcPr>
            <w:tcW w:w="960" w:type="dxa"/>
            <w:tcBorders>
              <w:top w:val="single" w:sz="4" w:space="0" w:color="auto"/>
              <w:left w:val="nil"/>
              <w:bottom w:val="single" w:sz="4" w:space="0" w:color="auto"/>
              <w:right w:val="nil"/>
            </w:tcBorders>
            <w:shd w:val="clear" w:color="000000" w:fill="FFFFFF"/>
            <w:noWrap/>
            <w:vAlign w:val="bottom"/>
            <w:hideMark/>
          </w:tcPr>
          <w:p w14:paraId="69C08F85" w14:textId="77777777" w:rsidR="00BA2303" w:rsidRPr="00D11492" w:rsidRDefault="00BA2303" w:rsidP="00BA2303">
            <w:pPr>
              <w:spacing w:after="0" w:line="240" w:lineRule="auto"/>
              <w:jc w:val="right"/>
              <w:rPr>
                <w:rFonts w:ascii="Arial" w:hAnsi="Arial" w:cs="Arial"/>
                <w:b/>
                <w:bCs/>
                <w:color w:val="000000"/>
                <w:sz w:val="16"/>
                <w:szCs w:val="16"/>
              </w:rPr>
            </w:pPr>
            <w:r w:rsidRPr="00D11492">
              <w:rPr>
                <w:rFonts w:ascii="Arial" w:hAnsi="Arial" w:cs="Arial"/>
                <w:b/>
                <w:bCs/>
                <w:color w:val="000000"/>
                <w:sz w:val="16"/>
                <w:szCs w:val="16"/>
              </w:rPr>
              <w:t>6,245</w:t>
            </w:r>
          </w:p>
        </w:tc>
        <w:tc>
          <w:tcPr>
            <w:tcW w:w="960" w:type="dxa"/>
            <w:tcBorders>
              <w:top w:val="single" w:sz="4" w:space="0" w:color="auto"/>
              <w:left w:val="nil"/>
              <w:bottom w:val="single" w:sz="4" w:space="0" w:color="auto"/>
              <w:right w:val="nil"/>
            </w:tcBorders>
            <w:shd w:val="clear" w:color="000000" w:fill="FFFFFF"/>
            <w:noWrap/>
            <w:vAlign w:val="bottom"/>
            <w:hideMark/>
          </w:tcPr>
          <w:p w14:paraId="1B4ECF17" w14:textId="77777777" w:rsidR="00BA2303" w:rsidRPr="00D11492" w:rsidRDefault="00BA2303" w:rsidP="00BA2303">
            <w:pPr>
              <w:spacing w:after="0" w:line="240" w:lineRule="auto"/>
              <w:jc w:val="right"/>
              <w:rPr>
                <w:rFonts w:ascii="Arial" w:hAnsi="Arial" w:cs="Arial"/>
                <w:b/>
                <w:bCs/>
                <w:color w:val="000000"/>
                <w:sz w:val="16"/>
                <w:szCs w:val="16"/>
              </w:rPr>
            </w:pPr>
            <w:r w:rsidRPr="00D11492">
              <w:rPr>
                <w:rFonts w:ascii="Arial" w:hAnsi="Arial" w:cs="Arial"/>
                <w:b/>
                <w:bCs/>
                <w:color w:val="000000"/>
                <w:sz w:val="16"/>
                <w:szCs w:val="16"/>
              </w:rPr>
              <w:t>7,235</w:t>
            </w:r>
          </w:p>
        </w:tc>
        <w:tc>
          <w:tcPr>
            <w:tcW w:w="960" w:type="dxa"/>
            <w:tcBorders>
              <w:top w:val="single" w:sz="4" w:space="0" w:color="auto"/>
              <w:left w:val="nil"/>
              <w:bottom w:val="single" w:sz="4" w:space="0" w:color="auto"/>
              <w:right w:val="nil"/>
            </w:tcBorders>
            <w:shd w:val="clear" w:color="000000" w:fill="FFFFFF"/>
            <w:noWrap/>
            <w:vAlign w:val="bottom"/>
            <w:hideMark/>
          </w:tcPr>
          <w:p w14:paraId="396B5CCE" w14:textId="77777777" w:rsidR="00BA2303" w:rsidRPr="00D11492" w:rsidRDefault="00BA2303" w:rsidP="00BA2303">
            <w:pPr>
              <w:spacing w:after="0" w:line="240" w:lineRule="auto"/>
              <w:jc w:val="right"/>
              <w:rPr>
                <w:rFonts w:ascii="Arial" w:hAnsi="Arial" w:cs="Arial"/>
                <w:b/>
                <w:bCs/>
                <w:color w:val="000000"/>
                <w:sz w:val="16"/>
                <w:szCs w:val="16"/>
              </w:rPr>
            </w:pPr>
            <w:r w:rsidRPr="00D11492">
              <w:rPr>
                <w:rFonts w:ascii="Arial" w:hAnsi="Arial" w:cs="Arial"/>
                <w:b/>
                <w:bCs/>
                <w:color w:val="000000"/>
                <w:sz w:val="16"/>
                <w:szCs w:val="16"/>
              </w:rPr>
              <w:t>6,315</w:t>
            </w:r>
          </w:p>
        </w:tc>
      </w:tr>
    </w:tbl>
    <w:p w14:paraId="4564F1A4" w14:textId="344F3827" w:rsidR="00021A32" w:rsidRPr="00973A78" w:rsidRDefault="00021A32" w:rsidP="0089641F">
      <w:pPr>
        <w:pStyle w:val="ChartandTableFootnoteAlpha"/>
        <w:numPr>
          <w:ilvl w:val="0"/>
          <w:numId w:val="29"/>
        </w:numPr>
      </w:pPr>
      <w:r w:rsidRPr="00973A78">
        <w:t>The entry for each component includes eliminations for inter</w:t>
      </w:r>
      <w:r w:rsidR="00E72997">
        <w:noBreakHyphen/>
      </w:r>
      <w:r w:rsidRPr="00973A78">
        <w:t>agency transactions within that component.</w:t>
      </w:r>
    </w:p>
    <w:p w14:paraId="4C96F865" w14:textId="0A118B78" w:rsidR="00021A32" w:rsidRPr="00973A78" w:rsidRDefault="00021A32" w:rsidP="009C17C0">
      <w:pPr>
        <w:pStyle w:val="ChartandTableFootnoteAlpha"/>
        <w:numPr>
          <w:ilvl w:val="0"/>
          <w:numId w:val="29"/>
        </w:numPr>
      </w:pPr>
      <w:r w:rsidRPr="00973A78">
        <w:t>The foreign aid figures reflect aid spending by the Department of Foreign Affairs and Trade in accrual terms. This differs from the international measure of aid reporting, Official Development Assistance (ODA), which is in cash terms. Aid spending by other entities is usually reflected in other sub</w:t>
      </w:r>
      <w:r w:rsidR="00E72997">
        <w:noBreakHyphen/>
      </w:r>
      <w:r w:rsidRPr="00973A78">
        <w:t>functions.</w:t>
      </w:r>
    </w:p>
    <w:p w14:paraId="3AA7FED7" w14:textId="7FF95FAB" w:rsidR="00021A32" w:rsidRPr="00973A78" w:rsidRDefault="00021A32" w:rsidP="005B2F08">
      <w:pPr>
        <w:pStyle w:val="ChartandTableFootnoteAlpha"/>
        <w:numPr>
          <w:ilvl w:val="0"/>
          <w:numId w:val="29"/>
        </w:numPr>
        <w:spacing w:after="240"/>
      </w:pPr>
      <w:r w:rsidRPr="00973A78">
        <w:t>Diplomacy includes departmental expenditure for the Department of Foreign Affairs and Trade</w:t>
      </w:r>
      <w:r w:rsidR="00E72997">
        <w:t>’</w:t>
      </w:r>
      <w:r w:rsidRPr="00973A78">
        <w:t>s operations, security and IT, overseas property and international climate change engagement.</w:t>
      </w:r>
    </w:p>
    <w:p w14:paraId="3E411617" w14:textId="312E4DF3" w:rsidR="00021A32" w:rsidRPr="00973A78" w:rsidRDefault="00021A32" w:rsidP="00021A32">
      <w:r w:rsidRPr="00973A78">
        <w:t xml:space="preserve">Total expenses under the </w:t>
      </w:r>
      <w:r w:rsidRPr="00973A78">
        <w:rPr>
          <w:b/>
        </w:rPr>
        <w:t xml:space="preserve">foreign affairs and economic aid </w:t>
      </w:r>
      <w:r w:rsidRPr="00973A78">
        <w:t>sub</w:t>
      </w:r>
      <w:r w:rsidR="00E72997">
        <w:noBreakHyphen/>
      </w:r>
      <w:r w:rsidRPr="00973A78">
        <w:t>function are expected to decrease by 3.2 per cent in real terms from 2021</w:t>
      </w:r>
      <w:r w:rsidR="00E72997">
        <w:noBreakHyphen/>
      </w:r>
      <w:r w:rsidRPr="00973A78">
        <w:t>22 to 2022</w:t>
      </w:r>
      <w:r w:rsidR="00E72997">
        <w:noBreakHyphen/>
      </w:r>
      <w:r w:rsidRPr="00973A78">
        <w:t>23 and decrease by 19.2 per</w:t>
      </w:r>
      <w:r w:rsidR="0066207B">
        <w:t> </w:t>
      </w:r>
      <w:r w:rsidRPr="00973A78">
        <w:t>cent in real terms from 2022</w:t>
      </w:r>
      <w:r w:rsidR="00E72997">
        <w:noBreakHyphen/>
      </w:r>
      <w:r w:rsidRPr="00973A78">
        <w:t>23 to 2025</w:t>
      </w:r>
      <w:r w:rsidR="00E72997">
        <w:noBreakHyphen/>
      </w:r>
      <w:r w:rsidRPr="00973A78">
        <w:t>26. The variation in the profile of expenses across the forward estimates largely reflects the impact of financing provided through Export Finance Australia, additional support provided for the Pacific to recover from the impacts of COVID</w:t>
      </w:r>
      <w:r w:rsidR="00E72997">
        <w:noBreakHyphen/>
      </w:r>
      <w:r w:rsidRPr="00973A78">
        <w:t>19</w:t>
      </w:r>
      <w:r w:rsidR="00D43C35" w:rsidRPr="00973A78">
        <w:t>,</w:t>
      </w:r>
      <w:r w:rsidRPr="00973A78">
        <w:t xml:space="preserve"> and the payment cycles of Australia</w:t>
      </w:r>
      <w:r w:rsidR="00E72997">
        <w:t>’</w:t>
      </w:r>
      <w:r w:rsidRPr="00973A78">
        <w:t>s contributions under funding arrangements for multilateral funds.</w:t>
      </w:r>
    </w:p>
    <w:p w14:paraId="61F94F96" w14:textId="27875F59" w:rsidR="00021A32" w:rsidRDefault="00021A32" w:rsidP="00021A32">
      <w:r w:rsidRPr="00973A78">
        <w:t xml:space="preserve">Table 5.4.2 </w:t>
      </w:r>
      <w:r w:rsidR="00FC73A2">
        <w:t>sets out the major components of the</w:t>
      </w:r>
      <w:r w:rsidR="00FC73A2" w:rsidRPr="00973A78" w:rsidDel="00FC73A2">
        <w:t xml:space="preserve"> </w:t>
      </w:r>
      <w:r w:rsidRPr="007B4480">
        <w:rPr>
          <w:b/>
        </w:rPr>
        <w:t>general research</w:t>
      </w:r>
      <w:r w:rsidRPr="00973A78">
        <w:t xml:space="preserve"> sub</w:t>
      </w:r>
      <w:r w:rsidR="00E72997">
        <w:noBreakHyphen/>
      </w:r>
      <w:r w:rsidRPr="00973A78">
        <w:t>function.</w:t>
      </w:r>
    </w:p>
    <w:p w14:paraId="346F2887" w14:textId="46F93512" w:rsidR="00021A32" w:rsidRPr="00973A78" w:rsidRDefault="00021A32" w:rsidP="00021A32">
      <w:pPr>
        <w:pStyle w:val="TableHeading"/>
      </w:pPr>
      <w:r w:rsidRPr="00973A78">
        <w:t>Table 5.4.2: Trends in the major components of general research sub</w:t>
      </w:r>
      <w:r w:rsidR="00E72997">
        <w:noBreakHyphen/>
      </w:r>
      <w:r w:rsidRPr="00973A78">
        <w:t xml:space="preserve">function expenses </w:t>
      </w:r>
    </w:p>
    <w:tbl>
      <w:tblPr>
        <w:tblW w:w="5000" w:type="pct"/>
        <w:tblCellMar>
          <w:left w:w="0" w:type="dxa"/>
          <w:right w:w="28" w:type="dxa"/>
        </w:tblCellMar>
        <w:tblLook w:val="04A0" w:firstRow="1" w:lastRow="0" w:firstColumn="1" w:lastColumn="0" w:noHBand="0" w:noVBand="1"/>
      </w:tblPr>
      <w:tblGrid>
        <w:gridCol w:w="2895"/>
        <w:gridCol w:w="963"/>
        <w:gridCol w:w="963"/>
        <w:gridCol w:w="963"/>
        <w:gridCol w:w="963"/>
        <w:gridCol w:w="963"/>
      </w:tblGrid>
      <w:tr w:rsidR="00BA2303" w:rsidRPr="00D97966" w14:paraId="75844B5B" w14:textId="77777777" w:rsidTr="008C2B94">
        <w:trPr>
          <w:trHeight w:val="170"/>
        </w:trPr>
        <w:tc>
          <w:tcPr>
            <w:tcW w:w="2900" w:type="dxa"/>
            <w:tcBorders>
              <w:top w:val="single" w:sz="4" w:space="0" w:color="auto"/>
              <w:left w:val="nil"/>
              <w:bottom w:val="nil"/>
              <w:right w:val="nil"/>
            </w:tcBorders>
            <w:shd w:val="clear" w:color="000000" w:fill="FFFFFF"/>
            <w:noWrap/>
            <w:vAlign w:val="bottom"/>
            <w:hideMark/>
          </w:tcPr>
          <w:p w14:paraId="3B185E1B" w14:textId="77777777" w:rsidR="00BA2303" w:rsidRPr="00D97966" w:rsidRDefault="00BA2303">
            <w:pPr>
              <w:spacing w:after="0" w:line="240" w:lineRule="auto"/>
              <w:jc w:val="left"/>
              <w:rPr>
                <w:rFonts w:ascii="Arial" w:hAnsi="Arial" w:cs="Arial"/>
                <w:b/>
                <w:bCs/>
                <w:color w:val="000000"/>
                <w:sz w:val="16"/>
                <w:szCs w:val="16"/>
              </w:rPr>
            </w:pPr>
            <w:r w:rsidRPr="00D97966">
              <w:rPr>
                <w:rFonts w:ascii="Arial" w:hAnsi="Arial" w:cs="Arial"/>
                <w:b/>
                <w:bCs/>
                <w:color w:val="000000"/>
                <w:sz w:val="16"/>
                <w:szCs w:val="16"/>
              </w:rPr>
              <w:t>Component(a)</w:t>
            </w:r>
          </w:p>
        </w:tc>
        <w:tc>
          <w:tcPr>
            <w:tcW w:w="4800" w:type="dxa"/>
            <w:gridSpan w:val="5"/>
            <w:tcBorders>
              <w:top w:val="single" w:sz="4" w:space="0" w:color="auto"/>
              <w:left w:val="nil"/>
              <w:bottom w:val="single" w:sz="4" w:space="0" w:color="auto"/>
              <w:right w:val="nil"/>
            </w:tcBorders>
            <w:shd w:val="clear" w:color="000000" w:fill="FFFFFF"/>
            <w:noWrap/>
            <w:vAlign w:val="bottom"/>
            <w:hideMark/>
          </w:tcPr>
          <w:p w14:paraId="30DEFC5D" w14:textId="77777777" w:rsidR="00BA2303" w:rsidRPr="00D97966" w:rsidRDefault="00BA2303" w:rsidP="00BA2303">
            <w:pPr>
              <w:spacing w:after="0" w:line="240" w:lineRule="auto"/>
              <w:jc w:val="center"/>
              <w:rPr>
                <w:rFonts w:ascii="Arial" w:hAnsi="Arial" w:cs="Arial"/>
                <w:color w:val="000000"/>
                <w:sz w:val="16"/>
                <w:szCs w:val="16"/>
              </w:rPr>
            </w:pPr>
            <w:r w:rsidRPr="00D97966">
              <w:rPr>
                <w:rFonts w:ascii="Arial" w:hAnsi="Arial" w:cs="Arial"/>
                <w:color w:val="000000"/>
                <w:sz w:val="16"/>
                <w:szCs w:val="16"/>
              </w:rPr>
              <w:t>Estimates</w:t>
            </w:r>
          </w:p>
        </w:tc>
      </w:tr>
      <w:tr w:rsidR="00BA2303" w:rsidRPr="00D97966" w14:paraId="67DB2357" w14:textId="77777777" w:rsidTr="008C2B94">
        <w:trPr>
          <w:trHeight w:val="20"/>
        </w:trPr>
        <w:tc>
          <w:tcPr>
            <w:tcW w:w="2900" w:type="dxa"/>
            <w:tcBorders>
              <w:top w:val="nil"/>
              <w:left w:val="nil"/>
              <w:bottom w:val="nil"/>
              <w:right w:val="nil"/>
            </w:tcBorders>
            <w:shd w:val="clear" w:color="000000" w:fill="FFFFFF"/>
            <w:noWrap/>
            <w:vAlign w:val="bottom"/>
            <w:hideMark/>
          </w:tcPr>
          <w:p w14:paraId="6F4BDE83" w14:textId="77777777" w:rsidR="00BA2303" w:rsidRPr="00D97966" w:rsidRDefault="00BA2303" w:rsidP="00BA2303">
            <w:pPr>
              <w:spacing w:after="0" w:line="240" w:lineRule="auto"/>
              <w:jc w:val="left"/>
              <w:rPr>
                <w:rFonts w:ascii="Arial" w:hAnsi="Arial" w:cs="Arial"/>
                <w:color w:val="000000"/>
                <w:sz w:val="16"/>
                <w:szCs w:val="16"/>
              </w:rPr>
            </w:pPr>
            <w:r w:rsidRPr="00D97966">
              <w:rPr>
                <w:rFonts w:ascii="Arial" w:hAnsi="Arial" w:cs="Arial"/>
                <w:color w:val="000000"/>
                <w:sz w:val="16"/>
                <w:szCs w:val="16"/>
              </w:rPr>
              <w:t> </w:t>
            </w:r>
          </w:p>
        </w:tc>
        <w:tc>
          <w:tcPr>
            <w:tcW w:w="960" w:type="dxa"/>
            <w:tcBorders>
              <w:top w:val="nil"/>
              <w:left w:val="nil"/>
              <w:bottom w:val="nil"/>
              <w:right w:val="nil"/>
            </w:tcBorders>
            <w:shd w:val="clear" w:color="000000" w:fill="FFFFFF"/>
            <w:noWrap/>
            <w:vAlign w:val="bottom"/>
            <w:hideMark/>
          </w:tcPr>
          <w:p w14:paraId="4CA43C8D" w14:textId="7535285C" w:rsidR="00BA2303" w:rsidRPr="00D97966" w:rsidRDefault="00BA2303" w:rsidP="00BA2303">
            <w:pPr>
              <w:spacing w:after="0" w:line="240" w:lineRule="auto"/>
              <w:jc w:val="right"/>
              <w:rPr>
                <w:rFonts w:ascii="Arial" w:hAnsi="Arial" w:cs="Arial"/>
                <w:color w:val="000000"/>
                <w:sz w:val="16"/>
                <w:szCs w:val="16"/>
              </w:rPr>
            </w:pPr>
            <w:r w:rsidRPr="00D97966">
              <w:rPr>
                <w:rFonts w:ascii="Arial" w:hAnsi="Arial" w:cs="Arial"/>
                <w:color w:val="000000"/>
                <w:sz w:val="16"/>
                <w:szCs w:val="16"/>
              </w:rPr>
              <w:t>2021</w:t>
            </w:r>
            <w:r w:rsidR="00E72997">
              <w:rPr>
                <w:rFonts w:ascii="Arial" w:hAnsi="Arial" w:cs="Arial"/>
                <w:color w:val="000000"/>
                <w:sz w:val="16"/>
                <w:szCs w:val="16"/>
              </w:rPr>
              <w:noBreakHyphen/>
            </w:r>
            <w:r w:rsidRPr="00D97966">
              <w:rPr>
                <w:rFonts w:ascii="Arial" w:hAnsi="Arial" w:cs="Arial"/>
                <w:color w:val="000000"/>
                <w:sz w:val="16"/>
                <w:szCs w:val="16"/>
              </w:rPr>
              <w:t>22</w:t>
            </w:r>
          </w:p>
        </w:tc>
        <w:tc>
          <w:tcPr>
            <w:tcW w:w="960" w:type="dxa"/>
            <w:tcBorders>
              <w:top w:val="nil"/>
              <w:left w:val="nil"/>
              <w:bottom w:val="nil"/>
              <w:right w:val="nil"/>
            </w:tcBorders>
            <w:shd w:val="clear" w:color="000000" w:fill="F2F9FC"/>
            <w:noWrap/>
            <w:vAlign w:val="bottom"/>
            <w:hideMark/>
          </w:tcPr>
          <w:p w14:paraId="53B3DBE4" w14:textId="09A14865" w:rsidR="00BA2303" w:rsidRPr="00D97966" w:rsidRDefault="00BA2303" w:rsidP="00BA2303">
            <w:pPr>
              <w:spacing w:after="0" w:line="240" w:lineRule="auto"/>
              <w:jc w:val="right"/>
              <w:rPr>
                <w:rFonts w:ascii="Arial" w:hAnsi="Arial" w:cs="Arial"/>
                <w:color w:val="000000"/>
                <w:sz w:val="16"/>
                <w:szCs w:val="16"/>
              </w:rPr>
            </w:pPr>
            <w:r w:rsidRPr="00D97966">
              <w:rPr>
                <w:rFonts w:ascii="Arial" w:hAnsi="Arial" w:cs="Arial"/>
                <w:color w:val="000000"/>
                <w:sz w:val="16"/>
                <w:szCs w:val="16"/>
              </w:rPr>
              <w:t>2022</w:t>
            </w:r>
            <w:r w:rsidR="00E72997">
              <w:rPr>
                <w:rFonts w:ascii="Arial" w:hAnsi="Arial" w:cs="Arial"/>
                <w:color w:val="000000"/>
                <w:sz w:val="16"/>
                <w:szCs w:val="16"/>
              </w:rPr>
              <w:noBreakHyphen/>
            </w:r>
            <w:r w:rsidRPr="00D97966">
              <w:rPr>
                <w:rFonts w:ascii="Arial" w:hAnsi="Arial" w:cs="Arial"/>
                <w:color w:val="000000"/>
                <w:sz w:val="16"/>
                <w:szCs w:val="16"/>
              </w:rPr>
              <w:t>23</w:t>
            </w:r>
          </w:p>
        </w:tc>
        <w:tc>
          <w:tcPr>
            <w:tcW w:w="960" w:type="dxa"/>
            <w:tcBorders>
              <w:top w:val="nil"/>
              <w:left w:val="nil"/>
              <w:bottom w:val="nil"/>
              <w:right w:val="nil"/>
            </w:tcBorders>
            <w:shd w:val="clear" w:color="000000" w:fill="FFFFFF"/>
            <w:noWrap/>
            <w:vAlign w:val="bottom"/>
            <w:hideMark/>
          </w:tcPr>
          <w:p w14:paraId="36079E88" w14:textId="7016A548" w:rsidR="00BA2303" w:rsidRPr="00D97966" w:rsidRDefault="00BA2303" w:rsidP="00BA2303">
            <w:pPr>
              <w:spacing w:after="0" w:line="240" w:lineRule="auto"/>
              <w:jc w:val="right"/>
              <w:rPr>
                <w:rFonts w:ascii="Arial" w:hAnsi="Arial" w:cs="Arial"/>
                <w:color w:val="000000"/>
                <w:sz w:val="16"/>
                <w:szCs w:val="16"/>
              </w:rPr>
            </w:pPr>
            <w:r w:rsidRPr="00D97966">
              <w:rPr>
                <w:rFonts w:ascii="Arial" w:hAnsi="Arial" w:cs="Arial"/>
                <w:color w:val="000000"/>
                <w:sz w:val="16"/>
                <w:szCs w:val="16"/>
              </w:rPr>
              <w:t>2023</w:t>
            </w:r>
            <w:r w:rsidR="00E72997">
              <w:rPr>
                <w:rFonts w:ascii="Arial" w:hAnsi="Arial" w:cs="Arial"/>
                <w:color w:val="000000"/>
                <w:sz w:val="16"/>
                <w:szCs w:val="16"/>
              </w:rPr>
              <w:noBreakHyphen/>
            </w:r>
            <w:r w:rsidRPr="00D97966">
              <w:rPr>
                <w:rFonts w:ascii="Arial" w:hAnsi="Arial" w:cs="Arial"/>
                <w:color w:val="000000"/>
                <w:sz w:val="16"/>
                <w:szCs w:val="16"/>
              </w:rPr>
              <w:t>24</w:t>
            </w:r>
          </w:p>
        </w:tc>
        <w:tc>
          <w:tcPr>
            <w:tcW w:w="960" w:type="dxa"/>
            <w:tcBorders>
              <w:top w:val="nil"/>
              <w:left w:val="nil"/>
              <w:bottom w:val="nil"/>
              <w:right w:val="nil"/>
            </w:tcBorders>
            <w:shd w:val="clear" w:color="000000" w:fill="FFFFFF"/>
            <w:noWrap/>
            <w:vAlign w:val="bottom"/>
            <w:hideMark/>
          </w:tcPr>
          <w:p w14:paraId="5D59A60A" w14:textId="4D5C80BA" w:rsidR="00BA2303" w:rsidRPr="00D97966" w:rsidRDefault="00BA2303" w:rsidP="00BA2303">
            <w:pPr>
              <w:spacing w:after="0" w:line="240" w:lineRule="auto"/>
              <w:jc w:val="right"/>
              <w:rPr>
                <w:rFonts w:ascii="Arial" w:hAnsi="Arial" w:cs="Arial"/>
                <w:color w:val="000000"/>
                <w:sz w:val="16"/>
                <w:szCs w:val="16"/>
              </w:rPr>
            </w:pPr>
            <w:r w:rsidRPr="00D97966">
              <w:rPr>
                <w:rFonts w:ascii="Arial" w:hAnsi="Arial" w:cs="Arial"/>
                <w:color w:val="000000"/>
                <w:sz w:val="16"/>
                <w:szCs w:val="16"/>
              </w:rPr>
              <w:t>2024</w:t>
            </w:r>
            <w:r w:rsidR="00E72997">
              <w:rPr>
                <w:rFonts w:ascii="Arial" w:hAnsi="Arial" w:cs="Arial"/>
                <w:color w:val="000000"/>
                <w:sz w:val="16"/>
                <w:szCs w:val="16"/>
              </w:rPr>
              <w:noBreakHyphen/>
            </w:r>
            <w:r w:rsidRPr="00D97966">
              <w:rPr>
                <w:rFonts w:ascii="Arial" w:hAnsi="Arial" w:cs="Arial"/>
                <w:color w:val="000000"/>
                <w:sz w:val="16"/>
                <w:szCs w:val="16"/>
              </w:rPr>
              <w:t>25</w:t>
            </w:r>
          </w:p>
        </w:tc>
        <w:tc>
          <w:tcPr>
            <w:tcW w:w="960" w:type="dxa"/>
            <w:tcBorders>
              <w:top w:val="nil"/>
              <w:left w:val="nil"/>
              <w:bottom w:val="nil"/>
              <w:right w:val="nil"/>
            </w:tcBorders>
            <w:shd w:val="clear" w:color="000000" w:fill="FFFFFF"/>
            <w:noWrap/>
            <w:vAlign w:val="bottom"/>
            <w:hideMark/>
          </w:tcPr>
          <w:p w14:paraId="5343B748" w14:textId="0B44F0EB" w:rsidR="00BA2303" w:rsidRPr="00D97966" w:rsidRDefault="00BA2303" w:rsidP="00BA2303">
            <w:pPr>
              <w:spacing w:after="0" w:line="240" w:lineRule="auto"/>
              <w:jc w:val="right"/>
              <w:rPr>
                <w:rFonts w:ascii="Arial" w:hAnsi="Arial" w:cs="Arial"/>
                <w:color w:val="000000"/>
                <w:sz w:val="16"/>
                <w:szCs w:val="16"/>
              </w:rPr>
            </w:pPr>
            <w:r w:rsidRPr="00D97966">
              <w:rPr>
                <w:rFonts w:ascii="Arial" w:hAnsi="Arial" w:cs="Arial"/>
                <w:color w:val="000000"/>
                <w:sz w:val="16"/>
                <w:szCs w:val="16"/>
              </w:rPr>
              <w:t>2025</w:t>
            </w:r>
            <w:r w:rsidR="00E72997">
              <w:rPr>
                <w:rFonts w:ascii="Arial" w:hAnsi="Arial" w:cs="Arial"/>
                <w:color w:val="000000"/>
                <w:sz w:val="16"/>
                <w:szCs w:val="16"/>
              </w:rPr>
              <w:noBreakHyphen/>
            </w:r>
            <w:r w:rsidRPr="00D97966">
              <w:rPr>
                <w:rFonts w:ascii="Arial" w:hAnsi="Arial" w:cs="Arial"/>
                <w:color w:val="000000"/>
                <w:sz w:val="16"/>
                <w:szCs w:val="16"/>
              </w:rPr>
              <w:t>26</w:t>
            </w:r>
          </w:p>
        </w:tc>
      </w:tr>
      <w:tr w:rsidR="00BA2303" w:rsidRPr="00D97966" w14:paraId="558796DD" w14:textId="77777777" w:rsidTr="008C2B94">
        <w:trPr>
          <w:trHeight w:val="20"/>
        </w:trPr>
        <w:tc>
          <w:tcPr>
            <w:tcW w:w="2900" w:type="dxa"/>
            <w:tcBorders>
              <w:top w:val="nil"/>
              <w:left w:val="nil"/>
              <w:bottom w:val="nil"/>
              <w:right w:val="nil"/>
            </w:tcBorders>
            <w:shd w:val="clear" w:color="000000" w:fill="FFFFFF"/>
            <w:noWrap/>
            <w:vAlign w:val="bottom"/>
            <w:hideMark/>
          </w:tcPr>
          <w:p w14:paraId="5CE7A6CE" w14:textId="77777777" w:rsidR="00BA2303" w:rsidRPr="00D97966" w:rsidRDefault="00BA2303" w:rsidP="00BA2303">
            <w:pPr>
              <w:spacing w:after="0" w:line="240" w:lineRule="auto"/>
              <w:jc w:val="left"/>
              <w:rPr>
                <w:rFonts w:ascii="Arial" w:hAnsi="Arial" w:cs="Arial"/>
                <w:color w:val="000000"/>
                <w:sz w:val="16"/>
                <w:szCs w:val="16"/>
              </w:rPr>
            </w:pPr>
            <w:r w:rsidRPr="00D97966">
              <w:rPr>
                <w:rFonts w:ascii="Arial" w:hAnsi="Arial" w:cs="Arial"/>
                <w:color w:val="000000"/>
                <w:sz w:val="16"/>
                <w:szCs w:val="16"/>
              </w:rPr>
              <w:t> </w:t>
            </w:r>
          </w:p>
        </w:tc>
        <w:tc>
          <w:tcPr>
            <w:tcW w:w="960" w:type="dxa"/>
            <w:tcBorders>
              <w:top w:val="nil"/>
              <w:left w:val="nil"/>
              <w:bottom w:val="single" w:sz="4" w:space="0" w:color="auto"/>
              <w:right w:val="nil"/>
            </w:tcBorders>
            <w:shd w:val="clear" w:color="000000" w:fill="FFFFFF"/>
            <w:noWrap/>
            <w:vAlign w:val="bottom"/>
            <w:hideMark/>
          </w:tcPr>
          <w:p w14:paraId="3DF723BF" w14:textId="77777777" w:rsidR="00BA2303" w:rsidRPr="00D97966" w:rsidRDefault="00BA2303" w:rsidP="00BA2303">
            <w:pPr>
              <w:spacing w:after="0" w:line="240" w:lineRule="auto"/>
              <w:jc w:val="right"/>
              <w:rPr>
                <w:rFonts w:ascii="Arial" w:hAnsi="Arial" w:cs="Arial"/>
                <w:color w:val="000000"/>
                <w:sz w:val="16"/>
                <w:szCs w:val="16"/>
              </w:rPr>
            </w:pPr>
            <w:r w:rsidRPr="00D97966">
              <w:rPr>
                <w:rFonts w:ascii="Arial" w:hAnsi="Arial" w:cs="Arial"/>
                <w:color w:val="000000"/>
                <w:sz w:val="16"/>
                <w:szCs w:val="16"/>
              </w:rPr>
              <w:t>$m</w:t>
            </w:r>
          </w:p>
        </w:tc>
        <w:tc>
          <w:tcPr>
            <w:tcW w:w="960" w:type="dxa"/>
            <w:tcBorders>
              <w:top w:val="nil"/>
              <w:left w:val="nil"/>
              <w:bottom w:val="single" w:sz="4" w:space="0" w:color="auto"/>
              <w:right w:val="nil"/>
            </w:tcBorders>
            <w:shd w:val="clear" w:color="000000" w:fill="F2F9FC"/>
            <w:noWrap/>
            <w:vAlign w:val="bottom"/>
            <w:hideMark/>
          </w:tcPr>
          <w:p w14:paraId="4D233A57" w14:textId="77777777" w:rsidR="00BA2303" w:rsidRPr="00D97966" w:rsidRDefault="00BA2303" w:rsidP="00BA2303">
            <w:pPr>
              <w:spacing w:after="0" w:line="240" w:lineRule="auto"/>
              <w:jc w:val="right"/>
              <w:rPr>
                <w:rFonts w:ascii="Arial" w:hAnsi="Arial" w:cs="Arial"/>
                <w:color w:val="000000"/>
                <w:sz w:val="16"/>
                <w:szCs w:val="16"/>
              </w:rPr>
            </w:pPr>
            <w:r w:rsidRPr="00D97966">
              <w:rPr>
                <w:rFonts w:ascii="Arial" w:hAnsi="Arial" w:cs="Arial"/>
                <w:color w:val="000000"/>
                <w:sz w:val="16"/>
                <w:szCs w:val="16"/>
              </w:rPr>
              <w:t>$m</w:t>
            </w:r>
          </w:p>
        </w:tc>
        <w:tc>
          <w:tcPr>
            <w:tcW w:w="960" w:type="dxa"/>
            <w:tcBorders>
              <w:top w:val="nil"/>
              <w:left w:val="nil"/>
              <w:bottom w:val="single" w:sz="4" w:space="0" w:color="auto"/>
              <w:right w:val="nil"/>
            </w:tcBorders>
            <w:shd w:val="clear" w:color="000000" w:fill="FFFFFF"/>
            <w:noWrap/>
            <w:vAlign w:val="bottom"/>
            <w:hideMark/>
          </w:tcPr>
          <w:p w14:paraId="5B820148" w14:textId="77777777" w:rsidR="00BA2303" w:rsidRPr="00D97966" w:rsidRDefault="00BA2303" w:rsidP="00BA2303">
            <w:pPr>
              <w:spacing w:after="0" w:line="240" w:lineRule="auto"/>
              <w:jc w:val="right"/>
              <w:rPr>
                <w:rFonts w:ascii="Arial" w:hAnsi="Arial" w:cs="Arial"/>
                <w:color w:val="000000"/>
                <w:sz w:val="16"/>
                <w:szCs w:val="16"/>
              </w:rPr>
            </w:pPr>
            <w:r w:rsidRPr="00D97966">
              <w:rPr>
                <w:rFonts w:ascii="Arial" w:hAnsi="Arial" w:cs="Arial"/>
                <w:color w:val="000000"/>
                <w:sz w:val="16"/>
                <w:szCs w:val="16"/>
              </w:rPr>
              <w:t>$m</w:t>
            </w:r>
          </w:p>
        </w:tc>
        <w:tc>
          <w:tcPr>
            <w:tcW w:w="960" w:type="dxa"/>
            <w:tcBorders>
              <w:top w:val="nil"/>
              <w:left w:val="nil"/>
              <w:bottom w:val="single" w:sz="4" w:space="0" w:color="auto"/>
              <w:right w:val="nil"/>
            </w:tcBorders>
            <w:shd w:val="clear" w:color="000000" w:fill="FFFFFF"/>
            <w:noWrap/>
            <w:vAlign w:val="bottom"/>
            <w:hideMark/>
          </w:tcPr>
          <w:p w14:paraId="257813A8" w14:textId="77777777" w:rsidR="00BA2303" w:rsidRPr="00D97966" w:rsidRDefault="00BA2303" w:rsidP="00BA2303">
            <w:pPr>
              <w:spacing w:after="0" w:line="240" w:lineRule="auto"/>
              <w:jc w:val="right"/>
              <w:rPr>
                <w:rFonts w:ascii="Arial" w:hAnsi="Arial" w:cs="Arial"/>
                <w:color w:val="000000"/>
                <w:sz w:val="16"/>
                <w:szCs w:val="16"/>
              </w:rPr>
            </w:pPr>
            <w:r w:rsidRPr="00D97966">
              <w:rPr>
                <w:rFonts w:ascii="Arial" w:hAnsi="Arial" w:cs="Arial"/>
                <w:color w:val="000000"/>
                <w:sz w:val="16"/>
                <w:szCs w:val="16"/>
              </w:rPr>
              <w:t>$m</w:t>
            </w:r>
          </w:p>
        </w:tc>
        <w:tc>
          <w:tcPr>
            <w:tcW w:w="960" w:type="dxa"/>
            <w:tcBorders>
              <w:top w:val="nil"/>
              <w:left w:val="nil"/>
              <w:bottom w:val="single" w:sz="4" w:space="0" w:color="auto"/>
              <w:right w:val="nil"/>
            </w:tcBorders>
            <w:shd w:val="clear" w:color="000000" w:fill="FFFFFF"/>
            <w:noWrap/>
            <w:vAlign w:val="bottom"/>
            <w:hideMark/>
          </w:tcPr>
          <w:p w14:paraId="0A96C81C" w14:textId="77777777" w:rsidR="00BA2303" w:rsidRPr="00D97966" w:rsidRDefault="00BA2303" w:rsidP="00BA2303">
            <w:pPr>
              <w:spacing w:after="0" w:line="240" w:lineRule="auto"/>
              <w:jc w:val="right"/>
              <w:rPr>
                <w:rFonts w:ascii="Arial" w:hAnsi="Arial" w:cs="Arial"/>
                <w:color w:val="000000"/>
                <w:sz w:val="16"/>
                <w:szCs w:val="16"/>
              </w:rPr>
            </w:pPr>
            <w:r w:rsidRPr="00D97966">
              <w:rPr>
                <w:rFonts w:ascii="Arial" w:hAnsi="Arial" w:cs="Arial"/>
                <w:color w:val="000000"/>
                <w:sz w:val="16"/>
                <w:szCs w:val="16"/>
              </w:rPr>
              <w:t>$m</w:t>
            </w:r>
          </w:p>
        </w:tc>
      </w:tr>
      <w:tr w:rsidR="00BA2303" w:rsidRPr="00D97966" w14:paraId="2F996BC5" w14:textId="77777777" w:rsidTr="008C2B94">
        <w:trPr>
          <w:trHeight w:val="20"/>
        </w:trPr>
        <w:tc>
          <w:tcPr>
            <w:tcW w:w="2900" w:type="dxa"/>
            <w:tcBorders>
              <w:top w:val="nil"/>
              <w:left w:val="nil"/>
              <w:bottom w:val="nil"/>
              <w:right w:val="nil"/>
            </w:tcBorders>
            <w:shd w:val="clear" w:color="000000" w:fill="FFFFFF"/>
            <w:vAlign w:val="bottom"/>
            <w:hideMark/>
          </w:tcPr>
          <w:p w14:paraId="4DB37B12" w14:textId="46339BB8" w:rsidR="00BA2303" w:rsidRPr="00D97966" w:rsidRDefault="00BA2303" w:rsidP="003D1FC5">
            <w:pPr>
              <w:spacing w:after="0" w:line="240" w:lineRule="auto"/>
              <w:ind w:left="170" w:hanging="170"/>
              <w:jc w:val="left"/>
              <w:rPr>
                <w:rFonts w:ascii="Arial" w:hAnsi="Arial" w:cs="Arial"/>
                <w:color w:val="000000"/>
                <w:sz w:val="16"/>
                <w:szCs w:val="16"/>
              </w:rPr>
            </w:pPr>
            <w:r w:rsidRPr="00D97966">
              <w:rPr>
                <w:rFonts w:ascii="Arial" w:hAnsi="Arial" w:cs="Arial"/>
                <w:color w:val="000000"/>
                <w:sz w:val="16"/>
                <w:szCs w:val="16"/>
              </w:rPr>
              <w:t>Research</w:t>
            </w:r>
            <w:r w:rsidR="006A65C7" w:rsidRPr="00D97966">
              <w:rPr>
                <w:rFonts w:ascii="Arial" w:hAnsi="Arial" w:cs="Arial"/>
                <w:color w:val="000000"/>
                <w:sz w:val="16"/>
                <w:szCs w:val="16"/>
              </w:rPr>
              <w:t xml:space="preserve"> – </w:t>
            </w:r>
            <w:r w:rsidRPr="00D97966">
              <w:rPr>
                <w:rFonts w:ascii="Arial" w:hAnsi="Arial" w:cs="Arial"/>
                <w:color w:val="000000"/>
                <w:sz w:val="16"/>
                <w:szCs w:val="16"/>
              </w:rPr>
              <w:t>science services and innovation fund</w:t>
            </w:r>
          </w:p>
        </w:tc>
        <w:tc>
          <w:tcPr>
            <w:tcW w:w="960" w:type="dxa"/>
            <w:tcBorders>
              <w:top w:val="nil"/>
              <w:left w:val="nil"/>
              <w:bottom w:val="nil"/>
              <w:right w:val="nil"/>
            </w:tcBorders>
            <w:shd w:val="clear" w:color="000000" w:fill="FFFFFF"/>
            <w:noWrap/>
            <w:vAlign w:val="bottom"/>
            <w:hideMark/>
          </w:tcPr>
          <w:p w14:paraId="798532C2" w14:textId="77777777" w:rsidR="00BA2303" w:rsidRPr="00D97966" w:rsidRDefault="00BA2303" w:rsidP="00BA2303">
            <w:pPr>
              <w:spacing w:after="0" w:line="240" w:lineRule="auto"/>
              <w:jc w:val="right"/>
              <w:rPr>
                <w:rFonts w:ascii="Arial" w:hAnsi="Arial" w:cs="Arial"/>
                <w:color w:val="000000"/>
                <w:sz w:val="16"/>
                <w:szCs w:val="16"/>
              </w:rPr>
            </w:pPr>
            <w:r w:rsidRPr="00D97966">
              <w:rPr>
                <w:rFonts w:ascii="Arial" w:hAnsi="Arial" w:cs="Arial"/>
                <w:color w:val="000000"/>
                <w:sz w:val="16"/>
                <w:szCs w:val="16"/>
              </w:rPr>
              <w:t>1,460</w:t>
            </w:r>
          </w:p>
        </w:tc>
        <w:tc>
          <w:tcPr>
            <w:tcW w:w="960" w:type="dxa"/>
            <w:tcBorders>
              <w:top w:val="nil"/>
              <w:left w:val="nil"/>
              <w:bottom w:val="nil"/>
              <w:right w:val="nil"/>
            </w:tcBorders>
            <w:shd w:val="clear" w:color="000000" w:fill="F2F9FC"/>
            <w:noWrap/>
            <w:vAlign w:val="bottom"/>
            <w:hideMark/>
          </w:tcPr>
          <w:p w14:paraId="05F938C9" w14:textId="77777777" w:rsidR="00BA2303" w:rsidRPr="00D97966" w:rsidRDefault="00BA2303" w:rsidP="00BA2303">
            <w:pPr>
              <w:spacing w:after="0" w:line="240" w:lineRule="auto"/>
              <w:jc w:val="right"/>
              <w:rPr>
                <w:rFonts w:ascii="Arial" w:hAnsi="Arial" w:cs="Arial"/>
                <w:color w:val="000000"/>
                <w:sz w:val="16"/>
                <w:szCs w:val="16"/>
              </w:rPr>
            </w:pPr>
            <w:r w:rsidRPr="00D97966">
              <w:rPr>
                <w:rFonts w:ascii="Arial" w:hAnsi="Arial" w:cs="Arial"/>
                <w:color w:val="000000"/>
                <w:sz w:val="16"/>
                <w:szCs w:val="16"/>
              </w:rPr>
              <w:t>1,495</w:t>
            </w:r>
          </w:p>
        </w:tc>
        <w:tc>
          <w:tcPr>
            <w:tcW w:w="960" w:type="dxa"/>
            <w:tcBorders>
              <w:top w:val="nil"/>
              <w:left w:val="nil"/>
              <w:bottom w:val="nil"/>
              <w:right w:val="nil"/>
            </w:tcBorders>
            <w:shd w:val="clear" w:color="000000" w:fill="FFFFFF"/>
            <w:noWrap/>
            <w:vAlign w:val="bottom"/>
            <w:hideMark/>
          </w:tcPr>
          <w:p w14:paraId="450437AF" w14:textId="77777777" w:rsidR="00BA2303" w:rsidRPr="00D97966" w:rsidRDefault="00BA2303" w:rsidP="00BA2303">
            <w:pPr>
              <w:spacing w:after="0" w:line="240" w:lineRule="auto"/>
              <w:jc w:val="right"/>
              <w:rPr>
                <w:rFonts w:ascii="Arial" w:hAnsi="Arial" w:cs="Arial"/>
                <w:color w:val="000000"/>
                <w:sz w:val="16"/>
                <w:szCs w:val="16"/>
              </w:rPr>
            </w:pPr>
            <w:r w:rsidRPr="00D97966">
              <w:rPr>
                <w:rFonts w:ascii="Arial" w:hAnsi="Arial" w:cs="Arial"/>
                <w:color w:val="000000"/>
                <w:sz w:val="16"/>
                <w:szCs w:val="16"/>
              </w:rPr>
              <w:t>1,532</w:t>
            </w:r>
          </w:p>
        </w:tc>
        <w:tc>
          <w:tcPr>
            <w:tcW w:w="960" w:type="dxa"/>
            <w:tcBorders>
              <w:top w:val="nil"/>
              <w:left w:val="nil"/>
              <w:bottom w:val="nil"/>
              <w:right w:val="nil"/>
            </w:tcBorders>
            <w:shd w:val="clear" w:color="000000" w:fill="FFFFFF"/>
            <w:noWrap/>
            <w:vAlign w:val="bottom"/>
            <w:hideMark/>
          </w:tcPr>
          <w:p w14:paraId="4DD9050C" w14:textId="77777777" w:rsidR="00BA2303" w:rsidRPr="00D97966" w:rsidRDefault="00BA2303" w:rsidP="00BA2303">
            <w:pPr>
              <w:spacing w:after="0" w:line="240" w:lineRule="auto"/>
              <w:jc w:val="right"/>
              <w:rPr>
                <w:rFonts w:ascii="Arial" w:hAnsi="Arial" w:cs="Arial"/>
                <w:color w:val="000000"/>
                <w:sz w:val="16"/>
                <w:szCs w:val="16"/>
              </w:rPr>
            </w:pPr>
            <w:r w:rsidRPr="00D97966">
              <w:rPr>
                <w:rFonts w:ascii="Arial" w:hAnsi="Arial" w:cs="Arial"/>
                <w:color w:val="000000"/>
                <w:sz w:val="16"/>
                <w:szCs w:val="16"/>
              </w:rPr>
              <w:t>1,479</w:t>
            </w:r>
          </w:p>
        </w:tc>
        <w:tc>
          <w:tcPr>
            <w:tcW w:w="960" w:type="dxa"/>
            <w:tcBorders>
              <w:top w:val="nil"/>
              <w:left w:val="nil"/>
              <w:bottom w:val="nil"/>
              <w:right w:val="nil"/>
            </w:tcBorders>
            <w:shd w:val="clear" w:color="000000" w:fill="FFFFFF"/>
            <w:noWrap/>
            <w:vAlign w:val="bottom"/>
            <w:hideMark/>
          </w:tcPr>
          <w:p w14:paraId="19A37A59" w14:textId="77777777" w:rsidR="00BA2303" w:rsidRPr="00D97966" w:rsidRDefault="00BA2303" w:rsidP="00BA2303">
            <w:pPr>
              <w:spacing w:after="0" w:line="240" w:lineRule="auto"/>
              <w:jc w:val="right"/>
              <w:rPr>
                <w:rFonts w:ascii="Arial" w:hAnsi="Arial" w:cs="Arial"/>
                <w:color w:val="000000"/>
                <w:sz w:val="16"/>
                <w:szCs w:val="16"/>
              </w:rPr>
            </w:pPr>
            <w:r w:rsidRPr="00D97966">
              <w:rPr>
                <w:rFonts w:ascii="Arial" w:hAnsi="Arial" w:cs="Arial"/>
                <w:color w:val="000000"/>
                <w:sz w:val="16"/>
                <w:szCs w:val="16"/>
              </w:rPr>
              <w:t>1,492</w:t>
            </w:r>
          </w:p>
        </w:tc>
      </w:tr>
      <w:tr w:rsidR="00BA2303" w:rsidRPr="00D97966" w14:paraId="176756E1" w14:textId="77777777" w:rsidTr="008C2B94">
        <w:trPr>
          <w:trHeight w:val="20"/>
        </w:trPr>
        <w:tc>
          <w:tcPr>
            <w:tcW w:w="2900" w:type="dxa"/>
            <w:tcBorders>
              <w:top w:val="nil"/>
              <w:left w:val="nil"/>
              <w:bottom w:val="nil"/>
              <w:right w:val="nil"/>
            </w:tcBorders>
            <w:shd w:val="clear" w:color="000000" w:fill="FFFFFF"/>
            <w:vAlign w:val="bottom"/>
            <w:hideMark/>
          </w:tcPr>
          <w:p w14:paraId="2BC82A54" w14:textId="55A11C72" w:rsidR="00BA2303" w:rsidRPr="00D97966" w:rsidRDefault="00BA2303" w:rsidP="003D1FC5">
            <w:pPr>
              <w:spacing w:after="0" w:line="240" w:lineRule="auto"/>
              <w:ind w:left="170" w:hanging="170"/>
              <w:jc w:val="left"/>
              <w:rPr>
                <w:rFonts w:ascii="Arial" w:hAnsi="Arial" w:cs="Arial"/>
                <w:color w:val="000000"/>
                <w:sz w:val="16"/>
                <w:szCs w:val="16"/>
              </w:rPr>
            </w:pPr>
            <w:r w:rsidRPr="00D97966">
              <w:rPr>
                <w:rFonts w:ascii="Arial" w:hAnsi="Arial" w:cs="Arial"/>
                <w:color w:val="000000"/>
                <w:sz w:val="16"/>
                <w:szCs w:val="16"/>
              </w:rPr>
              <w:t>Discovery</w:t>
            </w:r>
            <w:r w:rsidR="006A65C7" w:rsidRPr="00D97966">
              <w:rPr>
                <w:rFonts w:ascii="Arial" w:hAnsi="Arial" w:cs="Arial"/>
                <w:color w:val="000000"/>
                <w:sz w:val="16"/>
                <w:szCs w:val="16"/>
              </w:rPr>
              <w:t xml:space="preserve"> – </w:t>
            </w:r>
            <w:r w:rsidRPr="00D97966">
              <w:rPr>
                <w:rFonts w:ascii="Arial" w:hAnsi="Arial" w:cs="Arial"/>
                <w:color w:val="000000"/>
                <w:sz w:val="16"/>
                <w:szCs w:val="16"/>
              </w:rPr>
              <w:t>research and research training</w:t>
            </w:r>
          </w:p>
        </w:tc>
        <w:tc>
          <w:tcPr>
            <w:tcW w:w="960" w:type="dxa"/>
            <w:tcBorders>
              <w:top w:val="nil"/>
              <w:left w:val="nil"/>
              <w:bottom w:val="nil"/>
              <w:right w:val="nil"/>
            </w:tcBorders>
            <w:shd w:val="clear" w:color="000000" w:fill="FFFFFF"/>
            <w:noWrap/>
            <w:vAlign w:val="bottom"/>
            <w:hideMark/>
          </w:tcPr>
          <w:p w14:paraId="390C901D" w14:textId="77777777" w:rsidR="00BA2303" w:rsidRPr="00D97966" w:rsidRDefault="00BA2303" w:rsidP="00BA2303">
            <w:pPr>
              <w:spacing w:after="0" w:line="240" w:lineRule="auto"/>
              <w:jc w:val="right"/>
              <w:rPr>
                <w:rFonts w:ascii="Arial" w:hAnsi="Arial" w:cs="Arial"/>
                <w:color w:val="000000"/>
                <w:sz w:val="16"/>
                <w:szCs w:val="16"/>
              </w:rPr>
            </w:pPr>
            <w:r w:rsidRPr="00D97966">
              <w:rPr>
                <w:rFonts w:ascii="Arial" w:hAnsi="Arial" w:cs="Arial"/>
                <w:color w:val="000000"/>
                <w:sz w:val="16"/>
                <w:szCs w:val="16"/>
              </w:rPr>
              <w:t>490</w:t>
            </w:r>
          </w:p>
        </w:tc>
        <w:tc>
          <w:tcPr>
            <w:tcW w:w="960" w:type="dxa"/>
            <w:tcBorders>
              <w:top w:val="nil"/>
              <w:left w:val="nil"/>
              <w:bottom w:val="nil"/>
              <w:right w:val="nil"/>
            </w:tcBorders>
            <w:shd w:val="clear" w:color="000000" w:fill="F2F9FC"/>
            <w:noWrap/>
            <w:vAlign w:val="bottom"/>
            <w:hideMark/>
          </w:tcPr>
          <w:p w14:paraId="320179D5" w14:textId="77777777" w:rsidR="00BA2303" w:rsidRPr="00D97966" w:rsidRDefault="00BA2303" w:rsidP="00BA2303">
            <w:pPr>
              <w:spacing w:after="0" w:line="240" w:lineRule="auto"/>
              <w:jc w:val="right"/>
              <w:rPr>
                <w:rFonts w:ascii="Arial" w:hAnsi="Arial" w:cs="Arial"/>
                <w:color w:val="000000"/>
                <w:sz w:val="16"/>
                <w:szCs w:val="16"/>
              </w:rPr>
            </w:pPr>
            <w:r w:rsidRPr="00D97966">
              <w:rPr>
                <w:rFonts w:ascii="Arial" w:hAnsi="Arial" w:cs="Arial"/>
                <w:color w:val="000000"/>
                <w:sz w:val="16"/>
                <w:szCs w:val="16"/>
              </w:rPr>
              <w:t>512</w:t>
            </w:r>
          </w:p>
        </w:tc>
        <w:tc>
          <w:tcPr>
            <w:tcW w:w="960" w:type="dxa"/>
            <w:tcBorders>
              <w:top w:val="nil"/>
              <w:left w:val="nil"/>
              <w:bottom w:val="nil"/>
              <w:right w:val="nil"/>
            </w:tcBorders>
            <w:shd w:val="clear" w:color="000000" w:fill="FFFFFF"/>
            <w:noWrap/>
            <w:vAlign w:val="bottom"/>
            <w:hideMark/>
          </w:tcPr>
          <w:p w14:paraId="7DABBD49" w14:textId="77777777" w:rsidR="00BA2303" w:rsidRPr="00D97966" w:rsidRDefault="00BA2303" w:rsidP="00BA2303">
            <w:pPr>
              <w:spacing w:after="0" w:line="240" w:lineRule="auto"/>
              <w:jc w:val="right"/>
              <w:rPr>
                <w:rFonts w:ascii="Arial" w:hAnsi="Arial" w:cs="Arial"/>
                <w:color w:val="000000"/>
                <w:sz w:val="16"/>
                <w:szCs w:val="16"/>
              </w:rPr>
            </w:pPr>
            <w:r w:rsidRPr="00D97966">
              <w:rPr>
                <w:rFonts w:ascii="Arial" w:hAnsi="Arial" w:cs="Arial"/>
                <w:color w:val="000000"/>
                <w:sz w:val="16"/>
                <w:szCs w:val="16"/>
              </w:rPr>
              <w:t>537</w:t>
            </w:r>
          </w:p>
        </w:tc>
        <w:tc>
          <w:tcPr>
            <w:tcW w:w="960" w:type="dxa"/>
            <w:tcBorders>
              <w:top w:val="nil"/>
              <w:left w:val="nil"/>
              <w:bottom w:val="nil"/>
              <w:right w:val="nil"/>
            </w:tcBorders>
            <w:shd w:val="clear" w:color="000000" w:fill="FFFFFF"/>
            <w:noWrap/>
            <w:vAlign w:val="bottom"/>
            <w:hideMark/>
          </w:tcPr>
          <w:p w14:paraId="4089A2B7" w14:textId="77777777" w:rsidR="00BA2303" w:rsidRPr="00D97966" w:rsidRDefault="00BA2303" w:rsidP="00BA2303">
            <w:pPr>
              <w:spacing w:after="0" w:line="240" w:lineRule="auto"/>
              <w:jc w:val="right"/>
              <w:rPr>
                <w:rFonts w:ascii="Arial" w:hAnsi="Arial" w:cs="Arial"/>
                <w:color w:val="000000"/>
                <w:sz w:val="16"/>
                <w:szCs w:val="16"/>
              </w:rPr>
            </w:pPr>
            <w:r w:rsidRPr="00D97966">
              <w:rPr>
                <w:rFonts w:ascii="Arial" w:hAnsi="Arial" w:cs="Arial"/>
                <w:color w:val="000000"/>
                <w:sz w:val="16"/>
                <w:szCs w:val="16"/>
              </w:rPr>
              <w:t>564</w:t>
            </w:r>
          </w:p>
        </w:tc>
        <w:tc>
          <w:tcPr>
            <w:tcW w:w="960" w:type="dxa"/>
            <w:tcBorders>
              <w:top w:val="nil"/>
              <w:left w:val="nil"/>
              <w:bottom w:val="nil"/>
              <w:right w:val="nil"/>
            </w:tcBorders>
            <w:shd w:val="clear" w:color="000000" w:fill="FFFFFF"/>
            <w:noWrap/>
            <w:vAlign w:val="bottom"/>
            <w:hideMark/>
          </w:tcPr>
          <w:p w14:paraId="7B34106E" w14:textId="77777777" w:rsidR="00BA2303" w:rsidRPr="00D97966" w:rsidRDefault="00BA2303" w:rsidP="00BA2303">
            <w:pPr>
              <w:spacing w:after="0" w:line="240" w:lineRule="auto"/>
              <w:jc w:val="right"/>
              <w:rPr>
                <w:rFonts w:ascii="Arial" w:hAnsi="Arial" w:cs="Arial"/>
                <w:color w:val="000000"/>
                <w:sz w:val="16"/>
                <w:szCs w:val="16"/>
              </w:rPr>
            </w:pPr>
            <w:r w:rsidRPr="00D97966">
              <w:rPr>
                <w:rFonts w:ascii="Arial" w:hAnsi="Arial" w:cs="Arial"/>
                <w:color w:val="000000"/>
                <w:sz w:val="16"/>
                <w:szCs w:val="16"/>
              </w:rPr>
              <w:t>587</w:t>
            </w:r>
          </w:p>
        </w:tc>
      </w:tr>
      <w:tr w:rsidR="00BA2303" w:rsidRPr="00D97966" w14:paraId="42A3FDAF" w14:textId="77777777" w:rsidTr="008C2B94">
        <w:trPr>
          <w:trHeight w:val="20"/>
        </w:trPr>
        <w:tc>
          <w:tcPr>
            <w:tcW w:w="2900" w:type="dxa"/>
            <w:tcBorders>
              <w:top w:val="nil"/>
              <w:left w:val="nil"/>
              <w:bottom w:val="nil"/>
              <w:right w:val="nil"/>
            </w:tcBorders>
            <w:shd w:val="clear" w:color="000000" w:fill="FFFFFF"/>
            <w:vAlign w:val="bottom"/>
            <w:hideMark/>
          </w:tcPr>
          <w:p w14:paraId="727CC695" w14:textId="77777777" w:rsidR="00BA2303" w:rsidRPr="00D97966" w:rsidRDefault="00BA2303" w:rsidP="00BA2303">
            <w:pPr>
              <w:spacing w:after="0" w:line="240" w:lineRule="auto"/>
              <w:jc w:val="left"/>
              <w:rPr>
                <w:rFonts w:ascii="Arial" w:hAnsi="Arial" w:cs="Arial"/>
                <w:color w:val="000000"/>
                <w:sz w:val="16"/>
                <w:szCs w:val="16"/>
              </w:rPr>
            </w:pPr>
            <w:r w:rsidRPr="00D97966">
              <w:rPr>
                <w:rFonts w:ascii="Arial" w:hAnsi="Arial" w:cs="Arial"/>
                <w:color w:val="000000"/>
                <w:sz w:val="16"/>
                <w:szCs w:val="16"/>
              </w:rPr>
              <w:t>Science and technology solutions</w:t>
            </w:r>
          </w:p>
        </w:tc>
        <w:tc>
          <w:tcPr>
            <w:tcW w:w="960" w:type="dxa"/>
            <w:tcBorders>
              <w:top w:val="nil"/>
              <w:left w:val="nil"/>
              <w:bottom w:val="nil"/>
              <w:right w:val="nil"/>
            </w:tcBorders>
            <w:shd w:val="clear" w:color="000000" w:fill="FFFFFF"/>
            <w:noWrap/>
            <w:vAlign w:val="bottom"/>
            <w:hideMark/>
          </w:tcPr>
          <w:p w14:paraId="37DB41F5" w14:textId="77777777" w:rsidR="00BA2303" w:rsidRPr="00D97966" w:rsidRDefault="00BA2303" w:rsidP="00BA2303">
            <w:pPr>
              <w:spacing w:after="0" w:line="240" w:lineRule="auto"/>
              <w:jc w:val="right"/>
              <w:rPr>
                <w:rFonts w:ascii="Arial" w:hAnsi="Arial" w:cs="Arial"/>
                <w:color w:val="000000"/>
                <w:sz w:val="16"/>
                <w:szCs w:val="16"/>
              </w:rPr>
            </w:pPr>
            <w:r w:rsidRPr="00D97966">
              <w:rPr>
                <w:rFonts w:ascii="Arial" w:hAnsi="Arial" w:cs="Arial"/>
                <w:color w:val="000000"/>
                <w:sz w:val="16"/>
                <w:szCs w:val="16"/>
              </w:rPr>
              <w:t>381</w:t>
            </w:r>
          </w:p>
        </w:tc>
        <w:tc>
          <w:tcPr>
            <w:tcW w:w="960" w:type="dxa"/>
            <w:tcBorders>
              <w:top w:val="nil"/>
              <w:left w:val="nil"/>
              <w:bottom w:val="nil"/>
              <w:right w:val="nil"/>
            </w:tcBorders>
            <w:shd w:val="clear" w:color="000000" w:fill="F2F9FC"/>
            <w:noWrap/>
            <w:vAlign w:val="bottom"/>
            <w:hideMark/>
          </w:tcPr>
          <w:p w14:paraId="717E2958" w14:textId="77777777" w:rsidR="00BA2303" w:rsidRPr="00D97966" w:rsidRDefault="00BA2303" w:rsidP="00BA2303">
            <w:pPr>
              <w:spacing w:after="0" w:line="240" w:lineRule="auto"/>
              <w:jc w:val="right"/>
              <w:rPr>
                <w:rFonts w:ascii="Arial" w:hAnsi="Arial" w:cs="Arial"/>
                <w:color w:val="000000"/>
                <w:sz w:val="16"/>
                <w:szCs w:val="16"/>
              </w:rPr>
            </w:pPr>
            <w:r w:rsidRPr="00D97966">
              <w:rPr>
                <w:rFonts w:ascii="Arial" w:hAnsi="Arial" w:cs="Arial"/>
                <w:color w:val="000000"/>
                <w:sz w:val="16"/>
                <w:szCs w:val="16"/>
              </w:rPr>
              <w:t>394</w:t>
            </w:r>
          </w:p>
        </w:tc>
        <w:tc>
          <w:tcPr>
            <w:tcW w:w="960" w:type="dxa"/>
            <w:tcBorders>
              <w:top w:val="nil"/>
              <w:left w:val="nil"/>
              <w:bottom w:val="nil"/>
              <w:right w:val="nil"/>
            </w:tcBorders>
            <w:shd w:val="clear" w:color="000000" w:fill="FFFFFF"/>
            <w:noWrap/>
            <w:vAlign w:val="bottom"/>
            <w:hideMark/>
          </w:tcPr>
          <w:p w14:paraId="100510E7" w14:textId="77777777" w:rsidR="00BA2303" w:rsidRPr="00D97966" w:rsidRDefault="00BA2303" w:rsidP="00BA2303">
            <w:pPr>
              <w:spacing w:after="0" w:line="240" w:lineRule="auto"/>
              <w:jc w:val="right"/>
              <w:rPr>
                <w:rFonts w:ascii="Arial" w:hAnsi="Arial" w:cs="Arial"/>
                <w:color w:val="000000"/>
                <w:sz w:val="16"/>
                <w:szCs w:val="16"/>
              </w:rPr>
            </w:pPr>
            <w:r w:rsidRPr="00D97966">
              <w:rPr>
                <w:rFonts w:ascii="Arial" w:hAnsi="Arial" w:cs="Arial"/>
                <w:color w:val="000000"/>
                <w:sz w:val="16"/>
                <w:szCs w:val="16"/>
              </w:rPr>
              <w:t>393</w:t>
            </w:r>
          </w:p>
        </w:tc>
        <w:tc>
          <w:tcPr>
            <w:tcW w:w="960" w:type="dxa"/>
            <w:tcBorders>
              <w:top w:val="nil"/>
              <w:left w:val="nil"/>
              <w:bottom w:val="nil"/>
              <w:right w:val="nil"/>
            </w:tcBorders>
            <w:shd w:val="clear" w:color="000000" w:fill="FFFFFF"/>
            <w:noWrap/>
            <w:vAlign w:val="bottom"/>
            <w:hideMark/>
          </w:tcPr>
          <w:p w14:paraId="2D66322E" w14:textId="77777777" w:rsidR="00BA2303" w:rsidRPr="00D97966" w:rsidRDefault="00BA2303" w:rsidP="00BA2303">
            <w:pPr>
              <w:spacing w:after="0" w:line="240" w:lineRule="auto"/>
              <w:jc w:val="right"/>
              <w:rPr>
                <w:rFonts w:ascii="Arial" w:hAnsi="Arial" w:cs="Arial"/>
                <w:color w:val="000000"/>
                <w:sz w:val="16"/>
                <w:szCs w:val="16"/>
              </w:rPr>
            </w:pPr>
            <w:r w:rsidRPr="00D97966">
              <w:rPr>
                <w:rFonts w:ascii="Arial" w:hAnsi="Arial" w:cs="Arial"/>
                <w:color w:val="000000"/>
                <w:sz w:val="16"/>
                <w:szCs w:val="16"/>
              </w:rPr>
              <w:t>400</w:t>
            </w:r>
          </w:p>
        </w:tc>
        <w:tc>
          <w:tcPr>
            <w:tcW w:w="960" w:type="dxa"/>
            <w:tcBorders>
              <w:top w:val="nil"/>
              <w:left w:val="nil"/>
              <w:bottom w:val="nil"/>
              <w:right w:val="nil"/>
            </w:tcBorders>
            <w:shd w:val="clear" w:color="000000" w:fill="FFFFFF"/>
            <w:noWrap/>
            <w:vAlign w:val="bottom"/>
            <w:hideMark/>
          </w:tcPr>
          <w:p w14:paraId="449FD465" w14:textId="77777777" w:rsidR="00BA2303" w:rsidRPr="00D97966" w:rsidRDefault="00BA2303" w:rsidP="00BA2303">
            <w:pPr>
              <w:spacing w:after="0" w:line="240" w:lineRule="auto"/>
              <w:jc w:val="right"/>
              <w:rPr>
                <w:rFonts w:ascii="Arial" w:hAnsi="Arial" w:cs="Arial"/>
                <w:color w:val="000000"/>
                <w:sz w:val="16"/>
                <w:szCs w:val="16"/>
              </w:rPr>
            </w:pPr>
            <w:r w:rsidRPr="00D97966">
              <w:rPr>
                <w:rFonts w:ascii="Arial" w:hAnsi="Arial" w:cs="Arial"/>
                <w:color w:val="000000"/>
                <w:sz w:val="16"/>
                <w:szCs w:val="16"/>
              </w:rPr>
              <w:t>407</w:t>
            </w:r>
          </w:p>
        </w:tc>
      </w:tr>
      <w:tr w:rsidR="00BA2303" w:rsidRPr="00D97966" w14:paraId="5BD325E3" w14:textId="77777777" w:rsidTr="008C2B94">
        <w:trPr>
          <w:trHeight w:val="20"/>
        </w:trPr>
        <w:tc>
          <w:tcPr>
            <w:tcW w:w="2900" w:type="dxa"/>
            <w:tcBorders>
              <w:top w:val="nil"/>
              <w:left w:val="nil"/>
              <w:bottom w:val="nil"/>
              <w:right w:val="nil"/>
            </w:tcBorders>
            <w:shd w:val="clear" w:color="000000" w:fill="FFFFFF"/>
            <w:vAlign w:val="bottom"/>
            <w:hideMark/>
          </w:tcPr>
          <w:p w14:paraId="2847F7FF" w14:textId="768A4A91" w:rsidR="00BA2303" w:rsidRPr="00D97966" w:rsidRDefault="00BA2303" w:rsidP="003D1FC5">
            <w:pPr>
              <w:spacing w:after="0" w:line="240" w:lineRule="auto"/>
              <w:ind w:left="170" w:hanging="170"/>
              <w:jc w:val="left"/>
              <w:rPr>
                <w:rFonts w:ascii="Arial" w:hAnsi="Arial" w:cs="Arial"/>
                <w:color w:val="000000"/>
                <w:sz w:val="16"/>
                <w:szCs w:val="16"/>
              </w:rPr>
            </w:pPr>
            <w:r w:rsidRPr="00D97966">
              <w:rPr>
                <w:rFonts w:ascii="Arial" w:hAnsi="Arial" w:cs="Arial"/>
                <w:color w:val="000000"/>
                <w:sz w:val="16"/>
                <w:szCs w:val="16"/>
              </w:rPr>
              <w:t>Linkage</w:t>
            </w:r>
            <w:r w:rsidR="006A65C7" w:rsidRPr="00D97966">
              <w:rPr>
                <w:rFonts w:ascii="Arial" w:hAnsi="Arial" w:cs="Arial"/>
                <w:color w:val="000000"/>
                <w:sz w:val="16"/>
                <w:szCs w:val="16"/>
              </w:rPr>
              <w:t xml:space="preserve"> – </w:t>
            </w:r>
            <w:r w:rsidRPr="00D97966">
              <w:rPr>
                <w:rFonts w:ascii="Arial" w:hAnsi="Arial" w:cs="Arial"/>
                <w:color w:val="000000"/>
                <w:sz w:val="16"/>
                <w:szCs w:val="16"/>
              </w:rPr>
              <w:t>cross sector research partnerships</w:t>
            </w:r>
          </w:p>
        </w:tc>
        <w:tc>
          <w:tcPr>
            <w:tcW w:w="960" w:type="dxa"/>
            <w:tcBorders>
              <w:top w:val="nil"/>
              <w:left w:val="nil"/>
              <w:bottom w:val="nil"/>
              <w:right w:val="nil"/>
            </w:tcBorders>
            <w:shd w:val="clear" w:color="000000" w:fill="FFFFFF"/>
            <w:noWrap/>
            <w:vAlign w:val="bottom"/>
            <w:hideMark/>
          </w:tcPr>
          <w:p w14:paraId="6C01A7CF" w14:textId="77777777" w:rsidR="00BA2303" w:rsidRPr="00D97966" w:rsidRDefault="00BA2303" w:rsidP="00BA2303">
            <w:pPr>
              <w:spacing w:after="0" w:line="240" w:lineRule="auto"/>
              <w:jc w:val="right"/>
              <w:rPr>
                <w:rFonts w:ascii="Arial" w:hAnsi="Arial" w:cs="Arial"/>
                <w:color w:val="000000"/>
                <w:sz w:val="16"/>
                <w:szCs w:val="16"/>
              </w:rPr>
            </w:pPr>
            <w:r w:rsidRPr="00D97966">
              <w:rPr>
                <w:rFonts w:ascii="Arial" w:hAnsi="Arial" w:cs="Arial"/>
                <w:color w:val="000000"/>
                <w:sz w:val="16"/>
                <w:szCs w:val="16"/>
              </w:rPr>
              <w:t>327</w:t>
            </w:r>
          </w:p>
        </w:tc>
        <w:tc>
          <w:tcPr>
            <w:tcW w:w="960" w:type="dxa"/>
            <w:tcBorders>
              <w:top w:val="nil"/>
              <w:left w:val="nil"/>
              <w:bottom w:val="nil"/>
              <w:right w:val="nil"/>
            </w:tcBorders>
            <w:shd w:val="clear" w:color="000000" w:fill="F2F9FC"/>
            <w:noWrap/>
            <w:vAlign w:val="bottom"/>
            <w:hideMark/>
          </w:tcPr>
          <w:p w14:paraId="168F968E" w14:textId="77777777" w:rsidR="00BA2303" w:rsidRPr="00D97966" w:rsidRDefault="00BA2303" w:rsidP="00BA2303">
            <w:pPr>
              <w:spacing w:after="0" w:line="240" w:lineRule="auto"/>
              <w:jc w:val="right"/>
              <w:rPr>
                <w:rFonts w:ascii="Arial" w:hAnsi="Arial" w:cs="Arial"/>
                <w:color w:val="000000"/>
                <w:sz w:val="16"/>
                <w:szCs w:val="16"/>
              </w:rPr>
            </w:pPr>
            <w:r w:rsidRPr="00D97966">
              <w:rPr>
                <w:rFonts w:ascii="Arial" w:hAnsi="Arial" w:cs="Arial"/>
                <w:color w:val="000000"/>
                <w:sz w:val="16"/>
                <w:szCs w:val="16"/>
              </w:rPr>
              <w:t>343</w:t>
            </w:r>
          </w:p>
        </w:tc>
        <w:tc>
          <w:tcPr>
            <w:tcW w:w="960" w:type="dxa"/>
            <w:tcBorders>
              <w:top w:val="nil"/>
              <w:left w:val="nil"/>
              <w:bottom w:val="nil"/>
              <w:right w:val="nil"/>
            </w:tcBorders>
            <w:shd w:val="clear" w:color="000000" w:fill="FFFFFF"/>
            <w:noWrap/>
            <w:vAlign w:val="bottom"/>
            <w:hideMark/>
          </w:tcPr>
          <w:p w14:paraId="1D8F7DDC" w14:textId="77777777" w:rsidR="00BA2303" w:rsidRPr="00D97966" w:rsidRDefault="00BA2303" w:rsidP="00BA2303">
            <w:pPr>
              <w:spacing w:after="0" w:line="240" w:lineRule="auto"/>
              <w:jc w:val="right"/>
              <w:rPr>
                <w:rFonts w:ascii="Arial" w:hAnsi="Arial" w:cs="Arial"/>
                <w:color w:val="000000"/>
                <w:sz w:val="16"/>
                <w:szCs w:val="16"/>
              </w:rPr>
            </w:pPr>
            <w:r w:rsidRPr="00D97966">
              <w:rPr>
                <w:rFonts w:ascii="Arial" w:hAnsi="Arial" w:cs="Arial"/>
                <w:color w:val="000000"/>
                <w:sz w:val="16"/>
                <w:szCs w:val="16"/>
              </w:rPr>
              <w:t>360</w:t>
            </w:r>
          </w:p>
        </w:tc>
        <w:tc>
          <w:tcPr>
            <w:tcW w:w="960" w:type="dxa"/>
            <w:tcBorders>
              <w:top w:val="nil"/>
              <w:left w:val="nil"/>
              <w:bottom w:val="nil"/>
              <w:right w:val="nil"/>
            </w:tcBorders>
            <w:shd w:val="clear" w:color="000000" w:fill="FFFFFF"/>
            <w:noWrap/>
            <w:vAlign w:val="bottom"/>
            <w:hideMark/>
          </w:tcPr>
          <w:p w14:paraId="24DC2436" w14:textId="77777777" w:rsidR="00BA2303" w:rsidRPr="00D97966" w:rsidRDefault="00BA2303" w:rsidP="00BA2303">
            <w:pPr>
              <w:spacing w:after="0" w:line="240" w:lineRule="auto"/>
              <w:jc w:val="right"/>
              <w:rPr>
                <w:rFonts w:ascii="Arial" w:hAnsi="Arial" w:cs="Arial"/>
                <w:color w:val="000000"/>
                <w:sz w:val="16"/>
                <w:szCs w:val="16"/>
              </w:rPr>
            </w:pPr>
            <w:r w:rsidRPr="00D97966">
              <w:rPr>
                <w:rFonts w:ascii="Arial" w:hAnsi="Arial" w:cs="Arial"/>
                <w:color w:val="000000"/>
                <w:sz w:val="16"/>
                <w:szCs w:val="16"/>
              </w:rPr>
              <w:t>378</w:t>
            </w:r>
          </w:p>
        </w:tc>
        <w:tc>
          <w:tcPr>
            <w:tcW w:w="960" w:type="dxa"/>
            <w:tcBorders>
              <w:top w:val="nil"/>
              <w:left w:val="nil"/>
              <w:bottom w:val="nil"/>
              <w:right w:val="nil"/>
            </w:tcBorders>
            <w:shd w:val="clear" w:color="000000" w:fill="FFFFFF"/>
            <w:noWrap/>
            <w:vAlign w:val="bottom"/>
            <w:hideMark/>
          </w:tcPr>
          <w:p w14:paraId="2C65E371" w14:textId="77777777" w:rsidR="00BA2303" w:rsidRPr="00D97966" w:rsidRDefault="00BA2303" w:rsidP="00BA2303">
            <w:pPr>
              <w:spacing w:after="0" w:line="240" w:lineRule="auto"/>
              <w:jc w:val="right"/>
              <w:rPr>
                <w:rFonts w:ascii="Arial" w:hAnsi="Arial" w:cs="Arial"/>
                <w:color w:val="000000"/>
                <w:sz w:val="16"/>
                <w:szCs w:val="16"/>
              </w:rPr>
            </w:pPr>
            <w:r w:rsidRPr="00D97966">
              <w:rPr>
                <w:rFonts w:ascii="Arial" w:hAnsi="Arial" w:cs="Arial"/>
                <w:color w:val="000000"/>
                <w:sz w:val="16"/>
                <w:szCs w:val="16"/>
              </w:rPr>
              <w:t>393</w:t>
            </w:r>
          </w:p>
        </w:tc>
      </w:tr>
      <w:tr w:rsidR="00BA2303" w:rsidRPr="00D97966" w14:paraId="4ABC62CB" w14:textId="77777777" w:rsidTr="008C2B94">
        <w:trPr>
          <w:trHeight w:val="20"/>
        </w:trPr>
        <w:tc>
          <w:tcPr>
            <w:tcW w:w="2900" w:type="dxa"/>
            <w:tcBorders>
              <w:top w:val="nil"/>
              <w:left w:val="nil"/>
              <w:bottom w:val="nil"/>
              <w:right w:val="nil"/>
            </w:tcBorders>
            <w:shd w:val="clear" w:color="000000" w:fill="FFFFFF"/>
            <w:vAlign w:val="bottom"/>
            <w:hideMark/>
          </w:tcPr>
          <w:p w14:paraId="4E616C60" w14:textId="77777777" w:rsidR="00BA2303" w:rsidRPr="00D97966" w:rsidRDefault="00BA2303" w:rsidP="003D1FC5">
            <w:pPr>
              <w:spacing w:after="0" w:line="240" w:lineRule="auto"/>
              <w:ind w:left="170" w:hanging="170"/>
              <w:jc w:val="left"/>
              <w:rPr>
                <w:rFonts w:ascii="Arial" w:hAnsi="Arial" w:cs="Arial"/>
                <w:color w:val="000000"/>
                <w:sz w:val="16"/>
                <w:szCs w:val="16"/>
              </w:rPr>
            </w:pPr>
            <w:r w:rsidRPr="00D97966">
              <w:rPr>
                <w:rFonts w:ascii="Arial" w:hAnsi="Arial" w:cs="Arial"/>
                <w:color w:val="000000"/>
                <w:sz w:val="16"/>
                <w:szCs w:val="16"/>
              </w:rPr>
              <w:t>Supporting science and commercialisation</w:t>
            </w:r>
          </w:p>
        </w:tc>
        <w:tc>
          <w:tcPr>
            <w:tcW w:w="960" w:type="dxa"/>
            <w:tcBorders>
              <w:top w:val="nil"/>
              <w:left w:val="nil"/>
              <w:bottom w:val="nil"/>
              <w:right w:val="nil"/>
            </w:tcBorders>
            <w:shd w:val="clear" w:color="000000" w:fill="FFFFFF"/>
            <w:noWrap/>
            <w:vAlign w:val="bottom"/>
            <w:hideMark/>
          </w:tcPr>
          <w:p w14:paraId="0A8782D5" w14:textId="77777777" w:rsidR="00BA2303" w:rsidRPr="00D97966" w:rsidRDefault="00BA2303" w:rsidP="00BA2303">
            <w:pPr>
              <w:spacing w:after="0" w:line="240" w:lineRule="auto"/>
              <w:jc w:val="right"/>
              <w:rPr>
                <w:rFonts w:ascii="Arial" w:hAnsi="Arial" w:cs="Arial"/>
                <w:color w:val="000000"/>
                <w:sz w:val="16"/>
                <w:szCs w:val="16"/>
              </w:rPr>
            </w:pPr>
            <w:r w:rsidRPr="00D97966">
              <w:rPr>
                <w:rFonts w:ascii="Arial" w:hAnsi="Arial" w:cs="Arial"/>
                <w:color w:val="000000"/>
                <w:sz w:val="16"/>
                <w:szCs w:val="16"/>
              </w:rPr>
              <w:t>438</w:t>
            </w:r>
          </w:p>
        </w:tc>
        <w:tc>
          <w:tcPr>
            <w:tcW w:w="960" w:type="dxa"/>
            <w:tcBorders>
              <w:top w:val="nil"/>
              <w:left w:val="nil"/>
              <w:bottom w:val="nil"/>
              <w:right w:val="nil"/>
            </w:tcBorders>
            <w:shd w:val="clear" w:color="000000" w:fill="F2F9FC"/>
            <w:noWrap/>
            <w:vAlign w:val="bottom"/>
            <w:hideMark/>
          </w:tcPr>
          <w:p w14:paraId="0BB2E4B2" w14:textId="77777777" w:rsidR="00BA2303" w:rsidRPr="00D97966" w:rsidRDefault="00BA2303" w:rsidP="00BA2303">
            <w:pPr>
              <w:spacing w:after="0" w:line="240" w:lineRule="auto"/>
              <w:jc w:val="right"/>
              <w:rPr>
                <w:rFonts w:ascii="Arial" w:hAnsi="Arial" w:cs="Arial"/>
                <w:color w:val="000000"/>
                <w:sz w:val="16"/>
                <w:szCs w:val="16"/>
              </w:rPr>
            </w:pPr>
            <w:r w:rsidRPr="00D97966">
              <w:rPr>
                <w:rFonts w:ascii="Arial" w:hAnsi="Arial" w:cs="Arial"/>
                <w:color w:val="000000"/>
                <w:sz w:val="16"/>
                <w:szCs w:val="16"/>
              </w:rPr>
              <w:t>409</w:t>
            </w:r>
          </w:p>
        </w:tc>
        <w:tc>
          <w:tcPr>
            <w:tcW w:w="960" w:type="dxa"/>
            <w:tcBorders>
              <w:top w:val="nil"/>
              <w:left w:val="nil"/>
              <w:bottom w:val="nil"/>
              <w:right w:val="nil"/>
            </w:tcBorders>
            <w:shd w:val="clear" w:color="000000" w:fill="FFFFFF"/>
            <w:noWrap/>
            <w:vAlign w:val="bottom"/>
            <w:hideMark/>
          </w:tcPr>
          <w:p w14:paraId="68FC46CB" w14:textId="77777777" w:rsidR="00BA2303" w:rsidRPr="00D97966" w:rsidRDefault="00BA2303" w:rsidP="00BA2303">
            <w:pPr>
              <w:spacing w:after="0" w:line="240" w:lineRule="auto"/>
              <w:jc w:val="right"/>
              <w:rPr>
                <w:rFonts w:ascii="Arial" w:hAnsi="Arial" w:cs="Arial"/>
                <w:color w:val="000000"/>
                <w:sz w:val="16"/>
                <w:szCs w:val="16"/>
              </w:rPr>
            </w:pPr>
            <w:r w:rsidRPr="00D97966">
              <w:rPr>
                <w:rFonts w:ascii="Arial" w:hAnsi="Arial" w:cs="Arial"/>
                <w:color w:val="000000"/>
                <w:sz w:val="16"/>
                <w:szCs w:val="16"/>
              </w:rPr>
              <w:t>360</w:t>
            </w:r>
          </w:p>
        </w:tc>
        <w:tc>
          <w:tcPr>
            <w:tcW w:w="960" w:type="dxa"/>
            <w:tcBorders>
              <w:top w:val="nil"/>
              <w:left w:val="nil"/>
              <w:bottom w:val="nil"/>
              <w:right w:val="nil"/>
            </w:tcBorders>
            <w:shd w:val="clear" w:color="000000" w:fill="FFFFFF"/>
            <w:noWrap/>
            <w:vAlign w:val="bottom"/>
            <w:hideMark/>
          </w:tcPr>
          <w:p w14:paraId="3134DA8D" w14:textId="77777777" w:rsidR="00BA2303" w:rsidRPr="00D97966" w:rsidRDefault="00BA2303" w:rsidP="00BA2303">
            <w:pPr>
              <w:spacing w:after="0" w:line="240" w:lineRule="auto"/>
              <w:jc w:val="right"/>
              <w:rPr>
                <w:rFonts w:ascii="Arial" w:hAnsi="Arial" w:cs="Arial"/>
                <w:color w:val="000000"/>
                <w:sz w:val="16"/>
                <w:szCs w:val="16"/>
              </w:rPr>
            </w:pPr>
            <w:r w:rsidRPr="00D97966">
              <w:rPr>
                <w:rFonts w:ascii="Arial" w:hAnsi="Arial" w:cs="Arial"/>
                <w:color w:val="000000"/>
                <w:sz w:val="16"/>
                <w:szCs w:val="16"/>
              </w:rPr>
              <w:t>320</w:t>
            </w:r>
          </w:p>
        </w:tc>
        <w:tc>
          <w:tcPr>
            <w:tcW w:w="960" w:type="dxa"/>
            <w:tcBorders>
              <w:top w:val="nil"/>
              <w:left w:val="nil"/>
              <w:bottom w:val="nil"/>
              <w:right w:val="nil"/>
            </w:tcBorders>
            <w:shd w:val="clear" w:color="000000" w:fill="FFFFFF"/>
            <w:noWrap/>
            <w:vAlign w:val="bottom"/>
            <w:hideMark/>
          </w:tcPr>
          <w:p w14:paraId="53B10FEA" w14:textId="77777777" w:rsidR="00BA2303" w:rsidRPr="00D97966" w:rsidRDefault="00BA2303" w:rsidP="00BA2303">
            <w:pPr>
              <w:spacing w:after="0" w:line="240" w:lineRule="auto"/>
              <w:jc w:val="right"/>
              <w:rPr>
                <w:rFonts w:ascii="Arial" w:hAnsi="Arial" w:cs="Arial"/>
                <w:color w:val="000000"/>
                <w:sz w:val="16"/>
                <w:szCs w:val="16"/>
              </w:rPr>
            </w:pPr>
            <w:r w:rsidRPr="00D97966">
              <w:rPr>
                <w:rFonts w:ascii="Arial" w:hAnsi="Arial" w:cs="Arial"/>
                <w:color w:val="000000"/>
                <w:sz w:val="16"/>
                <w:szCs w:val="16"/>
              </w:rPr>
              <w:t>318</w:t>
            </w:r>
          </w:p>
        </w:tc>
      </w:tr>
      <w:tr w:rsidR="00BA2303" w:rsidRPr="00D97966" w14:paraId="23E46C35" w14:textId="77777777" w:rsidTr="008C2B94">
        <w:trPr>
          <w:trHeight w:val="20"/>
        </w:trPr>
        <w:tc>
          <w:tcPr>
            <w:tcW w:w="2900" w:type="dxa"/>
            <w:tcBorders>
              <w:top w:val="nil"/>
              <w:left w:val="nil"/>
              <w:bottom w:val="nil"/>
              <w:right w:val="nil"/>
            </w:tcBorders>
            <w:shd w:val="clear" w:color="000000" w:fill="FFFFFF"/>
            <w:vAlign w:val="bottom"/>
            <w:hideMark/>
          </w:tcPr>
          <w:p w14:paraId="3826D6F8" w14:textId="77777777" w:rsidR="00BA2303" w:rsidRPr="00D97966" w:rsidRDefault="00BA2303" w:rsidP="00BA2303">
            <w:pPr>
              <w:spacing w:after="0" w:line="240" w:lineRule="auto"/>
              <w:jc w:val="left"/>
              <w:rPr>
                <w:rFonts w:ascii="Arial" w:hAnsi="Arial" w:cs="Arial"/>
                <w:color w:val="000000"/>
                <w:sz w:val="16"/>
                <w:szCs w:val="16"/>
              </w:rPr>
            </w:pPr>
            <w:r w:rsidRPr="00D97966">
              <w:rPr>
                <w:rFonts w:ascii="Arial" w:hAnsi="Arial" w:cs="Arial"/>
                <w:color w:val="000000"/>
                <w:sz w:val="16"/>
                <w:szCs w:val="16"/>
              </w:rPr>
              <w:t>Research capacity</w:t>
            </w:r>
          </w:p>
        </w:tc>
        <w:tc>
          <w:tcPr>
            <w:tcW w:w="960" w:type="dxa"/>
            <w:tcBorders>
              <w:top w:val="nil"/>
              <w:left w:val="nil"/>
              <w:bottom w:val="nil"/>
              <w:right w:val="nil"/>
            </w:tcBorders>
            <w:shd w:val="clear" w:color="000000" w:fill="FFFFFF"/>
            <w:noWrap/>
            <w:vAlign w:val="bottom"/>
            <w:hideMark/>
          </w:tcPr>
          <w:p w14:paraId="4511BE09" w14:textId="77777777" w:rsidR="00BA2303" w:rsidRPr="00D97966" w:rsidRDefault="00BA2303" w:rsidP="00BA2303">
            <w:pPr>
              <w:spacing w:after="0" w:line="240" w:lineRule="auto"/>
              <w:jc w:val="right"/>
              <w:rPr>
                <w:rFonts w:ascii="Arial" w:hAnsi="Arial" w:cs="Arial"/>
                <w:color w:val="000000"/>
                <w:sz w:val="16"/>
                <w:szCs w:val="16"/>
              </w:rPr>
            </w:pPr>
            <w:r w:rsidRPr="00D97966">
              <w:rPr>
                <w:rFonts w:ascii="Arial" w:hAnsi="Arial" w:cs="Arial"/>
                <w:color w:val="000000"/>
                <w:sz w:val="16"/>
                <w:szCs w:val="16"/>
              </w:rPr>
              <w:t>318</w:t>
            </w:r>
          </w:p>
        </w:tc>
        <w:tc>
          <w:tcPr>
            <w:tcW w:w="960" w:type="dxa"/>
            <w:tcBorders>
              <w:top w:val="nil"/>
              <w:left w:val="nil"/>
              <w:bottom w:val="nil"/>
              <w:right w:val="nil"/>
            </w:tcBorders>
            <w:shd w:val="clear" w:color="auto" w:fill="F2F9FC"/>
            <w:noWrap/>
            <w:vAlign w:val="bottom"/>
            <w:hideMark/>
          </w:tcPr>
          <w:p w14:paraId="54B44638" w14:textId="77777777" w:rsidR="00BA2303" w:rsidRPr="00D97966" w:rsidRDefault="00BA2303" w:rsidP="00BA2303">
            <w:pPr>
              <w:spacing w:after="0" w:line="240" w:lineRule="auto"/>
              <w:jc w:val="right"/>
              <w:rPr>
                <w:rFonts w:ascii="Arial" w:hAnsi="Arial" w:cs="Arial"/>
                <w:color w:val="000000"/>
                <w:sz w:val="16"/>
                <w:szCs w:val="16"/>
              </w:rPr>
            </w:pPr>
            <w:r w:rsidRPr="00D97966">
              <w:rPr>
                <w:rFonts w:ascii="Arial" w:hAnsi="Arial" w:cs="Arial"/>
                <w:color w:val="000000"/>
                <w:sz w:val="16"/>
                <w:szCs w:val="16"/>
              </w:rPr>
              <w:t>459</w:t>
            </w:r>
          </w:p>
        </w:tc>
        <w:tc>
          <w:tcPr>
            <w:tcW w:w="960" w:type="dxa"/>
            <w:tcBorders>
              <w:top w:val="nil"/>
              <w:left w:val="nil"/>
              <w:bottom w:val="nil"/>
              <w:right w:val="nil"/>
            </w:tcBorders>
            <w:shd w:val="clear" w:color="000000" w:fill="FFFFFF"/>
            <w:noWrap/>
            <w:vAlign w:val="bottom"/>
            <w:hideMark/>
          </w:tcPr>
          <w:p w14:paraId="22F6C237" w14:textId="77777777" w:rsidR="00BA2303" w:rsidRPr="00D97966" w:rsidRDefault="00BA2303" w:rsidP="00BA2303">
            <w:pPr>
              <w:spacing w:after="0" w:line="240" w:lineRule="auto"/>
              <w:jc w:val="right"/>
              <w:rPr>
                <w:rFonts w:ascii="Arial" w:hAnsi="Arial" w:cs="Arial"/>
                <w:color w:val="000000"/>
                <w:sz w:val="16"/>
                <w:szCs w:val="16"/>
              </w:rPr>
            </w:pPr>
            <w:r w:rsidRPr="00D97966">
              <w:rPr>
                <w:rFonts w:ascii="Arial" w:hAnsi="Arial" w:cs="Arial"/>
                <w:color w:val="000000"/>
                <w:sz w:val="16"/>
                <w:szCs w:val="16"/>
              </w:rPr>
              <w:t>599</w:t>
            </w:r>
          </w:p>
        </w:tc>
        <w:tc>
          <w:tcPr>
            <w:tcW w:w="960" w:type="dxa"/>
            <w:tcBorders>
              <w:top w:val="nil"/>
              <w:left w:val="nil"/>
              <w:bottom w:val="nil"/>
              <w:right w:val="nil"/>
            </w:tcBorders>
            <w:shd w:val="clear" w:color="000000" w:fill="FFFFFF"/>
            <w:noWrap/>
            <w:vAlign w:val="bottom"/>
            <w:hideMark/>
          </w:tcPr>
          <w:p w14:paraId="6F8572B9" w14:textId="77777777" w:rsidR="00BA2303" w:rsidRPr="00D97966" w:rsidRDefault="00BA2303" w:rsidP="00BA2303">
            <w:pPr>
              <w:spacing w:after="0" w:line="240" w:lineRule="auto"/>
              <w:jc w:val="right"/>
              <w:rPr>
                <w:rFonts w:ascii="Arial" w:hAnsi="Arial" w:cs="Arial"/>
                <w:color w:val="000000"/>
                <w:sz w:val="16"/>
                <w:szCs w:val="16"/>
              </w:rPr>
            </w:pPr>
            <w:r w:rsidRPr="00D97966">
              <w:rPr>
                <w:rFonts w:ascii="Arial" w:hAnsi="Arial" w:cs="Arial"/>
                <w:color w:val="000000"/>
                <w:sz w:val="16"/>
                <w:szCs w:val="16"/>
              </w:rPr>
              <w:t>743</w:t>
            </w:r>
          </w:p>
        </w:tc>
        <w:tc>
          <w:tcPr>
            <w:tcW w:w="960" w:type="dxa"/>
            <w:tcBorders>
              <w:top w:val="nil"/>
              <w:left w:val="nil"/>
              <w:bottom w:val="nil"/>
              <w:right w:val="nil"/>
            </w:tcBorders>
            <w:shd w:val="clear" w:color="000000" w:fill="FFFFFF"/>
            <w:noWrap/>
            <w:vAlign w:val="bottom"/>
            <w:hideMark/>
          </w:tcPr>
          <w:p w14:paraId="6D8F0CA1" w14:textId="77777777" w:rsidR="00BA2303" w:rsidRPr="00D97966" w:rsidRDefault="00BA2303" w:rsidP="00BA2303">
            <w:pPr>
              <w:spacing w:after="0" w:line="240" w:lineRule="auto"/>
              <w:jc w:val="right"/>
              <w:rPr>
                <w:rFonts w:ascii="Arial" w:hAnsi="Arial" w:cs="Arial"/>
                <w:color w:val="000000"/>
                <w:sz w:val="16"/>
                <w:szCs w:val="16"/>
              </w:rPr>
            </w:pPr>
            <w:r w:rsidRPr="00D97966">
              <w:rPr>
                <w:rFonts w:ascii="Arial" w:hAnsi="Arial" w:cs="Arial"/>
                <w:color w:val="000000"/>
                <w:sz w:val="16"/>
                <w:szCs w:val="16"/>
              </w:rPr>
              <w:t>713</w:t>
            </w:r>
          </w:p>
        </w:tc>
      </w:tr>
      <w:tr w:rsidR="00BA2303" w:rsidRPr="00D97966" w14:paraId="7C917C32" w14:textId="77777777" w:rsidTr="008C2B94">
        <w:trPr>
          <w:trHeight w:val="20"/>
        </w:trPr>
        <w:tc>
          <w:tcPr>
            <w:tcW w:w="2900" w:type="dxa"/>
            <w:tcBorders>
              <w:top w:val="nil"/>
              <w:left w:val="nil"/>
              <w:bottom w:val="nil"/>
              <w:right w:val="nil"/>
            </w:tcBorders>
            <w:shd w:val="clear" w:color="000000" w:fill="FFFFFF"/>
            <w:vAlign w:val="bottom"/>
            <w:hideMark/>
          </w:tcPr>
          <w:p w14:paraId="0D180081" w14:textId="77777777" w:rsidR="00BA2303" w:rsidRPr="00D97966" w:rsidRDefault="00BA2303" w:rsidP="00BA2303">
            <w:pPr>
              <w:spacing w:after="0" w:line="240" w:lineRule="auto"/>
              <w:jc w:val="left"/>
              <w:rPr>
                <w:rFonts w:ascii="Arial" w:hAnsi="Arial" w:cs="Arial"/>
                <w:color w:val="000000"/>
                <w:sz w:val="16"/>
                <w:szCs w:val="16"/>
              </w:rPr>
            </w:pPr>
            <w:r w:rsidRPr="00D97966">
              <w:rPr>
                <w:rFonts w:ascii="Arial" w:hAnsi="Arial" w:cs="Arial"/>
                <w:color w:val="000000"/>
                <w:sz w:val="16"/>
                <w:szCs w:val="16"/>
              </w:rPr>
              <w:t>Other</w:t>
            </w:r>
          </w:p>
        </w:tc>
        <w:tc>
          <w:tcPr>
            <w:tcW w:w="960" w:type="dxa"/>
            <w:tcBorders>
              <w:top w:val="nil"/>
              <w:left w:val="nil"/>
              <w:bottom w:val="nil"/>
              <w:right w:val="nil"/>
            </w:tcBorders>
            <w:shd w:val="clear" w:color="000000" w:fill="FFFFFF"/>
            <w:noWrap/>
            <w:vAlign w:val="bottom"/>
            <w:hideMark/>
          </w:tcPr>
          <w:p w14:paraId="6CD800C5" w14:textId="77777777" w:rsidR="00BA2303" w:rsidRPr="00D97966" w:rsidRDefault="00BA2303" w:rsidP="00BA2303">
            <w:pPr>
              <w:spacing w:after="0" w:line="240" w:lineRule="auto"/>
              <w:jc w:val="right"/>
              <w:rPr>
                <w:rFonts w:ascii="Arial" w:hAnsi="Arial" w:cs="Arial"/>
                <w:color w:val="000000"/>
                <w:sz w:val="16"/>
                <w:szCs w:val="16"/>
              </w:rPr>
            </w:pPr>
            <w:r w:rsidRPr="00D97966">
              <w:rPr>
                <w:rFonts w:ascii="Arial" w:hAnsi="Arial" w:cs="Arial"/>
                <w:color w:val="000000"/>
                <w:sz w:val="16"/>
                <w:szCs w:val="16"/>
              </w:rPr>
              <w:t>120</w:t>
            </w:r>
          </w:p>
        </w:tc>
        <w:tc>
          <w:tcPr>
            <w:tcW w:w="960" w:type="dxa"/>
            <w:tcBorders>
              <w:top w:val="nil"/>
              <w:left w:val="nil"/>
              <w:bottom w:val="nil"/>
              <w:right w:val="nil"/>
            </w:tcBorders>
            <w:shd w:val="clear" w:color="000000" w:fill="F2F9FC"/>
            <w:noWrap/>
            <w:vAlign w:val="bottom"/>
            <w:hideMark/>
          </w:tcPr>
          <w:p w14:paraId="35A27057" w14:textId="77777777" w:rsidR="00BA2303" w:rsidRPr="00D97966" w:rsidRDefault="00BA2303" w:rsidP="00BA2303">
            <w:pPr>
              <w:spacing w:after="0" w:line="240" w:lineRule="auto"/>
              <w:jc w:val="right"/>
              <w:rPr>
                <w:rFonts w:ascii="Arial" w:hAnsi="Arial" w:cs="Arial"/>
                <w:color w:val="000000"/>
                <w:sz w:val="16"/>
                <w:szCs w:val="16"/>
              </w:rPr>
            </w:pPr>
            <w:r w:rsidRPr="00D97966">
              <w:rPr>
                <w:rFonts w:ascii="Arial" w:hAnsi="Arial" w:cs="Arial"/>
                <w:color w:val="000000"/>
                <w:sz w:val="16"/>
                <w:szCs w:val="16"/>
              </w:rPr>
              <w:t>137</w:t>
            </w:r>
          </w:p>
        </w:tc>
        <w:tc>
          <w:tcPr>
            <w:tcW w:w="960" w:type="dxa"/>
            <w:tcBorders>
              <w:top w:val="nil"/>
              <w:left w:val="nil"/>
              <w:bottom w:val="nil"/>
              <w:right w:val="nil"/>
            </w:tcBorders>
            <w:shd w:val="clear" w:color="000000" w:fill="FFFFFF"/>
            <w:noWrap/>
            <w:vAlign w:val="bottom"/>
            <w:hideMark/>
          </w:tcPr>
          <w:p w14:paraId="33BC8D4D" w14:textId="77777777" w:rsidR="00BA2303" w:rsidRPr="00D97966" w:rsidRDefault="00BA2303" w:rsidP="00BA2303">
            <w:pPr>
              <w:spacing w:after="0" w:line="240" w:lineRule="auto"/>
              <w:jc w:val="right"/>
              <w:rPr>
                <w:rFonts w:ascii="Arial" w:hAnsi="Arial" w:cs="Arial"/>
                <w:color w:val="000000"/>
                <w:sz w:val="16"/>
                <w:szCs w:val="16"/>
              </w:rPr>
            </w:pPr>
            <w:r w:rsidRPr="00D97966">
              <w:rPr>
                <w:rFonts w:ascii="Arial" w:hAnsi="Arial" w:cs="Arial"/>
                <w:color w:val="000000"/>
                <w:sz w:val="16"/>
                <w:szCs w:val="16"/>
              </w:rPr>
              <w:t>129</w:t>
            </w:r>
          </w:p>
        </w:tc>
        <w:tc>
          <w:tcPr>
            <w:tcW w:w="960" w:type="dxa"/>
            <w:tcBorders>
              <w:top w:val="nil"/>
              <w:left w:val="nil"/>
              <w:bottom w:val="nil"/>
              <w:right w:val="nil"/>
            </w:tcBorders>
            <w:shd w:val="clear" w:color="000000" w:fill="FFFFFF"/>
            <w:noWrap/>
            <w:vAlign w:val="bottom"/>
            <w:hideMark/>
          </w:tcPr>
          <w:p w14:paraId="638598B0" w14:textId="77777777" w:rsidR="00BA2303" w:rsidRPr="00D97966" w:rsidRDefault="00BA2303" w:rsidP="00BA2303">
            <w:pPr>
              <w:spacing w:after="0" w:line="240" w:lineRule="auto"/>
              <w:jc w:val="right"/>
              <w:rPr>
                <w:rFonts w:ascii="Arial" w:hAnsi="Arial" w:cs="Arial"/>
                <w:color w:val="000000"/>
                <w:sz w:val="16"/>
                <w:szCs w:val="16"/>
              </w:rPr>
            </w:pPr>
            <w:r w:rsidRPr="00D97966">
              <w:rPr>
                <w:rFonts w:ascii="Arial" w:hAnsi="Arial" w:cs="Arial"/>
                <w:color w:val="000000"/>
                <w:sz w:val="16"/>
                <w:szCs w:val="16"/>
              </w:rPr>
              <w:t>127</w:t>
            </w:r>
          </w:p>
        </w:tc>
        <w:tc>
          <w:tcPr>
            <w:tcW w:w="960" w:type="dxa"/>
            <w:tcBorders>
              <w:top w:val="nil"/>
              <w:left w:val="nil"/>
              <w:bottom w:val="nil"/>
              <w:right w:val="nil"/>
            </w:tcBorders>
            <w:shd w:val="clear" w:color="000000" w:fill="FFFFFF"/>
            <w:noWrap/>
            <w:vAlign w:val="bottom"/>
            <w:hideMark/>
          </w:tcPr>
          <w:p w14:paraId="173F905A" w14:textId="77777777" w:rsidR="00BA2303" w:rsidRPr="00D97966" w:rsidRDefault="00BA2303" w:rsidP="00BA2303">
            <w:pPr>
              <w:spacing w:after="0" w:line="240" w:lineRule="auto"/>
              <w:jc w:val="right"/>
              <w:rPr>
                <w:rFonts w:ascii="Arial" w:hAnsi="Arial" w:cs="Arial"/>
                <w:color w:val="000000"/>
                <w:sz w:val="16"/>
                <w:szCs w:val="16"/>
              </w:rPr>
            </w:pPr>
            <w:r w:rsidRPr="00D97966">
              <w:rPr>
                <w:rFonts w:ascii="Arial" w:hAnsi="Arial" w:cs="Arial"/>
                <w:color w:val="000000"/>
                <w:sz w:val="16"/>
                <w:szCs w:val="16"/>
              </w:rPr>
              <w:t>126</w:t>
            </w:r>
          </w:p>
        </w:tc>
      </w:tr>
      <w:tr w:rsidR="00BA2303" w:rsidRPr="00D97966" w14:paraId="5F35925D" w14:textId="77777777" w:rsidTr="008C2B94">
        <w:trPr>
          <w:trHeight w:val="20"/>
        </w:trPr>
        <w:tc>
          <w:tcPr>
            <w:tcW w:w="2900" w:type="dxa"/>
            <w:tcBorders>
              <w:top w:val="nil"/>
              <w:left w:val="nil"/>
              <w:bottom w:val="single" w:sz="4" w:space="0" w:color="auto"/>
              <w:right w:val="nil"/>
            </w:tcBorders>
            <w:shd w:val="clear" w:color="000000" w:fill="FFFFFF"/>
            <w:vAlign w:val="bottom"/>
            <w:hideMark/>
          </w:tcPr>
          <w:p w14:paraId="74569082" w14:textId="77777777" w:rsidR="00BA2303" w:rsidRPr="00D97966" w:rsidRDefault="00BA2303" w:rsidP="00BA2303">
            <w:pPr>
              <w:spacing w:after="0" w:line="240" w:lineRule="auto"/>
              <w:jc w:val="left"/>
              <w:rPr>
                <w:rFonts w:ascii="Arial" w:hAnsi="Arial" w:cs="Arial"/>
                <w:b/>
                <w:bCs/>
                <w:color w:val="000000"/>
                <w:sz w:val="16"/>
                <w:szCs w:val="16"/>
              </w:rPr>
            </w:pPr>
            <w:r w:rsidRPr="00D97966">
              <w:rPr>
                <w:rFonts w:ascii="Arial" w:hAnsi="Arial" w:cs="Arial"/>
                <w:b/>
                <w:bCs/>
                <w:color w:val="000000"/>
                <w:sz w:val="16"/>
                <w:szCs w:val="16"/>
              </w:rPr>
              <w:t>Total</w:t>
            </w:r>
          </w:p>
        </w:tc>
        <w:tc>
          <w:tcPr>
            <w:tcW w:w="960" w:type="dxa"/>
            <w:tcBorders>
              <w:top w:val="single" w:sz="4" w:space="0" w:color="auto"/>
              <w:left w:val="nil"/>
              <w:bottom w:val="single" w:sz="4" w:space="0" w:color="auto"/>
              <w:right w:val="nil"/>
            </w:tcBorders>
            <w:shd w:val="clear" w:color="000000" w:fill="FFFFFF"/>
            <w:noWrap/>
            <w:vAlign w:val="bottom"/>
            <w:hideMark/>
          </w:tcPr>
          <w:p w14:paraId="37F2BF4B" w14:textId="77777777" w:rsidR="00BA2303" w:rsidRPr="00D97966" w:rsidRDefault="00BA2303" w:rsidP="00BA2303">
            <w:pPr>
              <w:spacing w:after="0" w:line="240" w:lineRule="auto"/>
              <w:jc w:val="right"/>
              <w:rPr>
                <w:rFonts w:ascii="Arial" w:hAnsi="Arial" w:cs="Arial"/>
                <w:b/>
                <w:bCs/>
                <w:color w:val="000000"/>
                <w:sz w:val="16"/>
                <w:szCs w:val="16"/>
              </w:rPr>
            </w:pPr>
            <w:r w:rsidRPr="00D97966">
              <w:rPr>
                <w:rFonts w:ascii="Arial" w:hAnsi="Arial" w:cs="Arial"/>
                <w:b/>
                <w:bCs/>
                <w:color w:val="000000"/>
                <w:sz w:val="16"/>
                <w:szCs w:val="16"/>
              </w:rPr>
              <w:t>3,533</w:t>
            </w:r>
          </w:p>
        </w:tc>
        <w:tc>
          <w:tcPr>
            <w:tcW w:w="960" w:type="dxa"/>
            <w:tcBorders>
              <w:top w:val="single" w:sz="4" w:space="0" w:color="auto"/>
              <w:left w:val="nil"/>
              <w:bottom w:val="single" w:sz="4" w:space="0" w:color="auto"/>
              <w:right w:val="nil"/>
            </w:tcBorders>
            <w:shd w:val="clear" w:color="000000" w:fill="F2F9FC"/>
            <w:noWrap/>
            <w:vAlign w:val="bottom"/>
            <w:hideMark/>
          </w:tcPr>
          <w:p w14:paraId="76A161A8" w14:textId="77777777" w:rsidR="00BA2303" w:rsidRPr="00D97966" w:rsidRDefault="00BA2303" w:rsidP="00BA2303">
            <w:pPr>
              <w:spacing w:after="0" w:line="240" w:lineRule="auto"/>
              <w:jc w:val="right"/>
              <w:rPr>
                <w:rFonts w:ascii="Arial" w:hAnsi="Arial" w:cs="Arial"/>
                <w:b/>
                <w:bCs/>
                <w:color w:val="000000"/>
                <w:sz w:val="16"/>
                <w:szCs w:val="16"/>
              </w:rPr>
            </w:pPr>
            <w:r w:rsidRPr="00D97966">
              <w:rPr>
                <w:rFonts w:ascii="Arial" w:hAnsi="Arial" w:cs="Arial"/>
                <w:b/>
                <w:bCs/>
                <w:color w:val="000000"/>
                <w:sz w:val="16"/>
                <w:szCs w:val="16"/>
              </w:rPr>
              <w:t>3,750</w:t>
            </w:r>
          </w:p>
        </w:tc>
        <w:tc>
          <w:tcPr>
            <w:tcW w:w="960" w:type="dxa"/>
            <w:tcBorders>
              <w:top w:val="single" w:sz="4" w:space="0" w:color="auto"/>
              <w:left w:val="nil"/>
              <w:bottom w:val="single" w:sz="4" w:space="0" w:color="auto"/>
              <w:right w:val="nil"/>
            </w:tcBorders>
            <w:shd w:val="clear" w:color="000000" w:fill="FFFFFF"/>
            <w:noWrap/>
            <w:vAlign w:val="bottom"/>
            <w:hideMark/>
          </w:tcPr>
          <w:p w14:paraId="282C59D3" w14:textId="77777777" w:rsidR="00BA2303" w:rsidRPr="00D97966" w:rsidRDefault="00BA2303" w:rsidP="00BA2303">
            <w:pPr>
              <w:spacing w:after="0" w:line="240" w:lineRule="auto"/>
              <w:jc w:val="right"/>
              <w:rPr>
                <w:rFonts w:ascii="Arial" w:hAnsi="Arial" w:cs="Arial"/>
                <w:b/>
                <w:bCs/>
                <w:color w:val="000000"/>
                <w:sz w:val="16"/>
                <w:szCs w:val="16"/>
              </w:rPr>
            </w:pPr>
            <w:r w:rsidRPr="00D97966">
              <w:rPr>
                <w:rFonts w:ascii="Arial" w:hAnsi="Arial" w:cs="Arial"/>
                <w:b/>
                <w:bCs/>
                <w:color w:val="000000"/>
                <w:sz w:val="16"/>
                <w:szCs w:val="16"/>
              </w:rPr>
              <w:t>3,909</w:t>
            </w:r>
          </w:p>
        </w:tc>
        <w:tc>
          <w:tcPr>
            <w:tcW w:w="960" w:type="dxa"/>
            <w:tcBorders>
              <w:top w:val="single" w:sz="4" w:space="0" w:color="auto"/>
              <w:left w:val="nil"/>
              <w:bottom w:val="single" w:sz="4" w:space="0" w:color="auto"/>
              <w:right w:val="nil"/>
            </w:tcBorders>
            <w:shd w:val="clear" w:color="000000" w:fill="FFFFFF"/>
            <w:noWrap/>
            <w:vAlign w:val="bottom"/>
            <w:hideMark/>
          </w:tcPr>
          <w:p w14:paraId="487ECDCA" w14:textId="77777777" w:rsidR="00BA2303" w:rsidRPr="00D97966" w:rsidRDefault="00BA2303" w:rsidP="00BA2303">
            <w:pPr>
              <w:spacing w:after="0" w:line="240" w:lineRule="auto"/>
              <w:jc w:val="right"/>
              <w:rPr>
                <w:rFonts w:ascii="Arial" w:hAnsi="Arial" w:cs="Arial"/>
                <w:b/>
                <w:bCs/>
                <w:color w:val="000000"/>
                <w:sz w:val="16"/>
                <w:szCs w:val="16"/>
              </w:rPr>
            </w:pPr>
            <w:r w:rsidRPr="00D97966">
              <w:rPr>
                <w:rFonts w:ascii="Arial" w:hAnsi="Arial" w:cs="Arial"/>
                <w:b/>
                <w:bCs/>
                <w:color w:val="000000"/>
                <w:sz w:val="16"/>
                <w:szCs w:val="16"/>
              </w:rPr>
              <w:t>4,010</w:t>
            </w:r>
          </w:p>
        </w:tc>
        <w:tc>
          <w:tcPr>
            <w:tcW w:w="960" w:type="dxa"/>
            <w:tcBorders>
              <w:top w:val="single" w:sz="4" w:space="0" w:color="auto"/>
              <w:left w:val="nil"/>
              <w:bottom w:val="single" w:sz="4" w:space="0" w:color="auto"/>
              <w:right w:val="nil"/>
            </w:tcBorders>
            <w:shd w:val="clear" w:color="000000" w:fill="FFFFFF"/>
            <w:noWrap/>
            <w:vAlign w:val="bottom"/>
            <w:hideMark/>
          </w:tcPr>
          <w:p w14:paraId="43A9ABEE" w14:textId="77777777" w:rsidR="00BA2303" w:rsidRPr="00D97966" w:rsidRDefault="00BA2303" w:rsidP="00BA2303">
            <w:pPr>
              <w:spacing w:after="0" w:line="240" w:lineRule="auto"/>
              <w:jc w:val="right"/>
              <w:rPr>
                <w:rFonts w:ascii="Arial" w:hAnsi="Arial" w:cs="Arial"/>
                <w:b/>
                <w:bCs/>
                <w:color w:val="000000"/>
                <w:sz w:val="16"/>
                <w:szCs w:val="16"/>
              </w:rPr>
            </w:pPr>
            <w:r w:rsidRPr="00D97966">
              <w:rPr>
                <w:rFonts w:ascii="Arial" w:hAnsi="Arial" w:cs="Arial"/>
                <w:b/>
                <w:bCs/>
                <w:color w:val="000000"/>
                <w:sz w:val="16"/>
                <w:szCs w:val="16"/>
              </w:rPr>
              <w:t>4,036</w:t>
            </w:r>
          </w:p>
        </w:tc>
      </w:tr>
    </w:tbl>
    <w:p w14:paraId="6EAF4D2C" w14:textId="64E71C6B" w:rsidR="00021A32" w:rsidRPr="00973A78" w:rsidRDefault="00021A32" w:rsidP="00BA2303">
      <w:pPr>
        <w:pStyle w:val="ChartandTableFootnoteAlpha"/>
        <w:numPr>
          <w:ilvl w:val="0"/>
          <w:numId w:val="44"/>
        </w:numPr>
      </w:pPr>
      <w:r w:rsidRPr="00973A78">
        <w:t>The entry for each component includes eliminations for inter</w:t>
      </w:r>
      <w:r w:rsidR="00E72997">
        <w:noBreakHyphen/>
      </w:r>
      <w:r w:rsidRPr="00973A78">
        <w:t>agency transactions within that component.</w:t>
      </w:r>
    </w:p>
    <w:p w14:paraId="56309216" w14:textId="45200D5B" w:rsidR="005B2F08" w:rsidRDefault="005B2F08" w:rsidP="005B2F08">
      <w:pPr>
        <w:pStyle w:val="SingleParagraph"/>
      </w:pPr>
      <w:r>
        <w:br w:type="page"/>
      </w:r>
    </w:p>
    <w:p w14:paraId="20612EA2" w14:textId="0F242912" w:rsidR="00021A32" w:rsidRPr="00973A78" w:rsidRDefault="00021A32" w:rsidP="00021A32">
      <w:r w:rsidRPr="00973A78">
        <w:lastRenderedPageBreak/>
        <w:t xml:space="preserve">The </w:t>
      </w:r>
      <w:r w:rsidRPr="00973A78">
        <w:rPr>
          <w:b/>
        </w:rPr>
        <w:t xml:space="preserve">general research </w:t>
      </w:r>
      <w:r w:rsidRPr="00973A78">
        <w:t>sub</w:t>
      </w:r>
      <w:r w:rsidR="00E72997">
        <w:noBreakHyphen/>
      </w:r>
      <w:r w:rsidRPr="00973A78">
        <w:t>function incorporates expenses incurred by the</w:t>
      </w:r>
      <w:r w:rsidR="00037D90">
        <w:t xml:space="preserve"> </w:t>
      </w:r>
      <w:r w:rsidRPr="00973A78">
        <w:t>Department</w:t>
      </w:r>
      <w:r w:rsidR="00037D90">
        <w:t xml:space="preserve"> </w:t>
      </w:r>
      <w:r w:rsidRPr="00973A78">
        <w:t xml:space="preserve">of Industry, Science, Energy and Resources, the Commonwealth Scientific and Industrial Research Organisation, the Australian Nuclear Science and Technology Organisation, the Australian Institute of Marine Science, the </w:t>
      </w:r>
      <w:r w:rsidRPr="00973A78">
        <w:rPr>
          <w:rFonts w:cs="Calibri"/>
        </w:rPr>
        <w:t>Department of Education, Skills and Employment</w:t>
      </w:r>
      <w:r w:rsidRPr="00973A78">
        <w:t>, and the Australian Research Council.</w:t>
      </w:r>
    </w:p>
    <w:p w14:paraId="4B46D21F" w14:textId="12427446" w:rsidR="00021A32" w:rsidRPr="00973A78" w:rsidRDefault="00021A32" w:rsidP="00021A32">
      <w:r w:rsidRPr="00973A78">
        <w:t>Total expenses under this sub</w:t>
      </w:r>
      <w:r w:rsidR="00E72997">
        <w:noBreakHyphen/>
      </w:r>
      <w:r w:rsidRPr="00973A78">
        <w:t>function are expected to increase by 2.6 per cent in real terms from 2021</w:t>
      </w:r>
      <w:r w:rsidR="00E72997">
        <w:noBreakHyphen/>
      </w:r>
      <w:r w:rsidRPr="00973A78">
        <w:t>22 to 2022</w:t>
      </w:r>
      <w:r w:rsidR="00E72997">
        <w:noBreakHyphen/>
      </w:r>
      <w:r w:rsidR="00A95401" w:rsidRPr="00973A78">
        <w:t>23 and</w:t>
      </w:r>
      <w:r w:rsidRPr="00973A78">
        <w:t xml:space="preserve"> decrease by 1.0 per cent in real terms</w:t>
      </w:r>
      <w:r w:rsidR="00F444EC">
        <w:t xml:space="preserve"> </w:t>
      </w:r>
      <w:r w:rsidRPr="00973A78">
        <w:t>from</w:t>
      </w:r>
      <w:r w:rsidR="00F444EC">
        <w:t xml:space="preserve"> </w:t>
      </w:r>
      <w:r w:rsidRPr="00973A78">
        <w:t>2022</w:t>
      </w:r>
      <w:r w:rsidR="00E72997">
        <w:noBreakHyphen/>
      </w:r>
      <w:r w:rsidRPr="00973A78">
        <w:t>23 to</w:t>
      </w:r>
      <w:r w:rsidR="00797EEF">
        <w:t xml:space="preserve"> </w:t>
      </w:r>
      <w:r w:rsidRPr="00973A78">
        <w:t>2025</w:t>
      </w:r>
      <w:r w:rsidR="00E72997">
        <w:noBreakHyphen/>
      </w:r>
      <w:r w:rsidRPr="00973A78">
        <w:t>26. The increase in 2022</w:t>
      </w:r>
      <w:r w:rsidR="00E72997">
        <w:noBreakHyphen/>
      </w:r>
      <w:r w:rsidRPr="00973A78">
        <w:t xml:space="preserve">23 </w:t>
      </w:r>
      <w:r w:rsidRPr="00973A78">
        <w:rPr>
          <w:rFonts w:cs="Calibri"/>
        </w:rPr>
        <w:t>is primarily due to the 2022</w:t>
      </w:r>
      <w:r w:rsidR="00E72997">
        <w:rPr>
          <w:rFonts w:cs="Calibri"/>
        </w:rPr>
        <w:noBreakHyphen/>
      </w:r>
      <w:r w:rsidRPr="00973A78">
        <w:rPr>
          <w:rFonts w:cs="Calibri"/>
        </w:rPr>
        <w:t>23 Budget measure</w:t>
      </w:r>
      <w:r w:rsidR="00F15160">
        <w:rPr>
          <w:rFonts w:cs="Calibri"/>
        </w:rPr>
        <w:t xml:space="preserve"> </w:t>
      </w:r>
      <w:r w:rsidRPr="00973A78">
        <w:rPr>
          <w:rFonts w:cs="Calibri"/>
          <w:i/>
        </w:rPr>
        <w:t>Investing in Australia</w:t>
      </w:r>
      <w:r w:rsidR="00E72997">
        <w:rPr>
          <w:rFonts w:cs="Calibri"/>
          <w:i/>
        </w:rPr>
        <w:t>’</w:t>
      </w:r>
      <w:r w:rsidRPr="00973A78">
        <w:rPr>
          <w:rFonts w:cs="Calibri"/>
          <w:i/>
        </w:rPr>
        <w:t>s University Research Commercialisation</w:t>
      </w:r>
      <w:r w:rsidRPr="00973A78">
        <w:rPr>
          <w:rFonts w:cs="Calibri"/>
        </w:rPr>
        <w:t>, reflecting the commencement of grants paid to universities under Australia</w:t>
      </w:r>
      <w:r w:rsidR="00E72997">
        <w:rPr>
          <w:rFonts w:cs="Calibri"/>
        </w:rPr>
        <w:t>’</w:t>
      </w:r>
      <w:r w:rsidRPr="00973A78">
        <w:rPr>
          <w:rFonts w:cs="Calibri"/>
        </w:rPr>
        <w:t>s Economic Accelerator</w:t>
      </w:r>
      <w:r w:rsidR="00B609AD">
        <w:rPr>
          <w:rFonts w:cs="Calibri"/>
        </w:rPr>
        <w:t>,</w:t>
      </w:r>
      <w:r w:rsidRPr="00973A78">
        <w:rPr>
          <w:rFonts w:cs="Calibri"/>
        </w:rPr>
        <w:t xml:space="preserve"> new workforce mobility opportunities</w:t>
      </w:r>
      <w:r w:rsidRPr="00973A78">
        <w:t xml:space="preserve"> </w:t>
      </w:r>
      <w:r w:rsidRPr="00973A78">
        <w:rPr>
          <w:rFonts w:cs="Calibri"/>
        </w:rPr>
        <w:t>through Industry PhDs and Fellowships, and the Trailblazer Universities program. The decrease in expenses in real terms from 2022</w:t>
      </w:r>
      <w:r w:rsidR="00E72997">
        <w:rPr>
          <w:rFonts w:cs="Calibri"/>
        </w:rPr>
        <w:noBreakHyphen/>
      </w:r>
      <w:r w:rsidRPr="00973A78">
        <w:rPr>
          <w:rFonts w:cs="Calibri"/>
        </w:rPr>
        <w:t>23 to 2025</w:t>
      </w:r>
      <w:r w:rsidR="00E72997">
        <w:rPr>
          <w:rFonts w:cs="Calibri"/>
        </w:rPr>
        <w:noBreakHyphen/>
      </w:r>
      <w:r w:rsidRPr="00973A78">
        <w:rPr>
          <w:rFonts w:cs="Calibri"/>
        </w:rPr>
        <w:t>26 primarily reflects the funding profile of the 2021</w:t>
      </w:r>
      <w:r w:rsidR="00E72997">
        <w:rPr>
          <w:rFonts w:cs="Calibri"/>
        </w:rPr>
        <w:noBreakHyphen/>
      </w:r>
      <w:r w:rsidRPr="00973A78">
        <w:rPr>
          <w:rFonts w:cs="Calibri"/>
        </w:rPr>
        <w:t>22 Budget measure</w:t>
      </w:r>
      <w:r w:rsidR="00DA7AA7">
        <w:rPr>
          <w:rFonts w:cs="Calibri"/>
        </w:rPr>
        <w:t xml:space="preserve"> </w:t>
      </w:r>
      <w:r w:rsidRPr="00973A78">
        <w:rPr>
          <w:rFonts w:cs="Calibri"/>
          <w:i/>
          <w:iCs/>
        </w:rPr>
        <w:t>Square Kilometre Array Radio Telescope Project</w:t>
      </w:r>
      <w:r w:rsidRPr="00973A78">
        <w:rPr>
          <w:rFonts w:cs="Calibri"/>
        </w:rPr>
        <w:t>.</w:t>
      </w:r>
    </w:p>
    <w:p w14:paraId="76F7BDDC" w14:textId="6F897583" w:rsidR="00021A32" w:rsidRPr="00973A78" w:rsidRDefault="00021A32" w:rsidP="00021A32">
      <w:r w:rsidRPr="00973A78">
        <w:t xml:space="preserve">The </w:t>
      </w:r>
      <w:r w:rsidRPr="00973A78">
        <w:rPr>
          <w:b/>
          <w:bCs/>
        </w:rPr>
        <w:t>general services</w:t>
      </w:r>
      <w:r w:rsidRPr="00973A78">
        <w:t xml:space="preserve"> sub</w:t>
      </w:r>
      <w:r w:rsidR="00E72997">
        <w:noBreakHyphen/>
      </w:r>
      <w:r w:rsidRPr="00973A78">
        <w:t>function incorporates expenses largely incurred by the Department of Finance, Australian Public Service Commission and Comcare. Total expenses are expected to increase by 2.7 per cent in real terms from 2021</w:t>
      </w:r>
      <w:r w:rsidR="00E72997">
        <w:noBreakHyphen/>
      </w:r>
      <w:r w:rsidRPr="00973A78">
        <w:t>22 to 2022</w:t>
      </w:r>
      <w:r w:rsidR="00E72997">
        <w:noBreakHyphen/>
      </w:r>
      <w:r w:rsidRPr="00973A78">
        <w:t>23 and decrease by 8.9 per cent in real terms from 2022</w:t>
      </w:r>
      <w:r w:rsidR="00E72997">
        <w:noBreakHyphen/>
      </w:r>
      <w:r w:rsidRPr="00973A78">
        <w:t>23 to 2025</w:t>
      </w:r>
      <w:r w:rsidR="00E72997">
        <w:noBreakHyphen/>
      </w:r>
      <w:r w:rsidRPr="00973A78">
        <w:t xml:space="preserve">26. The variation primarily </w:t>
      </w:r>
      <w:r w:rsidRPr="00973A78">
        <w:rPr>
          <w:color w:val="000000"/>
        </w:rPr>
        <w:t>reflects the profile of insurance claims expenditure over the forward estimates.</w:t>
      </w:r>
    </w:p>
    <w:p w14:paraId="193B8F85" w14:textId="32F425D1" w:rsidR="005B2F08" w:rsidRDefault="00021A32" w:rsidP="00021A32">
      <w:r w:rsidRPr="00973A78">
        <w:t>The fall in expenses from 2021</w:t>
      </w:r>
      <w:r w:rsidR="00E72997">
        <w:noBreakHyphen/>
      </w:r>
      <w:r w:rsidRPr="00973A78">
        <w:t>22 to 2025</w:t>
      </w:r>
      <w:r w:rsidR="00E72997">
        <w:noBreakHyphen/>
      </w:r>
      <w:r w:rsidRPr="00973A78">
        <w:t xml:space="preserve">26 in the </w:t>
      </w:r>
      <w:r w:rsidRPr="00973A78">
        <w:rPr>
          <w:b/>
          <w:bCs/>
        </w:rPr>
        <w:t>government superannuation benefits</w:t>
      </w:r>
      <w:r w:rsidRPr="00973A78">
        <w:t xml:space="preserve"> sub</w:t>
      </w:r>
      <w:r w:rsidR="00E72997">
        <w:noBreakHyphen/>
      </w:r>
      <w:r w:rsidRPr="00973A78">
        <w:t>function primarily reflects the use of different discount rates. In accordance with accounting standards, superannuation expenses for 2021</w:t>
      </w:r>
      <w:r w:rsidR="00E72997">
        <w:noBreakHyphen/>
      </w:r>
      <w:r w:rsidRPr="00973A78">
        <w:t xml:space="preserve">22 were calculated using the </w:t>
      </w:r>
      <w:r w:rsidR="00A95401" w:rsidRPr="00973A78">
        <w:t>long</w:t>
      </w:r>
      <w:r w:rsidR="00E72997">
        <w:noBreakHyphen/>
      </w:r>
      <w:r w:rsidR="00A95401" w:rsidRPr="00973A78">
        <w:t>term</w:t>
      </w:r>
      <w:r w:rsidRPr="00973A78">
        <w:t xml:space="preserve"> government bond rate which best matched each individual scheme</w:t>
      </w:r>
      <w:r w:rsidR="00E72997">
        <w:t>’</w:t>
      </w:r>
      <w:r w:rsidRPr="00973A78">
        <w:t>s duration of liabilities at the start of the financial year. These rates were between 1.6 and 2.3 per cent per annum. In preparing the latest Long Term Cost Reports, the scheme actuaries have determined that a discount rate of 5.0 per cent should be applied to the forward estimates.</w:t>
      </w:r>
      <w:r w:rsidR="005B2F08">
        <w:br w:type="page"/>
      </w:r>
    </w:p>
    <w:p w14:paraId="43F18571" w14:textId="77777777" w:rsidR="006E3B81" w:rsidRPr="00973A78" w:rsidRDefault="006E3B81" w:rsidP="006E3B81">
      <w:pPr>
        <w:pStyle w:val="Heading3"/>
      </w:pPr>
      <w:bookmarkStart w:id="19" w:name="_Toc99203680"/>
      <w:r w:rsidRPr="00973A78">
        <w:lastRenderedPageBreak/>
        <w:t>Defence</w:t>
      </w:r>
      <w:bookmarkEnd w:id="17"/>
      <w:bookmarkEnd w:id="19"/>
    </w:p>
    <w:p w14:paraId="7EEC66E8" w14:textId="77777777" w:rsidR="003713C5" w:rsidRPr="00973A78" w:rsidRDefault="003713C5" w:rsidP="003713C5">
      <w:bookmarkStart w:id="20" w:name="_Toc4577272"/>
      <w:bookmarkStart w:id="21" w:name="_Toc4689183"/>
      <w:r w:rsidRPr="00973A78">
        <w:t>The defence function includes expenses incurred by the Department of Defence (Defence) and related agencies. Defence expenses support Australian military operations overseas, the delivery of capabilities across the Land, Maritime, Air, Space and Information and Cyber domains, and strategic policy advice in the defence of Australia and its national interests.</w:t>
      </w:r>
    </w:p>
    <w:p w14:paraId="4E34CBD0" w14:textId="18F18814" w:rsidR="003713C5" w:rsidRPr="00973A78" w:rsidRDefault="003713C5" w:rsidP="003713C5">
      <w:r w:rsidRPr="00973A78">
        <w:t>This function records the majority of expenses incurred by the Defence portfolio but does not include the expenses incurred by the Department of Veterans</w:t>
      </w:r>
      <w:r w:rsidR="00E72997">
        <w:t>’</w:t>
      </w:r>
      <w:r w:rsidRPr="00973A78">
        <w:t xml:space="preserve"> Affairs, superannuation payments to retired military personnel, and housing assistance provided through Defence Housing Australia. These expenses are reported in the social security and welfare, other purposes, and housing and community amenities functions, respectively.</w:t>
      </w:r>
    </w:p>
    <w:p w14:paraId="5A7BDC61" w14:textId="01A4F946" w:rsidR="003713C5" w:rsidRPr="00973A78" w:rsidRDefault="003713C5" w:rsidP="00EA3A7C">
      <w:pPr>
        <w:pStyle w:val="TableHeading"/>
      </w:pPr>
      <w:r w:rsidRPr="00973A78">
        <w:t>Table 5.5: Summary of expenses</w:t>
      </w:r>
      <w:r w:rsidR="006A65C7">
        <w:t xml:space="preserve"> – </w:t>
      </w:r>
      <w:r w:rsidRPr="00973A78">
        <w:t>defence</w:t>
      </w:r>
      <w:bookmarkStart w:id="22" w:name="_1584273751"/>
      <w:bookmarkEnd w:id="22"/>
    </w:p>
    <w:tbl>
      <w:tblPr>
        <w:tblW w:w="5000" w:type="pct"/>
        <w:tblCellMar>
          <w:left w:w="0" w:type="dxa"/>
          <w:right w:w="28" w:type="dxa"/>
        </w:tblCellMar>
        <w:tblLook w:val="04A0" w:firstRow="1" w:lastRow="0" w:firstColumn="1" w:lastColumn="0" w:noHBand="0" w:noVBand="1"/>
      </w:tblPr>
      <w:tblGrid>
        <w:gridCol w:w="3400"/>
        <w:gridCol w:w="862"/>
        <w:gridCol w:w="862"/>
        <w:gridCol w:w="862"/>
        <w:gridCol w:w="862"/>
        <w:gridCol w:w="862"/>
      </w:tblGrid>
      <w:tr w:rsidR="003713C5" w:rsidRPr="00973A78" w14:paraId="2051CA80" w14:textId="77777777" w:rsidTr="008C2B94">
        <w:trPr>
          <w:trHeight w:val="170"/>
        </w:trPr>
        <w:tc>
          <w:tcPr>
            <w:tcW w:w="3464" w:type="dxa"/>
            <w:tcBorders>
              <w:top w:val="single" w:sz="4" w:space="0" w:color="auto"/>
              <w:left w:val="nil"/>
              <w:bottom w:val="nil"/>
              <w:right w:val="nil"/>
            </w:tcBorders>
            <w:shd w:val="clear" w:color="000000" w:fill="FFFFFF"/>
            <w:noWrap/>
            <w:vAlign w:val="center"/>
            <w:hideMark/>
          </w:tcPr>
          <w:p w14:paraId="5CC24BB4" w14:textId="462D6F64" w:rsidR="003713C5" w:rsidRPr="00973A78" w:rsidRDefault="003713C5" w:rsidP="003713C5">
            <w:pPr>
              <w:spacing w:after="0" w:line="240" w:lineRule="auto"/>
              <w:jc w:val="left"/>
              <w:rPr>
                <w:rFonts w:ascii="Arial" w:hAnsi="Arial" w:cs="Arial"/>
                <w:b/>
                <w:bCs/>
                <w:color w:val="000000"/>
                <w:sz w:val="16"/>
                <w:szCs w:val="16"/>
              </w:rPr>
            </w:pPr>
            <w:r w:rsidRPr="00973A78">
              <w:rPr>
                <w:rFonts w:ascii="Arial" w:hAnsi="Arial" w:cs="Arial"/>
                <w:b/>
                <w:bCs/>
                <w:color w:val="000000"/>
                <w:sz w:val="16"/>
                <w:szCs w:val="16"/>
              </w:rPr>
              <w:t>Sub</w:t>
            </w:r>
            <w:r w:rsidR="00E72997">
              <w:rPr>
                <w:rFonts w:ascii="Arial" w:hAnsi="Arial" w:cs="Arial"/>
                <w:b/>
                <w:bCs/>
                <w:color w:val="000000"/>
                <w:sz w:val="16"/>
                <w:szCs w:val="16"/>
              </w:rPr>
              <w:noBreakHyphen/>
            </w:r>
            <w:r w:rsidRPr="00973A78">
              <w:rPr>
                <w:rFonts w:ascii="Arial" w:hAnsi="Arial" w:cs="Arial"/>
                <w:b/>
                <w:bCs/>
                <w:color w:val="000000"/>
                <w:sz w:val="16"/>
                <w:szCs w:val="16"/>
              </w:rPr>
              <w:t>function</w:t>
            </w:r>
          </w:p>
        </w:tc>
        <w:tc>
          <w:tcPr>
            <w:tcW w:w="4356" w:type="dxa"/>
            <w:gridSpan w:val="5"/>
            <w:tcBorders>
              <w:top w:val="single" w:sz="4" w:space="0" w:color="auto"/>
              <w:left w:val="nil"/>
              <w:bottom w:val="single" w:sz="4" w:space="0" w:color="000000"/>
              <w:right w:val="nil"/>
            </w:tcBorders>
            <w:shd w:val="clear" w:color="000000" w:fill="FFFFFF"/>
            <w:noWrap/>
            <w:vAlign w:val="center"/>
            <w:hideMark/>
          </w:tcPr>
          <w:p w14:paraId="24DF29C2" w14:textId="77777777" w:rsidR="003713C5" w:rsidRPr="00973A78" w:rsidRDefault="003713C5" w:rsidP="003713C5">
            <w:pPr>
              <w:spacing w:after="0" w:line="240" w:lineRule="auto"/>
              <w:jc w:val="center"/>
              <w:rPr>
                <w:rFonts w:ascii="Arial" w:hAnsi="Arial" w:cs="Arial"/>
                <w:color w:val="000000"/>
                <w:sz w:val="16"/>
                <w:szCs w:val="16"/>
              </w:rPr>
            </w:pPr>
            <w:r w:rsidRPr="00973A78">
              <w:rPr>
                <w:rFonts w:ascii="Arial" w:hAnsi="Arial" w:cs="Arial"/>
                <w:color w:val="000000"/>
                <w:sz w:val="16"/>
                <w:szCs w:val="16"/>
              </w:rPr>
              <w:t>Estimates</w:t>
            </w:r>
          </w:p>
        </w:tc>
      </w:tr>
      <w:tr w:rsidR="003713C5" w:rsidRPr="00973A78" w14:paraId="40706EA8" w14:textId="77777777" w:rsidTr="00D5499F">
        <w:trPr>
          <w:trHeight w:val="225"/>
        </w:trPr>
        <w:tc>
          <w:tcPr>
            <w:tcW w:w="3464" w:type="dxa"/>
            <w:tcBorders>
              <w:top w:val="nil"/>
              <w:left w:val="nil"/>
              <w:bottom w:val="nil"/>
              <w:right w:val="nil"/>
            </w:tcBorders>
            <w:shd w:val="clear" w:color="000000" w:fill="FFFFFF"/>
            <w:noWrap/>
            <w:vAlign w:val="bottom"/>
            <w:hideMark/>
          </w:tcPr>
          <w:p w14:paraId="7CD24DDD" w14:textId="77777777" w:rsidR="003713C5" w:rsidRPr="00973A78" w:rsidRDefault="003713C5" w:rsidP="003713C5">
            <w:pPr>
              <w:spacing w:after="0" w:line="240" w:lineRule="auto"/>
              <w:jc w:val="left"/>
              <w:rPr>
                <w:rFonts w:ascii="Arial" w:hAnsi="Arial" w:cs="Arial"/>
                <w:color w:val="000000"/>
                <w:sz w:val="16"/>
                <w:szCs w:val="16"/>
              </w:rPr>
            </w:pPr>
            <w:r w:rsidRPr="00973A78">
              <w:rPr>
                <w:rFonts w:ascii="Arial" w:hAnsi="Arial" w:cs="Arial"/>
                <w:color w:val="000000"/>
                <w:sz w:val="16"/>
                <w:szCs w:val="16"/>
              </w:rPr>
              <w:t> </w:t>
            </w:r>
          </w:p>
        </w:tc>
        <w:tc>
          <w:tcPr>
            <w:tcW w:w="872" w:type="dxa"/>
            <w:tcBorders>
              <w:top w:val="single" w:sz="4" w:space="0" w:color="auto"/>
              <w:left w:val="nil"/>
              <w:bottom w:val="nil"/>
              <w:right w:val="nil"/>
            </w:tcBorders>
            <w:shd w:val="clear" w:color="000000" w:fill="FFFFFF"/>
            <w:noWrap/>
            <w:vAlign w:val="center"/>
            <w:hideMark/>
          </w:tcPr>
          <w:p w14:paraId="2B020E6C" w14:textId="0BC6F16F" w:rsidR="003713C5" w:rsidRPr="00973A78" w:rsidRDefault="003713C5" w:rsidP="003713C5">
            <w:pPr>
              <w:spacing w:after="0" w:line="240" w:lineRule="auto"/>
              <w:jc w:val="right"/>
              <w:rPr>
                <w:rFonts w:ascii="Arial" w:hAnsi="Arial" w:cs="Arial"/>
                <w:sz w:val="16"/>
                <w:szCs w:val="16"/>
              </w:rPr>
            </w:pPr>
            <w:r w:rsidRPr="00973A78">
              <w:rPr>
                <w:rFonts w:ascii="Arial" w:hAnsi="Arial" w:cs="Arial"/>
                <w:sz w:val="16"/>
                <w:szCs w:val="16"/>
              </w:rPr>
              <w:t>2021</w:t>
            </w:r>
            <w:r w:rsidR="00E72997">
              <w:rPr>
                <w:rFonts w:ascii="Arial" w:hAnsi="Arial" w:cs="Arial"/>
                <w:sz w:val="16"/>
                <w:szCs w:val="16"/>
              </w:rPr>
              <w:noBreakHyphen/>
            </w:r>
            <w:r w:rsidRPr="00973A78">
              <w:rPr>
                <w:rFonts w:ascii="Arial" w:hAnsi="Arial" w:cs="Arial"/>
                <w:sz w:val="16"/>
                <w:szCs w:val="16"/>
              </w:rPr>
              <w:t>22</w:t>
            </w:r>
          </w:p>
        </w:tc>
        <w:tc>
          <w:tcPr>
            <w:tcW w:w="871" w:type="dxa"/>
            <w:tcBorders>
              <w:top w:val="single" w:sz="4" w:space="0" w:color="auto"/>
              <w:left w:val="nil"/>
              <w:bottom w:val="nil"/>
              <w:right w:val="nil"/>
            </w:tcBorders>
            <w:shd w:val="clear" w:color="000000" w:fill="F2F9FC"/>
            <w:noWrap/>
            <w:vAlign w:val="center"/>
            <w:hideMark/>
          </w:tcPr>
          <w:p w14:paraId="08F017E2" w14:textId="3CAE8E5D" w:rsidR="003713C5" w:rsidRPr="00973A78" w:rsidRDefault="003713C5" w:rsidP="003713C5">
            <w:pPr>
              <w:spacing w:after="0" w:line="240" w:lineRule="auto"/>
              <w:jc w:val="right"/>
              <w:rPr>
                <w:rFonts w:ascii="Arial" w:hAnsi="Arial" w:cs="Arial"/>
                <w:sz w:val="16"/>
                <w:szCs w:val="16"/>
              </w:rPr>
            </w:pPr>
            <w:r w:rsidRPr="00973A78">
              <w:rPr>
                <w:rFonts w:ascii="Arial" w:hAnsi="Arial" w:cs="Arial"/>
                <w:sz w:val="16"/>
                <w:szCs w:val="16"/>
              </w:rPr>
              <w:t>2022</w:t>
            </w:r>
            <w:r w:rsidR="00E72997">
              <w:rPr>
                <w:rFonts w:ascii="Arial" w:hAnsi="Arial" w:cs="Arial"/>
                <w:sz w:val="16"/>
                <w:szCs w:val="16"/>
              </w:rPr>
              <w:noBreakHyphen/>
            </w:r>
            <w:r w:rsidRPr="00973A78">
              <w:rPr>
                <w:rFonts w:ascii="Arial" w:hAnsi="Arial" w:cs="Arial"/>
                <w:sz w:val="16"/>
                <w:szCs w:val="16"/>
              </w:rPr>
              <w:t>23</w:t>
            </w:r>
          </w:p>
        </w:tc>
        <w:tc>
          <w:tcPr>
            <w:tcW w:w="871" w:type="dxa"/>
            <w:tcBorders>
              <w:top w:val="single" w:sz="4" w:space="0" w:color="auto"/>
              <w:left w:val="nil"/>
              <w:bottom w:val="nil"/>
              <w:right w:val="nil"/>
            </w:tcBorders>
            <w:shd w:val="clear" w:color="000000" w:fill="FFFFFF"/>
            <w:noWrap/>
            <w:vAlign w:val="center"/>
            <w:hideMark/>
          </w:tcPr>
          <w:p w14:paraId="7DD0F9FC" w14:textId="60941195" w:rsidR="003713C5" w:rsidRPr="00973A78" w:rsidRDefault="003713C5" w:rsidP="003713C5">
            <w:pPr>
              <w:spacing w:after="0" w:line="240" w:lineRule="auto"/>
              <w:jc w:val="right"/>
              <w:rPr>
                <w:rFonts w:ascii="Arial" w:hAnsi="Arial" w:cs="Arial"/>
                <w:sz w:val="16"/>
                <w:szCs w:val="16"/>
              </w:rPr>
            </w:pPr>
            <w:r w:rsidRPr="00973A78">
              <w:rPr>
                <w:rFonts w:ascii="Arial" w:hAnsi="Arial" w:cs="Arial"/>
                <w:sz w:val="16"/>
                <w:szCs w:val="16"/>
              </w:rPr>
              <w:t>2023</w:t>
            </w:r>
            <w:r w:rsidR="00E72997">
              <w:rPr>
                <w:rFonts w:ascii="Arial" w:hAnsi="Arial" w:cs="Arial"/>
                <w:sz w:val="16"/>
                <w:szCs w:val="16"/>
              </w:rPr>
              <w:noBreakHyphen/>
            </w:r>
            <w:r w:rsidRPr="00973A78">
              <w:rPr>
                <w:rFonts w:ascii="Arial" w:hAnsi="Arial" w:cs="Arial"/>
                <w:sz w:val="16"/>
                <w:szCs w:val="16"/>
              </w:rPr>
              <w:t>24</w:t>
            </w:r>
          </w:p>
        </w:tc>
        <w:tc>
          <w:tcPr>
            <w:tcW w:w="871" w:type="dxa"/>
            <w:tcBorders>
              <w:top w:val="single" w:sz="4" w:space="0" w:color="auto"/>
              <w:left w:val="nil"/>
              <w:bottom w:val="nil"/>
              <w:right w:val="nil"/>
            </w:tcBorders>
            <w:shd w:val="clear" w:color="000000" w:fill="FFFFFF"/>
            <w:noWrap/>
            <w:vAlign w:val="center"/>
            <w:hideMark/>
          </w:tcPr>
          <w:p w14:paraId="5513444A" w14:textId="088BD32F" w:rsidR="003713C5" w:rsidRPr="00973A78" w:rsidRDefault="003713C5" w:rsidP="003713C5">
            <w:pPr>
              <w:spacing w:after="0" w:line="240" w:lineRule="auto"/>
              <w:jc w:val="right"/>
              <w:rPr>
                <w:rFonts w:ascii="Arial" w:hAnsi="Arial" w:cs="Arial"/>
                <w:sz w:val="16"/>
                <w:szCs w:val="16"/>
              </w:rPr>
            </w:pPr>
            <w:r w:rsidRPr="00973A78">
              <w:rPr>
                <w:rFonts w:ascii="Arial" w:hAnsi="Arial" w:cs="Arial"/>
                <w:sz w:val="16"/>
                <w:szCs w:val="16"/>
              </w:rPr>
              <w:t>2024</w:t>
            </w:r>
            <w:r w:rsidR="00E72997">
              <w:rPr>
                <w:rFonts w:ascii="Arial" w:hAnsi="Arial" w:cs="Arial"/>
                <w:sz w:val="16"/>
                <w:szCs w:val="16"/>
              </w:rPr>
              <w:noBreakHyphen/>
            </w:r>
            <w:r w:rsidRPr="00973A78">
              <w:rPr>
                <w:rFonts w:ascii="Arial" w:hAnsi="Arial" w:cs="Arial"/>
                <w:sz w:val="16"/>
                <w:szCs w:val="16"/>
              </w:rPr>
              <w:t>25</w:t>
            </w:r>
          </w:p>
        </w:tc>
        <w:tc>
          <w:tcPr>
            <w:tcW w:w="871" w:type="dxa"/>
            <w:tcBorders>
              <w:top w:val="single" w:sz="4" w:space="0" w:color="auto"/>
              <w:left w:val="nil"/>
              <w:bottom w:val="nil"/>
              <w:right w:val="nil"/>
            </w:tcBorders>
            <w:shd w:val="clear" w:color="000000" w:fill="FFFFFF"/>
            <w:noWrap/>
            <w:vAlign w:val="center"/>
            <w:hideMark/>
          </w:tcPr>
          <w:p w14:paraId="5F2F9B94" w14:textId="3EF1AE4C" w:rsidR="003713C5" w:rsidRPr="00973A78" w:rsidRDefault="003713C5" w:rsidP="003713C5">
            <w:pPr>
              <w:spacing w:after="0" w:line="240" w:lineRule="auto"/>
              <w:jc w:val="right"/>
              <w:rPr>
                <w:rFonts w:ascii="Arial" w:hAnsi="Arial" w:cs="Arial"/>
                <w:color w:val="000000"/>
                <w:sz w:val="16"/>
                <w:szCs w:val="16"/>
              </w:rPr>
            </w:pPr>
            <w:r w:rsidRPr="00973A78">
              <w:rPr>
                <w:rFonts w:ascii="Arial" w:hAnsi="Arial" w:cs="Arial"/>
                <w:color w:val="000000"/>
                <w:sz w:val="16"/>
                <w:szCs w:val="16"/>
              </w:rPr>
              <w:t>2025</w:t>
            </w:r>
            <w:r w:rsidR="00E72997">
              <w:rPr>
                <w:rFonts w:ascii="Arial" w:hAnsi="Arial" w:cs="Arial"/>
                <w:color w:val="000000"/>
                <w:sz w:val="16"/>
                <w:szCs w:val="16"/>
              </w:rPr>
              <w:noBreakHyphen/>
            </w:r>
            <w:r w:rsidRPr="00973A78">
              <w:rPr>
                <w:rFonts w:ascii="Arial" w:hAnsi="Arial" w:cs="Arial"/>
                <w:color w:val="000000"/>
                <w:sz w:val="16"/>
                <w:szCs w:val="16"/>
              </w:rPr>
              <w:t>26</w:t>
            </w:r>
          </w:p>
        </w:tc>
      </w:tr>
      <w:tr w:rsidR="003713C5" w:rsidRPr="00973A78" w14:paraId="0D08F171" w14:textId="77777777" w:rsidTr="00D5499F">
        <w:trPr>
          <w:trHeight w:val="225"/>
        </w:trPr>
        <w:tc>
          <w:tcPr>
            <w:tcW w:w="3464" w:type="dxa"/>
            <w:tcBorders>
              <w:top w:val="nil"/>
              <w:left w:val="nil"/>
              <w:bottom w:val="nil"/>
              <w:right w:val="nil"/>
            </w:tcBorders>
            <w:shd w:val="clear" w:color="000000" w:fill="FFFFFF"/>
            <w:noWrap/>
            <w:vAlign w:val="center"/>
            <w:hideMark/>
          </w:tcPr>
          <w:p w14:paraId="34520078" w14:textId="77777777" w:rsidR="003713C5" w:rsidRPr="00973A78" w:rsidRDefault="003713C5" w:rsidP="003713C5">
            <w:pPr>
              <w:spacing w:after="0" w:line="240" w:lineRule="auto"/>
              <w:jc w:val="left"/>
              <w:rPr>
                <w:rFonts w:ascii="Arial" w:hAnsi="Arial" w:cs="Arial"/>
                <w:color w:val="000000"/>
                <w:sz w:val="16"/>
                <w:szCs w:val="16"/>
              </w:rPr>
            </w:pPr>
            <w:r w:rsidRPr="00973A78">
              <w:rPr>
                <w:rFonts w:ascii="Arial" w:hAnsi="Arial" w:cs="Arial"/>
                <w:color w:val="000000"/>
                <w:sz w:val="16"/>
                <w:szCs w:val="16"/>
              </w:rPr>
              <w:t> </w:t>
            </w:r>
          </w:p>
        </w:tc>
        <w:tc>
          <w:tcPr>
            <w:tcW w:w="872" w:type="dxa"/>
            <w:tcBorders>
              <w:top w:val="nil"/>
              <w:left w:val="nil"/>
              <w:bottom w:val="single" w:sz="4" w:space="0" w:color="000000"/>
              <w:right w:val="nil"/>
            </w:tcBorders>
            <w:shd w:val="clear" w:color="000000" w:fill="FFFFFF"/>
            <w:noWrap/>
            <w:vAlign w:val="center"/>
            <w:hideMark/>
          </w:tcPr>
          <w:p w14:paraId="48E8C27A" w14:textId="77777777" w:rsidR="003713C5" w:rsidRPr="00973A78" w:rsidRDefault="003713C5" w:rsidP="003713C5">
            <w:pPr>
              <w:spacing w:after="0" w:line="240" w:lineRule="auto"/>
              <w:jc w:val="right"/>
              <w:rPr>
                <w:rFonts w:ascii="Arial" w:hAnsi="Arial" w:cs="Arial"/>
                <w:color w:val="000000"/>
                <w:sz w:val="16"/>
                <w:szCs w:val="16"/>
              </w:rPr>
            </w:pPr>
            <w:r w:rsidRPr="00973A78">
              <w:rPr>
                <w:rFonts w:ascii="Arial" w:hAnsi="Arial" w:cs="Arial"/>
                <w:color w:val="000000"/>
                <w:sz w:val="16"/>
                <w:szCs w:val="16"/>
              </w:rPr>
              <w:t>$m</w:t>
            </w:r>
          </w:p>
        </w:tc>
        <w:tc>
          <w:tcPr>
            <w:tcW w:w="871" w:type="dxa"/>
            <w:tcBorders>
              <w:top w:val="nil"/>
              <w:left w:val="nil"/>
              <w:bottom w:val="single" w:sz="4" w:space="0" w:color="000000"/>
              <w:right w:val="nil"/>
            </w:tcBorders>
            <w:shd w:val="clear" w:color="000000" w:fill="F2F9FC"/>
            <w:noWrap/>
            <w:vAlign w:val="center"/>
            <w:hideMark/>
          </w:tcPr>
          <w:p w14:paraId="247995B8" w14:textId="77777777" w:rsidR="003713C5" w:rsidRPr="00973A78" w:rsidRDefault="003713C5" w:rsidP="003713C5">
            <w:pPr>
              <w:spacing w:after="0" w:line="240" w:lineRule="auto"/>
              <w:jc w:val="right"/>
              <w:rPr>
                <w:rFonts w:ascii="Arial" w:hAnsi="Arial" w:cs="Arial"/>
                <w:color w:val="000000"/>
                <w:sz w:val="16"/>
                <w:szCs w:val="16"/>
              </w:rPr>
            </w:pPr>
            <w:r w:rsidRPr="00973A78">
              <w:rPr>
                <w:rFonts w:ascii="Arial" w:hAnsi="Arial" w:cs="Arial"/>
                <w:color w:val="000000"/>
                <w:sz w:val="16"/>
                <w:szCs w:val="16"/>
              </w:rPr>
              <w:t>$m</w:t>
            </w:r>
          </w:p>
        </w:tc>
        <w:tc>
          <w:tcPr>
            <w:tcW w:w="871" w:type="dxa"/>
            <w:tcBorders>
              <w:top w:val="nil"/>
              <w:left w:val="nil"/>
              <w:bottom w:val="single" w:sz="4" w:space="0" w:color="000000"/>
              <w:right w:val="nil"/>
            </w:tcBorders>
            <w:shd w:val="clear" w:color="000000" w:fill="FFFFFF"/>
            <w:noWrap/>
            <w:vAlign w:val="center"/>
            <w:hideMark/>
          </w:tcPr>
          <w:p w14:paraId="67716DB0" w14:textId="77777777" w:rsidR="003713C5" w:rsidRPr="00973A78" w:rsidRDefault="003713C5" w:rsidP="003713C5">
            <w:pPr>
              <w:spacing w:after="0" w:line="240" w:lineRule="auto"/>
              <w:jc w:val="right"/>
              <w:rPr>
                <w:rFonts w:ascii="Arial" w:hAnsi="Arial" w:cs="Arial"/>
                <w:color w:val="000000"/>
                <w:sz w:val="16"/>
                <w:szCs w:val="16"/>
              </w:rPr>
            </w:pPr>
            <w:r w:rsidRPr="00973A78">
              <w:rPr>
                <w:rFonts w:ascii="Arial" w:hAnsi="Arial" w:cs="Arial"/>
                <w:color w:val="000000"/>
                <w:sz w:val="16"/>
                <w:szCs w:val="16"/>
              </w:rPr>
              <w:t>$m</w:t>
            </w:r>
          </w:p>
        </w:tc>
        <w:tc>
          <w:tcPr>
            <w:tcW w:w="871" w:type="dxa"/>
            <w:tcBorders>
              <w:top w:val="nil"/>
              <w:left w:val="nil"/>
              <w:bottom w:val="single" w:sz="4" w:space="0" w:color="000000"/>
              <w:right w:val="nil"/>
            </w:tcBorders>
            <w:shd w:val="clear" w:color="000000" w:fill="FFFFFF"/>
            <w:noWrap/>
            <w:vAlign w:val="center"/>
            <w:hideMark/>
          </w:tcPr>
          <w:p w14:paraId="0589DB79" w14:textId="77777777" w:rsidR="003713C5" w:rsidRPr="00973A78" w:rsidRDefault="003713C5" w:rsidP="003713C5">
            <w:pPr>
              <w:spacing w:after="0" w:line="240" w:lineRule="auto"/>
              <w:jc w:val="right"/>
              <w:rPr>
                <w:rFonts w:ascii="Arial" w:hAnsi="Arial" w:cs="Arial"/>
                <w:color w:val="000000"/>
                <w:sz w:val="16"/>
                <w:szCs w:val="16"/>
              </w:rPr>
            </w:pPr>
            <w:r w:rsidRPr="00973A78">
              <w:rPr>
                <w:rFonts w:ascii="Arial" w:hAnsi="Arial" w:cs="Arial"/>
                <w:color w:val="000000"/>
                <w:sz w:val="16"/>
                <w:szCs w:val="16"/>
              </w:rPr>
              <w:t>$m</w:t>
            </w:r>
          </w:p>
        </w:tc>
        <w:tc>
          <w:tcPr>
            <w:tcW w:w="871" w:type="dxa"/>
            <w:tcBorders>
              <w:top w:val="nil"/>
              <w:left w:val="nil"/>
              <w:bottom w:val="single" w:sz="4" w:space="0" w:color="000000"/>
              <w:right w:val="nil"/>
            </w:tcBorders>
            <w:shd w:val="clear" w:color="000000" w:fill="FFFFFF"/>
            <w:noWrap/>
            <w:vAlign w:val="center"/>
            <w:hideMark/>
          </w:tcPr>
          <w:p w14:paraId="14B55EF7" w14:textId="77777777" w:rsidR="003713C5" w:rsidRPr="00973A78" w:rsidRDefault="003713C5" w:rsidP="003713C5">
            <w:pPr>
              <w:spacing w:after="0" w:line="240" w:lineRule="auto"/>
              <w:jc w:val="right"/>
              <w:rPr>
                <w:rFonts w:ascii="Arial" w:hAnsi="Arial" w:cs="Arial"/>
                <w:color w:val="000000"/>
                <w:sz w:val="16"/>
                <w:szCs w:val="16"/>
              </w:rPr>
            </w:pPr>
            <w:r w:rsidRPr="00973A78">
              <w:rPr>
                <w:rFonts w:ascii="Arial" w:hAnsi="Arial" w:cs="Arial"/>
                <w:color w:val="000000"/>
                <w:sz w:val="16"/>
                <w:szCs w:val="16"/>
              </w:rPr>
              <w:t>$m</w:t>
            </w:r>
          </w:p>
        </w:tc>
      </w:tr>
      <w:tr w:rsidR="003713C5" w:rsidRPr="00973A78" w14:paraId="708EAF65" w14:textId="77777777" w:rsidTr="00D5499F">
        <w:trPr>
          <w:trHeight w:val="225"/>
        </w:trPr>
        <w:tc>
          <w:tcPr>
            <w:tcW w:w="3464" w:type="dxa"/>
            <w:tcBorders>
              <w:top w:val="nil"/>
              <w:left w:val="nil"/>
              <w:bottom w:val="nil"/>
              <w:right w:val="nil"/>
            </w:tcBorders>
            <w:shd w:val="clear" w:color="000000" w:fill="FFFFFF"/>
            <w:noWrap/>
            <w:vAlign w:val="center"/>
            <w:hideMark/>
          </w:tcPr>
          <w:p w14:paraId="2B232902" w14:textId="77777777" w:rsidR="003713C5" w:rsidRPr="00973A78" w:rsidRDefault="003713C5" w:rsidP="003713C5">
            <w:pPr>
              <w:spacing w:after="0" w:line="240" w:lineRule="auto"/>
              <w:jc w:val="left"/>
              <w:rPr>
                <w:rFonts w:ascii="Arial" w:hAnsi="Arial" w:cs="Arial"/>
                <w:color w:val="000000"/>
                <w:sz w:val="16"/>
                <w:szCs w:val="16"/>
              </w:rPr>
            </w:pPr>
            <w:r w:rsidRPr="00973A78">
              <w:rPr>
                <w:rFonts w:ascii="Arial" w:hAnsi="Arial" w:cs="Arial"/>
                <w:color w:val="000000"/>
                <w:sz w:val="16"/>
                <w:szCs w:val="16"/>
              </w:rPr>
              <w:t>Defence</w:t>
            </w:r>
          </w:p>
        </w:tc>
        <w:tc>
          <w:tcPr>
            <w:tcW w:w="872" w:type="dxa"/>
            <w:tcBorders>
              <w:top w:val="nil"/>
              <w:left w:val="nil"/>
              <w:bottom w:val="single" w:sz="4" w:space="0" w:color="000000"/>
              <w:right w:val="nil"/>
            </w:tcBorders>
            <w:shd w:val="clear" w:color="000000" w:fill="FFFFFF"/>
            <w:noWrap/>
            <w:vAlign w:val="center"/>
            <w:hideMark/>
          </w:tcPr>
          <w:p w14:paraId="7EE90AF6" w14:textId="77777777" w:rsidR="003713C5" w:rsidRPr="00973A78" w:rsidRDefault="003713C5" w:rsidP="003713C5">
            <w:pPr>
              <w:spacing w:after="0" w:line="240" w:lineRule="auto"/>
              <w:jc w:val="right"/>
              <w:rPr>
                <w:rFonts w:ascii="Arial" w:hAnsi="Arial" w:cs="Arial"/>
                <w:color w:val="000000"/>
                <w:sz w:val="16"/>
                <w:szCs w:val="16"/>
              </w:rPr>
            </w:pPr>
            <w:r w:rsidRPr="00973A78">
              <w:rPr>
                <w:rFonts w:ascii="Arial" w:hAnsi="Arial" w:cs="Arial"/>
                <w:color w:val="000000"/>
                <w:sz w:val="16"/>
                <w:szCs w:val="16"/>
              </w:rPr>
              <w:t>35,882</w:t>
            </w:r>
          </w:p>
        </w:tc>
        <w:tc>
          <w:tcPr>
            <w:tcW w:w="871" w:type="dxa"/>
            <w:tcBorders>
              <w:top w:val="nil"/>
              <w:left w:val="nil"/>
              <w:bottom w:val="single" w:sz="4" w:space="0" w:color="000000"/>
              <w:right w:val="nil"/>
            </w:tcBorders>
            <w:shd w:val="clear" w:color="000000" w:fill="F2F9FC"/>
            <w:noWrap/>
            <w:vAlign w:val="center"/>
            <w:hideMark/>
          </w:tcPr>
          <w:p w14:paraId="4D568C62" w14:textId="77777777" w:rsidR="003713C5" w:rsidRPr="00973A78" w:rsidRDefault="003713C5" w:rsidP="003713C5">
            <w:pPr>
              <w:spacing w:after="0" w:line="240" w:lineRule="auto"/>
              <w:jc w:val="right"/>
              <w:rPr>
                <w:rFonts w:ascii="Arial" w:hAnsi="Arial" w:cs="Arial"/>
                <w:color w:val="000000"/>
                <w:sz w:val="16"/>
                <w:szCs w:val="16"/>
              </w:rPr>
            </w:pPr>
            <w:r w:rsidRPr="00973A78">
              <w:rPr>
                <w:rFonts w:ascii="Arial" w:hAnsi="Arial" w:cs="Arial"/>
                <w:color w:val="000000"/>
                <w:sz w:val="16"/>
                <w:szCs w:val="16"/>
              </w:rPr>
              <w:t>38,268</w:t>
            </w:r>
          </w:p>
        </w:tc>
        <w:tc>
          <w:tcPr>
            <w:tcW w:w="871" w:type="dxa"/>
            <w:tcBorders>
              <w:top w:val="nil"/>
              <w:left w:val="nil"/>
              <w:bottom w:val="single" w:sz="4" w:space="0" w:color="000000"/>
              <w:right w:val="nil"/>
            </w:tcBorders>
            <w:shd w:val="clear" w:color="000000" w:fill="FFFFFF"/>
            <w:noWrap/>
            <w:vAlign w:val="center"/>
            <w:hideMark/>
          </w:tcPr>
          <w:p w14:paraId="0C545FC0" w14:textId="77777777" w:rsidR="003713C5" w:rsidRPr="00973A78" w:rsidRDefault="003713C5" w:rsidP="003713C5">
            <w:pPr>
              <w:spacing w:after="0" w:line="240" w:lineRule="auto"/>
              <w:jc w:val="right"/>
              <w:rPr>
                <w:rFonts w:ascii="Arial" w:hAnsi="Arial" w:cs="Arial"/>
                <w:color w:val="000000"/>
                <w:sz w:val="16"/>
                <w:szCs w:val="16"/>
              </w:rPr>
            </w:pPr>
            <w:r w:rsidRPr="00973A78">
              <w:rPr>
                <w:rFonts w:ascii="Arial" w:hAnsi="Arial" w:cs="Arial"/>
                <w:color w:val="000000"/>
                <w:sz w:val="16"/>
                <w:szCs w:val="16"/>
              </w:rPr>
              <w:t>39,672</w:t>
            </w:r>
          </w:p>
        </w:tc>
        <w:tc>
          <w:tcPr>
            <w:tcW w:w="871" w:type="dxa"/>
            <w:tcBorders>
              <w:top w:val="nil"/>
              <w:left w:val="nil"/>
              <w:bottom w:val="single" w:sz="4" w:space="0" w:color="000000"/>
              <w:right w:val="nil"/>
            </w:tcBorders>
            <w:shd w:val="clear" w:color="000000" w:fill="FFFFFF"/>
            <w:noWrap/>
            <w:vAlign w:val="center"/>
            <w:hideMark/>
          </w:tcPr>
          <w:p w14:paraId="1BE9FB8E" w14:textId="77777777" w:rsidR="003713C5" w:rsidRPr="00973A78" w:rsidRDefault="003713C5" w:rsidP="003713C5">
            <w:pPr>
              <w:spacing w:after="0" w:line="240" w:lineRule="auto"/>
              <w:jc w:val="right"/>
              <w:rPr>
                <w:rFonts w:ascii="Arial" w:hAnsi="Arial" w:cs="Arial"/>
                <w:color w:val="000000"/>
                <w:sz w:val="16"/>
                <w:szCs w:val="16"/>
              </w:rPr>
            </w:pPr>
            <w:r w:rsidRPr="00973A78">
              <w:rPr>
                <w:rFonts w:ascii="Arial" w:hAnsi="Arial" w:cs="Arial"/>
                <w:color w:val="000000"/>
                <w:sz w:val="16"/>
                <w:szCs w:val="16"/>
              </w:rPr>
              <w:t>41,661</w:t>
            </w:r>
          </w:p>
        </w:tc>
        <w:tc>
          <w:tcPr>
            <w:tcW w:w="871" w:type="dxa"/>
            <w:tcBorders>
              <w:top w:val="nil"/>
              <w:left w:val="nil"/>
              <w:bottom w:val="single" w:sz="4" w:space="0" w:color="000000"/>
              <w:right w:val="nil"/>
            </w:tcBorders>
            <w:shd w:val="clear" w:color="000000" w:fill="FFFFFF"/>
            <w:noWrap/>
            <w:vAlign w:val="center"/>
            <w:hideMark/>
          </w:tcPr>
          <w:p w14:paraId="7A642FE7" w14:textId="77777777" w:rsidR="003713C5" w:rsidRPr="00973A78" w:rsidRDefault="003713C5" w:rsidP="003713C5">
            <w:pPr>
              <w:spacing w:after="0" w:line="240" w:lineRule="auto"/>
              <w:jc w:val="right"/>
              <w:rPr>
                <w:rFonts w:ascii="Arial" w:hAnsi="Arial" w:cs="Arial"/>
                <w:color w:val="000000"/>
                <w:sz w:val="16"/>
                <w:szCs w:val="16"/>
              </w:rPr>
            </w:pPr>
            <w:r w:rsidRPr="00973A78">
              <w:rPr>
                <w:rFonts w:ascii="Arial" w:hAnsi="Arial" w:cs="Arial"/>
                <w:color w:val="000000"/>
                <w:sz w:val="16"/>
                <w:szCs w:val="16"/>
              </w:rPr>
              <w:t>44,544</w:t>
            </w:r>
          </w:p>
        </w:tc>
      </w:tr>
      <w:tr w:rsidR="003713C5" w:rsidRPr="00973A78" w14:paraId="2ECAFFA0" w14:textId="77777777" w:rsidTr="00D5499F">
        <w:trPr>
          <w:trHeight w:val="225"/>
        </w:trPr>
        <w:tc>
          <w:tcPr>
            <w:tcW w:w="3464" w:type="dxa"/>
            <w:tcBorders>
              <w:top w:val="nil"/>
              <w:left w:val="nil"/>
              <w:bottom w:val="single" w:sz="4" w:space="0" w:color="000000"/>
              <w:right w:val="nil"/>
            </w:tcBorders>
            <w:shd w:val="clear" w:color="000000" w:fill="FFFFFF"/>
            <w:noWrap/>
            <w:vAlign w:val="center"/>
            <w:hideMark/>
          </w:tcPr>
          <w:p w14:paraId="2CEBA6E9" w14:textId="77777777" w:rsidR="003713C5" w:rsidRPr="00973A78" w:rsidRDefault="003713C5" w:rsidP="003713C5">
            <w:pPr>
              <w:spacing w:after="0" w:line="240" w:lineRule="auto"/>
              <w:jc w:val="left"/>
              <w:rPr>
                <w:rFonts w:ascii="Arial" w:hAnsi="Arial" w:cs="Arial"/>
                <w:b/>
                <w:bCs/>
                <w:color w:val="000000"/>
                <w:sz w:val="16"/>
                <w:szCs w:val="16"/>
              </w:rPr>
            </w:pPr>
            <w:r w:rsidRPr="00973A78">
              <w:rPr>
                <w:rFonts w:ascii="Arial" w:hAnsi="Arial" w:cs="Arial"/>
                <w:b/>
                <w:bCs/>
                <w:color w:val="000000"/>
                <w:sz w:val="16"/>
                <w:szCs w:val="16"/>
              </w:rPr>
              <w:t>Total defence</w:t>
            </w:r>
          </w:p>
        </w:tc>
        <w:tc>
          <w:tcPr>
            <w:tcW w:w="872" w:type="dxa"/>
            <w:tcBorders>
              <w:top w:val="nil"/>
              <w:left w:val="nil"/>
              <w:bottom w:val="single" w:sz="4" w:space="0" w:color="000000"/>
              <w:right w:val="nil"/>
            </w:tcBorders>
            <w:shd w:val="clear" w:color="000000" w:fill="FFFFFF"/>
            <w:noWrap/>
            <w:vAlign w:val="center"/>
            <w:hideMark/>
          </w:tcPr>
          <w:p w14:paraId="676EFDCD" w14:textId="77777777" w:rsidR="003713C5" w:rsidRPr="00973A78" w:rsidRDefault="003713C5" w:rsidP="003713C5">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35,882</w:t>
            </w:r>
          </w:p>
        </w:tc>
        <w:tc>
          <w:tcPr>
            <w:tcW w:w="871" w:type="dxa"/>
            <w:tcBorders>
              <w:top w:val="nil"/>
              <w:left w:val="nil"/>
              <w:bottom w:val="single" w:sz="4" w:space="0" w:color="000000"/>
              <w:right w:val="nil"/>
            </w:tcBorders>
            <w:shd w:val="clear" w:color="000000" w:fill="F2F9FC"/>
            <w:noWrap/>
            <w:vAlign w:val="center"/>
            <w:hideMark/>
          </w:tcPr>
          <w:p w14:paraId="280B946A" w14:textId="77777777" w:rsidR="003713C5" w:rsidRPr="00973A78" w:rsidRDefault="003713C5" w:rsidP="003713C5">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38,268</w:t>
            </w:r>
          </w:p>
        </w:tc>
        <w:tc>
          <w:tcPr>
            <w:tcW w:w="871" w:type="dxa"/>
            <w:tcBorders>
              <w:top w:val="nil"/>
              <w:left w:val="nil"/>
              <w:bottom w:val="single" w:sz="4" w:space="0" w:color="000000"/>
              <w:right w:val="nil"/>
            </w:tcBorders>
            <w:shd w:val="clear" w:color="000000" w:fill="FFFFFF"/>
            <w:noWrap/>
            <w:vAlign w:val="center"/>
            <w:hideMark/>
          </w:tcPr>
          <w:p w14:paraId="5F497269" w14:textId="77777777" w:rsidR="003713C5" w:rsidRPr="00973A78" w:rsidRDefault="003713C5" w:rsidP="003713C5">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39,672</w:t>
            </w:r>
          </w:p>
        </w:tc>
        <w:tc>
          <w:tcPr>
            <w:tcW w:w="871" w:type="dxa"/>
            <w:tcBorders>
              <w:top w:val="nil"/>
              <w:left w:val="nil"/>
              <w:bottom w:val="single" w:sz="4" w:space="0" w:color="000000"/>
              <w:right w:val="nil"/>
            </w:tcBorders>
            <w:shd w:val="clear" w:color="000000" w:fill="FFFFFF"/>
            <w:noWrap/>
            <w:vAlign w:val="center"/>
            <w:hideMark/>
          </w:tcPr>
          <w:p w14:paraId="1FB70010" w14:textId="77777777" w:rsidR="003713C5" w:rsidRPr="00973A78" w:rsidRDefault="003713C5" w:rsidP="003713C5">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41,661</w:t>
            </w:r>
          </w:p>
        </w:tc>
        <w:tc>
          <w:tcPr>
            <w:tcW w:w="871" w:type="dxa"/>
            <w:tcBorders>
              <w:top w:val="nil"/>
              <w:left w:val="nil"/>
              <w:bottom w:val="single" w:sz="4" w:space="0" w:color="000000"/>
              <w:right w:val="nil"/>
            </w:tcBorders>
            <w:shd w:val="clear" w:color="000000" w:fill="FFFFFF"/>
            <w:noWrap/>
            <w:vAlign w:val="center"/>
            <w:hideMark/>
          </w:tcPr>
          <w:p w14:paraId="4A8A1817" w14:textId="77777777" w:rsidR="003713C5" w:rsidRPr="00973A78" w:rsidRDefault="003713C5" w:rsidP="003713C5">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44,544</w:t>
            </w:r>
          </w:p>
        </w:tc>
      </w:tr>
    </w:tbl>
    <w:p w14:paraId="3CBD6BBA" w14:textId="40499044" w:rsidR="003713C5" w:rsidRPr="00973A78" w:rsidRDefault="003713C5" w:rsidP="003713C5">
      <w:pPr>
        <w:spacing w:after="0"/>
      </w:pPr>
    </w:p>
    <w:p w14:paraId="49DA86CD" w14:textId="1F64E440" w:rsidR="003713C5" w:rsidRPr="00973A78" w:rsidRDefault="003713C5" w:rsidP="003713C5">
      <w:r w:rsidRPr="00973A78">
        <w:t xml:space="preserve">Total expenses for the </w:t>
      </w:r>
      <w:r w:rsidRPr="00973A78">
        <w:rPr>
          <w:b/>
        </w:rPr>
        <w:t>defence</w:t>
      </w:r>
      <w:r w:rsidRPr="00973A78">
        <w:t xml:space="preserve"> sub</w:t>
      </w:r>
      <w:r w:rsidR="00E72997">
        <w:noBreakHyphen/>
      </w:r>
      <w:r w:rsidRPr="00973A78">
        <w:t>function are estimated to increase by 3.1 per cent in real terms from 2021</w:t>
      </w:r>
      <w:r w:rsidR="00E72997">
        <w:noBreakHyphen/>
      </w:r>
      <w:r w:rsidRPr="00973A78">
        <w:t>22 to 2022</w:t>
      </w:r>
      <w:r w:rsidR="00E72997">
        <w:noBreakHyphen/>
      </w:r>
      <w:r w:rsidRPr="00973A78">
        <w:t>23, and by 7.1 per cent in real terms over the period 2022</w:t>
      </w:r>
      <w:r w:rsidR="00E72997">
        <w:noBreakHyphen/>
      </w:r>
      <w:r w:rsidRPr="00973A78">
        <w:t>23 to 2025</w:t>
      </w:r>
      <w:r w:rsidR="00E72997">
        <w:noBreakHyphen/>
      </w:r>
      <w:r w:rsidRPr="00973A78">
        <w:t xml:space="preserve">26. The real growth reflects funding required by Defence to continue delivery of the </w:t>
      </w:r>
      <w:r w:rsidRPr="00973A78">
        <w:rPr>
          <w:i/>
        </w:rPr>
        <w:t xml:space="preserve">2016 Defence White Paper </w:t>
      </w:r>
      <w:r w:rsidRPr="00973A78">
        <w:t xml:space="preserve">and new or adjusted capability investments outlined in the </w:t>
      </w:r>
      <w:r w:rsidRPr="00973A78">
        <w:rPr>
          <w:i/>
        </w:rPr>
        <w:t>2020 Force Structure Plan</w:t>
      </w:r>
      <w:r w:rsidRPr="00973A78">
        <w:t>, as well as increased investment in the capabilities of the Australian Signals Directorate through the 2022</w:t>
      </w:r>
      <w:r w:rsidR="00E72997">
        <w:noBreakHyphen/>
      </w:r>
      <w:r w:rsidRPr="00973A78">
        <w:t xml:space="preserve">23 Budget measure </w:t>
      </w:r>
      <w:r w:rsidRPr="00973A78">
        <w:rPr>
          <w:i/>
        </w:rPr>
        <w:t>REDSPICE</w:t>
      </w:r>
      <w:r w:rsidR="006A65C7">
        <w:rPr>
          <w:i/>
        </w:rPr>
        <w:t xml:space="preserve"> – </w:t>
      </w:r>
      <w:r w:rsidR="00B609AD">
        <w:rPr>
          <w:i/>
        </w:rPr>
        <w:t>Expanded</w:t>
      </w:r>
      <w:r w:rsidR="00B609AD" w:rsidRPr="00973A78">
        <w:rPr>
          <w:i/>
        </w:rPr>
        <w:t xml:space="preserve"> </w:t>
      </w:r>
      <w:r w:rsidRPr="00973A78">
        <w:rPr>
          <w:i/>
        </w:rPr>
        <w:t xml:space="preserve">cyber and intelligence capability. </w:t>
      </w:r>
    </w:p>
    <w:p w14:paraId="46F25EDF" w14:textId="77777777" w:rsidR="006E3B81" w:rsidRPr="00973A78" w:rsidRDefault="006E3B81" w:rsidP="006E3B81">
      <w:pPr>
        <w:pStyle w:val="Heading3"/>
      </w:pPr>
      <w:bookmarkStart w:id="23" w:name="_Toc99203681"/>
      <w:r w:rsidRPr="00973A78">
        <w:t>Public order and safety</w:t>
      </w:r>
      <w:bookmarkEnd w:id="20"/>
      <w:bookmarkEnd w:id="21"/>
      <w:bookmarkEnd w:id="23"/>
    </w:p>
    <w:p w14:paraId="7D5D83B4" w14:textId="65205FFD" w:rsidR="005501AC" w:rsidRDefault="005501AC" w:rsidP="005501AC">
      <w:pPr>
        <w:rPr>
          <w:lang w:val="en-US"/>
        </w:rPr>
      </w:pPr>
      <w:bookmarkStart w:id="24" w:name="_Toc4689184"/>
      <w:r w:rsidRPr="00973A78">
        <w:rPr>
          <w:lang w:val="en-US"/>
        </w:rPr>
        <w:t>The public order and safety function includes expenses to support the administration of the federal legal system and the provision of legal services, including legal aid, to the community. Public order and safety expenses also include law enforcement, border protection and intelligence activities, and the protection of Australian Government property.</w:t>
      </w:r>
    </w:p>
    <w:p w14:paraId="07929B29" w14:textId="172F66B9" w:rsidR="005501AC" w:rsidRPr="00973A78" w:rsidRDefault="005501AC" w:rsidP="00BC2F74">
      <w:pPr>
        <w:pStyle w:val="TableHeading"/>
      </w:pPr>
      <w:r w:rsidRPr="00973A78">
        <w:t>Table 5.6: Summary of expenses</w:t>
      </w:r>
      <w:r w:rsidR="006A65C7">
        <w:t xml:space="preserve"> – </w:t>
      </w:r>
      <w:r w:rsidRPr="00973A78">
        <w:t>public order and safety</w:t>
      </w:r>
      <w:bookmarkStart w:id="25" w:name="_1586322870"/>
      <w:bookmarkEnd w:id="25"/>
      <w:r w:rsidRPr="00973A78">
        <w:t xml:space="preserve"> </w:t>
      </w:r>
    </w:p>
    <w:tbl>
      <w:tblPr>
        <w:tblW w:w="5000" w:type="pct"/>
        <w:tblCellMar>
          <w:left w:w="0" w:type="dxa"/>
          <w:right w:w="28" w:type="dxa"/>
        </w:tblCellMar>
        <w:tblLook w:val="04A0" w:firstRow="1" w:lastRow="0" w:firstColumn="1" w:lastColumn="0" w:noHBand="0" w:noVBand="1"/>
      </w:tblPr>
      <w:tblGrid>
        <w:gridCol w:w="3400"/>
        <w:gridCol w:w="862"/>
        <w:gridCol w:w="862"/>
        <w:gridCol w:w="862"/>
        <w:gridCol w:w="862"/>
        <w:gridCol w:w="862"/>
      </w:tblGrid>
      <w:tr w:rsidR="005501AC" w:rsidRPr="00973A78" w14:paraId="1B50FB29" w14:textId="77777777" w:rsidTr="008C2B94">
        <w:trPr>
          <w:trHeight w:val="170"/>
        </w:trPr>
        <w:tc>
          <w:tcPr>
            <w:tcW w:w="3304" w:type="dxa"/>
            <w:tcBorders>
              <w:top w:val="single" w:sz="4" w:space="0" w:color="000000"/>
              <w:left w:val="nil"/>
              <w:bottom w:val="nil"/>
              <w:right w:val="nil"/>
            </w:tcBorders>
            <w:shd w:val="clear" w:color="000000" w:fill="FFFFFF"/>
            <w:noWrap/>
            <w:vAlign w:val="center"/>
            <w:hideMark/>
          </w:tcPr>
          <w:p w14:paraId="1E5736A8" w14:textId="3FA0F902" w:rsidR="005501AC" w:rsidRPr="00973A78" w:rsidRDefault="005501AC" w:rsidP="005501AC">
            <w:pPr>
              <w:spacing w:after="0" w:line="240" w:lineRule="auto"/>
              <w:jc w:val="left"/>
              <w:rPr>
                <w:rFonts w:ascii="Arial" w:hAnsi="Arial" w:cs="Arial"/>
                <w:b/>
                <w:bCs/>
                <w:color w:val="000000"/>
                <w:sz w:val="16"/>
                <w:szCs w:val="16"/>
              </w:rPr>
            </w:pPr>
            <w:r w:rsidRPr="00973A78">
              <w:rPr>
                <w:rFonts w:ascii="Arial" w:hAnsi="Arial" w:cs="Arial"/>
                <w:b/>
                <w:bCs/>
                <w:color w:val="000000"/>
                <w:sz w:val="16"/>
                <w:szCs w:val="16"/>
              </w:rPr>
              <w:t>Sub</w:t>
            </w:r>
            <w:r w:rsidR="00E72997">
              <w:rPr>
                <w:rFonts w:ascii="Arial" w:hAnsi="Arial" w:cs="Arial"/>
                <w:b/>
                <w:bCs/>
                <w:color w:val="000000"/>
                <w:sz w:val="16"/>
                <w:szCs w:val="16"/>
              </w:rPr>
              <w:noBreakHyphen/>
            </w:r>
            <w:r w:rsidRPr="00973A78">
              <w:rPr>
                <w:rFonts w:ascii="Arial" w:hAnsi="Arial" w:cs="Arial"/>
                <w:b/>
                <w:bCs/>
                <w:color w:val="000000"/>
                <w:sz w:val="16"/>
                <w:szCs w:val="16"/>
              </w:rPr>
              <w:t>function</w:t>
            </w:r>
          </w:p>
        </w:tc>
        <w:tc>
          <w:tcPr>
            <w:tcW w:w="4156" w:type="dxa"/>
            <w:gridSpan w:val="5"/>
            <w:tcBorders>
              <w:top w:val="single" w:sz="4" w:space="0" w:color="000000"/>
              <w:left w:val="nil"/>
              <w:bottom w:val="single" w:sz="4" w:space="0" w:color="000000"/>
              <w:right w:val="nil"/>
            </w:tcBorders>
            <w:shd w:val="clear" w:color="000000" w:fill="FFFFFF"/>
            <w:noWrap/>
            <w:vAlign w:val="center"/>
            <w:hideMark/>
          </w:tcPr>
          <w:p w14:paraId="12D89ECE" w14:textId="77777777" w:rsidR="005501AC" w:rsidRPr="00973A78" w:rsidRDefault="005501AC" w:rsidP="005501AC">
            <w:pPr>
              <w:spacing w:after="0" w:line="240" w:lineRule="auto"/>
              <w:jc w:val="center"/>
              <w:rPr>
                <w:rFonts w:ascii="Arial" w:hAnsi="Arial" w:cs="Arial"/>
                <w:color w:val="000000"/>
                <w:sz w:val="16"/>
                <w:szCs w:val="16"/>
              </w:rPr>
            </w:pPr>
            <w:r w:rsidRPr="00973A78">
              <w:rPr>
                <w:rFonts w:ascii="Arial" w:hAnsi="Arial" w:cs="Arial"/>
                <w:color w:val="000000"/>
                <w:sz w:val="16"/>
                <w:szCs w:val="16"/>
              </w:rPr>
              <w:t>Estimates</w:t>
            </w:r>
          </w:p>
        </w:tc>
      </w:tr>
      <w:tr w:rsidR="005501AC" w:rsidRPr="00973A78" w14:paraId="3088E71F" w14:textId="77777777" w:rsidTr="00D5499F">
        <w:trPr>
          <w:trHeight w:val="225"/>
        </w:trPr>
        <w:tc>
          <w:tcPr>
            <w:tcW w:w="3304" w:type="dxa"/>
            <w:tcBorders>
              <w:top w:val="nil"/>
              <w:left w:val="nil"/>
              <w:bottom w:val="nil"/>
              <w:right w:val="nil"/>
            </w:tcBorders>
            <w:shd w:val="clear" w:color="000000" w:fill="FFFFFF"/>
            <w:noWrap/>
            <w:vAlign w:val="bottom"/>
            <w:hideMark/>
          </w:tcPr>
          <w:p w14:paraId="0CC021D3" w14:textId="77777777" w:rsidR="005501AC" w:rsidRPr="00973A78" w:rsidRDefault="005501AC" w:rsidP="005501AC">
            <w:pPr>
              <w:spacing w:after="0" w:line="240" w:lineRule="auto"/>
              <w:jc w:val="left"/>
              <w:rPr>
                <w:rFonts w:ascii="Arial" w:hAnsi="Arial" w:cs="Arial"/>
                <w:color w:val="000000"/>
                <w:sz w:val="16"/>
                <w:szCs w:val="16"/>
              </w:rPr>
            </w:pPr>
            <w:r w:rsidRPr="00973A78">
              <w:rPr>
                <w:rFonts w:ascii="Arial" w:hAnsi="Arial" w:cs="Arial"/>
                <w:color w:val="000000"/>
                <w:sz w:val="16"/>
                <w:szCs w:val="16"/>
              </w:rPr>
              <w:t> </w:t>
            </w:r>
          </w:p>
        </w:tc>
        <w:tc>
          <w:tcPr>
            <w:tcW w:w="832" w:type="dxa"/>
            <w:tcBorders>
              <w:top w:val="single" w:sz="4" w:space="0" w:color="auto"/>
              <w:left w:val="nil"/>
              <w:bottom w:val="nil"/>
              <w:right w:val="nil"/>
            </w:tcBorders>
            <w:shd w:val="clear" w:color="000000" w:fill="FFFFFF"/>
            <w:noWrap/>
            <w:vAlign w:val="center"/>
            <w:hideMark/>
          </w:tcPr>
          <w:p w14:paraId="41DE4B88" w14:textId="75A38868" w:rsidR="005501AC" w:rsidRPr="00973A78" w:rsidRDefault="005501AC" w:rsidP="005501AC">
            <w:pPr>
              <w:spacing w:after="0" w:line="240" w:lineRule="auto"/>
              <w:jc w:val="right"/>
              <w:rPr>
                <w:rFonts w:ascii="Arial" w:hAnsi="Arial" w:cs="Arial"/>
                <w:sz w:val="16"/>
                <w:szCs w:val="16"/>
              </w:rPr>
            </w:pPr>
            <w:r w:rsidRPr="00973A78">
              <w:rPr>
                <w:rFonts w:ascii="Arial" w:hAnsi="Arial" w:cs="Arial"/>
                <w:sz w:val="16"/>
                <w:szCs w:val="16"/>
              </w:rPr>
              <w:t>2021</w:t>
            </w:r>
            <w:r w:rsidR="00E72997">
              <w:rPr>
                <w:rFonts w:ascii="Arial" w:hAnsi="Arial" w:cs="Arial"/>
                <w:sz w:val="16"/>
                <w:szCs w:val="16"/>
              </w:rPr>
              <w:noBreakHyphen/>
            </w:r>
            <w:r w:rsidRPr="00973A78">
              <w:rPr>
                <w:rFonts w:ascii="Arial" w:hAnsi="Arial" w:cs="Arial"/>
                <w:sz w:val="16"/>
                <w:szCs w:val="16"/>
              </w:rPr>
              <w:t>22</w:t>
            </w:r>
          </w:p>
        </w:tc>
        <w:tc>
          <w:tcPr>
            <w:tcW w:w="831" w:type="dxa"/>
            <w:tcBorders>
              <w:top w:val="single" w:sz="4" w:space="0" w:color="auto"/>
              <w:left w:val="nil"/>
              <w:bottom w:val="nil"/>
              <w:right w:val="nil"/>
            </w:tcBorders>
            <w:shd w:val="clear" w:color="000000" w:fill="F2F9FC"/>
            <w:noWrap/>
            <w:vAlign w:val="center"/>
            <w:hideMark/>
          </w:tcPr>
          <w:p w14:paraId="08047CDF" w14:textId="4291E8F4" w:rsidR="005501AC" w:rsidRPr="00973A78" w:rsidRDefault="005501AC" w:rsidP="005501AC">
            <w:pPr>
              <w:spacing w:after="0" w:line="240" w:lineRule="auto"/>
              <w:jc w:val="right"/>
              <w:rPr>
                <w:rFonts w:ascii="Arial" w:hAnsi="Arial" w:cs="Arial"/>
                <w:sz w:val="16"/>
                <w:szCs w:val="16"/>
              </w:rPr>
            </w:pPr>
            <w:r w:rsidRPr="00973A78">
              <w:rPr>
                <w:rFonts w:ascii="Arial" w:hAnsi="Arial" w:cs="Arial"/>
                <w:sz w:val="16"/>
                <w:szCs w:val="16"/>
              </w:rPr>
              <w:t>2022</w:t>
            </w:r>
            <w:r w:rsidR="00E72997">
              <w:rPr>
                <w:rFonts w:ascii="Arial" w:hAnsi="Arial" w:cs="Arial"/>
                <w:sz w:val="16"/>
                <w:szCs w:val="16"/>
              </w:rPr>
              <w:noBreakHyphen/>
            </w:r>
            <w:r w:rsidRPr="00973A78">
              <w:rPr>
                <w:rFonts w:ascii="Arial" w:hAnsi="Arial" w:cs="Arial"/>
                <w:sz w:val="16"/>
                <w:szCs w:val="16"/>
              </w:rPr>
              <w:t>23</w:t>
            </w:r>
          </w:p>
        </w:tc>
        <w:tc>
          <w:tcPr>
            <w:tcW w:w="831" w:type="dxa"/>
            <w:tcBorders>
              <w:top w:val="single" w:sz="4" w:space="0" w:color="auto"/>
              <w:left w:val="nil"/>
              <w:bottom w:val="nil"/>
              <w:right w:val="nil"/>
            </w:tcBorders>
            <w:shd w:val="clear" w:color="000000" w:fill="FFFFFF"/>
            <w:noWrap/>
            <w:vAlign w:val="center"/>
            <w:hideMark/>
          </w:tcPr>
          <w:p w14:paraId="2F373009" w14:textId="661910B1" w:rsidR="005501AC" w:rsidRPr="00973A78" w:rsidRDefault="005501AC" w:rsidP="005501AC">
            <w:pPr>
              <w:spacing w:after="0" w:line="240" w:lineRule="auto"/>
              <w:jc w:val="right"/>
              <w:rPr>
                <w:rFonts w:ascii="Arial" w:hAnsi="Arial" w:cs="Arial"/>
                <w:sz w:val="16"/>
                <w:szCs w:val="16"/>
              </w:rPr>
            </w:pPr>
            <w:r w:rsidRPr="00973A78">
              <w:rPr>
                <w:rFonts w:ascii="Arial" w:hAnsi="Arial" w:cs="Arial"/>
                <w:sz w:val="16"/>
                <w:szCs w:val="16"/>
              </w:rPr>
              <w:t>2023</w:t>
            </w:r>
            <w:r w:rsidR="00E72997">
              <w:rPr>
                <w:rFonts w:ascii="Arial" w:hAnsi="Arial" w:cs="Arial"/>
                <w:sz w:val="16"/>
                <w:szCs w:val="16"/>
              </w:rPr>
              <w:noBreakHyphen/>
            </w:r>
            <w:r w:rsidRPr="00973A78">
              <w:rPr>
                <w:rFonts w:ascii="Arial" w:hAnsi="Arial" w:cs="Arial"/>
                <w:sz w:val="16"/>
                <w:szCs w:val="16"/>
              </w:rPr>
              <w:t>24</w:t>
            </w:r>
          </w:p>
        </w:tc>
        <w:tc>
          <w:tcPr>
            <w:tcW w:w="831" w:type="dxa"/>
            <w:tcBorders>
              <w:top w:val="single" w:sz="4" w:space="0" w:color="auto"/>
              <w:left w:val="nil"/>
              <w:bottom w:val="nil"/>
              <w:right w:val="nil"/>
            </w:tcBorders>
            <w:shd w:val="clear" w:color="000000" w:fill="FFFFFF"/>
            <w:noWrap/>
            <w:vAlign w:val="center"/>
            <w:hideMark/>
          </w:tcPr>
          <w:p w14:paraId="733A8582" w14:textId="6C9355EF" w:rsidR="005501AC" w:rsidRPr="00973A78" w:rsidRDefault="005501AC" w:rsidP="005501AC">
            <w:pPr>
              <w:spacing w:after="0" w:line="240" w:lineRule="auto"/>
              <w:jc w:val="right"/>
              <w:rPr>
                <w:rFonts w:ascii="Arial" w:hAnsi="Arial" w:cs="Arial"/>
                <w:sz w:val="16"/>
                <w:szCs w:val="16"/>
              </w:rPr>
            </w:pPr>
            <w:r w:rsidRPr="00973A78">
              <w:rPr>
                <w:rFonts w:ascii="Arial" w:hAnsi="Arial" w:cs="Arial"/>
                <w:sz w:val="16"/>
                <w:szCs w:val="16"/>
              </w:rPr>
              <w:t>2024</w:t>
            </w:r>
            <w:r w:rsidR="00E72997">
              <w:rPr>
                <w:rFonts w:ascii="Arial" w:hAnsi="Arial" w:cs="Arial"/>
                <w:sz w:val="16"/>
                <w:szCs w:val="16"/>
              </w:rPr>
              <w:noBreakHyphen/>
            </w:r>
            <w:r w:rsidRPr="00973A78">
              <w:rPr>
                <w:rFonts w:ascii="Arial" w:hAnsi="Arial" w:cs="Arial"/>
                <w:sz w:val="16"/>
                <w:szCs w:val="16"/>
              </w:rPr>
              <w:t>25</w:t>
            </w:r>
          </w:p>
        </w:tc>
        <w:tc>
          <w:tcPr>
            <w:tcW w:w="831" w:type="dxa"/>
            <w:tcBorders>
              <w:top w:val="single" w:sz="4" w:space="0" w:color="auto"/>
              <w:left w:val="nil"/>
              <w:bottom w:val="nil"/>
              <w:right w:val="nil"/>
            </w:tcBorders>
            <w:shd w:val="clear" w:color="000000" w:fill="FFFFFF"/>
            <w:noWrap/>
            <w:vAlign w:val="center"/>
            <w:hideMark/>
          </w:tcPr>
          <w:p w14:paraId="2720CDEE" w14:textId="2B6106BD" w:rsidR="005501AC" w:rsidRPr="00973A78" w:rsidRDefault="005501AC" w:rsidP="005501AC">
            <w:pPr>
              <w:spacing w:after="0" w:line="240" w:lineRule="auto"/>
              <w:jc w:val="right"/>
              <w:rPr>
                <w:rFonts w:ascii="Arial" w:hAnsi="Arial" w:cs="Arial"/>
                <w:color w:val="000000"/>
                <w:sz w:val="16"/>
                <w:szCs w:val="16"/>
              </w:rPr>
            </w:pPr>
            <w:r w:rsidRPr="00973A78">
              <w:rPr>
                <w:rFonts w:ascii="Arial" w:hAnsi="Arial" w:cs="Arial"/>
                <w:color w:val="000000"/>
                <w:sz w:val="16"/>
                <w:szCs w:val="16"/>
              </w:rPr>
              <w:t>2025</w:t>
            </w:r>
            <w:r w:rsidR="00E72997">
              <w:rPr>
                <w:rFonts w:ascii="Arial" w:hAnsi="Arial" w:cs="Arial"/>
                <w:color w:val="000000"/>
                <w:sz w:val="16"/>
                <w:szCs w:val="16"/>
              </w:rPr>
              <w:noBreakHyphen/>
            </w:r>
            <w:r w:rsidRPr="00973A78">
              <w:rPr>
                <w:rFonts w:ascii="Arial" w:hAnsi="Arial" w:cs="Arial"/>
                <w:color w:val="000000"/>
                <w:sz w:val="16"/>
                <w:szCs w:val="16"/>
              </w:rPr>
              <w:t>26</w:t>
            </w:r>
          </w:p>
        </w:tc>
      </w:tr>
      <w:tr w:rsidR="005501AC" w:rsidRPr="00973A78" w14:paraId="4CB7C67C" w14:textId="77777777" w:rsidTr="00D5499F">
        <w:trPr>
          <w:trHeight w:val="225"/>
        </w:trPr>
        <w:tc>
          <w:tcPr>
            <w:tcW w:w="3304" w:type="dxa"/>
            <w:tcBorders>
              <w:top w:val="nil"/>
              <w:left w:val="nil"/>
              <w:bottom w:val="nil"/>
              <w:right w:val="nil"/>
            </w:tcBorders>
            <w:shd w:val="clear" w:color="000000" w:fill="FFFFFF"/>
            <w:noWrap/>
            <w:vAlign w:val="bottom"/>
            <w:hideMark/>
          </w:tcPr>
          <w:p w14:paraId="0F176AEE" w14:textId="77777777" w:rsidR="005501AC" w:rsidRPr="00973A78" w:rsidRDefault="005501AC" w:rsidP="005501AC">
            <w:pPr>
              <w:spacing w:after="0" w:line="240" w:lineRule="auto"/>
              <w:jc w:val="left"/>
              <w:rPr>
                <w:rFonts w:ascii="Arial" w:hAnsi="Arial" w:cs="Arial"/>
                <w:color w:val="000000"/>
                <w:sz w:val="16"/>
                <w:szCs w:val="16"/>
              </w:rPr>
            </w:pPr>
            <w:r w:rsidRPr="00973A78">
              <w:rPr>
                <w:rFonts w:ascii="Arial" w:hAnsi="Arial" w:cs="Arial"/>
                <w:color w:val="000000"/>
                <w:sz w:val="16"/>
                <w:szCs w:val="16"/>
              </w:rPr>
              <w:t> </w:t>
            </w:r>
          </w:p>
        </w:tc>
        <w:tc>
          <w:tcPr>
            <w:tcW w:w="832" w:type="dxa"/>
            <w:tcBorders>
              <w:top w:val="nil"/>
              <w:left w:val="nil"/>
              <w:bottom w:val="single" w:sz="4" w:space="0" w:color="000000"/>
              <w:right w:val="nil"/>
            </w:tcBorders>
            <w:shd w:val="clear" w:color="000000" w:fill="FFFFFF"/>
            <w:noWrap/>
            <w:vAlign w:val="bottom"/>
            <w:hideMark/>
          </w:tcPr>
          <w:p w14:paraId="106DD7B3" w14:textId="77777777" w:rsidR="005501AC" w:rsidRPr="00973A78" w:rsidRDefault="005501AC" w:rsidP="005501AC">
            <w:pPr>
              <w:spacing w:after="0" w:line="240" w:lineRule="auto"/>
              <w:jc w:val="right"/>
              <w:rPr>
                <w:rFonts w:ascii="Arial" w:hAnsi="Arial" w:cs="Arial"/>
                <w:color w:val="000000"/>
                <w:sz w:val="16"/>
                <w:szCs w:val="16"/>
              </w:rPr>
            </w:pPr>
            <w:r w:rsidRPr="00973A78">
              <w:rPr>
                <w:rFonts w:ascii="Arial" w:hAnsi="Arial" w:cs="Arial"/>
                <w:color w:val="000000"/>
                <w:sz w:val="16"/>
                <w:szCs w:val="16"/>
              </w:rPr>
              <w:t>$m</w:t>
            </w:r>
          </w:p>
        </w:tc>
        <w:tc>
          <w:tcPr>
            <w:tcW w:w="831" w:type="dxa"/>
            <w:tcBorders>
              <w:top w:val="nil"/>
              <w:left w:val="nil"/>
              <w:bottom w:val="single" w:sz="4" w:space="0" w:color="000000"/>
              <w:right w:val="nil"/>
            </w:tcBorders>
            <w:shd w:val="clear" w:color="000000" w:fill="F2F9FC"/>
            <w:noWrap/>
            <w:vAlign w:val="bottom"/>
            <w:hideMark/>
          </w:tcPr>
          <w:p w14:paraId="60F89A15" w14:textId="77777777" w:rsidR="005501AC" w:rsidRPr="00973A78" w:rsidRDefault="005501AC" w:rsidP="005501AC">
            <w:pPr>
              <w:spacing w:after="0" w:line="240" w:lineRule="auto"/>
              <w:jc w:val="right"/>
              <w:rPr>
                <w:rFonts w:ascii="Arial" w:hAnsi="Arial" w:cs="Arial"/>
                <w:color w:val="000000"/>
                <w:sz w:val="16"/>
                <w:szCs w:val="16"/>
              </w:rPr>
            </w:pPr>
            <w:r w:rsidRPr="00973A78">
              <w:rPr>
                <w:rFonts w:ascii="Arial" w:hAnsi="Arial" w:cs="Arial"/>
                <w:color w:val="000000"/>
                <w:sz w:val="16"/>
                <w:szCs w:val="16"/>
              </w:rPr>
              <w:t>$m</w:t>
            </w:r>
          </w:p>
        </w:tc>
        <w:tc>
          <w:tcPr>
            <w:tcW w:w="831" w:type="dxa"/>
            <w:tcBorders>
              <w:top w:val="nil"/>
              <w:left w:val="nil"/>
              <w:bottom w:val="single" w:sz="4" w:space="0" w:color="000000"/>
              <w:right w:val="nil"/>
            </w:tcBorders>
            <w:shd w:val="clear" w:color="000000" w:fill="FFFFFF"/>
            <w:noWrap/>
            <w:vAlign w:val="bottom"/>
            <w:hideMark/>
          </w:tcPr>
          <w:p w14:paraId="3C3C1057" w14:textId="77777777" w:rsidR="005501AC" w:rsidRPr="00973A78" w:rsidRDefault="005501AC" w:rsidP="005501AC">
            <w:pPr>
              <w:spacing w:after="0" w:line="240" w:lineRule="auto"/>
              <w:jc w:val="right"/>
              <w:rPr>
                <w:rFonts w:ascii="Arial" w:hAnsi="Arial" w:cs="Arial"/>
                <w:color w:val="000000"/>
                <w:sz w:val="16"/>
                <w:szCs w:val="16"/>
              </w:rPr>
            </w:pPr>
            <w:r w:rsidRPr="00973A78">
              <w:rPr>
                <w:rFonts w:ascii="Arial" w:hAnsi="Arial" w:cs="Arial"/>
                <w:color w:val="000000"/>
                <w:sz w:val="16"/>
                <w:szCs w:val="16"/>
              </w:rPr>
              <w:t>$m</w:t>
            </w:r>
          </w:p>
        </w:tc>
        <w:tc>
          <w:tcPr>
            <w:tcW w:w="831" w:type="dxa"/>
            <w:tcBorders>
              <w:top w:val="nil"/>
              <w:left w:val="nil"/>
              <w:bottom w:val="single" w:sz="4" w:space="0" w:color="000000"/>
              <w:right w:val="nil"/>
            </w:tcBorders>
            <w:shd w:val="clear" w:color="000000" w:fill="FFFFFF"/>
            <w:noWrap/>
            <w:vAlign w:val="bottom"/>
            <w:hideMark/>
          </w:tcPr>
          <w:p w14:paraId="674BA4FB" w14:textId="77777777" w:rsidR="005501AC" w:rsidRPr="00973A78" w:rsidRDefault="005501AC" w:rsidP="005501AC">
            <w:pPr>
              <w:spacing w:after="0" w:line="240" w:lineRule="auto"/>
              <w:jc w:val="right"/>
              <w:rPr>
                <w:rFonts w:ascii="Arial" w:hAnsi="Arial" w:cs="Arial"/>
                <w:color w:val="000000"/>
                <w:sz w:val="16"/>
                <w:szCs w:val="16"/>
              </w:rPr>
            </w:pPr>
            <w:r w:rsidRPr="00973A78">
              <w:rPr>
                <w:rFonts w:ascii="Arial" w:hAnsi="Arial" w:cs="Arial"/>
                <w:color w:val="000000"/>
                <w:sz w:val="16"/>
                <w:szCs w:val="16"/>
              </w:rPr>
              <w:t>$m</w:t>
            </w:r>
          </w:p>
        </w:tc>
        <w:tc>
          <w:tcPr>
            <w:tcW w:w="831" w:type="dxa"/>
            <w:tcBorders>
              <w:top w:val="nil"/>
              <w:left w:val="nil"/>
              <w:bottom w:val="single" w:sz="4" w:space="0" w:color="000000"/>
              <w:right w:val="nil"/>
            </w:tcBorders>
            <w:shd w:val="clear" w:color="000000" w:fill="FFFFFF"/>
            <w:noWrap/>
            <w:vAlign w:val="bottom"/>
            <w:hideMark/>
          </w:tcPr>
          <w:p w14:paraId="5C05270B" w14:textId="77777777" w:rsidR="005501AC" w:rsidRPr="00973A78" w:rsidRDefault="005501AC" w:rsidP="005501AC">
            <w:pPr>
              <w:spacing w:after="0" w:line="240" w:lineRule="auto"/>
              <w:jc w:val="right"/>
              <w:rPr>
                <w:rFonts w:ascii="Arial" w:hAnsi="Arial" w:cs="Arial"/>
                <w:color w:val="000000"/>
                <w:sz w:val="16"/>
                <w:szCs w:val="16"/>
              </w:rPr>
            </w:pPr>
            <w:r w:rsidRPr="00973A78">
              <w:rPr>
                <w:rFonts w:ascii="Arial" w:hAnsi="Arial" w:cs="Arial"/>
                <w:color w:val="000000"/>
                <w:sz w:val="16"/>
                <w:szCs w:val="16"/>
              </w:rPr>
              <w:t>$m</w:t>
            </w:r>
          </w:p>
        </w:tc>
      </w:tr>
      <w:tr w:rsidR="005501AC" w:rsidRPr="00973A78" w14:paraId="35517B96" w14:textId="77777777" w:rsidTr="00D5499F">
        <w:trPr>
          <w:trHeight w:val="225"/>
        </w:trPr>
        <w:tc>
          <w:tcPr>
            <w:tcW w:w="3304" w:type="dxa"/>
            <w:tcBorders>
              <w:top w:val="nil"/>
              <w:left w:val="nil"/>
              <w:bottom w:val="nil"/>
              <w:right w:val="nil"/>
            </w:tcBorders>
            <w:shd w:val="clear" w:color="000000" w:fill="FFFFFF"/>
            <w:noWrap/>
            <w:vAlign w:val="bottom"/>
            <w:hideMark/>
          </w:tcPr>
          <w:p w14:paraId="414655B1" w14:textId="77777777" w:rsidR="005501AC" w:rsidRPr="00973A78" w:rsidRDefault="005501AC" w:rsidP="005501AC">
            <w:pPr>
              <w:spacing w:after="0" w:line="240" w:lineRule="auto"/>
              <w:jc w:val="left"/>
              <w:rPr>
                <w:rFonts w:ascii="Arial" w:hAnsi="Arial" w:cs="Arial"/>
                <w:color w:val="000000"/>
                <w:sz w:val="16"/>
                <w:szCs w:val="16"/>
              </w:rPr>
            </w:pPr>
            <w:r w:rsidRPr="00973A78">
              <w:rPr>
                <w:rFonts w:ascii="Arial" w:hAnsi="Arial" w:cs="Arial"/>
                <w:color w:val="000000"/>
                <w:sz w:val="16"/>
                <w:szCs w:val="16"/>
              </w:rPr>
              <w:t>Courts and legal services</w:t>
            </w:r>
          </w:p>
        </w:tc>
        <w:tc>
          <w:tcPr>
            <w:tcW w:w="832" w:type="dxa"/>
            <w:tcBorders>
              <w:top w:val="nil"/>
              <w:left w:val="nil"/>
              <w:bottom w:val="nil"/>
              <w:right w:val="nil"/>
            </w:tcBorders>
            <w:shd w:val="clear" w:color="000000" w:fill="FFFFFF"/>
            <w:noWrap/>
            <w:vAlign w:val="center"/>
            <w:hideMark/>
          </w:tcPr>
          <w:p w14:paraId="42524E8D" w14:textId="77777777" w:rsidR="005501AC" w:rsidRPr="00973A78" w:rsidRDefault="005501AC" w:rsidP="005501AC">
            <w:pPr>
              <w:spacing w:after="0" w:line="240" w:lineRule="auto"/>
              <w:jc w:val="right"/>
              <w:rPr>
                <w:rFonts w:ascii="Arial" w:hAnsi="Arial" w:cs="Arial"/>
                <w:color w:val="000000"/>
                <w:sz w:val="16"/>
                <w:szCs w:val="16"/>
              </w:rPr>
            </w:pPr>
            <w:r w:rsidRPr="00973A78">
              <w:rPr>
                <w:rFonts w:ascii="Arial" w:hAnsi="Arial" w:cs="Arial"/>
                <w:color w:val="000000"/>
                <w:sz w:val="16"/>
                <w:szCs w:val="16"/>
              </w:rPr>
              <w:t>1,620</w:t>
            </w:r>
          </w:p>
        </w:tc>
        <w:tc>
          <w:tcPr>
            <w:tcW w:w="831" w:type="dxa"/>
            <w:tcBorders>
              <w:top w:val="nil"/>
              <w:left w:val="nil"/>
              <w:bottom w:val="nil"/>
              <w:right w:val="nil"/>
            </w:tcBorders>
            <w:shd w:val="clear" w:color="auto" w:fill="F2F9FC"/>
            <w:noWrap/>
            <w:vAlign w:val="center"/>
            <w:hideMark/>
          </w:tcPr>
          <w:p w14:paraId="6A9C5C99" w14:textId="77777777" w:rsidR="005501AC" w:rsidRPr="00973A78" w:rsidRDefault="005501AC" w:rsidP="005501AC">
            <w:pPr>
              <w:spacing w:after="0" w:line="240" w:lineRule="auto"/>
              <w:jc w:val="right"/>
              <w:rPr>
                <w:rFonts w:ascii="Arial" w:hAnsi="Arial" w:cs="Arial"/>
                <w:color w:val="000000"/>
                <w:sz w:val="16"/>
                <w:szCs w:val="16"/>
              </w:rPr>
            </w:pPr>
            <w:r w:rsidRPr="00973A78">
              <w:rPr>
                <w:rFonts w:ascii="Arial" w:hAnsi="Arial" w:cs="Arial"/>
                <w:color w:val="000000"/>
                <w:sz w:val="16"/>
                <w:szCs w:val="16"/>
              </w:rPr>
              <w:t>1,661</w:t>
            </w:r>
          </w:p>
        </w:tc>
        <w:tc>
          <w:tcPr>
            <w:tcW w:w="831" w:type="dxa"/>
            <w:tcBorders>
              <w:top w:val="nil"/>
              <w:left w:val="nil"/>
              <w:bottom w:val="nil"/>
              <w:right w:val="nil"/>
            </w:tcBorders>
            <w:shd w:val="clear" w:color="000000" w:fill="FFFFFF"/>
            <w:noWrap/>
            <w:vAlign w:val="center"/>
            <w:hideMark/>
          </w:tcPr>
          <w:p w14:paraId="0B995092" w14:textId="77777777" w:rsidR="005501AC" w:rsidRPr="00973A78" w:rsidRDefault="005501AC" w:rsidP="005501AC">
            <w:pPr>
              <w:spacing w:after="0" w:line="240" w:lineRule="auto"/>
              <w:jc w:val="right"/>
              <w:rPr>
                <w:rFonts w:ascii="Arial" w:hAnsi="Arial" w:cs="Arial"/>
                <w:color w:val="000000"/>
                <w:sz w:val="16"/>
                <w:szCs w:val="16"/>
              </w:rPr>
            </w:pPr>
            <w:r w:rsidRPr="00973A78">
              <w:rPr>
                <w:rFonts w:ascii="Arial" w:hAnsi="Arial" w:cs="Arial"/>
                <w:color w:val="000000"/>
                <w:sz w:val="16"/>
                <w:szCs w:val="16"/>
              </w:rPr>
              <w:t>1,503</w:t>
            </w:r>
          </w:p>
        </w:tc>
        <w:tc>
          <w:tcPr>
            <w:tcW w:w="831" w:type="dxa"/>
            <w:tcBorders>
              <w:top w:val="nil"/>
              <w:left w:val="nil"/>
              <w:bottom w:val="nil"/>
              <w:right w:val="nil"/>
            </w:tcBorders>
            <w:shd w:val="clear" w:color="000000" w:fill="FFFFFF"/>
            <w:noWrap/>
            <w:vAlign w:val="center"/>
            <w:hideMark/>
          </w:tcPr>
          <w:p w14:paraId="13B4B59A" w14:textId="77777777" w:rsidR="005501AC" w:rsidRPr="00973A78" w:rsidRDefault="005501AC" w:rsidP="005501AC">
            <w:pPr>
              <w:spacing w:after="0" w:line="240" w:lineRule="auto"/>
              <w:jc w:val="right"/>
              <w:rPr>
                <w:rFonts w:ascii="Arial" w:hAnsi="Arial" w:cs="Arial"/>
                <w:color w:val="000000"/>
                <w:sz w:val="16"/>
                <w:szCs w:val="16"/>
              </w:rPr>
            </w:pPr>
            <w:r w:rsidRPr="00973A78">
              <w:rPr>
                <w:rFonts w:ascii="Arial" w:hAnsi="Arial" w:cs="Arial"/>
                <w:color w:val="000000"/>
                <w:sz w:val="16"/>
                <w:szCs w:val="16"/>
              </w:rPr>
              <w:t>1,466</w:t>
            </w:r>
          </w:p>
        </w:tc>
        <w:tc>
          <w:tcPr>
            <w:tcW w:w="831" w:type="dxa"/>
            <w:tcBorders>
              <w:top w:val="nil"/>
              <w:left w:val="nil"/>
              <w:bottom w:val="nil"/>
              <w:right w:val="nil"/>
            </w:tcBorders>
            <w:shd w:val="clear" w:color="000000" w:fill="FFFFFF"/>
            <w:noWrap/>
            <w:vAlign w:val="center"/>
            <w:hideMark/>
          </w:tcPr>
          <w:p w14:paraId="16A79024" w14:textId="77777777" w:rsidR="005501AC" w:rsidRPr="00973A78" w:rsidRDefault="005501AC" w:rsidP="005501AC">
            <w:pPr>
              <w:spacing w:after="0" w:line="240" w:lineRule="auto"/>
              <w:jc w:val="right"/>
              <w:rPr>
                <w:rFonts w:ascii="Arial" w:hAnsi="Arial" w:cs="Arial"/>
                <w:color w:val="000000"/>
                <w:sz w:val="16"/>
                <w:szCs w:val="16"/>
              </w:rPr>
            </w:pPr>
            <w:r w:rsidRPr="00973A78">
              <w:rPr>
                <w:rFonts w:ascii="Arial" w:hAnsi="Arial" w:cs="Arial"/>
                <w:color w:val="000000"/>
                <w:sz w:val="16"/>
                <w:szCs w:val="16"/>
              </w:rPr>
              <w:t>999</w:t>
            </w:r>
          </w:p>
        </w:tc>
      </w:tr>
      <w:tr w:rsidR="005501AC" w:rsidRPr="00973A78" w14:paraId="5E07C600" w14:textId="77777777" w:rsidTr="00D5499F">
        <w:trPr>
          <w:trHeight w:val="225"/>
        </w:trPr>
        <w:tc>
          <w:tcPr>
            <w:tcW w:w="3304" w:type="dxa"/>
            <w:tcBorders>
              <w:top w:val="nil"/>
              <w:left w:val="nil"/>
              <w:bottom w:val="nil"/>
              <w:right w:val="nil"/>
            </w:tcBorders>
            <w:shd w:val="clear" w:color="000000" w:fill="FFFFFF"/>
            <w:noWrap/>
            <w:vAlign w:val="bottom"/>
            <w:hideMark/>
          </w:tcPr>
          <w:p w14:paraId="11FF006A" w14:textId="77777777" w:rsidR="005501AC" w:rsidRPr="00973A78" w:rsidRDefault="005501AC" w:rsidP="005501AC">
            <w:pPr>
              <w:spacing w:after="0" w:line="240" w:lineRule="auto"/>
              <w:jc w:val="left"/>
              <w:rPr>
                <w:rFonts w:ascii="Arial" w:hAnsi="Arial" w:cs="Arial"/>
                <w:color w:val="000000"/>
                <w:sz w:val="16"/>
                <w:szCs w:val="16"/>
              </w:rPr>
            </w:pPr>
            <w:r w:rsidRPr="00973A78">
              <w:rPr>
                <w:rFonts w:ascii="Arial" w:hAnsi="Arial" w:cs="Arial"/>
                <w:color w:val="000000"/>
                <w:sz w:val="16"/>
                <w:szCs w:val="16"/>
              </w:rPr>
              <w:t>Other public order and safety</w:t>
            </w:r>
          </w:p>
        </w:tc>
        <w:tc>
          <w:tcPr>
            <w:tcW w:w="832" w:type="dxa"/>
            <w:tcBorders>
              <w:top w:val="nil"/>
              <w:left w:val="nil"/>
              <w:bottom w:val="single" w:sz="4" w:space="0" w:color="000000"/>
              <w:right w:val="nil"/>
            </w:tcBorders>
            <w:shd w:val="clear" w:color="000000" w:fill="FFFFFF"/>
            <w:noWrap/>
            <w:vAlign w:val="center"/>
            <w:hideMark/>
          </w:tcPr>
          <w:p w14:paraId="7EBF8A97" w14:textId="77777777" w:rsidR="005501AC" w:rsidRPr="00973A78" w:rsidRDefault="005501AC" w:rsidP="005501AC">
            <w:pPr>
              <w:spacing w:after="0" w:line="240" w:lineRule="auto"/>
              <w:jc w:val="right"/>
              <w:rPr>
                <w:rFonts w:ascii="Arial" w:hAnsi="Arial" w:cs="Arial"/>
                <w:color w:val="000000"/>
                <w:sz w:val="16"/>
                <w:szCs w:val="16"/>
              </w:rPr>
            </w:pPr>
            <w:r w:rsidRPr="00973A78">
              <w:rPr>
                <w:rFonts w:ascii="Arial" w:hAnsi="Arial" w:cs="Arial"/>
                <w:color w:val="000000"/>
                <w:sz w:val="16"/>
                <w:szCs w:val="16"/>
              </w:rPr>
              <w:t>5,094</w:t>
            </w:r>
          </w:p>
        </w:tc>
        <w:tc>
          <w:tcPr>
            <w:tcW w:w="831" w:type="dxa"/>
            <w:tcBorders>
              <w:top w:val="nil"/>
              <w:left w:val="nil"/>
              <w:bottom w:val="single" w:sz="4" w:space="0" w:color="000000"/>
              <w:right w:val="nil"/>
            </w:tcBorders>
            <w:shd w:val="clear" w:color="000000" w:fill="F2F9FC"/>
            <w:noWrap/>
            <w:vAlign w:val="center"/>
            <w:hideMark/>
          </w:tcPr>
          <w:p w14:paraId="1534C9E1" w14:textId="77777777" w:rsidR="005501AC" w:rsidRPr="00973A78" w:rsidRDefault="005501AC" w:rsidP="005501AC">
            <w:pPr>
              <w:spacing w:after="0" w:line="240" w:lineRule="auto"/>
              <w:jc w:val="right"/>
              <w:rPr>
                <w:rFonts w:ascii="Arial" w:hAnsi="Arial" w:cs="Arial"/>
                <w:color w:val="000000"/>
                <w:sz w:val="16"/>
                <w:szCs w:val="16"/>
              </w:rPr>
            </w:pPr>
            <w:r w:rsidRPr="00973A78">
              <w:rPr>
                <w:rFonts w:ascii="Arial" w:hAnsi="Arial" w:cs="Arial"/>
                <w:color w:val="000000"/>
                <w:sz w:val="16"/>
                <w:szCs w:val="16"/>
              </w:rPr>
              <w:t>5,353</w:t>
            </w:r>
          </w:p>
        </w:tc>
        <w:tc>
          <w:tcPr>
            <w:tcW w:w="831" w:type="dxa"/>
            <w:tcBorders>
              <w:top w:val="nil"/>
              <w:left w:val="nil"/>
              <w:bottom w:val="single" w:sz="4" w:space="0" w:color="000000"/>
              <w:right w:val="nil"/>
            </w:tcBorders>
            <w:shd w:val="clear" w:color="000000" w:fill="FFFFFF"/>
            <w:noWrap/>
            <w:vAlign w:val="center"/>
            <w:hideMark/>
          </w:tcPr>
          <w:p w14:paraId="25317C81" w14:textId="77777777" w:rsidR="005501AC" w:rsidRPr="00973A78" w:rsidRDefault="005501AC" w:rsidP="005501AC">
            <w:pPr>
              <w:spacing w:after="0" w:line="240" w:lineRule="auto"/>
              <w:jc w:val="right"/>
              <w:rPr>
                <w:rFonts w:ascii="Arial" w:hAnsi="Arial" w:cs="Arial"/>
                <w:color w:val="000000"/>
                <w:sz w:val="16"/>
                <w:szCs w:val="16"/>
              </w:rPr>
            </w:pPr>
            <w:r w:rsidRPr="00973A78">
              <w:rPr>
                <w:rFonts w:ascii="Arial" w:hAnsi="Arial" w:cs="Arial"/>
                <w:color w:val="000000"/>
                <w:sz w:val="16"/>
                <w:szCs w:val="16"/>
              </w:rPr>
              <w:t>4,861</w:t>
            </w:r>
          </w:p>
        </w:tc>
        <w:tc>
          <w:tcPr>
            <w:tcW w:w="831" w:type="dxa"/>
            <w:tcBorders>
              <w:top w:val="nil"/>
              <w:left w:val="nil"/>
              <w:bottom w:val="single" w:sz="4" w:space="0" w:color="000000"/>
              <w:right w:val="nil"/>
            </w:tcBorders>
            <w:shd w:val="clear" w:color="000000" w:fill="FFFFFF"/>
            <w:noWrap/>
            <w:vAlign w:val="center"/>
            <w:hideMark/>
          </w:tcPr>
          <w:p w14:paraId="76822A71" w14:textId="77777777" w:rsidR="005501AC" w:rsidRPr="00973A78" w:rsidRDefault="005501AC" w:rsidP="005501AC">
            <w:pPr>
              <w:spacing w:after="0" w:line="240" w:lineRule="auto"/>
              <w:jc w:val="right"/>
              <w:rPr>
                <w:rFonts w:ascii="Arial" w:hAnsi="Arial" w:cs="Arial"/>
                <w:color w:val="000000"/>
                <w:sz w:val="16"/>
                <w:szCs w:val="16"/>
              </w:rPr>
            </w:pPr>
            <w:r w:rsidRPr="00973A78">
              <w:rPr>
                <w:rFonts w:ascii="Arial" w:hAnsi="Arial" w:cs="Arial"/>
                <w:color w:val="000000"/>
                <w:sz w:val="16"/>
                <w:szCs w:val="16"/>
              </w:rPr>
              <w:t>4,799</w:t>
            </w:r>
          </w:p>
        </w:tc>
        <w:tc>
          <w:tcPr>
            <w:tcW w:w="831" w:type="dxa"/>
            <w:tcBorders>
              <w:top w:val="nil"/>
              <w:left w:val="nil"/>
              <w:bottom w:val="single" w:sz="4" w:space="0" w:color="000000"/>
              <w:right w:val="nil"/>
            </w:tcBorders>
            <w:shd w:val="clear" w:color="000000" w:fill="FFFFFF"/>
            <w:noWrap/>
            <w:vAlign w:val="center"/>
            <w:hideMark/>
          </w:tcPr>
          <w:p w14:paraId="7AA3191F" w14:textId="77777777" w:rsidR="005501AC" w:rsidRPr="00973A78" w:rsidRDefault="005501AC" w:rsidP="005501AC">
            <w:pPr>
              <w:spacing w:after="0" w:line="240" w:lineRule="auto"/>
              <w:jc w:val="right"/>
              <w:rPr>
                <w:rFonts w:ascii="Arial" w:hAnsi="Arial" w:cs="Arial"/>
                <w:color w:val="000000"/>
                <w:sz w:val="16"/>
                <w:szCs w:val="16"/>
              </w:rPr>
            </w:pPr>
            <w:r w:rsidRPr="00973A78">
              <w:rPr>
                <w:rFonts w:ascii="Arial" w:hAnsi="Arial" w:cs="Arial"/>
                <w:color w:val="000000"/>
                <w:sz w:val="16"/>
                <w:szCs w:val="16"/>
              </w:rPr>
              <w:t>4,730</w:t>
            </w:r>
          </w:p>
        </w:tc>
      </w:tr>
      <w:tr w:rsidR="005501AC" w:rsidRPr="00973A78" w14:paraId="601FF87A" w14:textId="77777777" w:rsidTr="00D5499F">
        <w:trPr>
          <w:trHeight w:val="225"/>
        </w:trPr>
        <w:tc>
          <w:tcPr>
            <w:tcW w:w="3304" w:type="dxa"/>
            <w:tcBorders>
              <w:top w:val="nil"/>
              <w:left w:val="nil"/>
              <w:bottom w:val="single" w:sz="4" w:space="0" w:color="000000"/>
              <w:right w:val="nil"/>
            </w:tcBorders>
            <w:shd w:val="clear" w:color="000000" w:fill="FFFFFF"/>
            <w:noWrap/>
            <w:vAlign w:val="center"/>
            <w:hideMark/>
          </w:tcPr>
          <w:p w14:paraId="6B43E50F" w14:textId="77777777" w:rsidR="005501AC" w:rsidRPr="00973A78" w:rsidRDefault="005501AC" w:rsidP="005501AC">
            <w:pPr>
              <w:spacing w:after="0" w:line="240" w:lineRule="auto"/>
              <w:jc w:val="left"/>
              <w:rPr>
                <w:rFonts w:ascii="Arial" w:hAnsi="Arial" w:cs="Arial"/>
                <w:b/>
                <w:bCs/>
                <w:color w:val="000000"/>
                <w:sz w:val="16"/>
                <w:szCs w:val="16"/>
              </w:rPr>
            </w:pPr>
            <w:r w:rsidRPr="00973A78">
              <w:rPr>
                <w:rFonts w:ascii="Arial" w:hAnsi="Arial" w:cs="Arial"/>
                <w:b/>
                <w:bCs/>
                <w:color w:val="000000"/>
                <w:sz w:val="16"/>
                <w:szCs w:val="16"/>
              </w:rPr>
              <w:t>Total public order and safety</w:t>
            </w:r>
          </w:p>
        </w:tc>
        <w:tc>
          <w:tcPr>
            <w:tcW w:w="832" w:type="dxa"/>
            <w:tcBorders>
              <w:top w:val="nil"/>
              <w:left w:val="nil"/>
              <w:bottom w:val="single" w:sz="4" w:space="0" w:color="000000"/>
              <w:right w:val="nil"/>
            </w:tcBorders>
            <w:shd w:val="clear" w:color="000000" w:fill="FFFFFF"/>
            <w:noWrap/>
            <w:vAlign w:val="center"/>
            <w:hideMark/>
          </w:tcPr>
          <w:p w14:paraId="26B76258" w14:textId="77777777" w:rsidR="005501AC" w:rsidRPr="00973A78" w:rsidRDefault="005501AC" w:rsidP="005501AC">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6,713</w:t>
            </w:r>
          </w:p>
        </w:tc>
        <w:tc>
          <w:tcPr>
            <w:tcW w:w="831" w:type="dxa"/>
            <w:tcBorders>
              <w:top w:val="nil"/>
              <w:left w:val="nil"/>
              <w:bottom w:val="single" w:sz="4" w:space="0" w:color="000000"/>
              <w:right w:val="nil"/>
            </w:tcBorders>
            <w:shd w:val="clear" w:color="000000" w:fill="F2F9FC"/>
            <w:noWrap/>
            <w:vAlign w:val="center"/>
            <w:hideMark/>
          </w:tcPr>
          <w:p w14:paraId="6444810A" w14:textId="77777777" w:rsidR="005501AC" w:rsidRPr="00973A78" w:rsidRDefault="005501AC" w:rsidP="005501AC">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7,014</w:t>
            </w:r>
          </w:p>
        </w:tc>
        <w:tc>
          <w:tcPr>
            <w:tcW w:w="831" w:type="dxa"/>
            <w:tcBorders>
              <w:top w:val="nil"/>
              <w:left w:val="nil"/>
              <w:bottom w:val="single" w:sz="4" w:space="0" w:color="000000"/>
              <w:right w:val="nil"/>
            </w:tcBorders>
            <w:shd w:val="clear" w:color="000000" w:fill="FFFFFF"/>
            <w:noWrap/>
            <w:vAlign w:val="center"/>
            <w:hideMark/>
          </w:tcPr>
          <w:p w14:paraId="331749E1" w14:textId="77777777" w:rsidR="005501AC" w:rsidRPr="00973A78" w:rsidRDefault="005501AC" w:rsidP="005501AC">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6,364</w:t>
            </w:r>
          </w:p>
        </w:tc>
        <w:tc>
          <w:tcPr>
            <w:tcW w:w="831" w:type="dxa"/>
            <w:tcBorders>
              <w:top w:val="nil"/>
              <w:left w:val="nil"/>
              <w:bottom w:val="single" w:sz="4" w:space="0" w:color="000000"/>
              <w:right w:val="nil"/>
            </w:tcBorders>
            <w:shd w:val="clear" w:color="000000" w:fill="FFFFFF"/>
            <w:noWrap/>
            <w:vAlign w:val="center"/>
            <w:hideMark/>
          </w:tcPr>
          <w:p w14:paraId="1F7A1023" w14:textId="77777777" w:rsidR="005501AC" w:rsidRPr="00973A78" w:rsidRDefault="005501AC" w:rsidP="005501AC">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6,265</w:t>
            </w:r>
          </w:p>
        </w:tc>
        <w:tc>
          <w:tcPr>
            <w:tcW w:w="831" w:type="dxa"/>
            <w:tcBorders>
              <w:top w:val="nil"/>
              <w:left w:val="nil"/>
              <w:bottom w:val="single" w:sz="4" w:space="0" w:color="000000"/>
              <w:right w:val="nil"/>
            </w:tcBorders>
            <w:shd w:val="clear" w:color="000000" w:fill="FFFFFF"/>
            <w:noWrap/>
            <w:vAlign w:val="center"/>
            <w:hideMark/>
          </w:tcPr>
          <w:p w14:paraId="28C9C890" w14:textId="77777777" w:rsidR="005501AC" w:rsidRPr="00973A78" w:rsidRDefault="005501AC" w:rsidP="005501AC">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5,729</w:t>
            </w:r>
          </w:p>
        </w:tc>
      </w:tr>
    </w:tbl>
    <w:p w14:paraId="348DEFCB" w14:textId="108474B1" w:rsidR="005501AC" w:rsidRPr="00973A78" w:rsidRDefault="005501AC" w:rsidP="005501AC">
      <w:pPr>
        <w:rPr>
          <w:lang w:val="en-US"/>
        </w:rPr>
      </w:pPr>
      <w:r w:rsidRPr="00973A78">
        <w:rPr>
          <w:lang w:val="en-US"/>
        </w:rPr>
        <w:lastRenderedPageBreak/>
        <w:t>Total expenses for the public order and safety function are estimated to increase by 1.0</w:t>
      </w:r>
      <w:r w:rsidR="00BB3D22" w:rsidRPr="00973A78">
        <w:rPr>
          <w:lang w:val="en-US"/>
        </w:rPr>
        <w:t> </w:t>
      </w:r>
      <w:r w:rsidRPr="00973A78">
        <w:rPr>
          <w:lang w:val="en-US"/>
        </w:rPr>
        <w:t>per cent in real terms from 2021</w:t>
      </w:r>
      <w:r w:rsidR="00E72997">
        <w:rPr>
          <w:lang w:val="en-US"/>
        </w:rPr>
        <w:noBreakHyphen/>
      </w:r>
      <w:r w:rsidRPr="00973A78">
        <w:rPr>
          <w:lang w:val="en-US"/>
        </w:rPr>
        <w:t>22 to 2022</w:t>
      </w:r>
      <w:r w:rsidR="00E72997">
        <w:rPr>
          <w:lang w:val="en-US"/>
        </w:rPr>
        <w:noBreakHyphen/>
      </w:r>
      <w:r w:rsidR="00A36CFB" w:rsidRPr="00973A78">
        <w:rPr>
          <w:lang w:val="en-US"/>
        </w:rPr>
        <w:t>23 and</w:t>
      </w:r>
      <w:r w:rsidRPr="00973A78">
        <w:rPr>
          <w:lang w:val="en-US"/>
        </w:rPr>
        <w:t xml:space="preserve"> decrease by 24.9 per cent in real terms over the period 2022</w:t>
      </w:r>
      <w:r w:rsidR="00E72997">
        <w:rPr>
          <w:lang w:val="en-US"/>
        </w:rPr>
        <w:noBreakHyphen/>
      </w:r>
      <w:r w:rsidRPr="00973A78">
        <w:rPr>
          <w:lang w:val="en-US"/>
        </w:rPr>
        <w:t>23 to 2025</w:t>
      </w:r>
      <w:r w:rsidR="00E72997">
        <w:rPr>
          <w:lang w:val="en-US"/>
        </w:rPr>
        <w:noBreakHyphen/>
      </w:r>
      <w:r w:rsidRPr="00973A78">
        <w:rPr>
          <w:lang w:val="en-US"/>
        </w:rPr>
        <w:t>26.</w:t>
      </w:r>
    </w:p>
    <w:p w14:paraId="44351211" w14:textId="117D8172" w:rsidR="005501AC" w:rsidRPr="00973A78" w:rsidRDefault="005501AC" w:rsidP="005501AC">
      <w:pPr>
        <w:rPr>
          <w:lang w:val="en-US"/>
        </w:rPr>
      </w:pPr>
      <w:r w:rsidRPr="00973A78">
        <w:rPr>
          <w:lang w:val="en-US"/>
        </w:rPr>
        <w:t xml:space="preserve">Expenses within the </w:t>
      </w:r>
      <w:r w:rsidRPr="00973A78">
        <w:rPr>
          <w:b/>
          <w:lang w:val="en-US"/>
        </w:rPr>
        <w:t>courts and legal services</w:t>
      </w:r>
      <w:r w:rsidRPr="00973A78">
        <w:rPr>
          <w:lang w:val="en-US"/>
        </w:rPr>
        <w:t xml:space="preserve"> sub</w:t>
      </w:r>
      <w:r w:rsidR="00E72997">
        <w:rPr>
          <w:lang w:val="en-US"/>
        </w:rPr>
        <w:noBreakHyphen/>
      </w:r>
      <w:r w:rsidRPr="00973A78">
        <w:rPr>
          <w:lang w:val="en-US"/>
        </w:rPr>
        <w:t>function are estimated to decrease by 0.8 per cent in real terms from 2021</w:t>
      </w:r>
      <w:r w:rsidR="00E72997">
        <w:rPr>
          <w:lang w:val="en-US"/>
        </w:rPr>
        <w:noBreakHyphen/>
      </w:r>
      <w:r w:rsidRPr="00973A78">
        <w:rPr>
          <w:lang w:val="en-US"/>
        </w:rPr>
        <w:t>22 to 2022</w:t>
      </w:r>
      <w:r w:rsidR="00E72997">
        <w:rPr>
          <w:lang w:val="en-US"/>
        </w:rPr>
        <w:noBreakHyphen/>
      </w:r>
      <w:r w:rsidRPr="00973A78">
        <w:rPr>
          <w:lang w:val="en-US"/>
        </w:rPr>
        <w:t>23 and decrease by 44.7 per cent in real terms from 2022</w:t>
      </w:r>
      <w:r w:rsidR="00E72997">
        <w:rPr>
          <w:lang w:val="en-US"/>
        </w:rPr>
        <w:noBreakHyphen/>
      </w:r>
      <w:r w:rsidRPr="00973A78">
        <w:rPr>
          <w:lang w:val="en-US"/>
        </w:rPr>
        <w:t>23 to 2025</w:t>
      </w:r>
      <w:r w:rsidR="00E72997">
        <w:rPr>
          <w:lang w:val="en-US"/>
        </w:rPr>
        <w:noBreakHyphen/>
      </w:r>
      <w:r w:rsidRPr="00973A78">
        <w:rPr>
          <w:lang w:val="en-US"/>
        </w:rPr>
        <w:t xml:space="preserve">26, reflecting the planned reporting and conclusion dates of the Royal Commission into Violence, Abuse, Neglect and Exploitation of People with Disability and the Royal Commission into </w:t>
      </w:r>
      <w:r w:rsidRPr="00973A78">
        <w:t>Defence</w:t>
      </w:r>
      <w:r w:rsidRPr="00973A78">
        <w:rPr>
          <w:lang w:val="en-US"/>
        </w:rPr>
        <w:t xml:space="preserve"> and Veteran Suicide.</w:t>
      </w:r>
    </w:p>
    <w:p w14:paraId="574A2666" w14:textId="28C46F3A" w:rsidR="00B659A1" w:rsidRPr="00973A78" w:rsidRDefault="005501AC" w:rsidP="00170F3F">
      <w:pPr>
        <w:rPr>
          <w:lang w:val="en-US"/>
        </w:rPr>
      </w:pPr>
      <w:r w:rsidRPr="00973A78">
        <w:rPr>
          <w:lang w:val="en-US"/>
        </w:rPr>
        <w:t>Table 5.6.1</w:t>
      </w:r>
      <w:r w:rsidR="00FC73A2">
        <w:rPr>
          <w:lang w:val="en-US"/>
        </w:rPr>
        <w:t xml:space="preserve"> </w:t>
      </w:r>
      <w:r w:rsidR="00FC73A2">
        <w:t xml:space="preserve">sets out the major components of the </w:t>
      </w:r>
      <w:r w:rsidR="00FC73A2">
        <w:rPr>
          <w:b/>
        </w:rPr>
        <w:t>other public order and safety</w:t>
      </w:r>
      <w:r w:rsidR="00FC73A2">
        <w:t xml:space="preserve"> sub</w:t>
      </w:r>
      <w:r w:rsidR="00E72997">
        <w:noBreakHyphen/>
      </w:r>
      <w:r w:rsidR="00FC73A2">
        <w:t>function</w:t>
      </w:r>
      <w:r w:rsidRPr="00973A78">
        <w:rPr>
          <w:lang w:val="en-US"/>
        </w:rPr>
        <w:t>.</w:t>
      </w:r>
    </w:p>
    <w:p w14:paraId="62A79C28" w14:textId="19FBFC07" w:rsidR="005501AC" w:rsidRPr="00973A78" w:rsidRDefault="005501AC" w:rsidP="00BF0FE8">
      <w:pPr>
        <w:pStyle w:val="TableHeading"/>
      </w:pPr>
      <w:r w:rsidRPr="00973A78">
        <w:t>Table 5.6.1: Trends in the major components of the other public order and safety sub</w:t>
      </w:r>
      <w:r w:rsidR="00E72997">
        <w:noBreakHyphen/>
      </w:r>
      <w:r w:rsidRPr="00973A78">
        <w:t xml:space="preserve">function expenses </w:t>
      </w:r>
    </w:p>
    <w:tbl>
      <w:tblPr>
        <w:tblW w:w="5000" w:type="pct"/>
        <w:tblCellMar>
          <w:left w:w="0" w:type="dxa"/>
          <w:right w:w="28" w:type="dxa"/>
        </w:tblCellMar>
        <w:tblLook w:val="04A0" w:firstRow="1" w:lastRow="0" w:firstColumn="1" w:lastColumn="0" w:noHBand="0" w:noVBand="1"/>
      </w:tblPr>
      <w:tblGrid>
        <w:gridCol w:w="2895"/>
        <w:gridCol w:w="963"/>
        <w:gridCol w:w="963"/>
        <w:gridCol w:w="963"/>
        <w:gridCol w:w="963"/>
        <w:gridCol w:w="963"/>
      </w:tblGrid>
      <w:tr w:rsidR="00BA2303" w:rsidRPr="00973A78" w14:paraId="7BAC7C5D" w14:textId="77777777" w:rsidTr="008C2B94">
        <w:trPr>
          <w:trHeight w:val="170"/>
        </w:trPr>
        <w:tc>
          <w:tcPr>
            <w:tcW w:w="2900" w:type="dxa"/>
            <w:tcBorders>
              <w:top w:val="single" w:sz="4" w:space="0" w:color="auto"/>
              <w:left w:val="nil"/>
              <w:bottom w:val="nil"/>
              <w:right w:val="nil"/>
            </w:tcBorders>
            <w:shd w:val="clear" w:color="000000" w:fill="FFFFFF"/>
            <w:noWrap/>
            <w:vAlign w:val="bottom"/>
            <w:hideMark/>
          </w:tcPr>
          <w:p w14:paraId="69EB4593" w14:textId="77777777" w:rsidR="00BA2303" w:rsidRPr="00973A78" w:rsidRDefault="00BA2303" w:rsidP="00BA2303">
            <w:pPr>
              <w:spacing w:after="0" w:line="240" w:lineRule="auto"/>
              <w:jc w:val="left"/>
              <w:rPr>
                <w:rFonts w:ascii="Arial" w:hAnsi="Arial" w:cs="Arial"/>
                <w:b/>
                <w:bCs/>
                <w:color w:val="000000"/>
                <w:sz w:val="16"/>
                <w:szCs w:val="16"/>
              </w:rPr>
            </w:pPr>
            <w:r w:rsidRPr="00973A78">
              <w:rPr>
                <w:rFonts w:ascii="Arial" w:hAnsi="Arial" w:cs="Arial"/>
                <w:b/>
                <w:bCs/>
                <w:color w:val="000000"/>
                <w:sz w:val="16"/>
                <w:szCs w:val="16"/>
              </w:rPr>
              <w:t>Component(a)</w:t>
            </w:r>
          </w:p>
        </w:tc>
        <w:tc>
          <w:tcPr>
            <w:tcW w:w="4800" w:type="dxa"/>
            <w:gridSpan w:val="5"/>
            <w:tcBorders>
              <w:top w:val="single" w:sz="4" w:space="0" w:color="auto"/>
              <w:left w:val="nil"/>
              <w:bottom w:val="single" w:sz="4" w:space="0" w:color="auto"/>
              <w:right w:val="nil"/>
            </w:tcBorders>
            <w:shd w:val="clear" w:color="000000" w:fill="FFFFFF"/>
            <w:noWrap/>
            <w:vAlign w:val="bottom"/>
            <w:hideMark/>
          </w:tcPr>
          <w:p w14:paraId="01D8F7F1" w14:textId="77777777" w:rsidR="00BA2303" w:rsidRPr="00973A78" w:rsidRDefault="00BA2303" w:rsidP="00BA2303">
            <w:pPr>
              <w:spacing w:after="0" w:line="240" w:lineRule="auto"/>
              <w:jc w:val="center"/>
              <w:rPr>
                <w:rFonts w:ascii="Arial" w:hAnsi="Arial" w:cs="Arial"/>
                <w:color w:val="000000"/>
                <w:sz w:val="16"/>
                <w:szCs w:val="16"/>
              </w:rPr>
            </w:pPr>
            <w:r w:rsidRPr="00973A78">
              <w:rPr>
                <w:rFonts w:ascii="Arial" w:hAnsi="Arial" w:cs="Arial"/>
                <w:color w:val="000000"/>
                <w:sz w:val="16"/>
                <w:szCs w:val="16"/>
              </w:rPr>
              <w:t>Estimates</w:t>
            </w:r>
          </w:p>
        </w:tc>
      </w:tr>
      <w:tr w:rsidR="00BA2303" w:rsidRPr="00973A78" w14:paraId="6BA3E254" w14:textId="77777777" w:rsidTr="008C2B94">
        <w:trPr>
          <w:trHeight w:val="227"/>
        </w:trPr>
        <w:tc>
          <w:tcPr>
            <w:tcW w:w="2900" w:type="dxa"/>
            <w:tcBorders>
              <w:top w:val="nil"/>
              <w:left w:val="nil"/>
              <w:bottom w:val="nil"/>
              <w:right w:val="nil"/>
            </w:tcBorders>
            <w:shd w:val="clear" w:color="000000" w:fill="FFFFFF"/>
            <w:noWrap/>
            <w:vAlign w:val="bottom"/>
            <w:hideMark/>
          </w:tcPr>
          <w:p w14:paraId="232BF540" w14:textId="77777777" w:rsidR="00BA2303" w:rsidRPr="00973A78" w:rsidRDefault="00BA2303" w:rsidP="00BA2303">
            <w:pPr>
              <w:spacing w:after="0" w:line="240" w:lineRule="auto"/>
              <w:jc w:val="left"/>
              <w:rPr>
                <w:rFonts w:ascii="Arial" w:hAnsi="Arial" w:cs="Arial"/>
                <w:color w:val="000000"/>
                <w:sz w:val="16"/>
                <w:szCs w:val="16"/>
              </w:rPr>
            </w:pPr>
            <w:r w:rsidRPr="00973A78">
              <w:rPr>
                <w:rFonts w:ascii="Arial" w:hAnsi="Arial" w:cs="Arial"/>
                <w:color w:val="000000"/>
                <w:sz w:val="16"/>
                <w:szCs w:val="16"/>
              </w:rPr>
              <w:t> </w:t>
            </w:r>
          </w:p>
        </w:tc>
        <w:tc>
          <w:tcPr>
            <w:tcW w:w="960" w:type="dxa"/>
            <w:tcBorders>
              <w:top w:val="nil"/>
              <w:left w:val="nil"/>
              <w:bottom w:val="nil"/>
              <w:right w:val="nil"/>
            </w:tcBorders>
            <w:shd w:val="clear" w:color="000000" w:fill="FFFFFF"/>
            <w:noWrap/>
            <w:vAlign w:val="bottom"/>
            <w:hideMark/>
          </w:tcPr>
          <w:p w14:paraId="686C4D39" w14:textId="482CDA3F" w:rsidR="00BA2303" w:rsidRPr="00973A78" w:rsidRDefault="00BA2303" w:rsidP="00BA2303">
            <w:pPr>
              <w:spacing w:after="0" w:line="240" w:lineRule="auto"/>
              <w:jc w:val="right"/>
              <w:rPr>
                <w:rFonts w:ascii="Arial" w:hAnsi="Arial" w:cs="Arial"/>
                <w:color w:val="000000"/>
                <w:sz w:val="16"/>
                <w:szCs w:val="16"/>
              </w:rPr>
            </w:pPr>
            <w:r w:rsidRPr="00973A78">
              <w:rPr>
                <w:rFonts w:ascii="Arial" w:hAnsi="Arial" w:cs="Arial"/>
                <w:color w:val="000000"/>
                <w:sz w:val="16"/>
                <w:szCs w:val="16"/>
              </w:rPr>
              <w:t>2021</w:t>
            </w:r>
            <w:r w:rsidR="00E72997">
              <w:rPr>
                <w:rFonts w:ascii="Arial" w:hAnsi="Arial" w:cs="Arial"/>
                <w:color w:val="000000"/>
                <w:sz w:val="16"/>
                <w:szCs w:val="16"/>
              </w:rPr>
              <w:noBreakHyphen/>
            </w:r>
            <w:r w:rsidRPr="00973A78">
              <w:rPr>
                <w:rFonts w:ascii="Arial" w:hAnsi="Arial" w:cs="Arial"/>
                <w:color w:val="000000"/>
                <w:sz w:val="16"/>
                <w:szCs w:val="16"/>
              </w:rPr>
              <w:t>22</w:t>
            </w:r>
          </w:p>
        </w:tc>
        <w:tc>
          <w:tcPr>
            <w:tcW w:w="960" w:type="dxa"/>
            <w:tcBorders>
              <w:top w:val="nil"/>
              <w:left w:val="nil"/>
              <w:bottom w:val="nil"/>
              <w:right w:val="nil"/>
            </w:tcBorders>
            <w:shd w:val="clear" w:color="000000" w:fill="F2F9FC"/>
            <w:noWrap/>
            <w:vAlign w:val="bottom"/>
            <w:hideMark/>
          </w:tcPr>
          <w:p w14:paraId="1DDB6DA8" w14:textId="2D7B335C" w:rsidR="00BA2303" w:rsidRPr="00973A78" w:rsidRDefault="00BA2303" w:rsidP="00BA2303">
            <w:pPr>
              <w:spacing w:after="0" w:line="240" w:lineRule="auto"/>
              <w:jc w:val="right"/>
              <w:rPr>
                <w:rFonts w:ascii="Arial" w:hAnsi="Arial" w:cs="Arial"/>
                <w:color w:val="000000"/>
                <w:sz w:val="16"/>
                <w:szCs w:val="16"/>
              </w:rPr>
            </w:pPr>
            <w:r w:rsidRPr="00973A78">
              <w:rPr>
                <w:rFonts w:ascii="Arial" w:hAnsi="Arial" w:cs="Arial"/>
                <w:color w:val="000000"/>
                <w:sz w:val="16"/>
                <w:szCs w:val="16"/>
              </w:rPr>
              <w:t>2022</w:t>
            </w:r>
            <w:r w:rsidR="00E72997">
              <w:rPr>
                <w:rFonts w:ascii="Arial" w:hAnsi="Arial" w:cs="Arial"/>
                <w:color w:val="000000"/>
                <w:sz w:val="16"/>
                <w:szCs w:val="16"/>
              </w:rPr>
              <w:noBreakHyphen/>
            </w:r>
            <w:r w:rsidRPr="00973A78">
              <w:rPr>
                <w:rFonts w:ascii="Arial" w:hAnsi="Arial" w:cs="Arial"/>
                <w:color w:val="000000"/>
                <w:sz w:val="16"/>
                <w:szCs w:val="16"/>
              </w:rPr>
              <w:t>23</w:t>
            </w:r>
          </w:p>
        </w:tc>
        <w:tc>
          <w:tcPr>
            <w:tcW w:w="960" w:type="dxa"/>
            <w:tcBorders>
              <w:top w:val="nil"/>
              <w:left w:val="nil"/>
              <w:bottom w:val="nil"/>
              <w:right w:val="nil"/>
            </w:tcBorders>
            <w:shd w:val="clear" w:color="000000" w:fill="FFFFFF"/>
            <w:noWrap/>
            <w:vAlign w:val="bottom"/>
            <w:hideMark/>
          </w:tcPr>
          <w:p w14:paraId="060A99BB" w14:textId="1BA9486F" w:rsidR="00BA2303" w:rsidRPr="00973A78" w:rsidRDefault="00BA2303" w:rsidP="00BA2303">
            <w:pPr>
              <w:spacing w:after="0" w:line="240" w:lineRule="auto"/>
              <w:jc w:val="right"/>
              <w:rPr>
                <w:rFonts w:ascii="Arial" w:hAnsi="Arial" w:cs="Arial"/>
                <w:color w:val="000000"/>
                <w:sz w:val="16"/>
                <w:szCs w:val="16"/>
              </w:rPr>
            </w:pPr>
            <w:r w:rsidRPr="00973A78">
              <w:rPr>
                <w:rFonts w:ascii="Arial" w:hAnsi="Arial" w:cs="Arial"/>
                <w:color w:val="000000"/>
                <w:sz w:val="16"/>
                <w:szCs w:val="16"/>
              </w:rPr>
              <w:t>2023</w:t>
            </w:r>
            <w:r w:rsidR="00E72997">
              <w:rPr>
                <w:rFonts w:ascii="Arial" w:hAnsi="Arial" w:cs="Arial"/>
                <w:color w:val="000000"/>
                <w:sz w:val="16"/>
                <w:szCs w:val="16"/>
              </w:rPr>
              <w:noBreakHyphen/>
            </w:r>
            <w:r w:rsidRPr="00973A78">
              <w:rPr>
                <w:rFonts w:ascii="Arial" w:hAnsi="Arial" w:cs="Arial"/>
                <w:color w:val="000000"/>
                <w:sz w:val="16"/>
                <w:szCs w:val="16"/>
              </w:rPr>
              <w:t>24</w:t>
            </w:r>
          </w:p>
        </w:tc>
        <w:tc>
          <w:tcPr>
            <w:tcW w:w="960" w:type="dxa"/>
            <w:tcBorders>
              <w:top w:val="nil"/>
              <w:left w:val="nil"/>
              <w:bottom w:val="nil"/>
              <w:right w:val="nil"/>
            </w:tcBorders>
            <w:shd w:val="clear" w:color="000000" w:fill="FFFFFF"/>
            <w:noWrap/>
            <w:vAlign w:val="bottom"/>
            <w:hideMark/>
          </w:tcPr>
          <w:p w14:paraId="5FB84A49" w14:textId="3ACAA467" w:rsidR="00BA2303" w:rsidRPr="00973A78" w:rsidRDefault="00BA2303" w:rsidP="00BA2303">
            <w:pPr>
              <w:spacing w:after="0" w:line="240" w:lineRule="auto"/>
              <w:jc w:val="right"/>
              <w:rPr>
                <w:rFonts w:ascii="Arial" w:hAnsi="Arial" w:cs="Arial"/>
                <w:color w:val="000000"/>
                <w:sz w:val="16"/>
                <w:szCs w:val="16"/>
              </w:rPr>
            </w:pPr>
            <w:r w:rsidRPr="00973A78">
              <w:rPr>
                <w:rFonts w:ascii="Arial" w:hAnsi="Arial" w:cs="Arial"/>
                <w:color w:val="000000"/>
                <w:sz w:val="16"/>
                <w:szCs w:val="16"/>
              </w:rPr>
              <w:t>2024</w:t>
            </w:r>
            <w:r w:rsidR="00E72997">
              <w:rPr>
                <w:rFonts w:ascii="Arial" w:hAnsi="Arial" w:cs="Arial"/>
                <w:color w:val="000000"/>
                <w:sz w:val="16"/>
                <w:szCs w:val="16"/>
              </w:rPr>
              <w:noBreakHyphen/>
            </w:r>
            <w:r w:rsidRPr="00973A78">
              <w:rPr>
                <w:rFonts w:ascii="Arial" w:hAnsi="Arial" w:cs="Arial"/>
                <w:color w:val="000000"/>
                <w:sz w:val="16"/>
                <w:szCs w:val="16"/>
              </w:rPr>
              <w:t>25</w:t>
            </w:r>
          </w:p>
        </w:tc>
        <w:tc>
          <w:tcPr>
            <w:tcW w:w="960" w:type="dxa"/>
            <w:tcBorders>
              <w:top w:val="nil"/>
              <w:left w:val="nil"/>
              <w:bottom w:val="nil"/>
              <w:right w:val="nil"/>
            </w:tcBorders>
            <w:shd w:val="clear" w:color="000000" w:fill="FFFFFF"/>
            <w:noWrap/>
            <w:vAlign w:val="bottom"/>
            <w:hideMark/>
          </w:tcPr>
          <w:p w14:paraId="3C06CAEE" w14:textId="45E68FB8" w:rsidR="00BA2303" w:rsidRPr="00973A78" w:rsidRDefault="00BA2303" w:rsidP="00BA2303">
            <w:pPr>
              <w:spacing w:after="0" w:line="240" w:lineRule="auto"/>
              <w:jc w:val="right"/>
              <w:rPr>
                <w:rFonts w:ascii="Arial" w:hAnsi="Arial" w:cs="Arial"/>
                <w:color w:val="000000"/>
                <w:sz w:val="16"/>
                <w:szCs w:val="16"/>
              </w:rPr>
            </w:pPr>
            <w:r w:rsidRPr="00973A78">
              <w:rPr>
                <w:rFonts w:ascii="Arial" w:hAnsi="Arial" w:cs="Arial"/>
                <w:color w:val="000000"/>
                <w:sz w:val="16"/>
                <w:szCs w:val="16"/>
              </w:rPr>
              <w:t>2025</w:t>
            </w:r>
            <w:r w:rsidR="00E72997">
              <w:rPr>
                <w:rFonts w:ascii="Arial" w:hAnsi="Arial" w:cs="Arial"/>
                <w:color w:val="000000"/>
                <w:sz w:val="16"/>
                <w:szCs w:val="16"/>
              </w:rPr>
              <w:noBreakHyphen/>
            </w:r>
            <w:r w:rsidRPr="00973A78">
              <w:rPr>
                <w:rFonts w:ascii="Arial" w:hAnsi="Arial" w:cs="Arial"/>
                <w:color w:val="000000"/>
                <w:sz w:val="16"/>
                <w:szCs w:val="16"/>
              </w:rPr>
              <w:t>26</w:t>
            </w:r>
          </w:p>
        </w:tc>
      </w:tr>
      <w:tr w:rsidR="00BA2303" w:rsidRPr="00973A78" w14:paraId="7C1B4AC7" w14:textId="77777777" w:rsidTr="008C2B94">
        <w:trPr>
          <w:trHeight w:val="227"/>
        </w:trPr>
        <w:tc>
          <w:tcPr>
            <w:tcW w:w="2900" w:type="dxa"/>
            <w:tcBorders>
              <w:top w:val="nil"/>
              <w:left w:val="nil"/>
              <w:bottom w:val="nil"/>
              <w:right w:val="nil"/>
            </w:tcBorders>
            <w:shd w:val="clear" w:color="000000" w:fill="FFFFFF"/>
            <w:noWrap/>
            <w:vAlign w:val="bottom"/>
            <w:hideMark/>
          </w:tcPr>
          <w:p w14:paraId="092E9081" w14:textId="77777777" w:rsidR="00BA2303" w:rsidRPr="00973A78" w:rsidRDefault="00BA2303" w:rsidP="00BA2303">
            <w:pPr>
              <w:spacing w:after="0" w:line="240" w:lineRule="auto"/>
              <w:jc w:val="left"/>
              <w:rPr>
                <w:rFonts w:ascii="Arial" w:hAnsi="Arial" w:cs="Arial"/>
                <w:color w:val="000000"/>
                <w:sz w:val="16"/>
                <w:szCs w:val="16"/>
              </w:rPr>
            </w:pPr>
            <w:r w:rsidRPr="00973A78">
              <w:rPr>
                <w:rFonts w:ascii="Arial" w:hAnsi="Arial" w:cs="Arial"/>
                <w:color w:val="000000"/>
                <w:sz w:val="16"/>
                <w:szCs w:val="16"/>
              </w:rPr>
              <w:t> </w:t>
            </w:r>
          </w:p>
        </w:tc>
        <w:tc>
          <w:tcPr>
            <w:tcW w:w="960" w:type="dxa"/>
            <w:tcBorders>
              <w:top w:val="nil"/>
              <w:left w:val="nil"/>
              <w:bottom w:val="single" w:sz="4" w:space="0" w:color="auto"/>
              <w:right w:val="nil"/>
            </w:tcBorders>
            <w:shd w:val="clear" w:color="000000" w:fill="FFFFFF"/>
            <w:noWrap/>
            <w:vAlign w:val="bottom"/>
            <w:hideMark/>
          </w:tcPr>
          <w:p w14:paraId="5A6A4C33" w14:textId="77777777" w:rsidR="00BA2303" w:rsidRPr="00973A78" w:rsidRDefault="00BA2303" w:rsidP="00BA2303">
            <w:pPr>
              <w:spacing w:after="0" w:line="240" w:lineRule="auto"/>
              <w:jc w:val="right"/>
              <w:rPr>
                <w:rFonts w:ascii="Arial" w:hAnsi="Arial" w:cs="Arial"/>
                <w:color w:val="000000"/>
                <w:sz w:val="16"/>
                <w:szCs w:val="16"/>
              </w:rPr>
            </w:pPr>
            <w:r w:rsidRPr="00973A78">
              <w:rPr>
                <w:rFonts w:ascii="Arial" w:hAnsi="Arial" w:cs="Arial"/>
                <w:color w:val="000000"/>
                <w:sz w:val="16"/>
                <w:szCs w:val="16"/>
              </w:rPr>
              <w:t>$m</w:t>
            </w:r>
          </w:p>
        </w:tc>
        <w:tc>
          <w:tcPr>
            <w:tcW w:w="960" w:type="dxa"/>
            <w:tcBorders>
              <w:top w:val="nil"/>
              <w:left w:val="nil"/>
              <w:bottom w:val="single" w:sz="4" w:space="0" w:color="auto"/>
              <w:right w:val="nil"/>
            </w:tcBorders>
            <w:shd w:val="clear" w:color="000000" w:fill="F2F9FC"/>
            <w:noWrap/>
            <w:vAlign w:val="bottom"/>
            <w:hideMark/>
          </w:tcPr>
          <w:p w14:paraId="3AFA283B" w14:textId="77777777" w:rsidR="00BA2303" w:rsidRPr="00973A78" w:rsidRDefault="00BA2303" w:rsidP="00BA2303">
            <w:pPr>
              <w:spacing w:after="0" w:line="240" w:lineRule="auto"/>
              <w:jc w:val="right"/>
              <w:rPr>
                <w:rFonts w:ascii="Arial" w:hAnsi="Arial" w:cs="Arial"/>
                <w:color w:val="000000"/>
                <w:sz w:val="16"/>
                <w:szCs w:val="16"/>
              </w:rPr>
            </w:pPr>
            <w:r w:rsidRPr="00973A78">
              <w:rPr>
                <w:rFonts w:ascii="Arial" w:hAnsi="Arial" w:cs="Arial"/>
                <w:color w:val="000000"/>
                <w:sz w:val="16"/>
                <w:szCs w:val="16"/>
              </w:rPr>
              <w:t>$m</w:t>
            </w:r>
          </w:p>
        </w:tc>
        <w:tc>
          <w:tcPr>
            <w:tcW w:w="960" w:type="dxa"/>
            <w:tcBorders>
              <w:top w:val="nil"/>
              <w:left w:val="nil"/>
              <w:bottom w:val="single" w:sz="4" w:space="0" w:color="auto"/>
              <w:right w:val="nil"/>
            </w:tcBorders>
            <w:shd w:val="clear" w:color="000000" w:fill="FFFFFF"/>
            <w:noWrap/>
            <w:vAlign w:val="bottom"/>
            <w:hideMark/>
          </w:tcPr>
          <w:p w14:paraId="29E621E6" w14:textId="77777777" w:rsidR="00BA2303" w:rsidRPr="00973A78" w:rsidRDefault="00BA2303" w:rsidP="00BA2303">
            <w:pPr>
              <w:spacing w:after="0" w:line="240" w:lineRule="auto"/>
              <w:jc w:val="right"/>
              <w:rPr>
                <w:rFonts w:ascii="Arial" w:hAnsi="Arial" w:cs="Arial"/>
                <w:color w:val="000000"/>
                <w:sz w:val="16"/>
                <w:szCs w:val="16"/>
              </w:rPr>
            </w:pPr>
            <w:r w:rsidRPr="00973A78">
              <w:rPr>
                <w:rFonts w:ascii="Arial" w:hAnsi="Arial" w:cs="Arial"/>
                <w:color w:val="000000"/>
                <w:sz w:val="16"/>
                <w:szCs w:val="16"/>
              </w:rPr>
              <w:t>$m</w:t>
            </w:r>
          </w:p>
        </w:tc>
        <w:tc>
          <w:tcPr>
            <w:tcW w:w="960" w:type="dxa"/>
            <w:tcBorders>
              <w:top w:val="nil"/>
              <w:left w:val="nil"/>
              <w:bottom w:val="single" w:sz="4" w:space="0" w:color="auto"/>
              <w:right w:val="nil"/>
            </w:tcBorders>
            <w:shd w:val="clear" w:color="000000" w:fill="FFFFFF"/>
            <w:noWrap/>
            <w:vAlign w:val="bottom"/>
            <w:hideMark/>
          </w:tcPr>
          <w:p w14:paraId="7CAF2C73" w14:textId="77777777" w:rsidR="00BA2303" w:rsidRPr="00973A78" w:rsidRDefault="00BA2303" w:rsidP="00BA2303">
            <w:pPr>
              <w:spacing w:after="0" w:line="240" w:lineRule="auto"/>
              <w:jc w:val="right"/>
              <w:rPr>
                <w:rFonts w:ascii="Arial" w:hAnsi="Arial" w:cs="Arial"/>
                <w:color w:val="000000"/>
                <w:sz w:val="16"/>
                <w:szCs w:val="16"/>
              </w:rPr>
            </w:pPr>
            <w:r w:rsidRPr="00973A78">
              <w:rPr>
                <w:rFonts w:ascii="Arial" w:hAnsi="Arial" w:cs="Arial"/>
                <w:color w:val="000000"/>
                <w:sz w:val="16"/>
                <w:szCs w:val="16"/>
              </w:rPr>
              <w:t>$m</w:t>
            </w:r>
          </w:p>
        </w:tc>
        <w:tc>
          <w:tcPr>
            <w:tcW w:w="960" w:type="dxa"/>
            <w:tcBorders>
              <w:top w:val="nil"/>
              <w:left w:val="nil"/>
              <w:bottom w:val="single" w:sz="4" w:space="0" w:color="auto"/>
              <w:right w:val="nil"/>
            </w:tcBorders>
            <w:shd w:val="clear" w:color="000000" w:fill="FFFFFF"/>
            <w:noWrap/>
            <w:vAlign w:val="bottom"/>
            <w:hideMark/>
          </w:tcPr>
          <w:p w14:paraId="674924F2" w14:textId="77777777" w:rsidR="00BA2303" w:rsidRPr="00973A78" w:rsidRDefault="00BA2303" w:rsidP="00BA2303">
            <w:pPr>
              <w:spacing w:after="0" w:line="240" w:lineRule="auto"/>
              <w:jc w:val="right"/>
              <w:rPr>
                <w:rFonts w:ascii="Arial" w:hAnsi="Arial" w:cs="Arial"/>
                <w:color w:val="000000"/>
                <w:sz w:val="16"/>
                <w:szCs w:val="16"/>
              </w:rPr>
            </w:pPr>
            <w:r w:rsidRPr="00973A78">
              <w:rPr>
                <w:rFonts w:ascii="Arial" w:hAnsi="Arial" w:cs="Arial"/>
                <w:color w:val="000000"/>
                <w:sz w:val="16"/>
                <w:szCs w:val="16"/>
              </w:rPr>
              <w:t>$m</w:t>
            </w:r>
          </w:p>
        </w:tc>
      </w:tr>
      <w:tr w:rsidR="00BA2303" w:rsidRPr="00973A78" w14:paraId="24796D8F" w14:textId="77777777" w:rsidTr="008C2B94">
        <w:trPr>
          <w:trHeight w:val="227"/>
        </w:trPr>
        <w:tc>
          <w:tcPr>
            <w:tcW w:w="2900" w:type="dxa"/>
            <w:tcBorders>
              <w:top w:val="nil"/>
              <w:left w:val="nil"/>
              <w:bottom w:val="nil"/>
              <w:right w:val="nil"/>
            </w:tcBorders>
            <w:shd w:val="clear" w:color="000000" w:fill="FFFFFF"/>
            <w:noWrap/>
            <w:vAlign w:val="bottom"/>
            <w:hideMark/>
          </w:tcPr>
          <w:p w14:paraId="3E109F97" w14:textId="77777777" w:rsidR="00BA2303" w:rsidRPr="00973A78" w:rsidRDefault="00BA2303" w:rsidP="00BA2303">
            <w:pPr>
              <w:spacing w:after="0" w:line="240" w:lineRule="auto"/>
              <w:jc w:val="left"/>
              <w:rPr>
                <w:rFonts w:ascii="Arial" w:hAnsi="Arial" w:cs="Arial"/>
                <w:color w:val="000000"/>
                <w:sz w:val="16"/>
                <w:szCs w:val="16"/>
              </w:rPr>
            </w:pPr>
            <w:r w:rsidRPr="00973A78">
              <w:rPr>
                <w:rFonts w:ascii="Arial" w:hAnsi="Arial" w:cs="Arial"/>
                <w:color w:val="000000"/>
                <w:sz w:val="16"/>
                <w:szCs w:val="16"/>
              </w:rPr>
              <w:t>Policing and law enforcement</w:t>
            </w:r>
          </w:p>
        </w:tc>
        <w:tc>
          <w:tcPr>
            <w:tcW w:w="960" w:type="dxa"/>
            <w:tcBorders>
              <w:top w:val="nil"/>
              <w:left w:val="nil"/>
              <w:bottom w:val="nil"/>
              <w:right w:val="nil"/>
            </w:tcBorders>
            <w:shd w:val="clear" w:color="000000" w:fill="FFFFFF"/>
            <w:noWrap/>
            <w:vAlign w:val="bottom"/>
            <w:hideMark/>
          </w:tcPr>
          <w:p w14:paraId="1EC741E5" w14:textId="77777777" w:rsidR="00BA2303" w:rsidRPr="00973A78" w:rsidRDefault="00BA2303" w:rsidP="00BA2303">
            <w:pPr>
              <w:spacing w:after="0" w:line="240" w:lineRule="auto"/>
              <w:jc w:val="right"/>
              <w:rPr>
                <w:rFonts w:ascii="Arial" w:hAnsi="Arial" w:cs="Arial"/>
                <w:color w:val="000000"/>
                <w:sz w:val="16"/>
                <w:szCs w:val="16"/>
              </w:rPr>
            </w:pPr>
            <w:r w:rsidRPr="00973A78">
              <w:rPr>
                <w:rFonts w:ascii="Arial" w:hAnsi="Arial" w:cs="Arial"/>
                <w:color w:val="000000"/>
                <w:sz w:val="16"/>
                <w:szCs w:val="16"/>
              </w:rPr>
              <w:t>3,688</w:t>
            </w:r>
          </w:p>
        </w:tc>
        <w:tc>
          <w:tcPr>
            <w:tcW w:w="960" w:type="dxa"/>
            <w:tcBorders>
              <w:top w:val="nil"/>
              <w:left w:val="nil"/>
              <w:bottom w:val="nil"/>
              <w:right w:val="nil"/>
            </w:tcBorders>
            <w:shd w:val="clear" w:color="000000" w:fill="F2F9FC"/>
            <w:noWrap/>
            <w:vAlign w:val="bottom"/>
            <w:hideMark/>
          </w:tcPr>
          <w:p w14:paraId="5D37A018" w14:textId="77777777" w:rsidR="00BA2303" w:rsidRPr="00973A78" w:rsidRDefault="00BA2303" w:rsidP="00BA2303">
            <w:pPr>
              <w:spacing w:after="0" w:line="240" w:lineRule="auto"/>
              <w:jc w:val="right"/>
              <w:rPr>
                <w:rFonts w:ascii="Arial" w:hAnsi="Arial" w:cs="Arial"/>
                <w:color w:val="000000"/>
                <w:sz w:val="16"/>
                <w:szCs w:val="16"/>
              </w:rPr>
            </w:pPr>
            <w:r w:rsidRPr="00973A78">
              <w:rPr>
                <w:rFonts w:ascii="Arial" w:hAnsi="Arial" w:cs="Arial"/>
                <w:color w:val="000000"/>
                <w:sz w:val="16"/>
                <w:szCs w:val="16"/>
              </w:rPr>
              <w:t>3,876</w:t>
            </w:r>
          </w:p>
        </w:tc>
        <w:tc>
          <w:tcPr>
            <w:tcW w:w="960" w:type="dxa"/>
            <w:tcBorders>
              <w:top w:val="nil"/>
              <w:left w:val="nil"/>
              <w:bottom w:val="nil"/>
              <w:right w:val="nil"/>
            </w:tcBorders>
            <w:shd w:val="clear" w:color="000000" w:fill="FFFFFF"/>
            <w:noWrap/>
            <w:vAlign w:val="bottom"/>
            <w:hideMark/>
          </w:tcPr>
          <w:p w14:paraId="3A059182" w14:textId="77777777" w:rsidR="00BA2303" w:rsidRPr="00973A78" w:rsidRDefault="00BA2303" w:rsidP="00BA2303">
            <w:pPr>
              <w:spacing w:after="0" w:line="240" w:lineRule="auto"/>
              <w:jc w:val="right"/>
              <w:rPr>
                <w:rFonts w:ascii="Arial" w:hAnsi="Arial" w:cs="Arial"/>
                <w:color w:val="000000"/>
                <w:sz w:val="16"/>
                <w:szCs w:val="16"/>
              </w:rPr>
            </w:pPr>
            <w:r w:rsidRPr="00973A78">
              <w:rPr>
                <w:rFonts w:ascii="Arial" w:hAnsi="Arial" w:cs="Arial"/>
                <w:color w:val="000000"/>
                <w:sz w:val="16"/>
                <w:szCs w:val="16"/>
              </w:rPr>
              <w:t>3,524</w:t>
            </w:r>
          </w:p>
        </w:tc>
        <w:tc>
          <w:tcPr>
            <w:tcW w:w="960" w:type="dxa"/>
            <w:tcBorders>
              <w:top w:val="nil"/>
              <w:left w:val="nil"/>
              <w:bottom w:val="nil"/>
              <w:right w:val="nil"/>
            </w:tcBorders>
            <w:shd w:val="clear" w:color="000000" w:fill="FFFFFF"/>
            <w:noWrap/>
            <w:vAlign w:val="bottom"/>
            <w:hideMark/>
          </w:tcPr>
          <w:p w14:paraId="02AC0B70" w14:textId="77777777" w:rsidR="00BA2303" w:rsidRPr="00973A78" w:rsidRDefault="00BA2303" w:rsidP="00BA2303">
            <w:pPr>
              <w:spacing w:after="0" w:line="240" w:lineRule="auto"/>
              <w:jc w:val="right"/>
              <w:rPr>
                <w:rFonts w:ascii="Arial" w:hAnsi="Arial" w:cs="Arial"/>
                <w:color w:val="000000"/>
                <w:sz w:val="16"/>
                <w:szCs w:val="16"/>
              </w:rPr>
            </w:pPr>
            <w:r w:rsidRPr="00973A78">
              <w:rPr>
                <w:rFonts w:ascii="Arial" w:hAnsi="Arial" w:cs="Arial"/>
                <w:color w:val="000000"/>
                <w:sz w:val="16"/>
                <w:szCs w:val="16"/>
              </w:rPr>
              <w:t>3,447</w:t>
            </w:r>
          </w:p>
        </w:tc>
        <w:tc>
          <w:tcPr>
            <w:tcW w:w="960" w:type="dxa"/>
            <w:tcBorders>
              <w:top w:val="nil"/>
              <w:left w:val="nil"/>
              <w:bottom w:val="nil"/>
              <w:right w:val="nil"/>
            </w:tcBorders>
            <w:shd w:val="clear" w:color="000000" w:fill="FFFFFF"/>
            <w:noWrap/>
            <w:vAlign w:val="bottom"/>
            <w:hideMark/>
          </w:tcPr>
          <w:p w14:paraId="1D3F67AF" w14:textId="77777777" w:rsidR="00BA2303" w:rsidRPr="00973A78" w:rsidRDefault="00BA2303" w:rsidP="00BA2303">
            <w:pPr>
              <w:spacing w:after="0" w:line="240" w:lineRule="auto"/>
              <w:jc w:val="right"/>
              <w:rPr>
                <w:rFonts w:ascii="Arial" w:hAnsi="Arial" w:cs="Arial"/>
                <w:color w:val="000000"/>
                <w:sz w:val="16"/>
                <w:szCs w:val="16"/>
              </w:rPr>
            </w:pPr>
            <w:r w:rsidRPr="00973A78">
              <w:rPr>
                <w:rFonts w:ascii="Arial" w:hAnsi="Arial" w:cs="Arial"/>
                <w:color w:val="000000"/>
                <w:sz w:val="16"/>
                <w:szCs w:val="16"/>
              </w:rPr>
              <w:t>3,362</w:t>
            </w:r>
          </w:p>
        </w:tc>
      </w:tr>
      <w:tr w:rsidR="00BA2303" w:rsidRPr="00973A78" w14:paraId="144C1FB8" w14:textId="77777777" w:rsidTr="008C2B94">
        <w:trPr>
          <w:trHeight w:val="227"/>
        </w:trPr>
        <w:tc>
          <w:tcPr>
            <w:tcW w:w="2900" w:type="dxa"/>
            <w:tcBorders>
              <w:top w:val="nil"/>
              <w:left w:val="nil"/>
              <w:bottom w:val="nil"/>
              <w:right w:val="nil"/>
            </w:tcBorders>
            <w:shd w:val="clear" w:color="000000" w:fill="FFFFFF"/>
            <w:noWrap/>
            <w:vAlign w:val="bottom"/>
            <w:hideMark/>
          </w:tcPr>
          <w:p w14:paraId="616CCE47" w14:textId="77777777" w:rsidR="00BA2303" w:rsidRPr="00973A78" w:rsidRDefault="00BA2303" w:rsidP="00BA2303">
            <w:pPr>
              <w:spacing w:after="0" w:line="240" w:lineRule="auto"/>
              <w:jc w:val="left"/>
              <w:rPr>
                <w:rFonts w:ascii="Arial" w:hAnsi="Arial" w:cs="Arial"/>
                <w:color w:val="000000"/>
                <w:sz w:val="16"/>
                <w:szCs w:val="16"/>
              </w:rPr>
            </w:pPr>
            <w:r w:rsidRPr="00973A78">
              <w:rPr>
                <w:rFonts w:ascii="Arial" w:hAnsi="Arial" w:cs="Arial"/>
                <w:color w:val="000000"/>
                <w:sz w:val="16"/>
                <w:szCs w:val="16"/>
              </w:rPr>
              <w:t>Border protection</w:t>
            </w:r>
          </w:p>
        </w:tc>
        <w:tc>
          <w:tcPr>
            <w:tcW w:w="960" w:type="dxa"/>
            <w:tcBorders>
              <w:top w:val="nil"/>
              <w:left w:val="nil"/>
              <w:bottom w:val="nil"/>
              <w:right w:val="nil"/>
            </w:tcBorders>
            <w:shd w:val="clear" w:color="000000" w:fill="FFFFFF"/>
            <w:noWrap/>
            <w:vAlign w:val="bottom"/>
            <w:hideMark/>
          </w:tcPr>
          <w:p w14:paraId="26327700" w14:textId="77777777" w:rsidR="00BA2303" w:rsidRPr="00973A78" w:rsidRDefault="00BA2303" w:rsidP="00BA2303">
            <w:pPr>
              <w:spacing w:after="0" w:line="240" w:lineRule="auto"/>
              <w:jc w:val="right"/>
              <w:rPr>
                <w:rFonts w:ascii="Arial" w:hAnsi="Arial" w:cs="Arial"/>
                <w:color w:val="000000"/>
                <w:sz w:val="16"/>
                <w:szCs w:val="16"/>
              </w:rPr>
            </w:pPr>
            <w:r w:rsidRPr="00973A78">
              <w:rPr>
                <w:rFonts w:ascii="Arial" w:hAnsi="Arial" w:cs="Arial"/>
                <w:color w:val="000000"/>
                <w:sz w:val="16"/>
                <w:szCs w:val="16"/>
              </w:rPr>
              <w:t>1,405</w:t>
            </w:r>
          </w:p>
        </w:tc>
        <w:tc>
          <w:tcPr>
            <w:tcW w:w="960" w:type="dxa"/>
            <w:tcBorders>
              <w:top w:val="nil"/>
              <w:left w:val="nil"/>
              <w:bottom w:val="nil"/>
              <w:right w:val="nil"/>
            </w:tcBorders>
            <w:shd w:val="clear" w:color="auto" w:fill="F2F9FC"/>
            <w:noWrap/>
            <w:vAlign w:val="bottom"/>
            <w:hideMark/>
          </w:tcPr>
          <w:p w14:paraId="790C027A" w14:textId="77777777" w:rsidR="00BA2303" w:rsidRPr="00973A78" w:rsidRDefault="00BA2303" w:rsidP="00BA2303">
            <w:pPr>
              <w:spacing w:after="0" w:line="240" w:lineRule="auto"/>
              <w:jc w:val="right"/>
              <w:rPr>
                <w:rFonts w:ascii="Arial" w:hAnsi="Arial" w:cs="Arial"/>
                <w:color w:val="000000"/>
                <w:sz w:val="16"/>
                <w:szCs w:val="16"/>
              </w:rPr>
            </w:pPr>
            <w:r w:rsidRPr="00973A78">
              <w:rPr>
                <w:rFonts w:ascii="Arial" w:hAnsi="Arial" w:cs="Arial"/>
                <w:color w:val="000000"/>
                <w:sz w:val="16"/>
                <w:szCs w:val="16"/>
              </w:rPr>
              <w:t>1,476</w:t>
            </w:r>
          </w:p>
        </w:tc>
        <w:tc>
          <w:tcPr>
            <w:tcW w:w="960" w:type="dxa"/>
            <w:tcBorders>
              <w:top w:val="nil"/>
              <w:left w:val="nil"/>
              <w:bottom w:val="nil"/>
              <w:right w:val="nil"/>
            </w:tcBorders>
            <w:shd w:val="clear" w:color="000000" w:fill="FFFFFF"/>
            <w:noWrap/>
            <w:vAlign w:val="bottom"/>
            <w:hideMark/>
          </w:tcPr>
          <w:p w14:paraId="5CC80D76" w14:textId="77777777" w:rsidR="00BA2303" w:rsidRPr="00973A78" w:rsidRDefault="00BA2303" w:rsidP="00BA2303">
            <w:pPr>
              <w:spacing w:after="0" w:line="240" w:lineRule="auto"/>
              <w:jc w:val="right"/>
              <w:rPr>
                <w:rFonts w:ascii="Arial" w:hAnsi="Arial" w:cs="Arial"/>
                <w:color w:val="000000"/>
                <w:sz w:val="16"/>
                <w:szCs w:val="16"/>
              </w:rPr>
            </w:pPr>
            <w:r w:rsidRPr="00973A78">
              <w:rPr>
                <w:rFonts w:ascii="Arial" w:hAnsi="Arial" w:cs="Arial"/>
                <w:color w:val="000000"/>
                <w:sz w:val="16"/>
                <w:szCs w:val="16"/>
              </w:rPr>
              <w:t>1,338</w:t>
            </w:r>
          </w:p>
        </w:tc>
        <w:tc>
          <w:tcPr>
            <w:tcW w:w="960" w:type="dxa"/>
            <w:tcBorders>
              <w:top w:val="nil"/>
              <w:left w:val="nil"/>
              <w:bottom w:val="nil"/>
              <w:right w:val="nil"/>
            </w:tcBorders>
            <w:shd w:val="clear" w:color="000000" w:fill="FFFFFF"/>
            <w:noWrap/>
            <w:vAlign w:val="bottom"/>
            <w:hideMark/>
          </w:tcPr>
          <w:p w14:paraId="01B94D8D" w14:textId="77777777" w:rsidR="00BA2303" w:rsidRPr="00973A78" w:rsidRDefault="00BA2303" w:rsidP="00BA2303">
            <w:pPr>
              <w:spacing w:after="0" w:line="240" w:lineRule="auto"/>
              <w:jc w:val="right"/>
              <w:rPr>
                <w:rFonts w:ascii="Arial" w:hAnsi="Arial" w:cs="Arial"/>
                <w:color w:val="000000"/>
                <w:sz w:val="16"/>
                <w:szCs w:val="16"/>
              </w:rPr>
            </w:pPr>
            <w:r w:rsidRPr="00973A78">
              <w:rPr>
                <w:rFonts w:ascii="Arial" w:hAnsi="Arial" w:cs="Arial"/>
                <w:color w:val="000000"/>
                <w:sz w:val="16"/>
                <w:szCs w:val="16"/>
              </w:rPr>
              <w:t>1,352</w:t>
            </w:r>
          </w:p>
        </w:tc>
        <w:tc>
          <w:tcPr>
            <w:tcW w:w="960" w:type="dxa"/>
            <w:tcBorders>
              <w:top w:val="nil"/>
              <w:left w:val="nil"/>
              <w:bottom w:val="nil"/>
              <w:right w:val="nil"/>
            </w:tcBorders>
            <w:shd w:val="clear" w:color="000000" w:fill="FFFFFF"/>
            <w:noWrap/>
            <w:vAlign w:val="bottom"/>
            <w:hideMark/>
          </w:tcPr>
          <w:p w14:paraId="3CE0B9FE" w14:textId="77777777" w:rsidR="00BA2303" w:rsidRPr="00973A78" w:rsidRDefault="00BA2303" w:rsidP="00BA2303">
            <w:pPr>
              <w:spacing w:after="0" w:line="240" w:lineRule="auto"/>
              <w:jc w:val="right"/>
              <w:rPr>
                <w:rFonts w:ascii="Arial" w:hAnsi="Arial" w:cs="Arial"/>
                <w:color w:val="000000"/>
                <w:sz w:val="16"/>
                <w:szCs w:val="16"/>
              </w:rPr>
            </w:pPr>
            <w:r w:rsidRPr="00973A78">
              <w:rPr>
                <w:rFonts w:ascii="Arial" w:hAnsi="Arial" w:cs="Arial"/>
                <w:color w:val="000000"/>
                <w:sz w:val="16"/>
                <w:szCs w:val="16"/>
              </w:rPr>
              <w:t>1,368</w:t>
            </w:r>
          </w:p>
        </w:tc>
      </w:tr>
      <w:tr w:rsidR="00BA2303" w:rsidRPr="00973A78" w14:paraId="27A88497" w14:textId="77777777" w:rsidTr="008C2B94">
        <w:trPr>
          <w:trHeight w:val="227"/>
        </w:trPr>
        <w:tc>
          <w:tcPr>
            <w:tcW w:w="2900" w:type="dxa"/>
            <w:tcBorders>
              <w:top w:val="nil"/>
              <w:left w:val="nil"/>
              <w:bottom w:val="single" w:sz="4" w:space="0" w:color="auto"/>
              <w:right w:val="nil"/>
            </w:tcBorders>
            <w:shd w:val="clear" w:color="000000" w:fill="FFFFFF"/>
            <w:noWrap/>
            <w:vAlign w:val="bottom"/>
            <w:hideMark/>
          </w:tcPr>
          <w:p w14:paraId="4769832D" w14:textId="77777777" w:rsidR="00BA2303" w:rsidRPr="00973A78" w:rsidRDefault="00BA2303" w:rsidP="00BA2303">
            <w:pPr>
              <w:spacing w:after="0" w:line="240" w:lineRule="auto"/>
              <w:jc w:val="left"/>
              <w:rPr>
                <w:rFonts w:ascii="Arial" w:hAnsi="Arial" w:cs="Arial"/>
                <w:b/>
                <w:bCs/>
                <w:color w:val="000000"/>
                <w:sz w:val="16"/>
                <w:szCs w:val="16"/>
              </w:rPr>
            </w:pPr>
            <w:r w:rsidRPr="00973A78">
              <w:rPr>
                <w:rFonts w:ascii="Arial" w:hAnsi="Arial" w:cs="Arial"/>
                <w:b/>
                <w:bCs/>
                <w:color w:val="000000"/>
                <w:sz w:val="16"/>
                <w:szCs w:val="16"/>
              </w:rPr>
              <w:t>Total</w:t>
            </w:r>
          </w:p>
        </w:tc>
        <w:tc>
          <w:tcPr>
            <w:tcW w:w="960" w:type="dxa"/>
            <w:tcBorders>
              <w:top w:val="single" w:sz="4" w:space="0" w:color="auto"/>
              <w:left w:val="nil"/>
              <w:bottom w:val="single" w:sz="4" w:space="0" w:color="auto"/>
              <w:right w:val="nil"/>
            </w:tcBorders>
            <w:shd w:val="clear" w:color="000000" w:fill="FFFFFF"/>
            <w:noWrap/>
            <w:vAlign w:val="bottom"/>
            <w:hideMark/>
          </w:tcPr>
          <w:p w14:paraId="35DA2B11" w14:textId="77777777" w:rsidR="00BA2303" w:rsidRPr="00973A78" w:rsidRDefault="00BA2303" w:rsidP="00BA2303">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5,094</w:t>
            </w:r>
          </w:p>
        </w:tc>
        <w:tc>
          <w:tcPr>
            <w:tcW w:w="960" w:type="dxa"/>
            <w:tcBorders>
              <w:top w:val="single" w:sz="4" w:space="0" w:color="auto"/>
              <w:left w:val="nil"/>
              <w:bottom w:val="single" w:sz="4" w:space="0" w:color="auto"/>
              <w:right w:val="nil"/>
            </w:tcBorders>
            <w:shd w:val="clear" w:color="000000" w:fill="F2F9FC"/>
            <w:noWrap/>
            <w:vAlign w:val="bottom"/>
            <w:hideMark/>
          </w:tcPr>
          <w:p w14:paraId="0DB2FD3A" w14:textId="77777777" w:rsidR="00BA2303" w:rsidRPr="00973A78" w:rsidRDefault="00BA2303" w:rsidP="00BA2303">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5,353</w:t>
            </w:r>
          </w:p>
        </w:tc>
        <w:tc>
          <w:tcPr>
            <w:tcW w:w="960" w:type="dxa"/>
            <w:tcBorders>
              <w:top w:val="single" w:sz="4" w:space="0" w:color="auto"/>
              <w:left w:val="nil"/>
              <w:bottom w:val="single" w:sz="4" w:space="0" w:color="auto"/>
              <w:right w:val="nil"/>
            </w:tcBorders>
            <w:shd w:val="clear" w:color="000000" w:fill="FFFFFF"/>
            <w:noWrap/>
            <w:vAlign w:val="bottom"/>
            <w:hideMark/>
          </w:tcPr>
          <w:p w14:paraId="26A94994" w14:textId="77777777" w:rsidR="00BA2303" w:rsidRPr="00973A78" w:rsidRDefault="00BA2303" w:rsidP="00BA2303">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4,861</w:t>
            </w:r>
          </w:p>
        </w:tc>
        <w:tc>
          <w:tcPr>
            <w:tcW w:w="960" w:type="dxa"/>
            <w:tcBorders>
              <w:top w:val="single" w:sz="4" w:space="0" w:color="auto"/>
              <w:left w:val="nil"/>
              <w:bottom w:val="single" w:sz="4" w:space="0" w:color="auto"/>
              <w:right w:val="nil"/>
            </w:tcBorders>
            <w:shd w:val="clear" w:color="000000" w:fill="FFFFFF"/>
            <w:noWrap/>
            <w:vAlign w:val="bottom"/>
            <w:hideMark/>
          </w:tcPr>
          <w:p w14:paraId="47786C63" w14:textId="77777777" w:rsidR="00BA2303" w:rsidRPr="00973A78" w:rsidRDefault="00BA2303" w:rsidP="00BA2303">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4,799</w:t>
            </w:r>
          </w:p>
        </w:tc>
        <w:tc>
          <w:tcPr>
            <w:tcW w:w="960" w:type="dxa"/>
            <w:tcBorders>
              <w:top w:val="single" w:sz="4" w:space="0" w:color="auto"/>
              <w:left w:val="nil"/>
              <w:bottom w:val="single" w:sz="4" w:space="0" w:color="auto"/>
              <w:right w:val="nil"/>
            </w:tcBorders>
            <w:shd w:val="clear" w:color="000000" w:fill="FFFFFF"/>
            <w:noWrap/>
            <w:vAlign w:val="bottom"/>
            <w:hideMark/>
          </w:tcPr>
          <w:p w14:paraId="71E2DF96" w14:textId="77777777" w:rsidR="00BA2303" w:rsidRPr="00973A78" w:rsidRDefault="00BA2303" w:rsidP="00BA2303">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4,730</w:t>
            </w:r>
          </w:p>
        </w:tc>
      </w:tr>
    </w:tbl>
    <w:p w14:paraId="59A88A0E" w14:textId="446EC320" w:rsidR="005501AC" w:rsidRPr="00973A78" w:rsidRDefault="005501AC" w:rsidP="0089641F">
      <w:pPr>
        <w:pStyle w:val="ChartandTableFootnoteAlpha"/>
        <w:numPr>
          <w:ilvl w:val="0"/>
          <w:numId w:val="30"/>
        </w:numPr>
      </w:pPr>
      <w:r w:rsidRPr="00973A78">
        <w:t>The entry for each component includes eliminations for inter</w:t>
      </w:r>
      <w:r w:rsidR="00E72997">
        <w:noBreakHyphen/>
      </w:r>
      <w:r w:rsidRPr="00973A78">
        <w:t>agency transactions within that component.</w:t>
      </w:r>
    </w:p>
    <w:p w14:paraId="31C52303" w14:textId="77777777" w:rsidR="005501AC" w:rsidRPr="00973A78" w:rsidRDefault="005501AC" w:rsidP="005501AC">
      <w:pPr>
        <w:spacing w:after="0"/>
      </w:pPr>
    </w:p>
    <w:p w14:paraId="72DD0174" w14:textId="54CBCD68" w:rsidR="00185A6B" w:rsidRDefault="005501AC" w:rsidP="005501AC">
      <w:r w:rsidRPr="00973A78">
        <w:t xml:space="preserve">Total expenses within the </w:t>
      </w:r>
      <w:r w:rsidRPr="00973A78">
        <w:rPr>
          <w:b/>
        </w:rPr>
        <w:t>other public order and safety</w:t>
      </w:r>
      <w:r w:rsidRPr="00973A78">
        <w:t xml:space="preserve"> sub</w:t>
      </w:r>
      <w:r w:rsidR="00E72997">
        <w:noBreakHyphen/>
      </w:r>
      <w:r w:rsidRPr="00973A78">
        <w:t>function are expected to increase by 1.6 per cent in real terms from 2021</w:t>
      </w:r>
      <w:r w:rsidR="00E72997">
        <w:noBreakHyphen/>
      </w:r>
      <w:r w:rsidRPr="00973A78">
        <w:t>22 to 2022</w:t>
      </w:r>
      <w:r w:rsidR="00E72997">
        <w:noBreakHyphen/>
      </w:r>
      <w:r w:rsidRPr="00973A78">
        <w:t xml:space="preserve">23 and decrease </w:t>
      </w:r>
      <w:r w:rsidR="002767FF">
        <w:t xml:space="preserve">by </w:t>
      </w:r>
      <w:r w:rsidRPr="00973A78">
        <w:t>18.7</w:t>
      </w:r>
      <w:r w:rsidR="0084719A">
        <w:t> </w:t>
      </w:r>
      <w:r w:rsidRPr="00973A78">
        <w:t>per</w:t>
      </w:r>
      <w:r w:rsidR="0084719A">
        <w:t> </w:t>
      </w:r>
      <w:r w:rsidRPr="00973A78">
        <w:t>cent in real terms from 2022</w:t>
      </w:r>
      <w:r w:rsidR="00E72997">
        <w:noBreakHyphen/>
      </w:r>
      <w:r w:rsidRPr="00973A78">
        <w:t>23 to 2025</w:t>
      </w:r>
      <w:r w:rsidR="00E72997">
        <w:noBreakHyphen/>
      </w:r>
      <w:r w:rsidRPr="00973A78">
        <w:t>26. The increase from 2021</w:t>
      </w:r>
      <w:r w:rsidR="00E72997">
        <w:noBreakHyphen/>
      </w:r>
      <w:r w:rsidRPr="00973A78">
        <w:t>22 to 2022</w:t>
      </w:r>
      <w:r w:rsidR="00E72997">
        <w:noBreakHyphen/>
      </w:r>
      <w:r w:rsidRPr="00973A78">
        <w:t>23 is partially due to new investment through the following 2022</w:t>
      </w:r>
      <w:r w:rsidR="00E72997">
        <w:noBreakHyphen/>
      </w:r>
      <w:r w:rsidRPr="00973A78">
        <w:t xml:space="preserve">23 Budget measures: </w:t>
      </w:r>
      <w:r w:rsidRPr="00973A78">
        <w:rPr>
          <w:i/>
        </w:rPr>
        <w:t xml:space="preserve">Transnational, Serious and Organised Crime Package </w:t>
      </w:r>
      <w:r w:rsidRPr="00973A78">
        <w:t xml:space="preserve">and </w:t>
      </w:r>
      <w:r w:rsidR="00E226A2" w:rsidRPr="00973A78">
        <w:rPr>
          <w:i/>
        </w:rPr>
        <w:t>Strengthening Australia</w:t>
      </w:r>
      <w:r w:rsidR="00E72997">
        <w:rPr>
          <w:i/>
        </w:rPr>
        <w:t>’</w:t>
      </w:r>
      <w:r w:rsidR="00E226A2" w:rsidRPr="00973A78">
        <w:rPr>
          <w:i/>
        </w:rPr>
        <w:t xml:space="preserve">s </w:t>
      </w:r>
      <w:r w:rsidR="0084719A">
        <w:rPr>
          <w:i/>
        </w:rPr>
        <w:t>A</w:t>
      </w:r>
      <w:r w:rsidR="0084719A" w:rsidRPr="00973A78">
        <w:rPr>
          <w:i/>
        </w:rPr>
        <w:t xml:space="preserve">rrangements </w:t>
      </w:r>
      <w:r w:rsidR="00E226A2" w:rsidRPr="00973A78">
        <w:rPr>
          <w:i/>
        </w:rPr>
        <w:t xml:space="preserve">for </w:t>
      </w:r>
      <w:r w:rsidR="0084719A">
        <w:rPr>
          <w:i/>
        </w:rPr>
        <w:t>M</w:t>
      </w:r>
      <w:r w:rsidR="0084719A" w:rsidRPr="00973A78">
        <w:rPr>
          <w:i/>
        </w:rPr>
        <w:t xml:space="preserve">anaging </w:t>
      </w:r>
      <w:r w:rsidR="0084719A">
        <w:rPr>
          <w:i/>
        </w:rPr>
        <w:t>T</w:t>
      </w:r>
      <w:r w:rsidR="0084719A" w:rsidRPr="00973A78">
        <w:rPr>
          <w:i/>
        </w:rPr>
        <w:t xml:space="preserve">errorist </w:t>
      </w:r>
      <w:r w:rsidR="0084719A">
        <w:rPr>
          <w:i/>
        </w:rPr>
        <w:t>O</w:t>
      </w:r>
      <w:r w:rsidR="0084719A" w:rsidRPr="00973A78">
        <w:rPr>
          <w:i/>
        </w:rPr>
        <w:t xml:space="preserve">ffenders </w:t>
      </w:r>
      <w:r w:rsidR="00E226A2" w:rsidRPr="00973A78">
        <w:rPr>
          <w:i/>
        </w:rPr>
        <w:t xml:space="preserve">and </w:t>
      </w:r>
      <w:r w:rsidR="0084719A">
        <w:rPr>
          <w:i/>
        </w:rPr>
        <w:t>C</w:t>
      </w:r>
      <w:r w:rsidR="0084719A" w:rsidRPr="00973A78">
        <w:rPr>
          <w:i/>
        </w:rPr>
        <w:t xml:space="preserve">ountering </w:t>
      </w:r>
      <w:r w:rsidR="0084719A">
        <w:rPr>
          <w:i/>
        </w:rPr>
        <w:t>V</w:t>
      </w:r>
      <w:r w:rsidR="0084719A" w:rsidRPr="00973A78">
        <w:rPr>
          <w:i/>
        </w:rPr>
        <w:t xml:space="preserve">iolent </w:t>
      </w:r>
      <w:r w:rsidR="0084719A">
        <w:rPr>
          <w:i/>
        </w:rPr>
        <w:t>E</w:t>
      </w:r>
      <w:r w:rsidR="0084719A" w:rsidRPr="00973A78">
        <w:rPr>
          <w:i/>
        </w:rPr>
        <w:t>xtremism</w:t>
      </w:r>
      <w:r w:rsidRPr="00973A78">
        <w:t>. The decrease from 2022</w:t>
      </w:r>
      <w:r w:rsidR="00E72997">
        <w:noBreakHyphen/>
      </w:r>
      <w:r w:rsidRPr="00973A78">
        <w:t>23 to 2025</w:t>
      </w:r>
      <w:r w:rsidR="00E72997">
        <w:noBreakHyphen/>
      </w:r>
      <w:r w:rsidRPr="00973A78">
        <w:t>26 primarily reflects terminating measures across a number of programs.</w:t>
      </w:r>
      <w:r w:rsidR="00185A6B">
        <w:br w:type="page"/>
      </w:r>
    </w:p>
    <w:p w14:paraId="68138B1D" w14:textId="77777777" w:rsidR="006E3B81" w:rsidRPr="00973A78" w:rsidRDefault="006E3B81" w:rsidP="006E3B81">
      <w:pPr>
        <w:pStyle w:val="Heading3"/>
      </w:pPr>
      <w:bookmarkStart w:id="26" w:name="_Toc99203682"/>
      <w:r w:rsidRPr="00973A78">
        <w:lastRenderedPageBreak/>
        <w:t>Education</w:t>
      </w:r>
      <w:bookmarkEnd w:id="24"/>
      <w:bookmarkEnd w:id="26"/>
    </w:p>
    <w:p w14:paraId="4B5EB3F6" w14:textId="6B5E5E81" w:rsidR="002C68AE" w:rsidRDefault="005501AC" w:rsidP="00170F3F">
      <w:bookmarkStart w:id="27" w:name="_Toc4577273"/>
      <w:bookmarkStart w:id="28" w:name="_Toc4689185"/>
      <w:r w:rsidRPr="00973A78">
        <w:t>The education function includes expenses to support the delivery of education services through higher education institutions; vocational education and training providers (including technical and further education institutions); and government (state and territory) and non</w:t>
      </w:r>
      <w:r w:rsidR="00E72997">
        <w:noBreakHyphen/>
      </w:r>
      <w:r w:rsidRPr="00973A78">
        <w:t>government primary and secondary schools.</w:t>
      </w:r>
    </w:p>
    <w:p w14:paraId="6331A15C" w14:textId="6CF5930C" w:rsidR="005501AC" w:rsidRPr="00973A78" w:rsidRDefault="005501AC" w:rsidP="005501AC">
      <w:pPr>
        <w:pStyle w:val="TableHeading"/>
      </w:pPr>
      <w:r w:rsidRPr="00973A78">
        <w:t>Table 5.7: Summary of expenses</w:t>
      </w:r>
      <w:r w:rsidR="006A65C7">
        <w:t xml:space="preserve"> – </w:t>
      </w:r>
      <w:r w:rsidRPr="00973A78">
        <w:t>education</w:t>
      </w:r>
      <w:bookmarkStart w:id="29" w:name="_1586074259"/>
      <w:bookmarkEnd w:id="29"/>
    </w:p>
    <w:tbl>
      <w:tblPr>
        <w:tblW w:w="5000" w:type="pct"/>
        <w:tblCellMar>
          <w:left w:w="0" w:type="dxa"/>
          <w:right w:w="28" w:type="dxa"/>
        </w:tblCellMar>
        <w:tblLook w:val="04A0" w:firstRow="1" w:lastRow="0" w:firstColumn="1" w:lastColumn="0" w:noHBand="0" w:noVBand="1"/>
      </w:tblPr>
      <w:tblGrid>
        <w:gridCol w:w="3400"/>
        <w:gridCol w:w="862"/>
        <w:gridCol w:w="862"/>
        <w:gridCol w:w="862"/>
        <w:gridCol w:w="862"/>
        <w:gridCol w:w="862"/>
      </w:tblGrid>
      <w:tr w:rsidR="005501AC" w:rsidRPr="002E14BD" w14:paraId="022B19A5" w14:textId="77777777" w:rsidTr="008C2B94">
        <w:trPr>
          <w:trHeight w:val="170"/>
        </w:trPr>
        <w:tc>
          <w:tcPr>
            <w:tcW w:w="3464" w:type="dxa"/>
            <w:tcBorders>
              <w:top w:val="single" w:sz="4" w:space="0" w:color="000000"/>
              <w:left w:val="nil"/>
              <w:bottom w:val="nil"/>
              <w:right w:val="nil"/>
            </w:tcBorders>
            <w:shd w:val="clear" w:color="000000" w:fill="FFFFFF"/>
            <w:noWrap/>
            <w:vAlign w:val="center"/>
            <w:hideMark/>
          </w:tcPr>
          <w:p w14:paraId="02082237" w14:textId="00A5FBCD" w:rsidR="005501AC" w:rsidRPr="002E14BD" w:rsidRDefault="005501AC" w:rsidP="005501AC">
            <w:pPr>
              <w:spacing w:after="0" w:line="240" w:lineRule="auto"/>
              <w:jc w:val="left"/>
              <w:rPr>
                <w:rFonts w:ascii="Arial" w:hAnsi="Arial" w:cs="Arial"/>
                <w:b/>
                <w:bCs/>
                <w:color w:val="000000"/>
                <w:sz w:val="16"/>
                <w:szCs w:val="16"/>
              </w:rPr>
            </w:pPr>
            <w:r w:rsidRPr="002E14BD">
              <w:rPr>
                <w:rFonts w:ascii="Arial" w:hAnsi="Arial" w:cs="Arial"/>
                <w:b/>
                <w:bCs/>
                <w:color w:val="000000"/>
                <w:sz w:val="16"/>
                <w:szCs w:val="16"/>
              </w:rPr>
              <w:t>Sub</w:t>
            </w:r>
            <w:r w:rsidR="00E72997">
              <w:rPr>
                <w:rFonts w:ascii="Arial" w:hAnsi="Arial" w:cs="Arial"/>
                <w:b/>
                <w:bCs/>
                <w:color w:val="000000"/>
                <w:sz w:val="16"/>
                <w:szCs w:val="16"/>
              </w:rPr>
              <w:noBreakHyphen/>
            </w:r>
            <w:r w:rsidRPr="002E14BD">
              <w:rPr>
                <w:rFonts w:ascii="Arial" w:hAnsi="Arial" w:cs="Arial"/>
                <w:b/>
                <w:bCs/>
                <w:color w:val="000000"/>
                <w:sz w:val="16"/>
                <w:szCs w:val="16"/>
              </w:rPr>
              <w:t>function</w:t>
            </w:r>
          </w:p>
        </w:tc>
        <w:tc>
          <w:tcPr>
            <w:tcW w:w="4356" w:type="dxa"/>
            <w:gridSpan w:val="5"/>
            <w:tcBorders>
              <w:top w:val="single" w:sz="4" w:space="0" w:color="000000"/>
              <w:left w:val="nil"/>
              <w:bottom w:val="single" w:sz="4" w:space="0" w:color="000000"/>
              <w:right w:val="nil"/>
            </w:tcBorders>
            <w:shd w:val="clear" w:color="000000" w:fill="FFFFFF"/>
            <w:noWrap/>
            <w:vAlign w:val="center"/>
            <w:hideMark/>
          </w:tcPr>
          <w:p w14:paraId="0D1538A7" w14:textId="77777777" w:rsidR="005501AC" w:rsidRPr="002E14BD" w:rsidRDefault="005501AC" w:rsidP="005501AC">
            <w:pPr>
              <w:spacing w:after="0" w:line="240" w:lineRule="auto"/>
              <w:jc w:val="center"/>
              <w:rPr>
                <w:rFonts w:ascii="Arial" w:hAnsi="Arial" w:cs="Arial"/>
                <w:color w:val="000000"/>
                <w:sz w:val="16"/>
                <w:szCs w:val="16"/>
              </w:rPr>
            </w:pPr>
            <w:r w:rsidRPr="002E14BD">
              <w:rPr>
                <w:rFonts w:ascii="Arial" w:hAnsi="Arial" w:cs="Arial"/>
                <w:color w:val="000000"/>
                <w:sz w:val="16"/>
                <w:szCs w:val="16"/>
              </w:rPr>
              <w:t>Estimates</w:t>
            </w:r>
          </w:p>
        </w:tc>
      </w:tr>
      <w:tr w:rsidR="005501AC" w:rsidRPr="002E14BD" w14:paraId="41E7DA5A" w14:textId="77777777" w:rsidTr="002E14BD">
        <w:trPr>
          <w:trHeight w:val="225"/>
        </w:trPr>
        <w:tc>
          <w:tcPr>
            <w:tcW w:w="3464" w:type="dxa"/>
            <w:tcBorders>
              <w:top w:val="nil"/>
              <w:left w:val="nil"/>
              <w:bottom w:val="nil"/>
              <w:right w:val="nil"/>
            </w:tcBorders>
            <w:shd w:val="clear" w:color="000000" w:fill="FFFFFF"/>
            <w:noWrap/>
            <w:vAlign w:val="bottom"/>
            <w:hideMark/>
          </w:tcPr>
          <w:p w14:paraId="4A83712D" w14:textId="77777777" w:rsidR="005501AC" w:rsidRPr="002E14BD" w:rsidRDefault="005501AC" w:rsidP="005501AC">
            <w:pPr>
              <w:spacing w:after="0" w:line="240" w:lineRule="auto"/>
              <w:jc w:val="left"/>
              <w:rPr>
                <w:rFonts w:ascii="Arial" w:hAnsi="Arial" w:cs="Arial"/>
                <w:color w:val="000000"/>
                <w:sz w:val="16"/>
                <w:szCs w:val="16"/>
              </w:rPr>
            </w:pPr>
            <w:r w:rsidRPr="002E14BD">
              <w:rPr>
                <w:rFonts w:ascii="Arial" w:hAnsi="Arial" w:cs="Arial"/>
                <w:color w:val="000000"/>
                <w:sz w:val="16"/>
                <w:szCs w:val="16"/>
              </w:rPr>
              <w:t> </w:t>
            </w:r>
          </w:p>
        </w:tc>
        <w:tc>
          <w:tcPr>
            <w:tcW w:w="872" w:type="dxa"/>
            <w:tcBorders>
              <w:top w:val="single" w:sz="4" w:space="0" w:color="auto"/>
              <w:left w:val="nil"/>
              <w:bottom w:val="nil"/>
              <w:right w:val="nil"/>
            </w:tcBorders>
            <w:shd w:val="clear" w:color="000000" w:fill="FFFFFF"/>
            <w:noWrap/>
            <w:vAlign w:val="center"/>
            <w:hideMark/>
          </w:tcPr>
          <w:p w14:paraId="2F99964F" w14:textId="3A7ABBFB" w:rsidR="005501AC" w:rsidRPr="002E14BD" w:rsidRDefault="005501AC" w:rsidP="005501AC">
            <w:pPr>
              <w:spacing w:after="0" w:line="240" w:lineRule="auto"/>
              <w:jc w:val="right"/>
              <w:rPr>
                <w:rFonts w:ascii="Arial" w:hAnsi="Arial" w:cs="Arial"/>
                <w:sz w:val="16"/>
                <w:szCs w:val="16"/>
              </w:rPr>
            </w:pPr>
            <w:r w:rsidRPr="002E14BD">
              <w:rPr>
                <w:rFonts w:ascii="Arial" w:hAnsi="Arial" w:cs="Arial"/>
                <w:sz w:val="16"/>
                <w:szCs w:val="16"/>
              </w:rPr>
              <w:t>2021</w:t>
            </w:r>
            <w:r w:rsidR="00E72997">
              <w:rPr>
                <w:rFonts w:ascii="Arial" w:hAnsi="Arial" w:cs="Arial"/>
                <w:sz w:val="16"/>
                <w:szCs w:val="16"/>
              </w:rPr>
              <w:noBreakHyphen/>
            </w:r>
            <w:r w:rsidRPr="002E14BD">
              <w:rPr>
                <w:rFonts w:ascii="Arial" w:hAnsi="Arial" w:cs="Arial"/>
                <w:sz w:val="16"/>
                <w:szCs w:val="16"/>
              </w:rPr>
              <w:t>22</w:t>
            </w:r>
          </w:p>
        </w:tc>
        <w:tc>
          <w:tcPr>
            <w:tcW w:w="871" w:type="dxa"/>
            <w:tcBorders>
              <w:top w:val="single" w:sz="4" w:space="0" w:color="auto"/>
              <w:left w:val="nil"/>
              <w:bottom w:val="nil"/>
              <w:right w:val="nil"/>
            </w:tcBorders>
            <w:shd w:val="clear" w:color="000000" w:fill="F2F9FC"/>
            <w:noWrap/>
            <w:vAlign w:val="center"/>
            <w:hideMark/>
          </w:tcPr>
          <w:p w14:paraId="322818CF" w14:textId="0253EA11" w:rsidR="005501AC" w:rsidRPr="002E14BD" w:rsidRDefault="005501AC" w:rsidP="005501AC">
            <w:pPr>
              <w:spacing w:after="0" w:line="240" w:lineRule="auto"/>
              <w:jc w:val="right"/>
              <w:rPr>
                <w:rFonts w:ascii="Arial" w:hAnsi="Arial" w:cs="Arial"/>
                <w:sz w:val="16"/>
                <w:szCs w:val="16"/>
              </w:rPr>
            </w:pPr>
            <w:r w:rsidRPr="002E14BD">
              <w:rPr>
                <w:rFonts w:ascii="Arial" w:hAnsi="Arial" w:cs="Arial"/>
                <w:sz w:val="16"/>
                <w:szCs w:val="16"/>
              </w:rPr>
              <w:t>2022</w:t>
            </w:r>
            <w:r w:rsidR="00E72997">
              <w:rPr>
                <w:rFonts w:ascii="Arial" w:hAnsi="Arial" w:cs="Arial"/>
                <w:sz w:val="16"/>
                <w:szCs w:val="16"/>
              </w:rPr>
              <w:noBreakHyphen/>
            </w:r>
            <w:r w:rsidRPr="002E14BD">
              <w:rPr>
                <w:rFonts w:ascii="Arial" w:hAnsi="Arial" w:cs="Arial"/>
                <w:sz w:val="16"/>
                <w:szCs w:val="16"/>
              </w:rPr>
              <w:t>23</w:t>
            </w:r>
          </w:p>
        </w:tc>
        <w:tc>
          <w:tcPr>
            <w:tcW w:w="871" w:type="dxa"/>
            <w:tcBorders>
              <w:top w:val="single" w:sz="4" w:space="0" w:color="auto"/>
              <w:left w:val="nil"/>
              <w:bottom w:val="nil"/>
              <w:right w:val="nil"/>
            </w:tcBorders>
            <w:shd w:val="clear" w:color="000000" w:fill="FFFFFF"/>
            <w:noWrap/>
            <w:vAlign w:val="center"/>
            <w:hideMark/>
          </w:tcPr>
          <w:p w14:paraId="474C9B4F" w14:textId="111030F3" w:rsidR="005501AC" w:rsidRPr="002E14BD" w:rsidRDefault="005501AC" w:rsidP="005501AC">
            <w:pPr>
              <w:spacing w:after="0" w:line="240" w:lineRule="auto"/>
              <w:jc w:val="right"/>
              <w:rPr>
                <w:rFonts w:ascii="Arial" w:hAnsi="Arial" w:cs="Arial"/>
                <w:sz w:val="16"/>
                <w:szCs w:val="16"/>
              </w:rPr>
            </w:pPr>
            <w:r w:rsidRPr="002E14BD">
              <w:rPr>
                <w:rFonts w:ascii="Arial" w:hAnsi="Arial" w:cs="Arial"/>
                <w:sz w:val="16"/>
                <w:szCs w:val="16"/>
              </w:rPr>
              <w:t>2023</w:t>
            </w:r>
            <w:r w:rsidR="00E72997">
              <w:rPr>
                <w:rFonts w:ascii="Arial" w:hAnsi="Arial" w:cs="Arial"/>
                <w:sz w:val="16"/>
                <w:szCs w:val="16"/>
              </w:rPr>
              <w:noBreakHyphen/>
            </w:r>
            <w:r w:rsidRPr="002E14BD">
              <w:rPr>
                <w:rFonts w:ascii="Arial" w:hAnsi="Arial" w:cs="Arial"/>
                <w:sz w:val="16"/>
                <w:szCs w:val="16"/>
              </w:rPr>
              <w:t>24</w:t>
            </w:r>
          </w:p>
        </w:tc>
        <w:tc>
          <w:tcPr>
            <w:tcW w:w="871" w:type="dxa"/>
            <w:tcBorders>
              <w:top w:val="single" w:sz="4" w:space="0" w:color="auto"/>
              <w:left w:val="nil"/>
              <w:bottom w:val="nil"/>
              <w:right w:val="nil"/>
            </w:tcBorders>
            <w:shd w:val="clear" w:color="000000" w:fill="FFFFFF"/>
            <w:noWrap/>
            <w:vAlign w:val="center"/>
            <w:hideMark/>
          </w:tcPr>
          <w:p w14:paraId="60EF04EE" w14:textId="6F161B0D" w:rsidR="005501AC" w:rsidRPr="002E14BD" w:rsidRDefault="005501AC" w:rsidP="005501AC">
            <w:pPr>
              <w:spacing w:after="0" w:line="240" w:lineRule="auto"/>
              <w:jc w:val="right"/>
              <w:rPr>
                <w:rFonts w:ascii="Arial" w:hAnsi="Arial" w:cs="Arial"/>
                <w:sz w:val="16"/>
                <w:szCs w:val="16"/>
              </w:rPr>
            </w:pPr>
            <w:r w:rsidRPr="002E14BD">
              <w:rPr>
                <w:rFonts w:ascii="Arial" w:hAnsi="Arial" w:cs="Arial"/>
                <w:sz w:val="16"/>
                <w:szCs w:val="16"/>
              </w:rPr>
              <w:t>2024</w:t>
            </w:r>
            <w:r w:rsidR="00E72997">
              <w:rPr>
                <w:rFonts w:ascii="Arial" w:hAnsi="Arial" w:cs="Arial"/>
                <w:sz w:val="16"/>
                <w:szCs w:val="16"/>
              </w:rPr>
              <w:noBreakHyphen/>
            </w:r>
            <w:r w:rsidRPr="002E14BD">
              <w:rPr>
                <w:rFonts w:ascii="Arial" w:hAnsi="Arial" w:cs="Arial"/>
                <w:sz w:val="16"/>
                <w:szCs w:val="16"/>
              </w:rPr>
              <w:t>25</w:t>
            </w:r>
          </w:p>
        </w:tc>
        <w:tc>
          <w:tcPr>
            <w:tcW w:w="871" w:type="dxa"/>
            <w:tcBorders>
              <w:top w:val="single" w:sz="4" w:space="0" w:color="auto"/>
              <w:left w:val="nil"/>
              <w:bottom w:val="nil"/>
              <w:right w:val="nil"/>
            </w:tcBorders>
            <w:shd w:val="clear" w:color="000000" w:fill="FFFFFF"/>
            <w:noWrap/>
            <w:vAlign w:val="center"/>
            <w:hideMark/>
          </w:tcPr>
          <w:p w14:paraId="4C9D197E" w14:textId="542571AD" w:rsidR="005501AC" w:rsidRPr="002E14BD" w:rsidRDefault="005501AC" w:rsidP="005501AC">
            <w:pPr>
              <w:spacing w:after="0" w:line="240" w:lineRule="auto"/>
              <w:jc w:val="right"/>
              <w:rPr>
                <w:rFonts w:ascii="Arial" w:hAnsi="Arial" w:cs="Arial"/>
                <w:color w:val="000000"/>
                <w:sz w:val="16"/>
                <w:szCs w:val="16"/>
              </w:rPr>
            </w:pPr>
            <w:r w:rsidRPr="002E14BD">
              <w:rPr>
                <w:rFonts w:ascii="Arial" w:hAnsi="Arial" w:cs="Arial"/>
                <w:color w:val="000000"/>
                <w:sz w:val="16"/>
                <w:szCs w:val="16"/>
              </w:rPr>
              <w:t>2025</w:t>
            </w:r>
            <w:r w:rsidR="00E72997">
              <w:rPr>
                <w:rFonts w:ascii="Arial" w:hAnsi="Arial" w:cs="Arial"/>
                <w:color w:val="000000"/>
                <w:sz w:val="16"/>
                <w:szCs w:val="16"/>
              </w:rPr>
              <w:noBreakHyphen/>
            </w:r>
            <w:r w:rsidRPr="002E14BD">
              <w:rPr>
                <w:rFonts w:ascii="Arial" w:hAnsi="Arial" w:cs="Arial"/>
                <w:color w:val="000000"/>
                <w:sz w:val="16"/>
                <w:szCs w:val="16"/>
              </w:rPr>
              <w:t>26</w:t>
            </w:r>
          </w:p>
        </w:tc>
      </w:tr>
      <w:tr w:rsidR="005501AC" w:rsidRPr="002E14BD" w14:paraId="66B7B4EF" w14:textId="77777777" w:rsidTr="002E14BD">
        <w:trPr>
          <w:trHeight w:val="225"/>
        </w:trPr>
        <w:tc>
          <w:tcPr>
            <w:tcW w:w="3464" w:type="dxa"/>
            <w:tcBorders>
              <w:top w:val="nil"/>
              <w:left w:val="nil"/>
              <w:bottom w:val="nil"/>
              <w:right w:val="nil"/>
            </w:tcBorders>
            <w:shd w:val="clear" w:color="000000" w:fill="FFFFFF"/>
            <w:noWrap/>
            <w:vAlign w:val="center"/>
            <w:hideMark/>
          </w:tcPr>
          <w:p w14:paraId="76B097E4" w14:textId="77777777" w:rsidR="005501AC" w:rsidRPr="002E14BD" w:rsidRDefault="005501AC" w:rsidP="005501AC">
            <w:pPr>
              <w:spacing w:after="0" w:line="240" w:lineRule="auto"/>
              <w:jc w:val="left"/>
              <w:rPr>
                <w:rFonts w:ascii="Arial" w:hAnsi="Arial" w:cs="Arial"/>
                <w:color w:val="000000"/>
                <w:sz w:val="16"/>
                <w:szCs w:val="16"/>
              </w:rPr>
            </w:pPr>
            <w:r w:rsidRPr="002E14BD">
              <w:rPr>
                <w:rFonts w:ascii="Arial" w:hAnsi="Arial" w:cs="Arial"/>
                <w:color w:val="000000"/>
                <w:sz w:val="16"/>
                <w:szCs w:val="16"/>
              </w:rPr>
              <w:t> </w:t>
            </w:r>
          </w:p>
        </w:tc>
        <w:tc>
          <w:tcPr>
            <w:tcW w:w="872" w:type="dxa"/>
            <w:tcBorders>
              <w:top w:val="nil"/>
              <w:left w:val="nil"/>
              <w:bottom w:val="single" w:sz="4" w:space="0" w:color="000000"/>
              <w:right w:val="nil"/>
            </w:tcBorders>
            <w:shd w:val="clear" w:color="000000" w:fill="FFFFFF"/>
            <w:noWrap/>
            <w:vAlign w:val="center"/>
            <w:hideMark/>
          </w:tcPr>
          <w:p w14:paraId="6FC006ED" w14:textId="77777777" w:rsidR="005501AC" w:rsidRPr="002E14BD" w:rsidRDefault="005501AC" w:rsidP="005501AC">
            <w:pPr>
              <w:spacing w:after="0" w:line="240" w:lineRule="auto"/>
              <w:jc w:val="right"/>
              <w:rPr>
                <w:rFonts w:ascii="Arial" w:hAnsi="Arial" w:cs="Arial"/>
                <w:color w:val="000000"/>
                <w:sz w:val="16"/>
                <w:szCs w:val="16"/>
              </w:rPr>
            </w:pPr>
            <w:r w:rsidRPr="002E14BD">
              <w:rPr>
                <w:rFonts w:ascii="Arial" w:hAnsi="Arial" w:cs="Arial"/>
                <w:color w:val="000000"/>
                <w:sz w:val="16"/>
                <w:szCs w:val="16"/>
              </w:rPr>
              <w:t>$m</w:t>
            </w:r>
          </w:p>
        </w:tc>
        <w:tc>
          <w:tcPr>
            <w:tcW w:w="871" w:type="dxa"/>
            <w:tcBorders>
              <w:top w:val="nil"/>
              <w:left w:val="nil"/>
              <w:bottom w:val="single" w:sz="4" w:space="0" w:color="000000"/>
              <w:right w:val="nil"/>
            </w:tcBorders>
            <w:shd w:val="clear" w:color="000000" w:fill="F2F9FC"/>
            <w:noWrap/>
            <w:vAlign w:val="center"/>
            <w:hideMark/>
          </w:tcPr>
          <w:p w14:paraId="34D6B11A" w14:textId="77777777" w:rsidR="005501AC" w:rsidRPr="002E14BD" w:rsidRDefault="005501AC" w:rsidP="005501AC">
            <w:pPr>
              <w:spacing w:after="0" w:line="240" w:lineRule="auto"/>
              <w:jc w:val="right"/>
              <w:rPr>
                <w:rFonts w:ascii="Arial" w:hAnsi="Arial" w:cs="Arial"/>
                <w:color w:val="000000"/>
                <w:sz w:val="16"/>
                <w:szCs w:val="16"/>
              </w:rPr>
            </w:pPr>
            <w:r w:rsidRPr="002E14BD">
              <w:rPr>
                <w:rFonts w:ascii="Arial" w:hAnsi="Arial" w:cs="Arial"/>
                <w:color w:val="000000"/>
                <w:sz w:val="16"/>
                <w:szCs w:val="16"/>
              </w:rPr>
              <w:t>$m</w:t>
            </w:r>
          </w:p>
        </w:tc>
        <w:tc>
          <w:tcPr>
            <w:tcW w:w="871" w:type="dxa"/>
            <w:tcBorders>
              <w:top w:val="nil"/>
              <w:left w:val="nil"/>
              <w:bottom w:val="single" w:sz="4" w:space="0" w:color="000000"/>
              <w:right w:val="nil"/>
            </w:tcBorders>
            <w:shd w:val="clear" w:color="000000" w:fill="FFFFFF"/>
            <w:noWrap/>
            <w:vAlign w:val="center"/>
            <w:hideMark/>
          </w:tcPr>
          <w:p w14:paraId="2B5507CA" w14:textId="77777777" w:rsidR="005501AC" w:rsidRPr="002E14BD" w:rsidRDefault="005501AC" w:rsidP="005501AC">
            <w:pPr>
              <w:spacing w:after="0" w:line="240" w:lineRule="auto"/>
              <w:jc w:val="right"/>
              <w:rPr>
                <w:rFonts w:ascii="Arial" w:hAnsi="Arial" w:cs="Arial"/>
                <w:color w:val="000000"/>
                <w:sz w:val="16"/>
                <w:szCs w:val="16"/>
              </w:rPr>
            </w:pPr>
            <w:r w:rsidRPr="002E14BD">
              <w:rPr>
                <w:rFonts w:ascii="Arial" w:hAnsi="Arial" w:cs="Arial"/>
                <w:color w:val="000000"/>
                <w:sz w:val="16"/>
                <w:szCs w:val="16"/>
              </w:rPr>
              <w:t>$m</w:t>
            </w:r>
          </w:p>
        </w:tc>
        <w:tc>
          <w:tcPr>
            <w:tcW w:w="871" w:type="dxa"/>
            <w:tcBorders>
              <w:top w:val="nil"/>
              <w:left w:val="nil"/>
              <w:bottom w:val="single" w:sz="4" w:space="0" w:color="000000"/>
              <w:right w:val="nil"/>
            </w:tcBorders>
            <w:shd w:val="clear" w:color="000000" w:fill="FFFFFF"/>
            <w:noWrap/>
            <w:vAlign w:val="center"/>
            <w:hideMark/>
          </w:tcPr>
          <w:p w14:paraId="7818A5F3" w14:textId="77777777" w:rsidR="005501AC" w:rsidRPr="002E14BD" w:rsidRDefault="005501AC" w:rsidP="005501AC">
            <w:pPr>
              <w:spacing w:after="0" w:line="240" w:lineRule="auto"/>
              <w:jc w:val="right"/>
              <w:rPr>
                <w:rFonts w:ascii="Arial" w:hAnsi="Arial" w:cs="Arial"/>
                <w:color w:val="000000"/>
                <w:sz w:val="16"/>
                <w:szCs w:val="16"/>
              </w:rPr>
            </w:pPr>
            <w:r w:rsidRPr="002E14BD">
              <w:rPr>
                <w:rFonts w:ascii="Arial" w:hAnsi="Arial" w:cs="Arial"/>
                <w:color w:val="000000"/>
                <w:sz w:val="16"/>
                <w:szCs w:val="16"/>
              </w:rPr>
              <w:t>$m</w:t>
            </w:r>
          </w:p>
        </w:tc>
        <w:tc>
          <w:tcPr>
            <w:tcW w:w="871" w:type="dxa"/>
            <w:tcBorders>
              <w:top w:val="nil"/>
              <w:left w:val="nil"/>
              <w:bottom w:val="single" w:sz="4" w:space="0" w:color="000000"/>
              <w:right w:val="nil"/>
            </w:tcBorders>
            <w:shd w:val="clear" w:color="000000" w:fill="FFFFFF"/>
            <w:noWrap/>
            <w:vAlign w:val="center"/>
            <w:hideMark/>
          </w:tcPr>
          <w:p w14:paraId="64A345C0" w14:textId="77777777" w:rsidR="005501AC" w:rsidRPr="002E14BD" w:rsidRDefault="005501AC" w:rsidP="005501AC">
            <w:pPr>
              <w:spacing w:after="0" w:line="240" w:lineRule="auto"/>
              <w:jc w:val="right"/>
              <w:rPr>
                <w:rFonts w:ascii="Arial" w:hAnsi="Arial" w:cs="Arial"/>
                <w:color w:val="000000"/>
                <w:sz w:val="16"/>
                <w:szCs w:val="16"/>
              </w:rPr>
            </w:pPr>
            <w:r w:rsidRPr="002E14BD">
              <w:rPr>
                <w:rFonts w:ascii="Arial" w:hAnsi="Arial" w:cs="Arial"/>
                <w:color w:val="000000"/>
                <w:sz w:val="16"/>
                <w:szCs w:val="16"/>
              </w:rPr>
              <w:t>$m</w:t>
            </w:r>
          </w:p>
        </w:tc>
      </w:tr>
      <w:tr w:rsidR="005501AC" w:rsidRPr="002E14BD" w14:paraId="728D7054" w14:textId="77777777" w:rsidTr="002E14BD">
        <w:trPr>
          <w:trHeight w:val="225"/>
        </w:trPr>
        <w:tc>
          <w:tcPr>
            <w:tcW w:w="3464" w:type="dxa"/>
            <w:tcBorders>
              <w:top w:val="nil"/>
              <w:left w:val="nil"/>
              <w:bottom w:val="nil"/>
              <w:right w:val="nil"/>
            </w:tcBorders>
            <w:shd w:val="clear" w:color="000000" w:fill="FFFFFF"/>
            <w:noWrap/>
            <w:vAlign w:val="center"/>
            <w:hideMark/>
          </w:tcPr>
          <w:p w14:paraId="30A51B07" w14:textId="77777777" w:rsidR="005501AC" w:rsidRPr="002E14BD" w:rsidRDefault="005501AC" w:rsidP="005501AC">
            <w:pPr>
              <w:spacing w:after="0" w:line="240" w:lineRule="auto"/>
              <w:jc w:val="left"/>
              <w:rPr>
                <w:rFonts w:ascii="Arial" w:hAnsi="Arial" w:cs="Arial"/>
                <w:color w:val="000000"/>
                <w:sz w:val="16"/>
                <w:szCs w:val="16"/>
              </w:rPr>
            </w:pPr>
            <w:r w:rsidRPr="002E14BD">
              <w:rPr>
                <w:rFonts w:ascii="Arial" w:hAnsi="Arial" w:cs="Arial"/>
                <w:color w:val="000000"/>
                <w:sz w:val="16"/>
                <w:szCs w:val="16"/>
              </w:rPr>
              <w:t>Higher education</w:t>
            </w:r>
          </w:p>
        </w:tc>
        <w:tc>
          <w:tcPr>
            <w:tcW w:w="872" w:type="dxa"/>
            <w:tcBorders>
              <w:top w:val="nil"/>
              <w:left w:val="nil"/>
              <w:bottom w:val="nil"/>
              <w:right w:val="nil"/>
            </w:tcBorders>
            <w:shd w:val="clear" w:color="000000" w:fill="FFFFFF"/>
            <w:noWrap/>
            <w:vAlign w:val="center"/>
            <w:hideMark/>
          </w:tcPr>
          <w:p w14:paraId="490AAC17" w14:textId="77777777" w:rsidR="005501AC" w:rsidRPr="002E14BD" w:rsidRDefault="005501AC" w:rsidP="005501AC">
            <w:pPr>
              <w:spacing w:after="0" w:line="240" w:lineRule="auto"/>
              <w:jc w:val="right"/>
              <w:rPr>
                <w:rFonts w:ascii="Arial" w:hAnsi="Arial" w:cs="Arial"/>
                <w:color w:val="000000"/>
                <w:sz w:val="16"/>
                <w:szCs w:val="16"/>
              </w:rPr>
            </w:pPr>
            <w:r w:rsidRPr="002E14BD">
              <w:rPr>
                <w:rFonts w:ascii="Arial" w:hAnsi="Arial" w:cs="Arial"/>
                <w:color w:val="000000"/>
                <w:sz w:val="16"/>
                <w:szCs w:val="16"/>
              </w:rPr>
              <w:t>10,666</w:t>
            </w:r>
          </w:p>
        </w:tc>
        <w:tc>
          <w:tcPr>
            <w:tcW w:w="871" w:type="dxa"/>
            <w:tcBorders>
              <w:top w:val="nil"/>
              <w:left w:val="nil"/>
              <w:bottom w:val="nil"/>
              <w:right w:val="nil"/>
            </w:tcBorders>
            <w:shd w:val="clear" w:color="000000" w:fill="F2F9FC"/>
            <w:noWrap/>
            <w:vAlign w:val="center"/>
            <w:hideMark/>
          </w:tcPr>
          <w:p w14:paraId="3978D24F" w14:textId="77777777" w:rsidR="005501AC" w:rsidRPr="002E14BD" w:rsidRDefault="005501AC" w:rsidP="005501AC">
            <w:pPr>
              <w:spacing w:after="0" w:line="240" w:lineRule="auto"/>
              <w:jc w:val="right"/>
              <w:rPr>
                <w:rFonts w:ascii="Arial" w:hAnsi="Arial" w:cs="Arial"/>
                <w:color w:val="000000"/>
                <w:sz w:val="16"/>
                <w:szCs w:val="16"/>
              </w:rPr>
            </w:pPr>
            <w:r w:rsidRPr="002E14BD">
              <w:rPr>
                <w:rFonts w:ascii="Arial" w:hAnsi="Arial" w:cs="Arial"/>
                <w:color w:val="000000"/>
                <w:sz w:val="16"/>
                <w:szCs w:val="16"/>
              </w:rPr>
              <w:t>10,434</w:t>
            </w:r>
          </w:p>
        </w:tc>
        <w:tc>
          <w:tcPr>
            <w:tcW w:w="871" w:type="dxa"/>
            <w:tcBorders>
              <w:top w:val="nil"/>
              <w:left w:val="nil"/>
              <w:bottom w:val="nil"/>
              <w:right w:val="nil"/>
            </w:tcBorders>
            <w:shd w:val="clear" w:color="000000" w:fill="FFFFFF"/>
            <w:noWrap/>
            <w:vAlign w:val="center"/>
            <w:hideMark/>
          </w:tcPr>
          <w:p w14:paraId="6B290660" w14:textId="77777777" w:rsidR="005501AC" w:rsidRPr="002E14BD" w:rsidRDefault="005501AC" w:rsidP="005501AC">
            <w:pPr>
              <w:spacing w:after="0" w:line="240" w:lineRule="auto"/>
              <w:jc w:val="right"/>
              <w:rPr>
                <w:rFonts w:ascii="Arial" w:hAnsi="Arial" w:cs="Arial"/>
                <w:color w:val="000000"/>
                <w:sz w:val="16"/>
                <w:szCs w:val="16"/>
              </w:rPr>
            </w:pPr>
            <w:r w:rsidRPr="002E14BD">
              <w:rPr>
                <w:rFonts w:ascii="Arial" w:hAnsi="Arial" w:cs="Arial"/>
                <w:color w:val="000000"/>
                <w:sz w:val="16"/>
                <w:szCs w:val="16"/>
              </w:rPr>
              <w:t>10,360</w:t>
            </w:r>
          </w:p>
        </w:tc>
        <w:tc>
          <w:tcPr>
            <w:tcW w:w="871" w:type="dxa"/>
            <w:tcBorders>
              <w:top w:val="nil"/>
              <w:left w:val="nil"/>
              <w:bottom w:val="nil"/>
              <w:right w:val="nil"/>
            </w:tcBorders>
            <w:shd w:val="clear" w:color="000000" w:fill="FFFFFF"/>
            <w:noWrap/>
            <w:vAlign w:val="center"/>
            <w:hideMark/>
          </w:tcPr>
          <w:p w14:paraId="1FE67D60" w14:textId="77777777" w:rsidR="005501AC" w:rsidRPr="002E14BD" w:rsidRDefault="005501AC" w:rsidP="005501AC">
            <w:pPr>
              <w:spacing w:after="0" w:line="240" w:lineRule="auto"/>
              <w:jc w:val="right"/>
              <w:rPr>
                <w:rFonts w:ascii="Arial" w:hAnsi="Arial" w:cs="Arial"/>
                <w:color w:val="000000"/>
                <w:sz w:val="16"/>
                <w:szCs w:val="16"/>
              </w:rPr>
            </w:pPr>
            <w:r w:rsidRPr="002E14BD">
              <w:rPr>
                <w:rFonts w:ascii="Arial" w:hAnsi="Arial" w:cs="Arial"/>
                <w:color w:val="000000"/>
                <w:sz w:val="16"/>
                <w:szCs w:val="16"/>
              </w:rPr>
              <w:t>10,551</w:t>
            </w:r>
          </w:p>
        </w:tc>
        <w:tc>
          <w:tcPr>
            <w:tcW w:w="871" w:type="dxa"/>
            <w:tcBorders>
              <w:top w:val="nil"/>
              <w:left w:val="nil"/>
              <w:bottom w:val="nil"/>
              <w:right w:val="nil"/>
            </w:tcBorders>
            <w:shd w:val="clear" w:color="000000" w:fill="FFFFFF"/>
            <w:noWrap/>
            <w:vAlign w:val="center"/>
            <w:hideMark/>
          </w:tcPr>
          <w:p w14:paraId="68647FF3" w14:textId="77777777" w:rsidR="005501AC" w:rsidRPr="002E14BD" w:rsidRDefault="005501AC" w:rsidP="005501AC">
            <w:pPr>
              <w:spacing w:after="0" w:line="240" w:lineRule="auto"/>
              <w:jc w:val="right"/>
              <w:rPr>
                <w:rFonts w:ascii="Arial" w:hAnsi="Arial" w:cs="Arial"/>
                <w:color w:val="000000"/>
                <w:sz w:val="16"/>
                <w:szCs w:val="16"/>
              </w:rPr>
            </w:pPr>
            <w:r w:rsidRPr="002E14BD">
              <w:rPr>
                <w:rFonts w:ascii="Arial" w:hAnsi="Arial" w:cs="Arial"/>
                <w:color w:val="000000"/>
                <w:sz w:val="16"/>
                <w:szCs w:val="16"/>
              </w:rPr>
              <w:t>10,935</w:t>
            </w:r>
          </w:p>
        </w:tc>
      </w:tr>
      <w:tr w:rsidR="005501AC" w:rsidRPr="002E14BD" w14:paraId="184A3D51" w14:textId="77777777" w:rsidTr="002E14BD">
        <w:trPr>
          <w:trHeight w:val="225"/>
        </w:trPr>
        <w:tc>
          <w:tcPr>
            <w:tcW w:w="3464" w:type="dxa"/>
            <w:tcBorders>
              <w:top w:val="nil"/>
              <w:left w:val="nil"/>
              <w:bottom w:val="nil"/>
              <w:right w:val="nil"/>
            </w:tcBorders>
            <w:shd w:val="clear" w:color="000000" w:fill="FFFFFF"/>
            <w:noWrap/>
            <w:vAlign w:val="center"/>
            <w:hideMark/>
          </w:tcPr>
          <w:p w14:paraId="371B4BAA" w14:textId="77777777" w:rsidR="005501AC" w:rsidRPr="002E14BD" w:rsidRDefault="005501AC" w:rsidP="005501AC">
            <w:pPr>
              <w:spacing w:after="0" w:line="240" w:lineRule="auto"/>
              <w:jc w:val="left"/>
              <w:rPr>
                <w:rFonts w:ascii="Arial" w:hAnsi="Arial" w:cs="Arial"/>
                <w:color w:val="000000"/>
                <w:sz w:val="16"/>
                <w:szCs w:val="16"/>
              </w:rPr>
            </w:pPr>
            <w:r w:rsidRPr="002E14BD">
              <w:rPr>
                <w:rFonts w:ascii="Arial" w:hAnsi="Arial" w:cs="Arial"/>
                <w:color w:val="000000"/>
                <w:sz w:val="16"/>
                <w:szCs w:val="16"/>
              </w:rPr>
              <w:t>Vocational and other education</w:t>
            </w:r>
          </w:p>
        </w:tc>
        <w:tc>
          <w:tcPr>
            <w:tcW w:w="872" w:type="dxa"/>
            <w:tcBorders>
              <w:top w:val="nil"/>
              <w:left w:val="nil"/>
              <w:bottom w:val="nil"/>
              <w:right w:val="nil"/>
            </w:tcBorders>
            <w:shd w:val="clear" w:color="000000" w:fill="FFFFFF"/>
            <w:noWrap/>
            <w:vAlign w:val="center"/>
            <w:hideMark/>
          </w:tcPr>
          <w:p w14:paraId="2D328A0E" w14:textId="77777777" w:rsidR="005501AC" w:rsidRPr="002E14BD" w:rsidRDefault="005501AC" w:rsidP="005501AC">
            <w:pPr>
              <w:spacing w:after="0" w:line="240" w:lineRule="auto"/>
              <w:jc w:val="right"/>
              <w:rPr>
                <w:rFonts w:ascii="Arial" w:hAnsi="Arial" w:cs="Arial"/>
                <w:color w:val="000000"/>
                <w:sz w:val="16"/>
                <w:szCs w:val="16"/>
              </w:rPr>
            </w:pPr>
            <w:r w:rsidRPr="002E14BD">
              <w:rPr>
                <w:rFonts w:ascii="Arial" w:hAnsi="Arial" w:cs="Arial"/>
                <w:color w:val="000000"/>
                <w:sz w:val="16"/>
                <w:szCs w:val="16"/>
              </w:rPr>
              <w:t>2,150</w:t>
            </w:r>
          </w:p>
        </w:tc>
        <w:tc>
          <w:tcPr>
            <w:tcW w:w="871" w:type="dxa"/>
            <w:tcBorders>
              <w:top w:val="nil"/>
              <w:left w:val="nil"/>
              <w:bottom w:val="nil"/>
              <w:right w:val="nil"/>
            </w:tcBorders>
            <w:shd w:val="clear" w:color="000000" w:fill="F2F9FC"/>
            <w:noWrap/>
            <w:vAlign w:val="center"/>
            <w:hideMark/>
          </w:tcPr>
          <w:p w14:paraId="06E71800" w14:textId="77777777" w:rsidR="005501AC" w:rsidRPr="002E14BD" w:rsidRDefault="005501AC" w:rsidP="005501AC">
            <w:pPr>
              <w:spacing w:after="0" w:line="240" w:lineRule="auto"/>
              <w:jc w:val="right"/>
              <w:rPr>
                <w:rFonts w:ascii="Arial" w:hAnsi="Arial" w:cs="Arial"/>
                <w:color w:val="000000"/>
                <w:sz w:val="16"/>
                <w:szCs w:val="16"/>
              </w:rPr>
            </w:pPr>
            <w:r w:rsidRPr="002E14BD">
              <w:rPr>
                <w:rFonts w:ascii="Arial" w:hAnsi="Arial" w:cs="Arial"/>
                <w:color w:val="000000"/>
                <w:sz w:val="16"/>
                <w:szCs w:val="16"/>
              </w:rPr>
              <w:t>2,300</w:t>
            </w:r>
          </w:p>
        </w:tc>
        <w:tc>
          <w:tcPr>
            <w:tcW w:w="871" w:type="dxa"/>
            <w:tcBorders>
              <w:top w:val="nil"/>
              <w:left w:val="nil"/>
              <w:bottom w:val="nil"/>
              <w:right w:val="nil"/>
            </w:tcBorders>
            <w:shd w:val="clear" w:color="000000" w:fill="FFFFFF"/>
            <w:noWrap/>
            <w:vAlign w:val="center"/>
            <w:hideMark/>
          </w:tcPr>
          <w:p w14:paraId="6A907477" w14:textId="77777777" w:rsidR="005501AC" w:rsidRPr="002E14BD" w:rsidRDefault="005501AC" w:rsidP="005501AC">
            <w:pPr>
              <w:spacing w:after="0" w:line="240" w:lineRule="auto"/>
              <w:jc w:val="right"/>
              <w:rPr>
                <w:rFonts w:ascii="Arial" w:hAnsi="Arial" w:cs="Arial"/>
                <w:color w:val="000000"/>
                <w:sz w:val="16"/>
                <w:szCs w:val="16"/>
              </w:rPr>
            </w:pPr>
            <w:r w:rsidRPr="002E14BD">
              <w:rPr>
                <w:rFonts w:ascii="Arial" w:hAnsi="Arial" w:cs="Arial"/>
                <w:color w:val="000000"/>
                <w:sz w:val="16"/>
                <w:szCs w:val="16"/>
              </w:rPr>
              <w:t>2,198</w:t>
            </w:r>
          </w:p>
        </w:tc>
        <w:tc>
          <w:tcPr>
            <w:tcW w:w="871" w:type="dxa"/>
            <w:tcBorders>
              <w:top w:val="nil"/>
              <w:left w:val="nil"/>
              <w:bottom w:val="nil"/>
              <w:right w:val="nil"/>
            </w:tcBorders>
            <w:shd w:val="clear" w:color="000000" w:fill="FFFFFF"/>
            <w:noWrap/>
            <w:vAlign w:val="center"/>
            <w:hideMark/>
          </w:tcPr>
          <w:p w14:paraId="42D0E979" w14:textId="77777777" w:rsidR="005501AC" w:rsidRPr="002E14BD" w:rsidRDefault="005501AC" w:rsidP="005501AC">
            <w:pPr>
              <w:spacing w:after="0" w:line="240" w:lineRule="auto"/>
              <w:jc w:val="right"/>
              <w:rPr>
                <w:rFonts w:ascii="Arial" w:hAnsi="Arial" w:cs="Arial"/>
                <w:color w:val="000000"/>
                <w:sz w:val="16"/>
                <w:szCs w:val="16"/>
              </w:rPr>
            </w:pPr>
            <w:r w:rsidRPr="002E14BD">
              <w:rPr>
                <w:rFonts w:ascii="Arial" w:hAnsi="Arial" w:cs="Arial"/>
                <w:color w:val="000000"/>
                <w:sz w:val="16"/>
                <w:szCs w:val="16"/>
              </w:rPr>
              <w:t>2,385</w:t>
            </w:r>
          </w:p>
        </w:tc>
        <w:tc>
          <w:tcPr>
            <w:tcW w:w="871" w:type="dxa"/>
            <w:tcBorders>
              <w:top w:val="nil"/>
              <w:left w:val="nil"/>
              <w:bottom w:val="nil"/>
              <w:right w:val="nil"/>
            </w:tcBorders>
            <w:shd w:val="clear" w:color="000000" w:fill="FFFFFF"/>
            <w:noWrap/>
            <w:vAlign w:val="center"/>
            <w:hideMark/>
          </w:tcPr>
          <w:p w14:paraId="6399A48A" w14:textId="77777777" w:rsidR="005501AC" w:rsidRPr="002E14BD" w:rsidRDefault="005501AC" w:rsidP="005501AC">
            <w:pPr>
              <w:spacing w:after="0" w:line="240" w:lineRule="auto"/>
              <w:jc w:val="right"/>
              <w:rPr>
                <w:rFonts w:ascii="Arial" w:hAnsi="Arial" w:cs="Arial"/>
                <w:color w:val="000000"/>
                <w:sz w:val="16"/>
                <w:szCs w:val="16"/>
              </w:rPr>
            </w:pPr>
            <w:r w:rsidRPr="002E14BD">
              <w:rPr>
                <w:rFonts w:ascii="Arial" w:hAnsi="Arial" w:cs="Arial"/>
                <w:color w:val="000000"/>
                <w:sz w:val="16"/>
                <w:szCs w:val="16"/>
              </w:rPr>
              <w:t>2,530</w:t>
            </w:r>
          </w:p>
        </w:tc>
      </w:tr>
      <w:tr w:rsidR="005501AC" w:rsidRPr="002E14BD" w14:paraId="1BA7955A" w14:textId="77777777" w:rsidTr="002E14BD">
        <w:trPr>
          <w:trHeight w:val="225"/>
        </w:trPr>
        <w:tc>
          <w:tcPr>
            <w:tcW w:w="3464" w:type="dxa"/>
            <w:tcBorders>
              <w:top w:val="nil"/>
              <w:left w:val="nil"/>
              <w:bottom w:val="nil"/>
              <w:right w:val="nil"/>
            </w:tcBorders>
            <w:shd w:val="clear" w:color="000000" w:fill="FFFFFF"/>
            <w:noWrap/>
            <w:vAlign w:val="center"/>
            <w:hideMark/>
          </w:tcPr>
          <w:p w14:paraId="731F1793" w14:textId="77777777" w:rsidR="005501AC" w:rsidRPr="002E14BD" w:rsidRDefault="005501AC" w:rsidP="005501AC">
            <w:pPr>
              <w:spacing w:after="0" w:line="240" w:lineRule="auto"/>
              <w:jc w:val="left"/>
              <w:rPr>
                <w:rFonts w:ascii="Arial" w:hAnsi="Arial" w:cs="Arial"/>
                <w:color w:val="000000"/>
                <w:sz w:val="16"/>
                <w:szCs w:val="16"/>
              </w:rPr>
            </w:pPr>
            <w:r w:rsidRPr="002E14BD">
              <w:rPr>
                <w:rFonts w:ascii="Arial" w:hAnsi="Arial" w:cs="Arial"/>
                <w:color w:val="000000"/>
                <w:sz w:val="16"/>
                <w:szCs w:val="16"/>
              </w:rPr>
              <w:t>Schools</w:t>
            </w:r>
          </w:p>
        </w:tc>
        <w:tc>
          <w:tcPr>
            <w:tcW w:w="872" w:type="dxa"/>
            <w:tcBorders>
              <w:top w:val="nil"/>
              <w:left w:val="nil"/>
              <w:bottom w:val="nil"/>
              <w:right w:val="nil"/>
            </w:tcBorders>
            <w:shd w:val="clear" w:color="000000" w:fill="FFFFFF"/>
            <w:noWrap/>
            <w:vAlign w:val="center"/>
            <w:hideMark/>
          </w:tcPr>
          <w:p w14:paraId="0AD869BA" w14:textId="77777777" w:rsidR="005501AC" w:rsidRPr="002E14BD" w:rsidRDefault="005501AC" w:rsidP="005501AC">
            <w:pPr>
              <w:spacing w:after="0" w:line="240" w:lineRule="auto"/>
              <w:jc w:val="right"/>
              <w:rPr>
                <w:rFonts w:ascii="Arial" w:hAnsi="Arial" w:cs="Arial"/>
                <w:color w:val="000000"/>
                <w:sz w:val="16"/>
                <w:szCs w:val="16"/>
              </w:rPr>
            </w:pPr>
            <w:r w:rsidRPr="002E14BD">
              <w:rPr>
                <w:rFonts w:ascii="Arial" w:hAnsi="Arial" w:cs="Arial"/>
                <w:color w:val="000000"/>
                <w:sz w:val="16"/>
                <w:szCs w:val="16"/>
              </w:rPr>
              <w:t>25,028</w:t>
            </w:r>
          </w:p>
        </w:tc>
        <w:tc>
          <w:tcPr>
            <w:tcW w:w="871" w:type="dxa"/>
            <w:tcBorders>
              <w:top w:val="nil"/>
              <w:left w:val="nil"/>
              <w:bottom w:val="nil"/>
              <w:right w:val="nil"/>
            </w:tcBorders>
            <w:shd w:val="clear" w:color="000000" w:fill="F2F9FC"/>
            <w:noWrap/>
            <w:vAlign w:val="center"/>
            <w:hideMark/>
          </w:tcPr>
          <w:p w14:paraId="2B5CB9D9" w14:textId="77777777" w:rsidR="005501AC" w:rsidRPr="002E14BD" w:rsidRDefault="005501AC" w:rsidP="005501AC">
            <w:pPr>
              <w:spacing w:after="0" w:line="240" w:lineRule="auto"/>
              <w:jc w:val="right"/>
              <w:rPr>
                <w:rFonts w:ascii="Arial" w:hAnsi="Arial" w:cs="Arial"/>
                <w:color w:val="000000"/>
                <w:sz w:val="16"/>
                <w:szCs w:val="16"/>
              </w:rPr>
            </w:pPr>
            <w:r w:rsidRPr="002E14BD">
              <w:rPr>
                <w:rFonts w:ascii="Arial" w:hAnsi="Arial" w:cs="Arial"/>
                <w:color w:val="000000"/>
                <w:sz w:val="16"/>
                <w:szCs w:val="16"/>
              </w:rPr>
              <w:t>26,411</w:t>
            </w:r>
          </w:p>
        </w:tc>
        <w:tc>
          <w:tcPr>
            <w:tcW w:w="871" w:type="dxa"/>
            <w:tcBorders>
              <w:top w:val="nil"/>
              <w:left w:val="nil"/>
              <w:bottom w:val="nil"/>
              <w:right w:val="nil"/>
            </w:tcBorders>
            <w:shd w:val="clear" w:color="000000" w:fill="FFFFFF"/>
            <w:noWrap/>
            <w:vAlign w:val="center"/>
            <w:hideMark/>
          </w:tcPr>
          <w:p w14:paraId="1F5272EE" w14:textId="77777777" w:rsidR="005501AC" w:rsidRPr="002E14BD" w:rsidRDefault="005501AC" w:rsidP="005501AC">
            <w:pPr>
              <w:spacing w:after="0" w:line="240" w:lineRule="auto"/>
              <w:jc w:val="right"/>
              <w:rPr>
                <w:rFonts w:ascii="Arial" w:hAnsi="Arial" w:cs="Arial"/>
                <w:color w:val="000000"/>
                <w:sz w:val="16"/>
                <w:szCs w:val="16"/>
              </w:rPr>
            </w:pPr>
            <w:r w:rsidRPr="002E14BD">
              <w:rPr>
                <w:rFonts w:ascii="Arial" w:hAnsi="Arial" w:cs="Arial"/>
                <w:color w:val="000000"/>
                <w:sz w:val="16"/>
                <w:szCs w:val="16"/>
              </w:rPr>
              <w:t>27,699</w:t>
            </w:r>
          </w:p>
        </w:tc>
        <w:tc>
          <w:tcPr>
            <w:tcW w:w="871" w:type="dxa"/>
            <w:tcBorders>
              <w:top w:val="nil"/>
              <w:left w:val="nil"/>
              <w:bottom w:val="nil"/>
              <w:right w:val="nil"/>
            </w:tcBorders>
            <w:shd w:val="clear" w:color="000000" w:fill="FFFFFF"/>
            <w:noWrap/>
            <w:vAlign w:val="center"/>
            <w:hideMark/>
          </w:tcPr>
          <w:p w14:paraId="390FD7AC" w14:textId="77777777" w:rsidR="005501AC" w:rsidRPr="002E14BD" w:rsidRDefault="005501AC" w:rsidP="005501AC">
            <w:pPr>
              <w:spacing w:after="0" w:line="240" w:lineRule="auto"/>
              <w:jc w:val="right"/>
              <w:rPr>
                <w:rFonts w:ascii="Arial" w:hAnsi="Arial" w:cs="Arial"/>
                <w:color w:val="000000"/>
                <w:sz w:val="16"/>
                <w:szCs w:val="16"/>
              </w:rPr>
            </w:pPr>
            <w:r w:rsidRPr="002E14BD">
              <w:rPr>
                <w:rFonts w:ascii="Arial" w:hAnsi="Arial" w:cs="Arial"/>
                <w:color w:val="000000"/>
                <w:sz w:val="16"/>
                <w:szCs w:val="16"/>
              </w:rPr>
              <w:t>28,688</w:t>
            </w:r>
          </w:p>
        </w:tc>
        <w:tc>
          <w:tcPr>
            <w:tcW w:w="871" w:type="dxa"/>
            <w:tcBorders>
              <w:top w:val="nil"/>
              <w:left w:val="nil"/>
              <w:bottom w:val="nil"/>
              <w:right w:val="nil"/>
            </w:tcBorders>
            <w:shd w:val="clear" w:color="000000" w:fill="FFFFFF"/>
            <w:noWrap/>
            <w:vAlign w:val="center"/>
            <w:hideMark/>
          </w:tcPr>
          <w:p w14:paraId="2FD1B8B4" w14:textId="77777777" w:rsidR="005501AC" w:rsidRPr="002E14BD" w:rsidRDefault="005501AC" w:rsidP="005501AC">
            <w:pPr>
              <w:spacing w:after="0" w:line="240" w:lineRule="auto"/>
              <w:jc w:val="right"/>
              <w:rPr>
                <w:rFonts w:ascii="Arial" w:hAnsi="Arial" w:cs="Arial"/>
                <w:color w:val="000000"/>
                <w:sz w:val="16"/>
                <w:szCs w:val="16"/>
              </w:rPr>
            </w:pPr>
            <w:r w:rsidRPr="002E14BD">
              <w:rPr>
                <w:rFonts w:ascii="Arial" w:hAnsi="Arial" w:cs="Arial"/>
                <w:color w:val="000000"/>
                <w:sz w:val="16"/>
                <w:szCs w:val="16"/>
              </w:rPr>
              <w:t>29,657</w:t>
            </w:r>
          </w:p>
        </w:tc>
      </w:tr>
      <w:tr w:rsidR="005501AC" w:rsidRPr="002E14BD" w14:paraId="50E06CE2" w14:textId="77777777" w:rsidTr="002E14BD">
        <w:trPr>
          <w:trHeight w:val="225"/>
        </w:trPr>
        <w:tc>
          <w:tcPr>
            <w:tcW w:w="3464" w:type="dxa"/>
            <w:tcBorders>
              <w:top w:val="nil"/>
              <w:left w:val="nil"/>
              <w:bottom w:val="nil"/>
              <w:right w:val="nil"/>
            </w:tcBorders>
            <w:shd w:val="clear" w:color="000000" w:fill="FFFFFF"/>
            <w:noWrap/>
            <w:vAlign w:val="center"/>
            <w:hideMark/>
          </w:tcPr>
          <w:p w14:paraId="07196DDF" w14:textId="42424CC5" w:rsidR="005501AC" w:rsidRPr="002E14BD" w:rsidRDefault="005501AC" w:rsidP="005501AC">
            <w:pPr>
              <w:spacing w:after="0" w:line="240" w:lineRule="auto"/>
              <w:ind w:firstLineChars="100" w:firstLine="160"/>
              <w:jc w:val="left"/>
              <w:rPr>
                <w:rFonts w:ascii="Arial" w:hAnsi="Arial" w:cs="Arial"/>
                <w:i/>
                <w:iCs/>
                <w:color w:val="000000"/>
                <w:sz w:val="16"/>
                <w:szCs w:val="16"/>
              </w:rPr>
            </w:pPr>
            <w:r w:rsidRPr="002E14BD">
              <w:rPr>
                <w:rFonts w:ascii="Arial" w:hAnsi="Arial" w:cs="Arial"/>
                <w:i/>
                <w:iCs/>
                <w:color w:val="000000"/>
                <w:sz w:val="16"/>
                <w:szCs w:val="16"/>
              </w:rPr>
              <w:t>Non</w:t>
            </w:r>
            <w:r w:rsidR="00E72997">
              <w:rPr>
                <w:rFonts w:ascii="Arial" w:hAnsi="Arial" w:cs="Arial"/>
                <w:i/>
                <w:iCs/>
                <w:color w:val="000000"/>
                <w:sz w:val="16"/>
                <w:szCs w:val="16"/>
              </w:rPr>
              <w:noBreakHyphen/>
            </w:r>
            <w:r w:rsidRPr="002E14BD">
              <w:rPr>
                <w:rFonts w:ascii="Arial" w:hAnsi="Arial" w:cs="Arial"/>
                <w:i/>
                <w:iCs/>
                <w:color w:val="000000"/>
                <w:sz w:val="16"/>
                <w:szCs w:val="16"/>
              </w:rPr>
              <w:t>government schools</w:t>
            </w:r>
          </w:p>
        </w:tc>
        <w:tc>
          <w:tcPr>
            <w:tcW w:w="872" w:type="dxa"/>
            <w:tcBorders>
              <w:top w:val="nil"/>
              <w:left w:val="nil"/>
              <w:bottom w:val="nil"/>
              <w:right w:val="nil"/>
            </w:tcBorders>
            <w:shd w:val="clear" w:color="000000" w:fill="FFFFFF"/>
            <w:noWrap/>
            <w:vAlign w:val="center"/>
            <w:hideMark/>
          </w:tcPr>
          <w:p w14:paraId="7598C51F" w14:textId="77777777" w:rsidR="005501AC" w:rsidRPr="002E14BD" w:rsidRDefault="005501AC" w:rsidP="005501AC">
            <w:pPr>
              <w:spacing w:after="0" w:line="240" w:lineRule="auto"/>
              <w:jc w:val="right"/>
              <w:rPr>
                <w:rFonts w:ascii="Arial" w:hAnsi="Arial" w:cs="Arial"/>
                <w:i/>
                <w:iCs/>
                <w:color w:val="000000"/>
                <w:sz w:val="16"/>
                <w:szCs w:val="16"/>
              </w:rPr>
            </w:pPr>
            <w:r w:rsidRPr="002E14BD">
              <w:rPr>
                <w:rFonts w:ascii="Arial" w:hAnsi="Arial" w:cs="Arial"/>
                <w:i/>
                <w:iCs/>
                <w:color w:val="000000"/>
                <w:sz w:val="16"/>
                <w:szCs w:val="16"/>
              </w:rPr>
              <w:t>15,302</w:t>
            </w:r>
          </w:p>
        </w:tc>
        <w:tc>
          <w:tcPr>
            <w:tcW w:w="871" w:type="dxa"/>
            <w:tcBorders>
              <w:top w:val="nil"/>
              <w:left w:val="nil"/>
              <w:bottom w:val="nil"/>
              <w:right w:val="nil"/>
            </w:tcBorders>
            <w:shd w:val="clear" w:color="000000" w:fill="F2F9FC"/>
            <w:noWrap/>
            <w:vAlign w:val="center"/>
            <w:hideMark/>
          </w:tcPr>
          <w:p w14:paraId="00CF308D" w14:textId="77777777" w:rsidR="005501AC" w:rsidRPr="002E14BD" w:rsidRDefault="005501AC" w:rsidP="005501AC">
            <w:pPr>
              <w:spacing w:after="0" w:line="240" w:lineRule="auto"/>
              <w:jc w:val="right"/>
              <w:rPr>
                <w:rFonts w:ascii="Arial" w:hAnsi="Arial" w:cs="Arial"/>
                <w:i/>
                <w:iCs/>
                <w:color w:val="000000"/>
                <w:sz w:val="16"/>
                <w:szCs w:val="16"/>
              </w:rPr>
            </w:pPr>
            <w:r w:rsidRPr="002E14BD">
              <w:rPr>
                <w:rFonts w:ascii="Arial" w:hAnsi="Arial" w:cs="Arial"/>
                <w:i/>
                <w:iCs/>
                <w:color w:val="000000"/>
                <w:sz w:val="16"/>
                <w:szCs w:val="16"/>
              </w:rPr>
              <w:t>16,126</w:t>
            </w:r>
          </w:p>
        </w:tc>
        <w:tc>
          <w:tcPr>
            <w:tcW w:w="871" w:type="dxa"/>
            <w:tcBorders>
              <w:top w:val="nil"/>
              <w:left w:val="nil"/>
              <w:bottom w:val="nil"/>
              <w:right w:val="nil"/>
            </w:tcBorders>
            <w:shd w:val="clear" w:color="000000" w:fill="FFFFFF"/>
            <w:noWrap/>
            <w:vAlign w:val="center"/>
            <w:hideMark/>
          </w:tcPr>
          <w:p w14:paraId="27862F1F" w14:textId="77777777" w:rsidR="005501AC" w:rsidRPr="002E14BD" w:rsidRDefault="005501AC" w:rsidP="005501AC">
            <w:pPr>
              <w:spacing w:after="0" w:line="240" w:lineRule="auto"/>
              <w:jc w:val="right"/>
              <w:rPr>
                <w:rFonts w:ascii="Arial" w:hAnsi="Arial" w:cs="Arial"/>
                <w:i/>
                <w:iCs/>
                <w:color w:val="000000"/>
                <w:sz w:val="16"/>
                <w:szCs w:val="16"/>
              </w:rPr>
            </w:pPr>
            <w:r w:rsidRPr="002E14BD">
              <w:rPr>
                <w:rFonts w:ascii="Arial" w:hAnsi="Arial" w:cs="Arial"/>
                <w:i/>
                <w:iCs/>
                <w:color w:val="000000"/>
                <w:sz w:val="16"/>
                <w:szCs w:val="16"/>
              </w:rPr>
              <w:t>16,890</w:t>
            </w:r>
          </w:p>
        </w:tc>
        <w:tc>
          <w:tcPr>
            <w:tcW w:w="871" w:type="dxa"/>
            <w:tcBorders>
              <w:top w:val="nil"/>
              <w:left w:val="nil"/>
              <w:bottom w:val="nil"/>
              <w:right w:val="nil"/>
            </w:tcBorders>
            <w:shd w:val="clear" w:color="000000" w:fill="FFFFFF"/>
            <w:noWrap/>
            <w:vAlign w:val="center"/>
            <w:hideMark/>
          </w:tcPr>
          <w:p w14:paraId="61CA7DF2" w14:textId="77777777" w:rsidR="005501AC" w:rsidRPr="002E14BD" w:rsidRDefault="005501AC" w:rsidP="005501AC">
            <w:pPr>
              <w:spacing w:after="0" w:line="240" w:lineRule="auto"/>
              <w:jc w:val="right"/>
              <w:rPr>
                <w:rFonts w:ascii="Arial" w:hAnsi="Arial" w:cs="Arial"/>
                <w:i/>
                <w:iCs/>
                <w:color w:val="000000"/>
                <w:sz w:val="16"/>
                <w:szCs w:val="16"/>
              </w:rPr>
            </w:pPr>
            <w:r w:rsidRPr="002E14BD">
              <w:rPr>
                <w:rFonts w:ascii="Arial" w:hAnsi="Arial" w:cs="Arial"/>
                <w:i/>
                <w:iCs/>
                <w:color w:val="000000"/>
                <w:sz w:val="16"/>
                <w:szCs w:val="16"/>
              </w:rPr>
              <w:t>17,468</w:t>
            </w:r>
          </w:p>
        </w:tc>
        <w:tc>
          <w:tcPr>
            <w:tcW w:w="871" w:type="dxa"/>
            <w:tcBorders>
              <w:top w:val="nil"/>
              <w:left w:val="nil"/>
              <w:bottom w:val="nil"/>
              <w:right w:val="nil"/>
            </w:tcBorders>
            <w:shd w:val="clear" w:color="000000" w:fill="FFFFFF"/>
            <w:noWrap/>
            <w:vAlign w:val="center"/>
            <w:hideMark/>
          </w:tcPr>
          <w:p w14:paraId="304E8F69" w14:textId="77777777" w:rsidR="005501AC" w:rsidRPr="002E14BD" w:rsidRDefault="005501AC" w:rsidP="005501AC">
            <w:pPr>
              <w:spacing w:after="0" w:line="240" w:lineRule="auto"/>
              <w:jc w:val="right"/>
              <w:rPr>
                <w:rFonts w:ascii="Arial" w:hAnsi="Arial" w:cs="Arial"/>
                <w:i/>
                <w:iCs/>
                <w:color w:val="000000"/>
                <w:sz w:val="16"/>
                <w:szCs w:val="16"/>
              </w:rPr>
            </w:pPr>
            <w:r w:rsidRPr="002E14BD">
              <w:rPr>
                <w:rFonts w:ascii="Arial" w:hAnsi="Arial" w:cs="Arial"/>
                <w:i/>
                <w:iCs/>
                <w:color w:val="000000"/>
                <w:sz w:val="16"/>
                <w:szCs w:val="16"/>
              </w:rPr>
              <w:t>18,005</w:t>
            </w:r>
          </w:p>
        </w:tc>
      </w:tr>
      <w:tr w:rsidR="005501AC" w:rsidRPr="002E14BD" w14:paraId="2CAADFEA" w14:textId="77777777" w:rsidTr="002E14BD">
        <w:trPr>
          <w:trHeight w:val="225"/>
        </w:trPr>
        <w:tc>
          <w:tcPr>
            <w:tcW w:w="3464" w:type="dxa"/>
            <w:tcBorders>
              <w:top w:val="nil"/>
              <w:left w:val="nil"/>
              <w:bottom w:val="nil"/>
              <w:right w:val="nil"/>
            </w:tcBorders>
            <w:shd w:val="clear" w:color="000000" w:fill="FFFFFF"/>
            <w:noWrap/>
            <w:vAlign w:val="center"/>
            <w:hideMark/>
          </w:tcPr>
          <w:p w14:paraId="4CBE0DB7" w14:textId="77777777" w:rsidR="005501AC" w:rsidRPr="002E14BD" w:rsidRDefault="005501AC" w:rsidP="005501AC">
            <w:pPr>
              <w:spacing w:after="0" w:line="240" w:lineRule="auto"/>
              <w:ind w:firstLineChars="100" w:firstLine="160"/>
              <w:jc w:val="left"/>
              <w:rPr>
                <w:rFonts w:ascii="Arial" w:hAnsi="Arial" w:cs="Arial"/>
                <w:i/>
                <w:iCs/>
                <w:color w:val="000000"/>
                <w:sz w:val="16"/>
                <w:szCs w:val="16"/>
              </w:rPr>
            </w:pPr>
            <w:r w:rsidRPr="002E14BD">
              <w:rPr>
                <w:rFonts w:ascii="Arial" w:hAnsi="Arial" w:cs="Arial"/>
                <w:i/>
                <w:iCs/>
                <w:color w:val="000000"/>
                <w:sz w:val="16"/>
                <w:szCs w:val="16"/>
              </w:rPr>
              <w:t>Government schools</w:t>
            </w:r>
          </w:p>
        </w:tc>
        <w:tc>
          <w:tcPr>
            <w:tcW w:w="872" w:type="dxa"/>
            <w:tcBorders>
              <w:top w:val="nil"/>
              <w:left w:val="nil"/>
              <w:bottom w:val="nil"/>
              <w:right w:val="nil"/>
            </w:tcBorders>
            <w:shd w:val="clear" w:color="000000" w:fill="FFFFFF"/>
            <w:noWrap/>
            <w:vAlign w:val="center"/>
            <w:hideMark/>
          </w:tcPr>
          <w:p w14:paraId="322109BC" w14:textId="77777777" w:rsidR="005501AC" w:rsidRPr="002E14BD" w:rsidRDefault="005501AC" w:rsidP="005501AC">
            <w:pPr>
              <w:spacing w:after="0" w:line="240" w:lineRule="auto"/>
              <w:jc w:val="right"/>
              <w:rPr>
                <w:rFonts w:ascii="Arial" w:hAnsi="Arial" w:cs="Arial"/>
                <w:i/>
                <w:iCs/>
                <w:color w:val="000000"/>
                <w:sz w:val="16"/>
                <w:szCs w:val="16"/>
              </w:rPr>
            </w:pPr>
            <w:r w:rsidRPr="002E14BD">
              <w:rPr>
                <w:rFonts w:ascii="Arial" w:hAnsi="Arial" w:cs="Arial"/>
                <w:i/>
                <w:iCs/>
                <w:color w:val="000000"/>
                <w:sz w:val="16"/>
                <w:szCs w:val="16"/>
              </w:rPr>
              <w:t>9,726</w:t>
            </w:r>
          </w:p>
        </w:tc>
        <w:tc>
          <w:tcPr>
            <w:tcW w:w="871" w:type="dxa"/>
            <w:tcBorders>
              <w:top w:val="nil"/>
              <w:left w:val="nil"/>
              <w:bottom w:val="nil"/>
              <w:right w:val="nil"/>
            </w:tcBorders>
            <w:shd w:val="clear" w:color="000000" w:fill="F2F9FC"/>
            <w:noWrap/>
            <w:vAlign w:val="center"/>
            <w:hideMark/>
          </w:tcPr>
          <w:p w14:paraId="387F4C7C" w14:textId="77777777" w:rsidR="005501AC" w:rsidRPr="002E14BD" w:rsidRDefault="005501AC" w:rsidP="005501AC">
            <w:pPr>
              <w:spacing w:after="0" w:line="240" w:lineRule="auto"/>
              <w:jc w:val="right"/>
              <w:rPr>
                <w:rFonts w:ascii="Arial" w:hAnsi="Arial" w:cs="Arial"/>
                <w:i/>
                <w:iCs/>
                <w:color w:val="000000"/>
                <w:sz w:val="16"/>
                <w:szCs w:val="16"/>
              </w:rPr>
            </w:pPr>
            <w:r w:rsidRPr="002E14BD">
              <w:rPr>
                <w:rFonts w:ascii="Arial" w:hAnsi="Arial" w:cs="Arial"/>
                <w:i/>
                <w:iCs/>
                <w:color w:val="000000"/>
                <w:sz w:val="16"/>
                <w:szCs w:val="16"/>
              </w:rPr>
              <w:t>10,284</w:t>
            </w:r>
          </w:p>
        </w:tc>
        <w:tc>
          <w:tcPr>
            <w:tcW w:w="871" w:type="dxa"/>
            <w:tcBorders>
              <w:top w:val="nil"/>
              <w:left w:val="nil"/>
              <w:bottom w:val="nil"/>
              <w:right w:val="nil"/>
            </w:tcBorders>
            <w:shd w:val="clear" w:color="000000" w:fill="FFFFFF"/>
            <w:noWrap/>
            <w:vAlign w:val="center"/>
            <w:hideMark/>
          </w:tcPr>
          <w:p w14:paraId="06A60D10" w14:textId="77777777" w:rsidR="005501AC" w:rsidRPr="002E14BD" w:rsidRDefault="005501AC" w:rsidP="005501AC">
            <w:pPr>
              <w:spacing w:after="0" w:line="240" w:lineRule="auto"/>
              <w:jc w:val="right"/>
              <w:rPr>
                <w:rFonts w:ascii="Arial" w:hAnsi="Arial" w:cs="Arial"/>
                <w:i/>
                <w:iCs/>
                <w:color w:val="000000"/>
                <w:sz w:val="16"/>
                <w:szCs w:val="16"/>
              </w:rPr>
            </w:pPr>
            <w:r w:rsidRPr="002E14BD">
              <w:rPr>
                <w:rFonts w:ascii="Arial" w:hAnsi="Arial" w:cs="Arial"/>
                <w:i/>
                <w:iCs/>
                <w:color w:val="000000"/>
                <w:sz w:val="16"/>
                <w:szCs w:val="16"/>
              </w:rPr>
              <w:t>10,808</w:t>
            </w:r>
          </w:p>
        </w:tc>
        <w:tc>
          <w:tcPr>
            <w:tcW w:w="871" w:type="dxa"/>
            <w:tcBorders>
              <w:top w:val="nil"/>
              <w:left w:val="nil"/>
              <w:bottom w:val="nil"/>
              <w:right w:val="nil"/>
            </w:tcBorders>
            <w:shd w:val="clear" w:color="000000" w:fill="FFFFFF"/>
            <w:noWrap/>
            <w:vAlign w:val="center"/>
            <w:hideMark/>
          </w:tcPr>
          <w:p w14:paraId="2B4FD463" w14:textId="77777777" w:rsidR="005501AC" w:rsidRPr="002E14BD" w:rsidRDefault="005501AC" w:rsidP="005501AC">
            <w:pPr>
              <w:spacing w:after="0" w:line="240" w:lineRule="auto"/>
              <w:jc w:val="right"/>
              <w:rPr>
                <w:rFonts w:ascii="Arial" w:hAnsi="Arial" w:cs="Arial"/>
                <w:i/>
                <w:iCs/>
                <w:color w:val="000000"/>
                <w:sz w:val="16"/>
                <w:szCs w:val="16"/>
              </w:rPr>
            </w:pPr>
            <w:r w:rsidRPr="002E14BD">
              <w:rPr>
                <w:rFonts w:ascii="Arial" w:hAnsi="Arial" w:cs="Arial"/>
                <w:i/>
                <w:iCs/>
                <w:color w:val="000000"/>
                <w:sz w:val="16"/>
                <w:szCs w:val="16"/>
              </w:rPr>
              <w:t>11,220</w:t>
            </w:r>
          </w:p>
        </w:tc>
        <w:tc>
          <w:tcPr>
            <w:tcW w:w="871" w:type="dxa"/>
            <w:tcBorders>
              <w:top w:val="nil"/>
              <w:left w:val="nil"/>
              <w:bottom w:val="nil"/>
              <w:right w:val="nil"/>
            </w:tcBorders>
            <w:shd w:val="clear" w:color="000000" w:fill="FFFFFF"/>
            <w:noWrap/>
            <w:vAlign w:val="center"/>
            <w:hideMark/>
          </w:tcPr>
          <w:p w14:paraId="3093AEEF" w14:textId="77777777" w:rsidR="005501AC" w:rsidRPr="002E14BD" w:rsidRDefault="005501AC" w:rsidP="005501AC">
            <w:pPr>
              <w:spacing w:after="0" w:line="240" w:lineRule="auto"/>
              <w:jc w:val="right"/>
              <w:rPr>
                <w:rFonts w:ascii="Arial" w:hAnsi="Arial" w:cs="Arial"/>
                <w:i/>
                <w:iCs/>
                <w:color w:val="000000"/>
                <w:sz w:val="16"/>
                <w:szCs w:val="16"/>
              </w:rPr>
            </w:pPr>
            <w:r w:rsidRPr="002E14BD">
              <w:rPr>
                <w:rFonts w:ascii="Arial" w:hAnsi="Arial" w:cs="Arial"/>
                <w:i/>
                <w:iCs/>
                <w:color w:val="000000"/>
                <w:sz w:val="16"/>
                <w:szCs w:val="16"/>
              </w:rPr>
              <w:t>11,652</w:t>
            </w:r>
          </w:p>
        </w:tc>
      </w:tr>
      <w:tr w:rsidR="005501AC" w:rsidRPr="002E14BD" w14:paraId="5FAC501E" w14:textId="77777777" w:rsidTr="002E14BD">
        <w:trPr>
          <w:trHeight w:val="225"/>
        </w:trPr>
        <w:tc>
          <w:tcPr>
            <w:tcW w:w="3464" w:type="dxa"/>
            <w:tcBorders>
              <w:top w:val="nil"/>
              <w:left w:val="nil"/>
              <w:bottom w:val="nil"/>
              <w:right w:val="nil"/>
            </w:tcBorders>
            <w:shd w:val="clear" w:color="000000" w:fill="FFFFFF"/>
            <w:noWrap/>
            <w:vAlign w:val="center"/>
            <w:hideMark/>
          </w:tcPr>
          <w:p w14:paraId="325CECB9" w14:textId="13D637E5" w:rsidR="005501AC" w:rsidRPr="002E14BD" w:rsidRDefault="005501AC" w:rsidP="005501AC">
            <w:pPr>
              <w:spacing w:after="0" w:line="240" w:lineRule="auto"/>
              <w:jc w:val="left"/>
              <w:rPr>
                <w:rFonts w:ascii="Arial" w:hAnsi="Arial" w:cs="Arial"/>
                <w:color w:val="000000"/>
                <w:sz w:val="16"/>
                <w:szCs w:val="16"/>
              </w:rPr>
            </w:pPr>
            <w:r w:rsidRPr="002E14BD">
              <w:rPr>
                <w:rFonts w:ascii="Arial" w:hAnsi="Arial" w:cs="Arial"/>
                <w:color w:val="000000"/>
                <w:sz w:val="16"/>
                <w:szCs w:val="16"/>
              </w:rPr>
              <w:t>School education</w:t>
            </w:r>
            <w:r w:rsidR="006A65C7" w:rsidRPr="002E14BD">
              <w:rPr>
                <w:rFonts w:ascii="Arial" w:hAnsi="Arial" w:cs="Arial"/>
                <w:color w:val="000000"/>
                <w:sz w:val="16"/>
                <w:szCs w:val="16"/>
              </w:rPr>
              <w:t xml:space="preserve"> – </w:t>
            </w:r>
            <w:r w:rsidRPr="002E14BD">
              <w:rPr>
                <w:rFonts w:ascii="Arial" w:hAnsi="Arial" w:cs="Arial"/>
                <w:color w:val="000000"/>
                <w:sz w:val="16"/>
                <w:szCs w:val="16"/>
              </w:rPr>
              <w:t>specific funding</w:t>
            </w:r>
          </w:p>
        </w:tc>
        <w:tc>
          <w:tcPr>
            <w:tcW w:w="872" w:type="dxa"/>
            <w:tcBorders>
              <w:top w:val="nil"/>
              <w:left w:val="nil"/>
              <w:bottom w:val="nil"/>
              <w:right w:val="nil"/>
            </w:tcBorders>
            <w:shd w:val="clear" w:color="000000" w:fill="FFFFFF"/>
            <w:noWrap/>
            <w:vAlign w:val="center"/>
            <w:hideMark/>
          </w:tcPr>
          <w:p w14:paraId="31F25172" w14:textId="77777777" w:rsidR="005501AC" w:rsidRPr="002E14BD" w:rsidRDefault="005501AC" w:rsidP="005501AC">
            <w:pPr>
              <w:spacing w:after="0" w:line="240" w:lineRule="auto"/>
              <w:jc w:val="right"/>
              <w:rPr>
                <w:rFonts w:ascii="Arial" w:hAnsi="Arial" w:cs="Arial"/>
                <w:color w:val="000000"/>
                <w:sz w:val="16"/>
                <w:szCs w:val="16"/>
              </w:rPr>
            </w:pPr>
            <w:r w:rsidRPr="002E14BD">
              <w:rPr>
                <w:rFonts w:ascii="Arial" w:hAnsi="Arial" w:cs="Arial"/>
                <w:color w:val="000000"/>
                <w:sz w:val="16"/>
                <w:szCs w:val="16"/>
              </w:rPr>
              <w:t>800</w:t>
            </w:r>
          </w:p>
        </w:tc>
        <w:tc>
          <w:tcPr>
            <w:tcW w:w="871" w:type="dxa"/>
            <w:tcBorders>
              <w:top w:val="nil"/>
              <w:left w:val="nil"/>
              <w:bottom w:val="nil"/>
              <w:right w:val="nil"/>
            </w:tcBorders>
            <w:shd w:val="clear" w:color="auto" w:fill="F2F9FC"/>
            <w:noWrap/>
            <w:vAlign w:val="center"/>
            <w:hideMark/>
          </w:tcPr>
          <w:p w14:paraId="382B4CE5" w14:textId="77777777" w:rsidR="005501AC" w:rsidRPr="002E14BD" w:rsidRDefault="005501AC" w:rsidP="005501AC">
            <w:pPr>
              <w:spacing w:after="0" w:line="240" w:lineRule="auto"/>
              <w:jc w:val="right"/>
              <w:rPr>
                <w:rFonts w:ascii="Arial" w:hAnsi="Arial" w:cs="Arial"/>
                <w:color w:val="000000"/>
                <w:sz w:val="16"/>
                <w:szCs w:val="16"/>
              </w:rPr>
            </w:pPr>
            <w:r w:rsidRPr="002E14BD">
              <w:rPr>
                <w:rFonts w:ascii="Arial" w:hAnsi="Arial" w:cs="Arial"/>
                <w:color w:val="000000"/>
                <w:sz w:val="16"/>
                <w:szCs w:val="16"/>
              </w:rPr>
              <w:t>836</w:t>
            </w:r>
          </w:p>
        </w:tc>
        <w:tc>
          <w:tcPr>
            <w:tcW w:w="871" w:type="dxa"/>
            <w:tcBorders>
              <w:top w:val="nil"/>
              <w:left w:val="nil"/>
              <w:bottom w:val="nil"/>
              <w:right w:val="nil"/>
            </w:tcBorders>
            <w:shd w:val="clear" w:color="000000" w:fill="FFFFFF"/>
            <w:noWrap/>
            <w:vAlign w:val="center"/>
            <w:hideMark/>
          </w:tcPr>
          <w:p w14:paraId="7031B5CB" w14:textId="77777777" w:rsidR="005501AC" w:rsidRPr="002E14BD" w:rsidRDefault="005501AC" w:rsidP="005501AC">
            <w:pPr>
              <w:spacing w:after="0" w:line="240" w:lineRule="auto"/>
              <w:jc w:val="right"/>
              <w:rPr>
                <w:rFonts w:ascii="Arial" w:hAnsi="Arial" w:cs="Arial"/>
                <w:color w:val="000000"/>
                <w:sz w:val="16"/>
                <w:szCs w:val="16"/>
              </w:rPr>
            </w:pPr>
            <w:r w:rsidRPr="002E14BD">
              <w:rPr>
                <w:rFonts w:ascii="Arial" w:hAnsi="Arial" w:cs="Arial"/>
                <w:color w:val="000000"/>
                <w:sz w:val="16"/>
                <w:szCs w:val="16"/>
              </w:rPr>
              <w:t>810</w:t>
            </w:r>
          </w:p>
        </w:tc>
        <w:tc>
          <w:tcPr>
            <w:tcW w:w="871" w:type="dxa"/>
            <w:tcBorders>
              <w:top w:val="nil"/>
              <w:left w:val="nil"/>
              <w:bottom w:val="nil"/>
              <w:right w:val="nil"/>
            </w:tcBorders>
            <w:shd w:val="clear" w:color="000000" w:fill="FFFFFF"/>
            <w:noWrap/>
            <w:vAlign w:val="center"/>
            <w:hideMark/>
          </w:tcPr>
          <w:p w14:paraId="3E182D53" w14:textId="77777777" w:rsidR="005501AC" w:rsidRPr="002E14BD" w:rsidRDefault="005501AC" w:rsidP="005501AC">
            <w:pPr>
              <w:spacing w:after="0" w:line="240" w:lineRule="auto"/>
              <w:jc w:val="right"/>
              <w:rPr>
                <w:rFonts w:ascii="Arial" w:hAnsi="Arial" w:cs="Arial"/>
                <w:color w:val="000000"/>
                <w:sz w:val="16"/>
                <w:szCs w:val="16"/>
              </w:rPr>
            </w:pPr>
            <w:r w:rsidRPr="002E14BD">
              <w:rPr>
                <w:rFonts w:ascii="Arial" w:hAnsi="Arial" w:cs="Arial"/>
                <w:color w:val="000000"/>
                <w:sz w:val="16"/>
                <w:szCs w:val="16"/>
              </w:rPr>
              <w:t>695</w:t>
            </w:r>
          </w:p>
        </w:tc>
        <w:tc>
          <w:tcPr>
            <w:tcW w:w="871" w:type="dxa"/>
            <w:tcBorders>
              <w:top w:val="nil"/>
              <w:left w:val="nil"/>
              <w:bottom w:val="nil"/>
              <w:right w:val="nil"/>
            </w:tcBorders>
            <w:shd w:val="clear" w:color="000000" w:fill="FFFFFF"/>
            <w:noWrap/>
            <w:vAlign w:val="center"/>
            <w:hideMark/>
          </w:tcPr>
          <w:p w14:paraId="408F974E" w14:textId="77777777" w:rsidR="005501AC" w:rsidRPr="002E14BD" w:rsidRDefault="005501AC" w:rsidP="005501AC">
            <w:pPr>
              <w:spacing w:after="0" w:line="240" w:lineRule="auto"/>
              <w:jc w:val="right"/>
              <w:rPr>
                <w:rFonts w:ascii="Arial" w:hAnsi="Arial" w:cs="Arial"/>
                <w:color w:val="000000"/>
                <w:sz w:val="16"/>
                <w:szCs w:val="16"/>
              </w:rPr>
            </w:pPr>
            <w:r w:rsidRPr="002E14BD">
              <w:rPr>
                <w:rFonts w:ascii="Arial" w:hAnsi="Arial" w:cs="Arial"/>
                <w:color w:val="000000"/>
                <w:sz w:val="16"/>
                <w:szCs w:val="16"/>
              </w:rPr>
              <w:t>726</w:t>
            </w:r>
          </w:p>
        </w:tc>
      </w:tr>
      <w:tr w:rsidR="005501AC" w:rsidRPr="002E14BD" w14:paraId="4D988DB4" w14:textId="77777777" w:rsidTr="002E14BD">
        <w:trPr>
          <w:trHeight w:val="225"/>
        </w:trPr>
        <w:tc>
          <w:tcPr>
            <w:tcW w:w="3464" w:type="dxa"/>
            <w:tcBorders>
              <w:top w:val="nil"/>
              <w:left w:val="nil"/>
              <w:bottom w:val="nil"/>
              <w:right w:val="nil"/>
            </w:tcBorders>
            <w:shd w:val="clear" w:color="000000" w:fill="FFFFFF"/>
            <w:noWrap/>
            <w:vAlign w:val="center"/>
            <w:hideMark/>
          </w:tcPr>
          <w:p w14:paraId="708A855C" w14:textId="77777777" w:rsidR="005501AC" w:rsidRPr="002E14BD" w:rsidRDefault="005501AC" w:rsidP="005501AC">
            <w:pPr>
              <w:spacing w:after="0" w:line="240" w:lineRule="auto"/>
              <w:jc w:val="left"/>
              <w:rPr>
                <w:rFonts w:ascii="Arial" w:hAnsi="Arial" w:cs="Arial"/>
                <w:color w:val="000000"/>
                <w:sz w:val="16"/>
                <w:szCs w:val="16"/>
              </w:rPr>
            </w:pPr>
            <w:r w:rsidRPr="002E14BD">
              <w:rPr>
                <w:rFonts w:ascii="Arial" w:hAnsi="Arial" w:cs="Arial"/>
                <w:color w:val="000000"/>
                <w:sz w:val="16"/>
                <w:szCs w:val="16"/>
              </w:rPr>
              <w:t>Student assistance</w:t>
            </w:r>
          </w:p>
        </w:tc>
        <w:tc>
          <w:tcPr>
            <w:tcW w:w="872" w:type="dxa"/>
            <w:tcBorders>
              <w:top w:val="nil"/>
              <w:left w:val="nil"/>
              <w:bottom w:val="nil"/>
              <w:right w:val="nil"/>
            </w:tcBorders>
            <w:shd w:val="clear" w:color="000000" w:fill="FFFFFF"/>
            <w:noWrap/>
            <w:vAlign w:val="center"/>
            <w:hideMark/>
          </w:tcPr>
          <w:p w14:paraId="0D2AFAEF" w14:textId="77777777" w:rsidR="005501AC" w:rsidRPr="002E14BD" w:rsidRDefault="005501AC" w:rsidP="005501AC">
            <w:pPr>
              <w:spacing w:after="0" w:line="240" w:lineRule="auto"/>
              <w:jc w:val="right"/>
              <w:rPr>
                <w:rFonts w:ascii="Arial" w:hAnsi="Arial" w:cs="Arial"/>
                <w:color w:val="000000"/>
                <w:sz w:val="16"/>
                <w:szCs w:val="16"/>
              </w:rPr>
            </w:pPr>
            <w:r w:rsidRPr="002E14BD">
              <w:rPr>
                <w:rFonts w:ascii="Arial" w:hAnsi="Arial" w:cs="Arial"/>
                <w:color w:val="000000"/>
                <w:sz w:val="16"/>
                <w:szCs w:val="16"/>
              </w:rPr>
              <w:t>4,422</w:t>
            </w:r>
          </w:p>
        </w:tc>
        <w:tc>
          <w:tcPr>
            <w:tcW w:w="871" w:type="dxa"/>
            <w:tcBorders>
              <w:top w:val="nil"/>
              <w:left w:val="nil"/>
              <w:bottom w:val="nil"/>
              <w:right w:val="nil"/>
            </w:tcBorders>
            <w:shd w:val="clear" w:color="000000" w:fill="F2F9FC"/>
            <w:noWrap/>
            <w:vAlign w:val="center"/>
            <w:hideMark/>
          </w:tcPr>
          <w:p w14:paraId="44E95480" w14:textId="77777777" w:rsidR="005501AC" w:rsidRPr="002E14BD" w:rsidRDefault="005501AC" w:rsidP="005501AC">
            <w:pPr>
              <w:spacing w:after="0" w:line="240" w:lineRule="auto"/>
              <w:jc w:val="right"/>
              <w:rPr>
                <w:rFonts w:ascii="Arial" w:hAnsi="Arial" w:cs="Arial"/>
                <w:color w:val="000000"/>
                <w:sz w:val="16"/>
                <w:szCs w:val="16"/>
              </w:rPr>
            </w:pPr>
            <w:r w:rsidRPr="002E14BD">
              <w:rPr>
                <w:rFonts w:ascii="Arial" w:hAnsi="Arial" w:cs="Arial"/>
                <w:color w:val="000000"/>
                <w:sz w:val="16"/>
                <w:szCs w:val="16"/>
              </w:rPr>
              <w:t>4,513</w:t>
            </w:r>
          </w:p>
        </w:tc>
        <w:tc>
          <w:tcPr>
            <w:tcW w:w="871" w:type="dxa"/>
            <w:tcBorders>
              <w:top w:val="nil"/>
              <w:left w:val="nil"/>
              <w:bottom w:val="nil"/>
              <w:right w:val="nil"/>
            </w:tcBorders>
            <w:shd w:val="clear" w:color="000000" w:fill="FFFFFF"/>
            <w:noWrap/>
            <w:vAlign w:val="center"/>
            <w:hideMark/>
          </w:tcPr>
          <w:p w14:paraId="465B9CC0" w14:textId="77777777" w:rsidR="005501AC" w:rsidRPr="002E14BD" w:rsidRDefault="005501AC" w:rsidP="005501AC">
            <w:pPr>
              <w:spacing w:after="0" w:line="240" w:lineRule="auto"/>
              <w:jc w:val="right"/>
              <w:rPr>
                <w:rFonts w:ascii="Arial" w:hAnsi="Arial" w:cs="Arial"/>
                <w:color w:val="000000"/>
                <w:sz w:val="16"/>
                <w:szCs w:val="16"/>
              </w:rPr>
            </w:pPr>
            <w:r w:rsidRPr="002E14BD">
              <w:rPr>
                <w:rFonts w:ascii="Arial" w:hAnsi="Arial" w:cs="Arial"/>
                <w:color w:val="000000"/>
                <w:sz w:val="16"/>
                <w:szCs w:val="16"/>
              </w:rPr>
              <w:t>4,686</w:t>
            </w:r>
          </w:p>
        </w:tc>
        <w:tc>
          <w:tcPr>
            <w:tcW w:w="871" w:type="dxa"/>
            <w:tcBorders>
              <w:top w:val="nil"/>
              <w:left w:val="nil"/>
              <w:bottom w:val="nil"/>
              <w:right w:val="nil"/>
            </w:tcBorders>
            <w:shd w:val="clear" w:color="000000" w:fill="FFFFFF"/>
            <w:noWrap/>
            <w:vAlign w:val="center"/>
            <w:hideMark/>
          </w:tcPr>
          <w:p w14:paraId="43993AF4" w14:textId="77777777" w:rsidR="005501AC" w:rsidRPr="002E14BD" w:rsidRDefault="005501AC" w:rsidP="005501AC">
            <w:pPr>
              <w:spacing w:after="0" w:line="240" w:lineRule="auto"/>
              <w:jc w:val="right"/>
              <w:rPr>
                <w:rFonts w:ascii="Arial" w:hAnsi="Arial" w:cs="Arial"/>
                <w:color w:val="000000"/>
                <w:sz w:val="16"/>
                <w:szCs w:val="16"/>
              </w:rPr>
            </w:pPr>
            <w:r w:rsidRPr="002E14BD">
              <w:rPr>
                <w:rFonts w:ascii="Arial" w:hAnsi="Arial" w:cs="Arial"/>
                <w:color w:val="000000"/>
                <w:sz w:val="16"/>
                <w:szCs w:val="16"/>
              </w:rPr>
              <w:t>4,756</w:t>
            </w:r>
          </w:p>
        </w:tc>
        <w:tc>
          <w:tcPr>
            <w:tcW w:w="871" w:type="dxa"/>
            <w:tcBorders>
              <w:top w:val="nil"/>
              <w:left w:val="nil"/>
              <w:bottom w:val="nil"/>
              <w:right w:val="nil"/>
            </w:tcBorders>
            <w:shd w:val="clear" w:color="000000" w:fill="FFFFFF"/>
            <w:noWrap/>
            <w:vAlign w:val="center"/>
            <w:hideMark/>
          </w:tcPr>
          <w:p w14:paraId="68778E3C" w14:textId="77777777" w:rsidR="005501AC" w:rsidRPr="002E14BD" w:rsidRDefault="005501AC" w:rsidP="005501AC">
            <w:pPr>
              <w:spacing w:after="0" w:line="240" w:lineRule="auto"/>
              <w:jc w:val="right"/>
              <w:rPr>
                <w:rFonts w:ascii="Arial" w:hAnsi="Arial" w:cs="Arial"/>
                <w:color w:val="000000"/>
                <w:sz w:val="16"/>
                <w:szCs w:val="16"/>
              </w:rPr>
            </w:pPr>
            <w:r w:rsidRPr="002E14BD">
              <w:rPr>
                <w:rFonts w:ascii="Arial" w:hAnsi="Arial" w:cs="Arial"/>
                <w:color w:val="000000"/>
                <w:sz w:val="16"/>
                <w:szCs w:val="16"/>
              </w:rPr>
              <w:t>4,853</w:t>
            </w:r>
          </w:p>
        </w:tc>
      </w:tr>
      <w:tr w:rsidR="005501AC" w:rsidRPr="002E14BD" w14:paraId="329C6B3C" w14:textId="77777777" w:rsidTr="002E14BD">
        <w:trPr>
          <w:trHeight w:val="225"/>
        </w:trPr>
        <w:tc>
          <w:tcPr>
            <w:tcW w:w="3464" w:type="dxa"/>
            <w:tcBorders>
              <w:top w:val="nil"/>
              <w:left w:val="nil"/>
              <w:bottom w:val="nil"/>
              <w:right w:val="nil"/>
            </w:tcBorders>
            <w:shd w:val="clear" w:color="000000" w:fill="FFFFFF"/>
            <w:noWrap/>
            <w:vAlign w:val="center"/>
            <w:hideMark/>
          </w:tcPr>
          <w:p w14:paraId="70812088" w14:textId="77777777" w:rsidR="005501AC" w:rsidRPr="002E14BD" w:rsidRDefault="005501AC" w:rsidP="005501AC">
            <w:pPr>
              <w:spacing w:after="0" w:line="240" w:lineRule="auto"/>
              <w:jc w:val="left"/>
              <w:rPr>
                <w:rFonts w:ascii="Arial" w:hAnsi="Arial" w:cs="Arial"/>
                <w:color w:val="000000"/>
                <w:sz w:val="16"/>
                <w:szCs w:val="16"/>
              </w:rPr>
            </w:pPr>
            <w:r w:rsidRPr="002E14BD">
              <w:rPr>
                <w:rFonts w:ascii="Arial" w:hAnsi="Arial" w:cs="Arial"/>
                <w:color w:val="000000"/>
                <w:sz w:val="16"/>
                <w:szCs w:val="16"/>
              </w:rPr>
              <w:t>General administration</w:t>
            </w:r>
          </w:p>
        </w:tc>
        <w:tc>
          <w:tcPr>
            <w:tcW w:w="872" w:type="dxa"/>
            <w:tcBorders>
              <w:top w:val="nil"/>
              <w:left w:val="nil"/>
              <w:bottom w:val="nil"/>
              <w:right w:val="nil"/>
            </w:tcBorders>
            <w:shd w:val="clear" w:color="000000" w:fill="FFFFFF"/>
            <w:noWrap/>
            <w:vAlign w:val="center"/>
            <w:hideMark/>
          </w:tcPr>
          <w:p w14:paraId="24CA020F" w14:textId="77777777" w:rsidR="005501AC" w:rsidRPr="002E14BD" w:rsidRDefault="005501AC" w:rsidP="005501AC">
            <w:pPr>
              <w:spacing w:after="0" w:line="240" w:lineRule="auto"/>
              <w:jc w:val="right"/>
              <w:rPr>
                <w:rFonts w:ascii="Arial" w:hAnsi="Arial" w:cs="Arial"/>
                <w:color w:val="000000"/>
                <w:sz w:val="16"/>
                <w:szCs w:val="16"/>
              </w:rPr>
            </w:pPr>
            <w:r w:rsidRPr="002E14BD">
              <w:rPr>
                <w:rFonts w:ascii="Arial" w:hAnsi="Arial" w:cs="Arial"/>
                <w:color w:val="000000"/>
                <w:sz w:val="16"/>
                <w:szCs w:val="16"/>
              </w:rPr>
              <w:t>291</w:t>
            </w:r>
          </w:p>
        </w:tc>
        <w:tc>
          <w:tcPr>
            <w:tcW w:w="871" w:type="dxa"/>
            <w:tcBorders>
              <w:top w:val="nil"/>
              <w:left w:val="nil"/>
              <w:bottom w:val="nil"/>
              <w:right w:val="nil"/>
            </w:tcBorders>
            <w:shd w:val="clear" w:color="000000" w:fill="F2F9FC"/>
            <w:noWrap/>
            <w:vAlign w:val="center"/>
            <w:hideMark/>
          </w:tcPr>
          <w:p w14:paraId="74BDCEA4" w14:textId="77777777" w:rsidR="005501AC" w:rsidRPr="002E14BD" w:rsidRDefault="005501AC" w:rsidP="005501AC">
            <w:pPr>
              <w:spacing w:after="0" w:line="240" w:lineRule="auto"/>
              <w:jc w:val="right"/>
              <w:rPr>
                <w:rFonts w:ascii="Arial" w:hAnsi="Arial" w:cs="Arial"/>
                <w:color w:val="000000"/>
                <w:sz w:val="16"/>
                <w:szCs w:val="16"/>
              </w:rPr>
            </w:pPr>
            <w:r w:rsidRPr="002E14BD">
              <w:rPr>
                <w:rFonts w:ascii="Arial" w:hAnsi="Arial" w:cs="Arial"/>
                <w:color w:val="000000"/>
                <w:sz w:val="16"/>
                <w:szCs w:val="16"/>
              </w:rPr>
              <w:t>294</w:t>
            </w:r>
          </w:p>
        </w:tc>
        <w:tc>
          <w:tcPr>
            <w:tcW w:w="871" w:type="dxa"/>
            <w:tcBorders>
              <w:top w:val="nil"/>
              <w:left w:val="nil"/>
              <w:bottom w:val="nil"/>
              <w:right w:val="nil"/>
            </w:tcBorders>
            <w:shd w:val="clear" w:color="000000" w:fill="FFFFFF"/>
            <w:noWrap/>
            <w:vAlign w:val="center"/>
            <w:hideMark/>
          </w:tcPr>
          <w:p w14:paraId="30AD5793" w14:textId="77777777" w:rsidR="005501AC" w:rsidRPr="002E14BD" w:rsidRDefault="005501AC" w:rsidP="005501AC">
            <w:pPr>
              <w:spacing w:after="0" w:line="240" w:lineRule="auto"/>
              <w:jc w:val="right"/>
              <w:rPr>
                <w:rFonts w:ascii="Arial" w:hAnsi="Arial" w:cs="Arial"/>
                <w:color w:val="000000"/>
                <w:sz w:val="16"/>
                <w:szCs w:val="16"/>
              </w:rPr>
            </w:pPr>
            <w:r w:rsidRPr="002E14BD">
              <w:rPr>
                <w:rFonts w:ascii="Arial" w:hAnsi="Arial" w:cs="Arial"/>
                <w:color w:val="000000"/>
                <w:sz w:val="16"/>
                <w:szCs w:val="16"/>
              </w:rPr>
              <w:t>280</w:t>
            </w:r>
          </w:p>
        </w:tc>
        <w:tc>
          <w:tcPr>
            <w:tcW w:w="871" w:type="dxa"/>
            <w:tcBorders>
              <w:top w:val="nil"/>
              <w:left w:val="nil"/>
              <w:bottom w:val="nil"/>
              <w:right w:val="nil"/>
            </w:tcBorders>
            <w:shd w:val="clear" w:color="000000" w:fill="FFFFFF"/>
            <w:noWrap/>
            <w:vAlign w:val="center"/>
            <w:hideMark/>
          </w:tcPr>
          <w:p w14:paraId="05056EC2" w14:textId="77777777" w:rsidR="005501AC" w:rsidRPr="002E14BD" w:rsidRDefault="005501AC" w:rsidP="005501AC">
            <w:pPr>
              <w:spacing w:after="0" w:line="240" w:lineRule="auto"/>
              <w:jc w:val="right"/>
              <w:rPr>
                <w:rFonts w:ascii="Arial" w:hAnsi="Arial" w:cs="Arial"/>
                <w:color w:val="000000"/>
                <w:sz w:val="16"/>
                <w:szCs w:val="16"/>
              </w:rPr>
            </w:pPr>
            <w:r w:rsidRPr="002E14BD">
              <w:rPr>
                <w:rFonts w:ascii="Arial" w:hAnsi="Arial" w:cs="Arial"/>
                <w:color w:val="000000"/>
                <w:sz w:val="16"/>
                <w:szCs w:val="16"/>
              </w:rPr>
              <w:t>278</w:t>
            </w:r>
          </w:p>
        </w:tc>
        <w:tc>
          <w:tcPr>
            <w:tcW w:w="871" w:type="dxa"/>
            <w:tcBorders>
              <w:top w:val="nil"/>
              <w:left w:val="nil"/>
              <w:bottom w:val="nil"/>
              <w:right w:val="nil"/>
            </w:tcBorders>
            <w:shd w:val="clear" w:color="000000" w:fill="FFFFFF"/>
            <w:noWrap/>
            <w:vAlign w:val="center"/>
            <w:hideMark/>
          </w:tcPr>
          <w:p w14:paraId="3C76BF79" w14:textId="77777777" w:rsidR="005501AC" w:rsidRPr="002E14BD" w:rsidRDefault="005501AC" w:rsidP="005501AC">
            <w:pPr>
              <w:spacing w:after="0" w:line="240" w:lineRule="auto"/>
              <w:jc w:val="right"/>
              <w:rPr>
                <w:rFonts w:ascii="Arial" w:hAnsi="Arial" w:cs="Arial"/>
                <w:color w:val="000000"/>
                <w:sz w:val="16"/>
                <w:szCs w:val="16"/>
              </w:rPr>
            </w:pPr>
            <w:r w:rsidRPr="002E14BD">
              <w:rPr>
                <w:rFonts w:ascii="Arial" w:hAnsi="Arial" w:cs="Arial"/>
                <w:color w:val="000000"/>
                <w:sz w:val="16"/>
                <w:szCs w:val="16"/>
              </w:rPr>
              <w:t>275</w:t>
            </w:r>
          </w:p>
        </w:tc>
      </w:tr>
      <w:tr w:rsidR="005501AC" w:rsidRPr="002E14BD" w14:paraId="002F0961" w14:textId="77777777" w:rsidTr="002E14BD">
        <w:trPr>
          <w:trHeight w:val="225"/>
        </w:trPr>
        <w:tc>
          <w:tcPr>
            <w:tcW w:w="3464" w:type="dxa"/>
            <w:tcBorders>
              <w:top w:val="nil"/>
              <w:left w:val="nil"/>
              <w:bottom w:val="single" w:sz="4" w:space="0" w:color="000000"/>
              <w:right w:val="nil"/>
            </w:tcBorders>
            <w:shd w:val="clear" w:color="000000" w:fill="FFFFFF"/>
            <w:noWrap/>
            <w:vAlign w:val="center"/>
            <w:hideMark/>
          </w:tcPr>
          <w:p w14:paraId="35CAB450" w14:textId="77777777" w:rsidR="005501AC" w:rsidRPr="002E14BD" w:rsidRDefault="005501AC" w:rsidP="005501AC">
            <w:pPr>
              <w:spacing w:after="0" w:line="240" w:lineRule="auto"/>
              <w:jc w:val="left"/>
              <w:rPr>
                <w:rFonts w:ascii="Arial" w:hAnsi="Arial" w:cs="Arial"/>
                <w:b/>
                <w:bCs/>
                <w:color w:val="000000"/>
                <w:sz w:val="16"/>
                <w:szCs w:val="16"/>
              </w:rPr>
            </w:pPr>
            <w:r w:rsidRPr="002E14BD">
              <w:rPr>
                <w:rFonts w:ascii="Arial" w:hAnsi="Arial" w:cs="Arial"/>
                <w:b/>
                <w:bCs/>
                <w:color w:val="000000"/>
                <w:sz w:val="16"/>
                <w:szCs w:val="16"/>
              </w:rPr>
              <w:t>Total education</w:t>
            </w:r>
          </w:p>
        </w:tc>
        <w:tc>
          <w:tcPr>
            <w:tcW w:w="872" w:type="dxa"/>
            <w:tcBorders>
              <w:top w:val="single" w:sz="4" w:space="0" w:color="auto"/>
              <w:left w:val="nil"/>
              <w:bottom w:val="single" w:sz="4" w:space="0" w:color="000000"/>
              <w:right w:val="nil"/>
            </w:tcBorders>
            <w:shd w:val="clear" w:color="000000" w:fill="FFFFFF"/>
            <w:noWrap/>
            <w:vAlign w:val="center"/>
            <w:hideMark/>
          </w:tcPr>
          <w:p w14:paraId="3C7440E5" w14:textId="77777777" w:rsidR="005501AC" w:rsidRPr="002E14BD" w:rsidRDefault="005501AC" w:rsidP="005501AC">
            <w:pPr>
              <w:spacing w:after="0" w:line="240" w:lineRule="auto"/>
              <w:jc w:val="right"/>
              <w:rPr>
                <w:rFonts w:ascii="Arial" w:hAnsi="Arial" w:cs="Arial"/>
                <w:b/>
                <w:bCs/>
                <w:color w:val="000000"/>
                <w:sz w:val="16"/>
                <w:szCs w:val="16"/>
              </w:rPr>
            </w:pPr>
            <w:r w:rsidRPr="002E14BD">
              <w:rPr>
                <w:rFonts w:ascii="Arial" w:hAnsi="Arial" w:cs="Arial"/>
                <w:b/>
                <w:bCs/>
                <w:color w:val="000000"/>
                <w:sz w:val="16"/>
                <w:szCs w:val="16"/>
              </w:rPr>
              <w:t>43,357</w:t>
            </w:r>
          </w:p>
        </w:tc>
        <w:tc>
          <w:tcPr>
            <w:tcW w:w="871" w:type="dxa"/>
            <w:tcBorders>
              <w:top w:val="single" w:sz="4" w:space="0" w:color="auto"/>
              <w:left w:val="nil"/>
              <w:bottom w:val="single" w:sz="4" w:space="0" w:color="000000"/>
              <w:right w:val="nil"/>
            </w:tcBorders>
            <w:shd w:val="clear" w:color="000000" w:fill="F2F9FC"/>
            <w:noWrap/>
            <w:vAlign w:val="center"/>
            <w:hideMark/>
          </w:tcPr>
          <w:p w14:paraId="52EA773E" w14:textId="77777777" w:rsidR="005501AC" w:rsidRPr="002E14BD" w:rsidRDefault="005501AC" w:rsidP="005501AC">
            <w:pPr>
              <w:spacing w:after="0" w:line="240" w:lineRule="auto"/>
              <w:jc w:val="right"/>
              <w:rPr>
                <w:rFonts w:ascii="Arial" w:hAnsi="Arial" w:cs="Arial"/>
                <w:b/>
                <w:bCs/>
                <w:color w:val="000000"/>
                <w:sz w:val="16"/>
                <w:szCs w:val="16"/>
              </w:rPr>
            </w:pPr>
            <w:r w:rsidRPr="002E14BD">
              <w:rPr>
                <w:rFonts w:ascii="Arial" w:hAnsi="Arial" w:cs="Arial"/>
                <w:b/>
                <w:bCs/>
                <w:color w:val="000000"/>
                <w:sz w:val="16"/>
                <w:szCs w:val="16"/>
              </w:rPr>
              <w:t>44,788</w:t>
            </w:r>
          </w:p>
        </w:tc>
        <w:tc>
          <w:tcPr>
            <w:tcW w:w="871" w:type="dxa"/>
            <w:tcBorders>
              <w:top w:val="single" w:sz="4" w:space="0" w:color="auto"/>
              <w:left w:val="nil"/>
              <w:bottom w:val="single" w:sz="4" w:space="0" w:color="000000"/>
              <w:right w:val="nil"/>
            </w:tcBorders>
            <w:shd w:val="clear" w:color="000000" w:fill="FFFFFF"/>
            <w:noWrap/>
            <w:vAlign w:val="center"/>
            <w:hideMark/>
          </w:tcPr>
          <w:p w14:paraId="07ED6E80" w14:textId="77777777" w:rsidR="005501AC" w:rsidRPr="002E14BD" w:rsidRDefault="005501AC" w:rsidP="005501AC">
            <w:pPr>
              <w:spacing w:after="0" w:line="240" w:lineRule="auto"/>
              <w:jc w:val="right"/>
              <w:rPr>
                <w:rFonts w:ascii="Arial" w:hAnsi="Arial" w:cs="Arial"/>
                <w:b/>
                <w:bCs/>
                <w:color w:val="000000"/>
                <w:sz w:val="16"/>
                <w:szCs w:val="16"/>
              </w:rPr>
            </w:pPr>
            <w:r w:rsidRPr="002E14BD">
              <w:rPr>
                <w:rFonts w:ascii="Arial" w:hAnsi="Arial" w:cs="Arial"/>
                <w:b/>
                <w:bCs/>
                <w:color w:val="000000"/>
                <w:sz w:val="16"/>
                <w:szCs w:val="16"/>
              </w:rPr>
              <w:t>46,034</w:t>
            </w:r>
          </w:p>
        </w:tc>
        <w:tc>
          <w:tcPr>
            <w:tcW w:w="871" w:type="dxa"/>
            <w:tcBorders>
              <w:top w:val="single" w:sz="4" w:space="0" w:color="auto"/>
              <w:left w:val="nil"/>
              <w:bottom w:val="single" w:sz="4" w:space="0" w:color="000000"/>
              <w:right w:val="nil"/>
            </w:tcBorders>
            <w:shd w:val="clear" w:color="000000" w:fill="FFFFFF"/>
            <w:noWrap/>
            <w:vAlign w:val="center"/>
            <w:hideMark/>
          </w:tcPr>
          <w:p w14:paraId="3AB4EA55" w14:textId="77777777" w:rsidR="005501AC" w:rsidRPr="002E14BD" w:rsidRDefault="005501AC" w:rsidP="005501AC">
            <w:pPr>
              <w:spacing w:after="0" w:line="240" w:lineRule="auto"/>
              <w:jc w:val="right"/>
              <w:rPr>
                <w:rFonts w:ascii="Arial" w:hAnsi="Arial" w:cs="Arial"/>
                <w:b/>
                <w:bCs/>
                <w:color w:val="000000"/>
                <w:sz w:val="16"/>
                <w:szCs w:val="16"/>
              </w:rPr>
            </w:pPr>
            <w:r w:rsidRPr="002E14BD">
              <w:rPr>
                <w:rFonts w:ascii="Arial" w:hAnsi="Arial" w:cs="Arial"/>
                <w:b/>
                <w:bCs/>
                <w:color w:val="000000"/>
                <w:sz w:val="16"/>
                <w:szCs w:val="16"/>
              </w:rPr>
              <w:t>47,353</w:t>
            </w:r>
          </w:p>
        </w:tc>
        <w:tc>
          <w:tcPr>
            <w:tcW w:w="871" w:type="dxa"/>
            <w:tcBorders>
              <w:top w:val="single" w:sz="4" w:space="0" w:color="auto"/>
              <w:left w:val="nil"/>
              <w:bottom w:val="single" w:sz="4" w:space="0" w:color="000000"/>
              <w:right w:val="nil"/>
            </w:tcBorders>
            <w:shd w:val="clear" w:color="000000" w:fill="FFFFFF"/>
            <w:noWrap/>
            <w:vAlign w:val="center"/>
            <w:hideMark/>
          </w:tcPr>
          <w:p w14:paraId="498EA3CF" w14:textId="77777777" w:rsidR="005501AC" w:rsidRPr="002E14BD" w:rsidRDefault="005501AC" w:rsidP="005501AC">
            <w:pPr>
              <w:spacing w:after="0" w:line="240" w:lineRule="auto"/>
              <w:jc w:val="right"/>
              <w:rPr>
                <w:rFonts w:ascii="Arial" w:hAnsi="Arial" w:cs="Arial"/>
                <w:b/>
                <w:bCs/>
                <w:color w:val="000000"/>
                <w:sz w:val="16"/>
                <w:szCs w:val="16"/>
              </w:rPr>
            </w:pPr>
            <w:r w:rsidRPr="002E14BD">
              <w:rPr>
                <w:rFonts w:ascii="Arial" w:hAnsi="Arial" w:cs="Arial"/>
                <w:b/>
                <w:bCs/>
                <w:color w:val="000000"/>
                <w:sz w:val="16"/>
                <w:szCs w:val="16"/>
              </w:rPr>
              <w:t>48,977</w:t>
            </w:r>
          </w:p>
        </w:tc>
      </w:tr>
    </w:tbl>
    <w:p w14:paraId="2787852A" w14:textId="26E306ED" w:rsidR="005501AC" w:rsidRPr="00973A78" w:rsidRDefault="005501AC" w:rsidP="005501AC">
      <w:pPr>
        <w:spacing w:after="0"/>
      </w:pPr>
    </w:p>
    <w:p w14:paraId="150C5535" w14:textId="3F12794C" w:rsidR="005501AC" w:rsidRPr="00973A78" w:rsidRDefault="005501AC" w:rsidP="005501AC">
      <w:r w:rsidRPr="00973A78">
        <w:t>Total education function expenses are expected to remain largely stable in real terms from 2021</w:t>
      </w:r>
      <w:r w:rsidR="00E72997">
        <w:noBreakHyphen/>
      </w:r>
      <w:r w:rsidRPr="00973A78">
        <w:t>22 to 2022</w:t>
      </w:r>
      <w:r w:rsidR="00E72997">
        <w:noBreakHyphen/>
      </w:r>
      <w:r w:rsidR="00A36CFB" w:rsidRPr="00973A78">
        <w:t>23 and</w:t>
      </w:r>
      <w:r w:rsidRPr="00973A78">
        <w:t xml:space="preserve"> increase by 0.6 per cent in real terms from 2022</w:t>
      </w:r>
      <w:r w:rsidR="00E72997">
        <w:noBreakHyphen/>
      </w:r>
      <w:r w:rsidRPr="00973A78">
        <w:t>23 to 2025</w:t>
      </w:r>
      <w:r w:rsidR="00E72997">
        <w:noBreakHyphen/>
      </w:r>
      <w:r w:rsidRPr="00973A78">
        <w:t>26.</w:t>
      </w:r>
    </w:p>
    <w:p w14:paraId="152D95EB" w14:textId="6C42B29B" w:rsidR="005501AC" w:rsidRPr="00973A78" w:rsidRDefault="005501AC" w:rsidP="005501AC">
      <w:r w:rsidRPr="00973A78">
        <w:t xml:space="preserve">Expenses under the </w:t>
      </w:r>
      <w:r w:rsidRPr="00973A78">
        <w:rPr>
          <w:b/>
          <w:bCs/>
        </w:rPr>
        <w:t>higher education</w:t>
      </w:r>
      <w:r w:rsidRPr="00973A78">
        <w:t xml:space="preserve"> sub</w:t>
      </w:r>
      <w:r w:rsidR="00E72997">
        <w:noBreakHyphen/>
      </w:r>
      <w:r w:rsidRPr="00973A78">
        <w:t>function are expected to decrease by 5.4 per cent in real terms from 2021</w:t>
      </w:r>
      <w:r w:rsidR="00E72997">
        <w:noBreakHyphen/>
      </w:r>
      <w:r w:rsidRPr="00973A78">
        <w:t>22 to 2022</w:t>
      </w:r>
      <w:r w:rsidR="00E72997">
        <w:noBreakHyphen/>
      </w:r>
      <w:r w:rsidR="00A36CFB" w:rsidRPr="00973A78">
        <w:t>23 and</w:t>
      </w:r>
      <w:r w:rsidRPr="00973A78">
        <w:t xml:space="preserve"> decrease by 3.6 per cent in real terms from 2022</w:t>
      </w:r>
      <w:r w:rsidR="00E72997">
        <w:noBreakHyphen/>
      </w:r>
      <w:r w:rsidRPr="00973A78">
        <w:t>23 to 2025</w:t>
      </w:r>
      <w:r w:rsidR="00E72997">
        <w:noBreakHyphen/>
      </w:r>
      <w:r w:rsidRPr="00973A78">
        <w:t>26. The decrease in expenses in 2022</w:t>
      </w:r>
      <w:r w:rsidR="00E72997">
        <w:noBreakHyphen/>
      </w:r>
      <w:r w:rsidRPr="00973A78">
        <w:t xml:space="preserve">23, and the subsequent decrease in expenses over the forward estimates, primarily reflect lower costs under the Commonwealth Grant Scheme as a result of the </w:t>
      </w:r>
      <w:r w:rsidRPr="00973A78">
        <w:rPr>
          <w:i/>
          <w:iCs/>
        </w:rPr>
        <w:t>Job</w:t>
      </w:r>
      <w:r w:rsidR="00E72997">
        <w:rPr>
          <w:i/>
          <w:iCs/>
        </w:rPr>
        <w:noBreakHyphen/>
      </w:r>
      <w:r w:rsidRPr="00973A78">
        <w:rPr>
          <w:i/>
          <w:iCs/>
        </w:rPr>
        <w:t>ready Graduates</w:t>
      </w:r>
      <w:r w:rsidRPr="00973A78">
        <w:t xml:space="preserve"> higher education reform package.</w:t>
      </w:r>
    </w:p>
    <w:p w14:paraId="10DD0CAD" w14:textId="4BFCAEFE" w:rsidR="005501AC" w:rsidRPr="00973A78" w:rsidRDefault="005501AC" w:rsidP="005501AC">
      <w:r w:rsidRPr="00973A78">
        <w:t xml:space="preserve">Expenses under the </w:t>
      </w:r>
      <w:r w:rsidRPr="00973A78">
        <w:rPr>
          <w:b/>
          <w:bCs/>
        </w:rPr>
        <w:t>vocational and other education</w:t>
      </w:r>
      <w:r w:rsidRPr="00973A78">
        <w:t xml:space="preserve"> sub</w:t>
      </w:r>
      <w:r w:rsidR="00E72997">
        <w:noBreakHyphen/>
      </w:r>
      <w:r w:rsidRPr="00973A78">
        <w:t>function are expected to increase by 3.4 per cent in real terms from 2021</w:t>
      </w:r>
      <w:r w:rsidR="00E72997">
        <w:noBreakHyphen/>
      </w:r>
      <w:r w:rsidRPr="00973A78">
        <w:t>22 to 2022</w:t>
      </w:r>
      <w:r w:rsidR="00E72997">
        <w:noBreakHyphen/>
      </w:r>
      <w:r w:rsidR="00A36CFB" w:rsidRPr="00973A78">
        <w:t>23 and</w:t>
      </w:r>
      <w:r w:rsidRPr="00973A78">
        <w:t xml:space="preserve"> increase by 1.2 per cent in real terms between 2022</w:t>
      </w:r>
      <w:r w:rsidR="00E72997">
        <w:noBreakHyphen/>
      </w:r>
      <w:r w:rsidRPr="00973A78">
        <w:t>23 and 2025</w:t>
      </w:r>
      <w:r w:rsidR="00E72997">
        <w:noBreakHyphen/>
      </w:r>
      <w:r w:rsidRPr="00973A78">
        <w:t>26. The increase in expenses in 2022</w:t>
      </w:r>
      <w:r w:rsidR="00E72997">
        <w:noBreakHyphen/>
      </w:r>
      <w:r w:rsidRPr="00973A78">
        <w:t>23 primarily reflects the impact of new investment in this Budget in skills reform, and support for job seekers to access training to develop new skills in growth sectors of the economy, through the 2022</w:t>
      </w:r>
      <w:r w:rsidR="00E72997">
        <w:noBreakHyphen/>
      </w:r>
      <w:r w:rsidRPr="00973A78">
        <w:t xml:space="preserve">23 Budget measure </w:t>
      </w:r>
      <w:r w:rsidRPr="00973A78">
        <w:rPr>
          <w:i/>
        </w:rPr>
        <w:t>Skills Reform to Support Future Growth</w:t>
      </w:r>
      <w:r w:rsidRPr="00973A78">
        <w:t>.</w:t>
      </w:r>
    </w:p>
    <w:p w14:paraId="0B3BF416" w14:textId="5C79BBDB" w:rsidR="005501AC" w:rsidRPr="00973A78" w:rsidRDefault="005501AC" w:rsidP="005501AC">
      <w:r w:rsidRPr="00973A78">
        <w:t>Aggregate schools funding expenses are expected to increase by 2.0 per cent in real terms between 2021</w:t>
      </w:r>
      <w:r w:rsidR="00E72997">
        <w:noBreakHyphen/>
      </w:r>
      <w:r w:rsidRPr="00973A78">
        <w:t>22 and 2022</w:t>
      </w:r>
      <w:r w:rsidR="00E72997">
        <w:noBreakHyphen/>
      </w:r>
      <w:r w:rsidR="00A36CFB" w:rsidRPr="00973A78">
        <w:t>23 and</w:t>
      </w:r>
      <w:r w:rsidRPr="00973A78">
        <w:t xml:space="preserve"> increase by 3.3 per cent in real terms from 2022</w:t>
      </w:r>
      <w:r w:rsidR="00E72997">
        <w:noBreakHyphen/>
      </w:r>
      <w:r w:rsidRPr="00973A78">
        <w:t>23 to 2025</w:t>
      </w:r>
      <w:r w:rsidR="00E72997">
        <w:noBreakHyphen/>
      </w:r>
      <w:r w:rsidRPr="00973A78">
        <w:t xml:space="preserve">26. Expenses in the </w:t>
      </w:r>
      <w:r w:rsidRPr="00973A78">
        <w:rPr>
          <w:b/>
          <w:bCs/>
        </w:rPr>
        <w:t>schools</w:t>
      </w:r>
      <w:r w:rsidR="006A65C7">
        <w:rPr>
          <w:b/>
          <w:bCs/>
        </w:rPr>
        <w:t xml:space="preserve"> – </w:t>
      </w:r>
      <w:r w:rsidRPr="00973A78">
        <w:rPr>
          <w:b/>
          <w:bCs/>
        </w:rPr>
        <w:t>non</w:t>
      </w:r>
      <w:r w:rsidR="00E72997">
        <w:rPr>
          <w:b/>
          <w:bCs/>
        </w:rPr>
        <w:noBreakHyphen/>
      </w:r>
      <w:r w:rsidRPr="00973A78">
        <w:rPr>
          <w:b/>
          <w:bCs/>
        </w:rPr>
        <w:t>government schools</w:t>
      </w:r>
      <w:r w:rsidRPr="00973A78">
        <w:t xml:space="preserve"> sub</w:t>
      </w:r>
      <w:r w:rsidR="00E72997">
        <w:noBreakHyphen/>
      </w:r>
      <w:r w:rsidRPr="00973A78">
        <w:t>function are expected to increase by 1.9 per cent in real terms between 2021</w:t>
      </w:r>
      <w:r w:rsidR="00E72997">
        <w:noBreakHyphen/>
      </w:r>
      <w:r w:rsidRPr="00973A78">
        <w:t>22 and 2022</w:t>
      </w:r>
      <w:r w:rsidR="00E72997">
        <w:noBreakHyphen/>
      </w:r>
      <w:r w:rsidR="00150E42" w:rsidRPr="00973A78">
        <w:t>23 and</w:t>
      </w:r>
      <w:r w:rsidRPr="00973A78">
        <w:t xml:space="preserve"> increase by</w:t>
      </w:r>
      <w:r w:rsidR="003671DF">
        <w:t xml:space="preserve"> </w:t>
      </w:r>
      <w:r w:rsidRPr="00973A78">
        <w:t>2.7</w:t>
      </w:r>
      <w:r w:rsidR="00ED6938">
        <w:t> </w:t>
      </w:r>
      <w:r w:rsidRPr="00973A78">
        <w:t>per</w:t>
      </w:r>
      <w:r w:rsidR="00A0359D">
        <w:t xml:space="preserve"> </w:t>
      </w:r>
      <w:r w:rsidRPr="00973A78">
        <w:t>cent in real terms from 2022</w:t>
      </w:r>
      <w:r w:rsidR="00E72997">
        <w:noBreakHyphen/>
      </w:r>
      <w:r w:rsidRPr="00973A78">
        <w:t>23 to 2025</w:t>
      </w:r>
      <w:r w:rsidR="00E72997">
        <w:noBreakHyphen/>
      </w:r>
      <w:r w:rsidRPr="00973A78">
        <w:t xml:space="preserve">26. Expenses under the </w:t>
      </w:r>
      <w:r w:rsidRPr="00973A78">
        <w:rPr>
          <w:b/>
          <w:bCs/>
        </w:rPr>
        <w:t>schools</w:t>
      </w:r>
      <w:r w:rsidR="006A65C7">
        <w:rPr>
          <w:b/>
          <w:bCs/>
        </w:rPr>
        <w:t xml:space="preserve"> – </w:t>
      </w:r>
      <w:r w:rsidRPr="00973A78">
        <w:rPr>
          <w:b/>
          <w:bCs/>
        </w:rPr>
        <w:t>government schools</w:t>
      </w:r>
      <w:r w:rsidRPr="00973A78">
        <w:t xml:space="preserve"> sub</w:t>
      </w:r>
      <w:r w:rsidR="00E72997">
        <w:noBreakHyphen/>
      </w:r>
      <w:r w:rsidRPr="00973A78">
        <w:t>function are expected to increase by 2.2 per cent in real terms between 2021</w:t>
      </w:r>
      <w:r w:rsidR="00E72997">
        <w:noBreakHyphen/>
      </w:r>
      <w:r w:rsidRPr="00973A78">
        <w:t>22 and 2022</w:t>
      </w:r>
      <w:r w:rsidR="00E72997">
        <w:noBreakHyphen/>
      </w:r>
      <w:r w:rsidR="00FB5F08" w:rsidRPr="00973A78">
        <w:t>23 and</w:t>
      </w:r>
      <w:r w:rsidRPr="00973A78">
        <w:t xml:space="preserve"> increase by 4.2 per cent in real terms from 2022</w:t>
      </w:r>
      <w:r w:rsidR="00E72997">
        <w:noBreakHyphen/>
      </w:r>
      <w:r w:rsidRPr="00973A78">
        <w:t xml:space="preserve">23 to </w:t>
      </w:r>
      <w:r w:rsidRPr="00973A78">
        <w:lastRenderedPageBreak/>
        <w:t>2025</w:t>
      </w:r>
      <w:r w:rsidR="00E72997">
        <w:noBreakHyphen/>
      </w:r>
      <w:r w:rsidRPr="00973A78">
        <w:t xml:space="preserve">26. The increase in expenses for schools funding over the forward years is primarily due to the funding arrangements implemented under the </w:t>
      </w:r>
      <w:r w:rsidRPr="00973A78">
        <w:rPr>
          <w:i/>
        </w:rPr>
        <w:t>Quality Schools</w:t>
      </w:r>
      <w:r w:rsidRPr="00973A78">
        <w:t xml:space="preserve"> package and increased funding for non</w:t>
      </w:r>
      <w:r w:rsidR="00E72997">
        <w:noBreakHyphen/>
      </w:r>
      <w:r w:rsidRPr="00973A78">
        <w:t>government schools in the Government</w:t>
      </w:r>
      <w:r w:rsidR="00E72997">
        <w:t>’</w:t>
      </w:r>
      <w:r w:rsidRPr="00973A78">
        <w:t>s response to the National School Resourcing Board</w:t>
      </w:r>
      <w:r w:rsidR="00E72997">
        <w:t>’</w:t>
      </w:r>
      <w:r w:rsidRPr="00973A78">
        <w:t xml:space="preserve">s </w:t>
      </w:r>
      <w:r w:rsidRPr="00973A78">
        <w:rPr>
          <w:i/>
        </w:rPr>
        <w:t>Review of the Socio</w:t>
      </w:r>
      <w:r w:rsidR="00E72997">
        <w:rPr>
          <w:i/>
        </w:rPr>
        <w:noBreakHyphen/>
      </w:r>
      <w:r w:rsidRPr="00973A78">
        <w:rPr>
          <w:i/>
        </w:rPr>
        <w:t>Economic Status Score Methodology.</w:t>
      </w:r>
    </w:p>
    <w:p w14:paraId="160F9C0E" w14:textId="39BE971A" w:rsidR="005501AC" w:rsidRPr="00973A78" w:rsidRDefault="005501AC" w:rsidP="005501AC">
      <w:r w:rsidRPr="00973A78">
        <w:t xml:space="preserve">Expenses under the </w:t>
      </w:r>
      <w:r w:rsidRPr="00973A78">
        <w:rPr>
          <w:b/>
          <w:bCs/>
        </w:rPr>
        <w:t>school education</w:t>
      </w:r>
      <w:r w:rsidR="006A65C7">
        <w:rPr>
          <w:b/>
          <w:bCs/>
        </w:rPr>
        <w:t xml:space="preserve"> – </w:t>
      </w:r>
      <w:r w:rsidRPr="00973A78">
        <w:rPr>
          <w:b/>
          <w:bCs/>
        </w:rPr>
        <w:t xml:space="preserve">specific funding </w:t>
      </w:r>
      <w:r w:rsidRPr="00973A78">
        <w:t>sub</w:t>
      </w:r>
      <w:r w:rsidR="00E72997">
        <w:noBreakHyphen/>
      </w:r>
      <w:r w:rsidRPr="00973A78">
        <w:t>function are expected to</w:t>
      </w:r>
      <w:r w:rsidRPr="00973A78">
        <w:rPr>
          <w:rFonts w:eastAsia="Arial" w:cs="Arial"/>
        </w:rPr>
        <w:t xml:space="preserve"> increase by 1.</w:t>
      </w:r>
      <w:r w:rsidRPr="00973A78">
        <w:t>0 per cent in real terms from 2021</w:t>
      </w:r>
      <w:r w:rsidR="00E72997">
        <w:noBreakHyphen/>
      </w:r>
      <w:r w:rsidRPr="00973A78">
        <w:t>22 to 2022</w:t>
      </w:r>
      <w:r w:rsidR="00E72997">
        <w:noBreakHyphen/>
      </w:r>
      <w:r w:rsidR="00FB5F08" w:rsidRPr="00973A78">
        <w:t>23 and</w:t>
      </w:r>
      <w:r w:rsidRPr="00973A78">
        <w:t xml:space="preserve"> decrease by</w:t>
      </w:r>
      <w:r w:rsidR="00C02BA0">
        <w:t xml:space="preserve"> </w:t>
      </w:r>
      <w:r w:rsidRPr="00973A78">
        <w:t>20.1</w:t>
      </w:r>
      <w:r w:rsidR="00C02BA0">
        <w:t> </w:t>
      </w:r>
      <w:r w:rsidRPr="00973A78">
        <w:t>per</w:t>
      </w:r>
      <w:r w:rsidR="00C02BA0">
        <w:t> </w:t>
      </w:r>
      <w:r w:rsidRPr="00973A78">
        <w:t>cent in real terms from 2022</w:t>
      </w:r>
      <w:r w:rsidR="00E72997">
        <w:noBreakHyphen/>
      </w:r>
      <w:r w:rsidRPr="00973A78">
        <w:t>23 to 2025</w:t>
      </w:r>
      <w:r w:rsidR="00E72997">
        <w:noBreakHyphen/>
      </w:r>
      <w:r w:rsidRPr="00973A78">
        <w:t>26. The decrease in expenses from 2022</w:t>
      </w:r>
      <w:r w:rsidR="00E72997">
        <w:noBreakHyphen/>
      </w:r>
      <w:r w:rsidRPr="00973A78">
        <w:t>23 to 2025</w:t>
      </w:r>
      <w:r w:rsidR="00E72997">
        <w:noBreakHyphen/>
      </w:r>
      <w:r w:rsidRPr="00973A78">
        <w:t>26 primarily reflects a number of measures terminating over the period within the Early Learning and Schools Support program.</w:t>
      </w:r>
    </w:p>
    <w:p w14:paraId="6FE27111" w14:textId="6E8D7EAC" w:rsidR="005501AC" w:rsidRPr="00973A78" w:rsidRDefault="005501AC" w:rsidP="005501AC">
      <w:pPr>
        <w:rPr>
          <w:rFonts w:ascii="Arial Bold" w:hAnsi="Arial Bold"/>
          <w:b/>
          <w:sz w:val="22"/>
        </w:rPr>
      </w:pPr>
      <w:r w:rsidRPr="00973A78">
        <w:t xml:space="preserve">Expenses under the </w:t>
      </w:r>
      <w:r w:rsidRPr="00973A78">
        <w:rPr>
          <w:b/>
          <w:bCs/>
        </w:rPr>
        <w:t xml:space="preserve">student assistance </w:t>
      </w:r>
      <w:r w:rsidRPr="00973A78">
        <w:t>sub</w:t>
      </w:r>
      <w:r w:rsidR="00E72997">
        <w:noBreakHyphen/>
      </w:r>
      <w:r w:rsidRPr="00973A78">
        <w:t>function are expected to decrease by 1.3 per cent in real terms from 2021</w:t>
      </w:r>
      <w:r w:rsidR="00E72997">
        <w:noBreakHyphen/>
      </w:r>
      <w:r w:rsidRPr="00973A78">
        <w:t>22 to 2022</w:t>
      </w:r>
      <w:r w:rsidR="00E72997">
        <w:noBreakHyphen/>
      </w:r>
      <w:r w:rsidR="009A38EC" w:rsidRPr="00973A78">
        <w:t>23 and</w:t>
      </w:r>
      <w:r w:rsidRPr="00973A78">
        <w:t xml:space="preserve"> decrease by 1.1 per cent in real terms from 2022</w:t>
      </w:r>
      <w:r w:rsidR="00E72997">
        <w:noBreakHyphen/>
      </w:r>
      <w:r w:rsidRPr="00973A78">
        <w:t>23 to 2025</w:t>
      </w:r>
      <w:r w:rsidR="00E72997">
        <w:noBreakHyphen/>
      </w:r>
      <w:r w:rsidRPr="00973A78">
        <w:t>26. The decrease in expenses is largely due to a decrease in student support payments as recipient numbers return to historical levels and the economy recovers following the COVID</w:t>
      </w:r>
      <w:r w:rsidR="00E72997">
        <w:noBreakHyphen/>
      </w:r>
      <w:r w:rsidRPr="00973A78">
        <w:t>19 pandemic</w:t>
      </w:r>
      <w:r w:rsidR="002339CF">
        <w:t>. This is</w:t>
      </w:r>
      <w:r w:rsidRPr="00973A78">
        <w:t xml:space="preserve"> part</w:t>
      </w:r>
      <w:r w:rsidR="00BB3D22" w:rsidRPr="00973A78">
        <w:t>ial</w:t>
      </w:r>
      <w:r w:rsidRPr="00973A78">
        <w:t xml:space="preserve">ly offset by an increase in Higher Education Loan Program (HELP) loans issued under the </w:t>
      </w:r>
      <w:r w:rsidRPr="00973A78">
        <w:rPr>
          <w:i/>
          <w:iCs/>
        </w:rPr>
        <w:t>Job</w:t>
      </w:r>
      <w:r w:rsidR="00E72997">
        <w:rPr>
          <w:i/>
          <w:iCs/>
        </w:rPr>
        <w:noBreakHyphen/>
      </w:r>
      <w:r w:rsidRPr="00973A78">
        <w:rPr>
          <w:i/>
          <w:iCs/>
        </w:rPr>
        <w:t>ready Graduates</w:t>
      </w:r>
      <w:r w:rsidRPr="00973A78">
        <w:t xml:space="preserve"> higher education reform package. Expenses under HELP mainly reflect the estimated cost to the Government of providing concessional loans, which will vary with enrolment numbers</w:t>
      </w:r>
      <w:r w:rsidR="002339CF">
        <w:t>,</w:t>
      </w:r>
      <w:r w:rsidRPr="00973A78">
        <w:t xml:space="preserve"> and the number and value of HELP loans.</w:t>
      </w:r>
    </w:p>
    <w:p w14:paraId="1DD7BCC5" w14:textId="2E8627EA" w:rsidR="006E3B81" w:rsidRPr="00973A78" w:rsidRDefault="006E3B81" w:rsidP="006E3B81">
      <w:pPr>
        <w:pStyle w:val="Heading3"/>
      </w:pPr>
      <w:bookmarkStart w:id="30" w:name="_Toc99203683"/>
      <w:r w:rsidRPr="00973A78">
        <w:t>Health</w:t>
      </w:r>
      <w:bookmarkEnd w:id="27"/>
      <w:bookmarkEnd w:id="28"/>
      <w:bookmarkEnd w:id="30"/>
    </w:p>
    <w:p w14:paraId="2C49688D" w14:textId="77777777" w:rsidR="00D30DA5" w:rsidRPr="00973A78" w:rsidRDefault="00D30DA5" w:rsidP="00D30DA5">
      <w:bookmarkStart w:id="31" w:name="_Toc4577274"/>
      <w:bookmarkStart w:id="32" w:name="_Toc4689186"/>
      <w:bookmarkStart w:id="33" w:name="_Toc97553574"/>
      <w:bookmarkStart w:id="34" w:name="_Toc4577275"/>
      <w:bookmarkStart w:id="35" w:name="_Toc4689187"/>
      <w:r w:rsidRPr="00973A78">
        <w:t>The health function includes expenses relating to medical services that are funded through Medicare; payments to the states and territories to deliver essential health services, including public hospitals; the Pharmaceutical Benefits and Repatriation Pharmaceutical Benefits Schemes; the Private Health Insurance Rebate; Aboriginal and Torres Strait Islander health programs; mental health services; and health workforce initiatives.</w:t>
      </w:r>
    </w:p>
    <w:p w14:paraId="173CA7A4" w14:textId="7CA865BC" w:rsidR="00D30DA5" w:rsidRPr="00973A78" w:rsidRDefault="00D30DA5" w:rsidP="00D30DA5">
      <w:pPr>
        <w:pStyle w:val="TableHeading"/>
      </w:pPr>
      <w:r w:rsidRPr="00973A78">
        <w:t>Table 5.8: Summary of expenses</w:t>
      </w:r>
      <w:r w:rsidR="006A65C7">
        <w:t xml:space="preserve"> – </w:t>
      </w:r>
      <w:r w:rsidRPr="00973A78">
        <w:t xml:space="preserve">health </w:t>
      </w:r>
      <w:bookmarkStart w:id="36" w:name="_1555619462"/>
      <w:bookmarkEnd w:id="36"/>
    </w:p>
    <w:tbl>
      <w:tblPr>
        <w:tblW w:w="5000" w:type="pct"/>
        <w:tblCellMar>
          <w:left w:w="0" w:type="dxa"/>
          <w:right w:w="28" w:type="dxa"/>
        </w:tblCellMar>
        <w:tblLook w:val="04A0" w:firstRow="1" w:lastRow="0" w:firstColumn="1" w:lastColumn="0" w:noHBand="0" w:noVBand="1"/>
      </w:tblPr>
      <w:tblGrid>
        <w:gridCol w:w="3464"/>
        <w:gridCol w:w="850"/>
        <w:gridCol w:w="849"/>
        <w:gridCol w:w="849"/>
        <w:gridCol w:w="849"/>
        <w:gridCol w:w="849"/>
      </w:tblGrid>
      <w:tr w:rsidR="00D30DA5" w:rsidRPr="001F7AD4" w14:paraId="11D6E0B4" w14:textId="77777777" w:rsidTr="004D7078">
        <w:trPr>
          <w:trHeight w:val="170"/>
        </w:trPr>
        <w:tc>
          <w:tcPr>
            <w:tcW w:w="3531" w:type="dxa"/>
            <w:tcBorders>
              <w:top w:val="single" w:sz="4" w:space="0" w:color="000000" w:themeColor="text1"/>
              <w:left w:val="nil"/>
              <w:bottom w:val="nil"/>
              <w:right w:val="nil"/>
            </w:tcBorders>
            <w:shd w:val="clear" w:color="auto" w:fill="FFFFFF" w:themeFill="background1"/>
            <w:noWrap/>
            <w:hideMark/>
          </w:tcPr>
          <w:p w14:paraId="0CF7FDD2" w14:textId="3AB9C017" w:rsidR="00D30DA5" w:rsidRPr="001F7AD4" w:rsidRDefault="00D30DA5" w:rsidP="00F746F3">
            <w:pPr>
              <w:spacing w:after="0" w:line="240" w:lineRule="auto"/>
              <w:jc w:val="left"/>
              <w:rPr>
                <w:rFonts w:ascii="Arial" w:hAnsi="Arial" w:cs="Arial"/>
                <w:b/>
                <w:bCs/>
                <w:color w:val="000000"/>
                <w:sz w:val="16"/>
                <w:szCs w:val="16"/>
              </w:rPr>
            </w:pPr>
            <w:r w:rsidRPr="001F7AD4">
              <w:rPr>
                <w:rFonts w:ascii="Arial" w:hAnsi="Arial" w:cs="Arial"/>
                <w:b/>
                <w:bCs/>
                <w:color w:val="000000"/>
                <w:sz w:val="16"/>
                <w:szCs w:val="16"/>
              </w:rPr>
              <w:t>Sub</w:t>
            </w:r>
            <w:r w:rsidR="00E72997">
              <w:rPr>
                <w:rFonts w:ascii="Arial" w:hAnsi="Arial" w:cs="Arial"/>
                <w:b/>
                <w:bCs/>
                <w:color w:val="000000"/>
                <w:sz w:val="16"/>
                <w:szCs w:val="16"/>
              </w:rPr>
              <w:noBreakHyphen/>
            </w:r>
            <w:r w:rsidRPr="001F7AD4">
              <w:rPr>
                <w:rFonts w:ascii="Arial" w:hAnsi="Arial" w:cs="Arial"/>
                <w:b/>
                <w:bCs/>
                <w:color w:val="000000"/>
                <w:sz w:val="16"/>
                <w:szCs w:val="16"/>
              </w:rPr>
              <w:t>function</w:t>
            </w:r>
          </w:p>
        </w:tc>
        <w:tc>
          <w:tcPr>
            <w:tcW w:w="4296" w:type="dxa"/>
            <w:gridSpan w:val="5"/>
            <w:tcBorders>
              <w:top w:val="single" w:sz="4" w:space="0" w:color="000000" w:themeColor="text1"/>
              <w:left w:val="nil"/>
              <w:bottom w:val="single" w:sz="4" w:space="0" w:color="000000" w:themeColor="text1"/>
              <w:right w:val="nil"/>
            </w:tcBorders>
            <w:shd w:val="clear" w:color="auto" w:fill="FFFFFF" w:themeFill="background1"/>
            <w:noWrap/>
            <w:hideMark/>
          </w:tcPr>
          <w:p w14:paraId="20D12075" w14:textId="77777777" w:rsidR="00D30DA5" w:rsidRPr="001F7AD4" w:rsidRDefault="00D30DA5" w:rsidP="00F746F3">
            <w:pPr>
              <w:spacing w:after="0" w:line="240" w:lineRule="auto"/>
              <w:jc w:val="center"/>
              <w:rPr>
                <w:rFonts w:ascii="Arial" w:hAnsi="Arial" w:cs="Arial"/>
                <w:color w:val="000000"/>
                <w:sz w:val="16"/>
                <w:szCs w:val="16"/>
              </w:rPr>
            </w:pPr>
            <w:r w:rsidRPr="001F7AD4">
              <w:rPr>
                <w:rFonts w:ascii="Arial" w:hAnsi="Arial" w:cs="Arial"/>
                <w:color w:val="000000"/>
                <w:sz w:val="16"/>
                <w:szCs w:val="16"/>
              </w:rPr>
              <w:t>Estimates</w:t>
            </w:r>
          </w:p>
        </w:tc>
      </w:tr>
      <w:tr w:rsidR="00D30DA5" w:rsidRPr="001F7AD4" w14:paraId="245B0FEF" w14:textId="77777777" w:rsidTr="001F7AD4">
        <w:trPr>
          <w:trHeight w:val="227"/>
        </w:trPr>
        <w:tc>
          <w:tcPr>
            <w:tcW w:w="3531" w:type="dxa"/>
            <w:tcBorders>
              <w:top w:val="nil"/>
              <w:left w:val="nil"/>
              <w:bottom w:val="nil"/>
              <w:right w:val="nil"/>
            </w:tcBorders>
            <w:shd w:val="clear" w:color="auto" w:fill="FFFFFF" w:themeFill="background1"/>
            <w:noWrap/>
            <w:hideMark/>
          </w:tcPr>
          <w:p w14:paraId="7B7715B4" w14:textId="77777777" w:rsidR="00D30DA5" w:rsidRPr="001F7AD4" w:rsidRDefault="00D30DA5" w:rsidP="00F746F3">
            <w:pPr>
              <w:spacing w:after="0" w:line="240" w:lineRule="auto"/>
              <w:jc w:val="left"/>
              <w:rPr>
                <w:rFonts w:ascii="Arial" w:hAnsi="Arial" w:cs="Arial"/>
                <w:color w:val="000000"/>
                <w:sz w:val="16"/>
                <w:szCs w:val="16"/>
              </w:rPr>
            </w:pPr>
            <w:r w:rsidRPr="001F7AD4">
              <w:rPr>
                <w:rFonts w:ascii="Arial" w:hAnsi="Arial" w:cs="Arial"/>
                <w:color w:val="000000"/>
                <w:sz w:val="16"/>
                <w:szCs w:val="16"/>
              </w:rPr>
              <w:t> </w:t>
            </w:r>
          </w:p>
        </w:tc>
        <w:tc>
          <w:tcPr>
            <w:tcW w:w="860" w:type="dxa"/>
            <w:tcBorders>
              <w:top w:val="single" w:sz="4" w:space="0" w:color="auto"/>
              <w:left w:val="nil"/>
              <w:bottom w:val="nil"/>
              <w:right w:val="nil"/>
            </w:tcBorders>
            <w:shd w:val="clear" w:color="auto" w:fill="FFFFFF" w:themeFill="background1"/>
            <w:noWrap/>
            <w:hideMark/>
          </w:tcPr>
          <w:p w14:paraId="2288A310" w14:textId="59BA4D84" w:rsidR="00D30DA5" w:rsidRPr="001F7AD4" w:rsidRDefault="00D30DA5" w:rsidP="00F746F3">
            <w:pPr>
              <w:spacing w:after="0" w:line="240" w:lineRule="auto"/>
              <w:jc w:val="right"/>
              <w:rPr>
                <w:rFonts w:ascii="Arial" w:hAnsi="Arial" w:cs="Arial"/>
                <w:sz w:val="16"/>
                <w:szCs w:val="16"/>
              </w:rPr>
            </w:pPr>
            <w:r w:rsidRPr="001F7AD4">
              <w:rPr>
                <w:rFonts w:ascii="Arial" w:hAnsi="Arial" w:cs="Arial"/>
                <w:sz w:val="16"/>
                <w:szCs w:val="16"/>
              </w:rPr>
              <w:t>2021</w:t>
            </w:r>
            <w:r w:rsidR="00E72997">
              <w:rPr>
                <w:rFonts w:ascii="Arial" w:hAnsi="Arial" w:cs="Arial"/>
                <w:sz w:val="16"/>
                <w:szCs w:val="16"/>
              </w:rPr>
              <w:noBreakHyphen/>
            </w:r>
            <w:r w:rsidRPr="001F7AD4">
              <w:rPr>
                <w:rFonts w:ascii="Arial" w:hAnsi="Arial" w:cs="Arial"/>
                <w:sz w:val="16"/>
                <w:szCs w:val="16"/>
              </w:rPr>
              <w:t>22</w:t>
            </w:r>
          </w:p>
        </w:tc>
        <w:tc>
          <w:tcPr>
            <w:tcW w:w="859" w:type="dxa"/>
            <w:tcBorders>
              <w:top w:val="single" w:sz="4" w:space="0" w:color="auto"/>
              <w:left w:val="nil"/>
              <w:bottom w:val="nil"/>
              <w:right w:val="nil"/>
            </w:tcBorders>
            <w:shd w:val="clear" w:color="auto" w:fill="F2F9FC"/>
            <w:noWrap/>
            <w:hideMark/>
          </w:tcPr>
          <w:p w14:paraId="6EE45C46" w14:textId="41418CF2" w:rsidR="00D30DA5" w:rsidRPr="001F7AD4" w:rsidRDefault="00D30DA5" w:rsidP="00F746F3">
            <w:pPr>
              <w:spacing w:after="0" w:line="240" w:lineRule="auto"/>
              <w:jc w:val="right"/>
              <w:rPr>
                <w:rFonts w:ascii="Arial" w:hAnsi="Arial" w:cs="Arial"/>
                <w:sz w:val="16"/>
                <w:szCs w:val="16"/>
              </w:rPr>
            </w:pPr>
            <w:r w:rsidRPr="001F7AD4">
              <w:rPr>
                <w:rFonts w:ascii="Arial" w:hAnsi="Arial" w:cs="Arial"/>
                <w:sz w:val="16"/>
                <w:szCs w:val="16"/>
              </w:rPr>
              <w:t>2022</w:t>
            </w:r>
            <w:r w:rsidR="00E72997">
              <w:rPr>
                <w:rFonts w:ascii="Arial" w:hAnsi="Arial" w:cs="Arial"/>
                <w:sz w:val="16"/>
                <w:szCs w:val="16"/>
              </w:rPr>
              <w:noBreakHyphen/>
            </w:r>
            <w:r w:rsidRPr="001F7AD4">
              <w:rPr>
                <w:rFonts w:ascii="Arial" w:hAnsi="Arial" w:cs="Arial"/>
                <w:sz w:val="16"/>
                <w:szCs w:val="16"/>
              </w:rPr>
              <w:t>23</w:t>
            </w:r>
          </w:p>
        </w:tc>
        <w:tc>
          <w:tcPr>
            <w:tcW w:w="859" w:type="dxa"/>
            <w:tcBorders>
              <w:top w:val="single" w:sz="4" w:space="0" w:color="auto"/>
              <w:left w:val="nil"/>
              <w:bottom w:val="nil"/>
              <w:right w:val="nil"/>
            </w:tcBorders>
            <w:shd w:val="clear" w:color="auto" w:fill="FFFFFF" w:themeFill="background1"/>
            <w:noWrap/>
            <w:hideMark/>
          </w:tcPr>
          <w:p w14:paraId="49B4E3DD" w14:textId="58C68DF1" w:rsidR="00D30DA5" w:rsidRPr="001F7AD4" w:rsidRDefault="00D30DA5" w:rsidP="00F746F3">
            <w:pPr>
              <w:spacing w:after="0" w:line="240" w:lineRule="auto"/>
              <w:jc w:val="right"/>
              <w:rPr>
                <w:rFonts w:ascii="Arial" w:hAnsi="Arial" w:cs="Arial"/>
                <w:sz w:val="16"/>
                <w:szCs w:val="16"/>
              </w:rPr>
            </w:pPr>
            <w:r w:rsidRPr="001F7AD4">
              <w:rPr>
                <w:rFonts w:ascii="Arial" w:hAnsi="Arial" w:cs="Arial"/>
                <w:sz w:val="16"/>
                <w:szCs w:val="16"/>
              </w:rPr>
              <w:t>2023</w:t>
            </w:r>
            <w:r w:rsidR="00E72997">
              <w:rPr>
                <w:rFonts w:ascii="Arial" w:hAnsi="Arial" w:cs="Arial"/>
                <w:sz w:val="16"/>
                <w:szCs w:val="16"/>
              </w:rPr>
              <w:noBreakHyphen/>
            </w:r>
            <w:r w:rsidRPr="001F7AD4">
              <w:rPr>
                <w:rFonts w:ascii="Arial" w:hAnsi="Arial" w:cs="Arial"/>
                <w:sz w:val="16"/>
                <w:szCs w:val="16"/>
              </w:rPr>
              <w:t>24</w:t>
            </w:r>
          </w:p>
        </w:tc>
        <w:tc>
          <w:tcPr>
            <w:tcW w:w="859" w:type="dxa"/>
            <w:tcBorders>
              <w:top w:val="single" w:sz="4" w:space="0" w:color="auto"/>
              <w:left w:val="nil"/>
              <w:bottom w:val="nil"/>
              <w:right w:val="nil"/>
            </w:tcBorders>
            <w:shd w:val="clear" w:color="auto" w:fill="FFFFFF" w:themeFill="background1"/>
            <w:noWrap/>
            <w:hideMark/>
          </w:tcPr>
          <w:p w14:paraId="3B9667A2" w14:textId="40B219CA" w:rsidR="00D30DA5" w:rsidRPr="001F7AD4" w:rsidRDefault="00D30DA5" w:rsidP="00F746F3">
            <w:pPr>
              <w:spacing w:after="0" w:line="240" w:lineRule="auto"/>
              <w:jc w:val="right"/>
              <w:rPr>
                <w:rFonts w:ascii="Arial" w:hAnsi="Arial" w:cs="Arial"/>
                <w:sz w:val="16"/>
                <w:szCs w:val="16"/>
              </w:rPr>
            </w:pPr>
            <w:r w:rsidRPr="001F7AD4">
              <w:rPr>
                <w:rFonts w:ascii="Arial" w:hAnsi="Arial" w:cs="Arial"/>
                <w:sz w:val="16"/>
                <w:szCs w:val="16"/>
              </w:rPr>
              <w:t>2024</w:t>
            </w:r>
            <w:r w:rsidR="00E72997">
              <w:rPr>
                <w:rFonts w:ascii="Arial" w:hAnsi="Arial" w:cs="Arial"/>
                <w:sz w:val="16"/>
                <w:szCs w:val="16"/>
              </w:rPr>
              <w:noBreakHyphen/>
            </w:r>
            <w:r w:rsidRPr="001F7AD4">
              <w:rPr>
                <w:rFonts w:ascii="Arial" w:hAnsi="Arial" w:cs="Arial"/>
                <w:sz w:val="16"/>
                <w:szCs w:val="16"/>
              </w:rPr>
              <w:t>25</w:t>
            </w:r>
          </w:p>
        </w:tc>
        <w:tc>
          <w:tcPr>
            <w:tcW w:w="859" w:type="dxa"/>
            <w:tcBorders>
              <w:top w:val="single" w:sz="4" w:space="0" w:color="auto"/>
              <w:left w:val="nil"/>
              <w:bottom w:val="nil"/>
              <w:right w:val="nil"/>
            </w:tcBorders>
            <w:shd w:val="clear" w:color="auto" w:fill="FFFFFF" w:themeFill="background1"/>
            <w:noWrap/>
            <w:hideMark/>
          </w:tcPr>
          <w:p w14:paraId="14127D3C" w14:textId="4F200654" w:rsidR="00D30DA5" w:rsidRPr="001F7AD4" w:rsidRDefault="00D30DA5" w:rsidP="00F746F3">
            <w:pPr>
              <w:spacing w:after="0" w:line="240" w:lineRule="auto"/>
              <w:jc w:val="right"/>
              <w:rPr>
                <w:rFonts w:ascii="Arial" w:hAnsi="Arial" w:cs="Arial"/>
                <w:color w:val="000000"/>
                <w:sz w:val="16"/>
                <w:szCs w:val="16"/>
              </w:rPr>
            </w:pPr>
            <w:r w:rsidRPr="001F7AD4">
              <w:rPr>
                <w:rFonts w:ascii="Arial" w:hAnsi="Arial" w:cs="Arial"/>
                <w:color w:val="000000"/>
                <w:sz w:val="16"/>
                <w:szCs w:val="16"/>
              </w:rPr>
              <w:t>2025</w:t>
            </w:r>
            <w:r w:rsidR="00E72997">
              <w:rPr>
                <w:rFonts w:ascii="Arial" w:hAnsi="Arial" w:cs="Arial"/>
                <w:color w:val="000000"/>
                <w:sz w:val="16"/>
                <w:szCs w:val="16"/>
              </w:rPr>
              <w:noBreakHyphen/>
            </w:r>
            <w:r w:rsidRPr="001F7AD4">
              <w:rPr>
                <w:rFonts w:ascii="Arial" w:hAnsi="Arial" w:cs="Arial"/>
                <w:color w:val="000000"/>
                <w:sz w:val="16"/>
                <w:szCs w:val="16"/>
              </w:rPr>
              <w:t>26</w:t>
            </w:r>
          </w:p>
        </w:tc>
      </w:tr>
      <w:tr w:rsidR="00D30DA5" w:rsidRPr="001F7AD4" w14:paraId="5511B7C2" w14:textId="77777777" w:rsidTr="001F7AD4">
        <w:trPr>
          <w:trHeight w:val="227"/>
        </w:trPr>
        <w:tc>
          <w:tcPr>
            <w:tcW w:w="3531" w:type="dxa"/>
            <w:tcBorders>
              <w:top w:val="nil"/>
              <w:left w:val="nil"/>
              <w:bottom w:val="nil"/>
              <w:right w:val="nil"/>
            </w:tcBorders>
            <w:shd w:val="clear" w:color="auto" w:fill="FFFFFF" w:themeFill="background1"/>
            <w:noWrap/>
            <w:hideMark/>
          </w:tcPr>
          <w:p w14:paraId="547F12F3" w14:textId="77777777" w:rsidR="00D30DA5" w:rsidRPr="001F7AD4" w:rsidRDefault="00D30DA5" w:rsidP="00F746F3">
            <w:pPr>
              <w:spacing w:after="0" w:line="240" w:lineRule="auto"/>
              <w:jc w:val="left"/>
              <w:rPr>
                <w:rFonts w:ascii="Arial" w:hAnsi="Arial" w:cs="Arial"/>
                <w:color w:val="000000"/>
                <w:sz w:val="16"/>
                <w:szCs w:val="16"/>
              </w:rPr>
            </w:pPr>
            <w:r w:rsidRPr="001F7AD4">
              <w:rPr>
                <w:rFonts w:ascii="Arial" w:hAnsi="Arial" w:cs="Arial"/>
                <w:color w:val="000000"/>
                <w:sz w:val="16"/>
                <w:szCs w:val="16"/>
              </w:rPr>
              <w:t> </w:t>
            </w:r>
          </w:p>
        </w:tc>
        <w:tc>
          <w:tcPr>
            <w:tcW w:w="860" w:type="dxa"/>
            <w:tcBorders>
              <w:top w:val="nil"/>
              <w:left w:val="nil"/>
              <w:bottom w:val="single" w:sz="4" w:space="0" w:color="000000" w:themeColor="text1"/>
              <w:right w:val="nil"/>
            </w:tcBorders>
            <w:shd w:val="clear" w:color="auto" w:fill="FFFFFF" w:themeFill="background1"/>
            <w:noWrap/>
            <w:hideMark/>
          </w:tcPr>
          <w:p w14:paraId="2A06C6ED" w14:textId="77777777" w:rsidR="00D30DA5" w:rsidRPr="001F7AD4" w:rsidRDefault="00D30DA5" w:rsidP="00F746F3">
            <w:pPr>
              <w:spacing w:after="0" w:line="240" w:lineRule="auto"/>
              <w:jc w:val="right"/>
              <w:rPr>
                <w:rFonts w:ascii="Arial" w:hAnsi="Arial" w:cs="Arial"/>
                <w:color w:val="000000"/>
                <w:sz w:val="16"/>
                <w:szCs w:val="16"/>
              </w:rPr>
            </w:pPr>
            <w:r w:rsidRPr="001F7AD4">
              <w:rPr>
                <w:rFonts w:ascii="Arial" w:hAnsi="Arial" w:cs="Arial"/>
                <w:color w:val="000000"/>
                <w:sz w:val="16"/>
                <w:szCs w:val="16"/>
              </w:rPr>
              <w:t>$m</w:t>
            </w:r>
          </w:p>
        </w:tc>
        <w:tc>
          <w:tcPr>
            <w:tcW w:w="859" w:type="dxa"/>
            <w:tcBorders>
              <w:top w:val="nil"/>
              <w:left w:val="nil"/>
              <w:bottom w:val="single" w:sz="4" w:space="0" w:color="000000" w:themeColor="text1"/>
              <w:right w:val="nil"/>
            </w:tcBorders>
            <w:shd w:val="clear" w:color="auto" w:fill="F2F9FC"/>
            <w:noWrap/>
            <w:hideMark/>
          </w:tcPr>
          <w:p w14:paraId="610A32FC" w14:textId="77777777" w:rsidR="00D30DA5" w:rsidRPr="001F7AD4" w:rsidRDefault="00D30DA5" w:rsidP="00F746F3">
            <w:pPr>
              <w:spacing w:after="0" w:line="240" w:lineRule="auto"/>
              <w:jc w:val="right"/>
              <w:rPr>
                <w:rFonts w:ascii="Arial" w:hAnsi="Arial" w:cs="Arial"/>
                <w:color w:val="000000"/>
                <w:sz w:val="16"/>
                <w:szCs w:val="16"/>
              </w:rPr>
            </w:pPr>
            <w:r w:rsidRPr="001F7AD4">
              <w:rPr>
                <w:rFonts w:ascii="Arial" w:hAnsi="Arial" w:cs="Arial"/>
                <w:color w:val="000000"/>
                <w:sz w:val="16"/>
                <w:szCs w:val="16"/>
              </w:rPr>
              <w:t>$m</w:t>
            </w:r>
          </w:p>
        </w:tc>
        <w:tc>
          <w:tcPr>
            <w:tcW w:w="859" w:type="dxa"/>
            <w:tcBorders>
              <w:top w:val="nil"/>
              <w:left w:val="nil"/>
              <w:bottom w:val="single" w:sz="4" w:space="0" w:color="000000" w:themeColor="text1"/>
              <w:right w:val="nil"/>
            </w:tcBorders>
            <w:shd w:val="clear" w:color="auto" w:fill="FFFFFF" w:themeFill="background1"/>
            <w:noWrap/>
            <w:hideMark/>
          </w:tcPr>
          <w:p w14:paraId="5F52D2EC" w14:textId="77777777" w:rsidR="00D30DA5" w:rsidRPr="001F7AD4" w:rsidRDefault="00D30DA5" w:rsidP="00F746F3">
            <w:pPr>
              <w:spacing w:after="0" w:line="240" w:lineRule="auto"/>
              <w:jc w:val="right"/>
              <w:rPr>
                <w:rFonts w:ascii="Arial" w:hAnsi="Arial" w:cs="Arial"/>
                <w:color w:val="000000"/>
                <w:sz w:val="16"/>
                <w:szCs w:val="16"/>
              </w:rPr>
            </w:pPr>
            <w:r w:rsidRPr="001F7AD4">
              <w:rPr>
                <w:rFonts w:ascii="Arial" w:hAnsi="Arial" w:cs="Arial"/>
                <w:color w:val="000000"/>
                <w:sz w:val="16"/>
                <w:szCs w:val="16"/>
              </w:rPr>
              <w:t>$m</w:t>
            </w:r>
          </w:p>
        </w:tc>
        <w:tc>
          <w:tcPr>
            <w:tcW w:w="859" w:type="dxa"/>
            <w:tcBorders>
              <w:top w:val="nil"/>
              <w:left w:val="nil"/>
              <w:bottom w:val="single" w:sz="4" w:space="0" w:color="000000" w:themeColor="text1"/>
              <w:right w:val="nil"/>
            </w:tcBorders>
            <w:shd w:val="clear" w:color="auto" w:fill="FFFFFF" w:themeFill="background1"/>
            <w:noWrap/>
            <w:hideMark/>
          </w:tcPr>
          <w:p w14:paraId="07729EB9" w14:textId="77777777" w:rsidR="00D30DA5" w:rsidRPr="001F7AD4" w:rsidRDefault="00D30DA5" w:rsidP="00F746F3">
            <w:pPr>
              <w:spacing w:after="0" w:line="240" w:lineRule="auto"/>
              <w:jc w:val="right"/>
              <w:rPr>
                <w:rFonts w:ascii="Arial" w:hAnsi="Arial" w:cs="Arial"/>
                <w:color w:val="000000"/>
                <w:sz w:val="16"/>
                <w:szCs w:val="16"/>
              </w:rPr>
            </w:pPr>
            <w:r w:rsidRPr="001F7AD4">
              <w:rPr>
                <w:rFonts w:ascii="Arial" w:hAnsi="Arial" w:cs="Arial"/>
                <w:color w:val="000000"/>
                <w:sz w:val="16"/>
                <w:szCs w:val="16"/>
              </w:rPr>
              <w:t>$m</w:t>
            </w:r>
          </w:p>
        </w:tc>
        <w:tc>
          <w:tcPr>
            <w:tcW w:w="859" w:type="dxa"/>
            <w:tcBorders>
              <w:top w:val="nil"/>
              <w:left w:val="nil"/>
              <w:bottom w:val="single" w:sz="4" w:space="0" w:color="000000" w:themeColor="text1"/>
              <w:right w:val="nil"/>
            </w:tcBorders>
            <w:shd w:val="clear" w:color="auto" w:fill="FFFFFF" w:themeFill="background1"/>
            <w:noWrap/>
            <w:hideMark/>
          </w:tcPr>
          <w:p w14:paraId="533FE3C4" w14:textId="77777777" w:rsidR="00D30DA5" w:rsidRPr="001F7AD4" w:rsidRDefault="00D30DA5" w:rsidP="00F746F3">
            <w:pPr>
              <w:spacing w:after="0" w:line="240" w:lineRule="auto"/>
              <w:jc w:val="right"/>
              <w:rPr>
                <w:rFonts w:ascii="Arial" w:hAnsi="Arial" w:cs="Arial"/>
                <w:color w:val="000000"/>
                <w:sz w:val="16"/>
                <w:szCs w:val="16"/>
              </w:rPr>
            </w:pPr>
            <w:r w:rsidRPr="001F7AD4">
              <w:rPr>
                <w:rFonts w:ascii="Arial" w:hAnsi="Arial" w:cs="Arial"/>
                <w:color w:val="000000"/>
                <w:sz w:val="16"/>
                <w:szCs w:val="16"/>
              </w:rPr>
              <w:t>$m</w:t>
            </w:r>
          </w:p>
        </w:tc>
      </w:tr>
      <w:tr w:rsidR="00D30DA5" w:rsidRPr="001F7AD4" w14:paraId="45887642" w14:textId="77777777" w:rsidTr="001F7AD4">
        <w:trPr>
          <w:trHeight w:val="227"/>
        </w:trPr>
        <w:tc>
          <w:tcPr>
            <w:tcW w:w="3531" w:type="dxa"/>
            <w:tcBorders>
              <w:top w:val="nil"/>
              <w:left w:val="nil"/>
              <w:bottom w:val="nil"/>
              <w:right w:val="nil"/>
            </w:tcBorders>
            <w:shd w:val="clear" w:color="auto" w:fill="FFFFFF" w:themeFill="background1"/>
            <w:noWrap/>
            <w:hideMark/>
          </w:tcPr>
          <w:p w14:paraId="23C37A59" w14:textId="77777777" w:rsidR="00D30DA5" w:rsidRPr="001F7AD4" w:rsidRDefault="00D30DA5" w:rsidP="00F746F3">
            <w:pPr>
              <w:spacing w:after="0" w:line="240" w:lineRule="auto"/>
              <w:jc w:val="left"/>
              <w:rPr>
                <w:rFonts w:ascii="Arial" w:hAnsi="Arial" w:cs="Arial"/>
                <w:color w:val="000000"/>
                <w:sz w:val="16"/>
                <w:szCs w:val="16"/>
              </w:rPr>
            </w:pPr>
            <w:r w:rsidRPr="001F7AD4">
              <w:rPr>
                <w:rFonts w:ascii="Arial" w:hAnsi="Arial" w:cs="Arial"/>
                <w:color w:val="000000"/>
                <w:sz w:val="16"/>
                <w:szCs w:val="16"/>
              </w:rPr>
              <w:t>Medical services and benefits</w:t>
            </w:r>
          </w:p>
        </w:tc>
        <w:tc>
          <w:tcPr>
            <w:tcW w:w="860" w:type="dxa"/>
            <w:tcBorders>
              <w:top w:val="nil"/>
              <w:left w:val="nil"/>
              <w:bottom w:val="nil"/>
              <w:right w:val="nil"/>
            </w:tcBorders>
            <w:shd w:val="clear" w:color="auto" w:fill="FFFFFF" w:themeFill="background1"/>
            <w:noWrap/>
            <w:vAlign w:val="center"/>
            <w:hideMark/>
          </w:tcPr>
          <w:p w14:paraId="1D397F40" w14:textId="77777777" w:rsidR="00D30DA5" w:rsidRPr="001F7AD4" w:rsidRDefault="00D30DA5" w:rsidP="00F746F3">
            <w:pPr>
              <w:spacing w:after="0" w:line="240" w:lineRule="auto"/>
              <w:jc w:val="right"/>
              <w:rPr>
                <w:rFonts w:ascii="Arial" w:hAnsi="Arial" w:cs="Arial"/>
                <w:color w:val="000000"/>
                <w:sz w:val="16"/>
                <w:szCs w:val="16"/>
              </w:rPr>
            </w:pPr>
            <w:r w:rsidRPr="001F7AD4">
              <w:rPr>
                <w:rFonts w:ascii="Arial" w:hAnsi="Arial" w:cs="Arial"/>
                <w:color w:val="000000"/>
                <w:sz w:val="16"/>
                <w:szCs w:val="16"/>
              </w:rPr>
              <w:t>38,980</w:t>
            </w:r>
          </w:p>
        </w:tc>
        <w:tc>
          <w:tcPr>
            <w:tcW w:w="859" w:type="dxa"/>
            <w:tcBorders>
              <w:top w:val="nil"/>
              <w:left w:val="nil"/>
              <w:bottom w:val="nil"/>
              <w:right w:val="nil"/>
            </w:tcBorders>
            <w:shd w:val="clear" w:color="auto" w:fill="F2F9FC"/>
            <w:noWrap/>
            <w:vAlign w:val="center"/>
            <w:hideMark/>
          </w:tcPr>
          <w:p w14:paraId="41D388B3" w14:textId="77777777" w:rsidR="00D30DA5" w:rsidRPr="001F7AD4" w:rsidRDefault="00D30DA5" w:rsidP="00F746F3">
            <w:pPr>
              <w:spacing w:after="0" w:line="240" w:lineRule="auto"/>
              <w:jc w:val="right"/>
              <w:rPr>
                <w:rFonts w:ascii="Arial" w:hAnsi="Arial" w:cs="Arial"/>
                <w:color w:val="000000"/>
                <w:sz w:val="16"/>
                <w:szCs w:val="16"/>
              </w:rPr>
            </w:pPr>
            <w:r w:rsidRPr="001F7AD4">
              <w:rPr>
                <w:rFonts w:ascii="Arial" w:hAnsi="Arial" w:cs="Arial"/>
                <w:color w:val="000000"/>
                <w:sz w:val="16"/>
                <w:szCs w:val="16"/>
              </w:rPr>
              <w:t>39,471</w:t>
            </w:r>
          </w:p>
        </w:tc>
        <w:tc>
          <w:tcPr>
            <w:tcW w:w="859" w:type="dxa"/>
            <w:tcBorders>
              <w:top w:val="nil"/>
              <w:left w:val="nil"/>
              <w:bottom w:val="nil"/>
              <w:right w:val="nil"/>
            </w:tcBorders>
            <w:shd w:val="clear" w:color="auto" w:fill="FFFFFF" w:themeFill="background1"/>
            <w:noWrap/>
            <w:vAlign w:val="center"/>
            <w:hideMark/>
          </w:tcPr>
          <w:p w14:paraId="6B301BAF" w14:textId="77777777" w:rsidR="00D30DA5" w:rsidRPr="001F7AD4" w:rsidRDefault="00D30DA5" w:rsidP="00F746F3">
            <w:pPr>
              <w:spacing w:after="0" w:line="240" w:lineRule="auto"/>
              <w:jc w:val="right"/>
              <w:rPr>
                <w:rFonts w:ascii="Arial" w:hAnsi="Arial" w:cs="Arial"/>
                <w:color w:val="000000"/>
                <w:sz w:val="16"/>
                <w:szCs w:val="16"/>
              </w:rPr>
            </w:pPr>
            <w:r w:rsidRPr="001F7AD4">
              <w:rPr>
                <w:rFonts w:ascii="Arial" w:hAnsi="Arial" w:cs="Arial"/>
                <w:color w:val="000000"/>
                <w:sz w:val="16"/>
                <w:szCs w:val="16"/>
              </w:rPr>
              <w:t>40,317</w:t>
            </w:r>
          </w:p>
        </w:tc>
        <w:tc>
          <w:tcPr>
            <w:tcW w:w="859" w:type="dxa"/>
            <w:tcBorders>
              <w:top w:val="nil"/>
              <w:left w:val="nil"/>
              <w:bottom w:val="nil"/>
              <w:right w:val="nil"/>
            </w:tcBorders>
            <w:shd w:val="clear" w:color="auto" w:fill="FFFFFF" w:themeFill="background1"/>
            <w:noWrap/>
            <w:vAlign w:val="center"/>
            <w:hideMark/>
          </w:tcPr>
          <w:p w14:paraId="2FA2EE8E" w14:textId="77777777" w:rsidR="00D30DA5" w:rsidRPr="001F7AD4" w:rsidRDefault="00D30DA5" w:rsidP="00F746F3">
            <w:pPr>
              <w:spacing w:after="0" w:line="240" w:lineRule="auto"/>
              <w:jc w:val="right"/>
              <w:rPr>
                <w:rFonts w:ascii="Arial" w:hAnsi="Arial" w:cs="Arial"/>
                <w:color w:val="000000"/>
                <w:sz w:val="16"/>
                <w:szCs w:val="16"/>
              </w:rPr>
            </w:pPr>
            <w:r w:rsidRPr="001F7AD4">
              <w:rPr>
                <w:rFonts w:ascii="Arial" w:hAnsi="Arial" w:cs="Arial"/>
                <w:color w:val="000000"/>
                <w:sz w:val="16"/>
                <w:szCs w:val="16"/>
              </w:rPr>
              <w:t>42,115</w:t>
            </w:r>
          </w:p>
        </w:tc>
        <w:tc>
          <w:tcPr>
            <w:tcW w:w="859" w:type="dxa"/>
            <w:tcBorders>
              <w:top w:val="nil"/>
              <w:left w:val="nil"/>
              <w:bottom w:val="nil"/>
              <w:right w:val="nil"/>
            </w:tcBorders>
            <w:shd w:val="clear" w:color="auto" w:fill="FFFFFF" w:themeFill="background1"/>
            <w:noWrap/>
            <w:vAlign w:val="center"/>
            <w:hideMark/>
          </w:tcPr>
          <w:p w14:paraId="18A6794E" w14:textId="77777777" w:rsidR="00D30DA5" w:rsidRPr="001F7AD4" w:rsidRDefault="00D30DA5" w:rsidP="00F746F3">
            <w:pPr>
              <w:spacing w:after="0" w:line="240" w:lineRule="auto"/>
              <w:jc w:val="right"/>
              <w:rPr>
                <w:rFonts w:ascii="Arial" w:hAnsi="Arial" w:cs="Arial"/>
                <w:color w:val="000000"/>
                <w:sz w:val="16"/>
                <w:szCs w:val="16"/>
              </w:rPr>
            </w:pPr>
            <w:r w:rsidRPr="001F7AD4">
              <w:rPr>
                <w:rFonts w:ascii="Arial" w:hAnsi="Arial" w:cs="Arial"/>
                <w:color w:val="000000"/>
                <w:sz w:val="16"/>
                <w:szCs w:val="16"/>
              </w:rPr>
              <w:t>43,998</w:t>
            </w:r>
          </w:p>
        </w:tc>
      </w:tr>
      <w:tr w:rsidR="00D30DA5" w:rsidRPr="001F7AD4" w14:paraId="149AFD1F" w14:textId="77777777" w:rsidTr="001F7AD4">
        <w:trPr>
          <w:trHeight w:val="227"/>
        </w:trPr>
        <w:tc>
          <w:tcPr>
            <w:tcW w:w="3531" w:type="dxa"/>
            <w:tcBorders>
              <w:top w:val="nil"/>
              <w:left w:val="nil"/>
              <w:bottom w:val="nil"/>
              <w:right w:val="nil"/>
            </w:tcBorders>
            <w:shd w:val="clear" w:color="auto" w:fill="FFFFFF" w:themeFill="background1"/>
            <w:noWrap/>
            <w:hideMark/>
          </w:tcPr>
          <w:p w14:paraId="1F2DA269" w14:textId="77777777" w:rsidR="00D30DA5" w:rsidRPr="001F7AD4" w:rsidRDefault="00D30DA5" w:rsidP="00F746F3">
            <w:pPr>
              <w:spacing w:after="0" w:line="240" w:lineRule="auto"/>
              <w:jc w:val="left"/>
              <w:rPr>
                <w:rFonts w:ascii="Arial" w:hAnsi="Arial" w:cs="Arial"/>
                <w:color w:val="000000"/>
                <w:sz w:val="16"/>
                <w:szCs w:val="16"/>
              </w:rPr>
            </w:pPr>
            <w:r w:rsidRPr="001F7AD4">
              <w:rPr>
                <w:rFonts w:ascii="Arial" w:hAnsi="Arial" w:cs="Arial"/>
                <w:color w:val="000000"/>
                <w:sz w:val="16"/>
                <w:szCs w:val="16"/>
              </w:rPr>
              <w:t>Pharmaceutical benefits and services</w:t>
            </w:r>
          </w:p>
        </w:tc>
        <w:tc>
          <w:tcPr>
            <w:tcW w:w="860" w:type="dxa"/>
            <w:tcBorders>
              <w:top w:val="nil"/>
              <w:left w:val="nil"/>
              <w:bottom w:val="nil"/>
              <w:right w:val="nil"/>
            </w:tcBorders>
            <w:shd w:val="clear" w:color="auto" w:fill="FFFFFF" w:themeFill="background1"/>
            <w:noWrap/>
            <w:vAlign w:val="center"/>
            <w:hideMark/>
          </w:tcPr>
          <w:p w14:paraId="34BC6738" w14:textId="77777777" w:rsidR="00D30DA5" w:rsidRPr="001F7AD4" w:rsidRDefault="00D30DA5" w:rsidP="00F746F3">
            <w:pPr>
              <w:spacing w:after="0" w:line="240" w:lineRule="auto"/>
              <w:jc w:val="right"/>
              <w:rPr>
                <w:rFonts w:ascii="Arial" w:hAnsi="Arial" w:cs="Arial"/>
                <w:color w:val="000000"/>
                <w:sz w:val="16"/>
                <w:szCs w:val="16"/>
              </w:rPr>
            </w:pPr>
            <w:r w:rsidRPr="001F7AD4">
              <w:rPr>
                <w:rFonts w:ascii="Arial" w:hAnsi="Arial" w:cs="Arial"/>
                <w:color w:val="000000"/>
                <w:sz w:val="16"/>
                <w:szCs w:val="16"/>
              </w:rPr>
              <w:t>16,443</w:t>
            </w:r>
          </w:p>
        </w:tc>
        <w:tc>
          <w:tcPr>
            <w:tcW w:w="859" w:type="dxa"/>
            <w:tcBorders>
              <w:top w:val="nil"/>
              <w:left w:val="nil"/>
              <w:bottom w:val="nil"/>
              <w:right w:val="nil"/>
            </w:tcBorders>
            <w:shd w:val="clear" w:color="auto" w:fill="F2F9FC"/>
            <w:noWrap/>
            <w:vAlign w:val="center"/>
            <w:hideMark/>
          </w:tcPr>
          <w:p w14:paraId="3AD0975A" w14:textId="77777777" w:rsidR="00D30DA5" w:rsidRPr="001F7AD4" w:rsidRDefault="00D30DA5" w:rsidP="00F746F3">
            <w:pPr>
              <w:spacing w:after="0" w:line="240" w:lineRule="auto"/>
              <w:jc w:val="right"/>
              <w:rPr>
                <w:rFonts w:ascii="Arial" w:hAnsi="Arial" w:cs="Arial"/>
                <w:color w:val="000000"/>
                <w:sz w:val="16"/>
                <w:szCs w:val="16"/>
              </w:rPr>
            </w:pPr>
            <w:r w:rsidRPr="001F7AD4">
              <w:rPr>
                <w:rFonts w:ascii="Arial" w:hAnsi="Arial" w:cs="Arial"/>
                <w:color w:val="000000"/>
                <w:sz w:val="16"/>
                <w:szCs w:val="16"/>
              </w:rPr>
              <w:t>17,229</w:t>
            </w:r>
          </w:p>
        </w:tc>
        <w:tc>
          <w:tcPr>
            <w:tcW w:w="859" w:type="dxa"/>
            <w:tcBorders>
              <w:top w:val="nil"/>
              <w:left w:val="nil"/>
              <w:bottom w:val="nil"/>
              <w:right w:val="nil"/>
            </w:tcBorders>
            <w:shd w:val="clear" w:color="auto" w:fill="FFFFFF" w:themeFill="background1"/>
            <w:noWrap/>
            <w:vAlign w:val="center"/>
            <w:hideMark/>
          </w:tcPr>
          <w:p w14:paraId="6F4B2086" w14:textId="77777777" w:rsidR="00D30DA5" w:rsidRPr="001F7AD4" w:rsidRDefault="00D30DA5" w:rsidP="00F746F3">
            <w:pPr>
              <w:spacing w:after="0" w:line="240" w:lineRule="auto"/>
              <w:jc w:val="right"/>
              <w:rPr>
                <w:rFonts w:ascii="Arial" w:hAnsi="Arial" w:cs="Arial"/>
                <w:color w:val="000000"/>
                <w:sz w:val="16"/>
                <w:szCs w:val="16"/>
              </w:rPr>
            </w:pPr>
            <w:r w:rsidRPr="001F7AD4">
              <w:rPr>
                <w:rFonts w:ascii="Arial" w:hAnsi="Arial" w:cs="Arial"/>
                <w:color w:val="000000"/>
                <w:sz w:val="16"/>
                <w:szCs w:val="16"/>
              </w:rPr>
              <w:t>17,101</w:t>
            </w:r>
          </w:p>
        </w:tc>
        <w:tc>
          <w:tcPr>
            <w:tcW w:w="859" w:type="dxa"/>
            <w:tcBorders>
              <w:top w:val="nil"/>
              <w:left w:val="nil"/>
              <w:bottom w:val="nil"/>
              <w:right w:val="nil"/>
            </w:tcBorders>
            <w:shd w:val="clear" w:color="auto" w:fill="FFFFFF" w:themeFill="background1"/>
            <w:noWrap/>
            <w:vAlign w:val="center"/>
            <w:hideMark/>
          </w:tcPr>
          <w:p w14:paraId="302BA3CD" w14:textId="77777777" w:rsidR="00D30DA5" w:rsidRPr="001F7AD4" w:rsidRDefault="00D30DA5" w:rsidP="00F746F3">
            <w:pPr>
              <w:spacing w:after="0" w:line="240" w:lineRule="auto"/>
              <w:jc w:val="right"/>
              <w:rPr>
                <w:rFonts w:ascii="Arial" w:hAnsi="Arial" w:cs="Arial"/>
                <w:color w:val="000000"/>
                <w:sz w:val="16"/>
                <w:szCs w:val="16"/>
              </w:rPr>
            </w:pPr>
            <w:r w:rsidRPr="001F7AD4">
              <w:rPr>
                <w:rFonts w:ascii="Arial" w:hAnsi="Arial" w:cs="Arial"/>
                <w:color w:val="000000"/>
                <w:sz w:val="16"/>
                <w:szCs w:val="16"/>
              </w:rPr>
              <w:t>17,226</w:t>
            </w:r>
          </w:p>
        </w:tc>
        <w:tc>
          <w:tcPr>
            <w:tcW w:w="859" w:type="dxa"/>
            <w:tcBorders>
              <w:top w:val="nil"/>
              <w:left w:val="nil"/>
              <w:bottom w:val="nil"/>
              <w:right w:val="nil"/>
            </w:tcBorders>
            <w:shd w:val="clear" w:color="auto" w:fill="FFFFFF" w:themeFill="background1"/>
            <w:noWrap/>
            <w:vAlign w:val="center"/>
            <w:hideMark/>
          </w:tcPr>
          <w:p w14:paraId="1537B156" w14:textId="77777777" w:rsidR="00D30DA5" w:rsidRPr="001F7AD4" w:rsidRDefault="00D30DA5" w:rsidP="00F746F3">
            <w:pPr>
              <w:spacing w:after="0" w:line="240" w:lineRule="auto"/>
              <w:jc w:val="right"/>
              <w:rPr>
                <w:rFonts w:ascii="Arial" w:hAnsi="Arial" w:cs="Arial"/>
                <w:color w:val="000000"/>
                <w:sz w:val="16"/>
                <w:szCs w:val="16"/>
              </w:rPr>
            </w:pPr>
            <w:r w:rsidRPr="001F7AD4">
              <w:rPr>
                <w:rFonts w:ascii="Arial" w:hAnsi="Arial" w:cs="Arial"/>
                <w:color w:val="000000"/>
                <w:sz w:val="16"/>
                <w:szCs w:val="16"/>
              </w:rPr>
              <w:t>17,281</w:t>
            </w:r>
          </w:p>
        </w:tc>
      </w:tr>
      <w:tr w:rsidR="00D30DA5" w:rsidRPr="001F7AD4" w14:paraId="6D397436" w14:textId="77777777" w:rsidTr="001F7AD4">
        <w:trPr>
          <w:trHeight w:val="227"/>
        </w:trPr>
        <w:tc>
          <w:tcPr>
            <w:tcW w:w="3531" w:type="dxa"/>
            <w:tcBorders>
              <w:top w:val="nil"/>
              <w:left w:val="nil"/>
              <w:bottom w:val="nil"/>
              <w:right w:val="nil"/>
            </w:tcBorders>
            <w:shd w:val="clear" w:color="auto" w:fill="FFFFFF" w:themeFill="background1"/>
            <w:noWrap/>
            <w:hideMark/>
          </w:tcPr>
          <w:p w14:paraId="18ED4FAD" w14:textId="77777777" w:rsidR="00D30DA5" w:rsidRPr="001F7AD4" w:rsidRDefault="00D30DA5" w:rsidP="00F746F3">
            <w:pPr>
              <w:spacing w:after="0" w:line="240" w:lineRule="auto"/>
              <w:jc w:val="left"/>
              <w:rPr>
                <w:rFonts w:ascii="Arial" w:hAnsi="Arial" w:cs="Arial"/>
                <w:color w:val="000000"/>
                <w:sz w:val="16"/>
                <w:szCs w:val="16"/>
              </w:rPr>
            </w:pPr>
            <w:r w:rsidRPr="001F7AD4">
              <w:rPr>
                <w:rFonts w:ascii="Arial" w:hAnsi="Arial" w:cs="Arial"/>
                <w:color w:val="000000"/>
                <w:sz w:val="16"/>
                <w:szCs w:val="16"/>
              </w:rPr>
              <w:t>Assistance to the states for public hospitals</w:t>
            </w:r>
          </w:p>
        </w:tc>
        <w:tc>
          <w:tcPr>
            <w:tcW w:w="860" w:type="dxa"/>
            <w:tcBorders>
              <w:top w:val="nil"/>
              <w:left w:val="nil"/>
              <w:bottom w:val="nil"/>
              <w:right w:val="nil"/>
            </w:tcBorders>
            <w:shd w:val="clear" w:color="auto" w:fill="FFFFFF" w:themeFill="background1"/>
            <w:noWrap/>
            <w:vAlign w:val="center"/>
            <w:hideMark/>
          </w:tcPr>
          <w:p w14:paraId="63166947" w14:textId="77777777" w:rsidR="00D30DA5" w:rsidRPr="001F7AD4" w:rsidRDefault="00D30DA5" w:rsidP="00F746F3">
            <w:pPr>
              <w:spacing w:after="0" w:line="240" w:lineRule="auto"/>
              <w:jc w:val="right"/>
              <w:rPr>
                <w:rFonts w:ascii="Arial" w:hAnsi="Arial" w:cs="Arial"/>
                <w:color w:val="000000"/>
                <w:sz w:val="16"/>
                <w:szCs w:val="16"/>
              </w:rPr>
            </w:pPr>
            <w:r w:rsidRPr="001F7AD4">
              <w:rPr>
                <w:rFonts w:ascii="Arial" w:hAnsi="Arial" w:cs="Arial"/>
                <w:color w:val="000000"/>
                <w:sz w:val="16"/>
                <w:szCs w:val="16"/>
              </w:rPr>
              <w:t>25,013</w:t>
            </w:r>
          </w:p>
        </w:tc>
        <w:tc>
          <w:tcPr>
            <w:tcW w:w="859" w:type="dxa"/>
            <w:tcBorders>
              <w:top w:val="nil"/>
              <w:left w:val="nil"/>
              <w:bottom w:val="nil"/>
              <w:right w:val="nil"/>
            </w:tcBorders>
            <w:shd w:val="clear" w:color="auto" w:fill="F2F9FC"/>
            <w:noWrap/>
            <w:vAlign w:val="center"/>
            <w:hideMark/>
          </w:tcPr>
          <w:p w14:paraId="6DD1A2EE" w14:textId="77777777" w:rsidR="00D30DA5" w:rsidRPr="001F7AD4" w:rsidRDefault="00D30DA5" w:rsidP="00F746F3">
            <w:pPr>
              <w:spacing w:after="0" w:line="240" w:lineRule="auto"/>
              <w:jc w:val="right"/>
              <w:rPr>
                <w:rFonts w:ascii="Arial" w:hAnsi="Arial" w:cs="Arial"/>
                <w:color w:val="000000"/>
                <w:sz w:val="16"/>
                <w:szCs w:val="16"/>
              </w:rPr>
            </w:pPr>
            <w:r w:rsidRPr="001F7AD4">
              <w:rPr>
                <w:rFonts w:ascii="Arial" w:hAnsi="Arial" w:cs="Arial"/>
                <w:color w:val="000000"/>
                <w:sz w:val="16"/>
                <w:szCs w:val="16"/>
              </w:rPr>
              <w:t>27,333</w:t>
            </w:r>
          </w:p>
        </w:tc>
        <w:tc>
          <w:tcPr>
            <w:tcW w:w="859" w:type="dxa"/>
            <w:tcBorders>
              <w:top w:val="nil"/>
              <w:left w:val="nil"/>
              <w:bottom w:val="nil"/>
              <w:right w:val="nil"/>
            </w:tcBorders>
            <w:shd w:val="clear" w:color="auto" w:fill="FFFFFF" w:themeFill="background1"/>
            <w:noWrap/>
            <w:vAlign w:val="center"/>
            <w:hideMark/>
          </w:tcPr>
          <w:p w14:paraId="1E647202" w14:textId="77777777" w:rsidR="00D30DA5" w:rsidRPr="001F7AD4" w:rsidRDefault="00D30DA5" w:rsidP="00F746F3">
            <w:pPr>
              <w:spacing w:after="0" w:line="240" w:lineRule="auto"/>
              <w:jc w:val="right"/>
              <w:rPr>
                <w:rFonts w:ascii="Arial" w:hAnsi="Arial" w:cs="Arial"/>
                <w:color w:val="000000"/>
                <w:sz w:val="16"/>
                <w:szCs w:val="16"/>
              </w:rPr>
            </w:pPr>
            <w:r w:rsidRPr="001F7AD4">
              <w:rPr>
                <w:rFonts w:ascii="Arial" w:hAnsi="Arial" w:cs="Arial"/>
                <w:color w:val="000000"/>
                <w:sz w:val="16"/>
                <w:szCs w:val="16"/>
              </w:rPr>
              <w:t>28,717</w:t>
            </w:r>
          </w:p>
        </w:tc>
        <w:tc>
          <w:tcPr>
            <w:tcW w:w="859" w:type="dxa"/>
            <w:tcBorders>
              <w:top w:val="nil"/>
              <w:left w:val="nil"/>
              <w:bottom w:val="nil"/>
              <w:right w:val="nil"/>
            </w:tcBorders>
            <w:shd w:val="clear" w:color="auto" w:fill="FFFFFF" w:themeFill="background1"/>
            <w:noWrap/>
            <w:vAlign w:val="center"/>
            <w:hideMark/>
          </w:tcPr>
          <w:p w14:paraId="0E767FC9" w14:textId="77777777" w:rsidR="00D30DA5" w:rsidRPr="001F7AD4" w:rsidRDefault="00D30DA5" w:rsidP="00F746F3">
            <w:pPr>
              <w:spacing w:after="0" w:line="240" w:lineRule="auto"/>
              <w:jc w:val="right"/>
              <w:rPr>
                <w:rFonts w:ascii="Arial" w:hAnsi="Arial" w:cs="Arial"/>
                <w:color w:val="000000"/>
                <w:sz w:val="16"/>
                <w:szCs w:val="16"/>
              </w:rPr>
            </w:pPr>
            <w:r w:rsidRPr="001F7AD4">
              <w:rPr>
                <w:rFonts w:ascii="Arial" w:hAnsi="Arial" w:cs="Arial"/>
                <w:color w:val="000000"/>
                <w:sz w:val="16"/>
                <w:szCs w:val="16"/>
              </w:rPr>
              <w:t>30,659</w:t>
            </w:r>
          </w:p>
        </w:tc>
        <w:tc>
          <w:tcPr>
            <w:tcW w:w="859" w:type="dxa"/>
            <w:tcBorders>
              <w:top w:val="nil"/>
              <w:left w:val="nil"/>
              <w:bottom w:val="nil"/>
              <w:right w:val="nil"/>
            </w:tcBorders>
            <w:shd w:val="clear" w:color="auto" w:fill="FFFFFF" w:themeFill="background1"/>
            <w:noWrap/>
            <w:vAlign w:val="center"/>
            <w:hideMark/>
          </w:tcPr>
          <w:p w14:paraId="7310F950" w14:textId="77777777" w:rsidR="00D30DA5" w:rsidRPr="001F7AD4" w:rsidRDefault="00D30DA5" w:rsidP="00F746F3">
            <w:pPr>
              <w:spacing w:after="0" w:line="240" w:lineRule="auto"/>
              <w:jc w:val="right"/>
              <w:rPr>
                <w:rFonts w:ascii="Arial" w:hAnsi="Arial" w:cs="Arial"/>
                <w:color w:val="000000"/>
                <w:sz w:val="16"/>
                <w:szCs w:val="16"/>
              </w:rPr>
            </w:pPr>
            <w:r w:rsidRPr="001F7AD4">
              <w:rPr>
                <w:rFonts w:ascii="Arial" w:hAnsi="Arial" w:cs="Arial"/>
                <w:color w:val="000000"/>
                <w:sz w:val="16"/>
                <w:szCs w:val="16"/>
              </w:rPr>
              <w:t>32,653</w:t>
            </w:r>
          </w:p>
        </w:tc>
      </w:tr>
      <w:tr w:rsidR="00D30DA5" w:rsidRPr="001F7AD4" w14:paraId="61428616" w14:textId="77777777" w:rsidTr="001F7AD4">
        <w:trPr>
          <w:trHeight w:val="227"/>
        </w:trPr>
        <w:tc>
          <w:tcPr>
            <w:tcW w:w="3531" w:type="dxa"/>
            <w:tcBorders>
              <w:top w:val="nil"/>
              <w:left w:val="nil"/>
              <w:bottom w:val="nil"/>
              <w:right w:val="nil"/>
            </w:tcBorders>
            <w:shd w:val="clear" w:color="auto" w:fill="FFFFFF" w:themeFill="background1"/>
            <w:noWrap/>
            <w:hideMark/>
          </w:tcPr>
          <w:p w14:paraId="502C2916" w14:textId="77777777" w:rsidR="00D30DA5" w:rsidRPr="001F7AD4" w:rsidRDefault="00D30DA5" w:rsidP="00F746F3">
            <w:pPr>
              <w:spacing w:after="0" w:line="240" w:lineRule="auto"/>
              <w:jc w:val="left"/>
              <w:rPr>
                <w:rFonts w:ascii="Arial" w:hAnsi="Arial" w:cs="Arial"/>
                <w:color w:val="000000"/>
                <w:sz w:val="16"/>
                <w:szCs w:val="16"/>
              </w:rPr>
            </w:pPr>
            <w:r w:rsidRPr="001F7AD4">
              <w:rPr>
                <w:rFonts w:ascii="Arial" w:hAnsi="Arial" w:cs="Arial"/>
                <w:color w:val="000000"/>
                <w:sz w:val="16"/>
                <w:szCs w:val="16"/>
              </w:rPr>
              <w:t>Hospital services(a)</w:t>
            </w:r>
          </w:p>
        </w:tc>
        <w:tc>
          <w:tcPr>
            <w:tcW w:w="860" w:type="dxa"/>
            <w:tcBorders>
              <w:top w:val="nil"/>
              <w:left w:val="nil"/>
              <w:bottom w:val="nil"/>
              <w:right w:val="nil"/>
            </w:tcBorders>
            <w:shd w:val="clear" w:color="auto" w:fill="FFFFFF" w:themeFill="background1"/>
            <w:noWrap/>
            <w:vAlign w:val="center"/>
            <w:hideMark/>
          </w:tcPr>
          <w:p w14:paraId="4931195E" w14:textId="77777777" w:rsidR="00D30DA5" w:rsidRPr="001F7AD4" w:rsidRDefault="00D30DA5" w:rsidP="00F746F3">
            <w:pPr>
              <w:spacing w:after="0" w:line="240" w:lineRule="auto"/>
              <w:jc w:val="right"/>
              <w:rPr>
                <w:rFonts w:ascii="Arial" w:hAnsi="Arial" w:cs="Arial"/>
                <w:color w:val="000000"/>
                <w:sz w:val="16"/>
                <w:szCs w:val="16"/>
              </w:rPr>
            </w:pPr>
            <w:r w:rsidRPr="001F7AD4">
              <w:rPr>
                <w:rFonts w:ascii="Arial" w:hAnsi="Arial" w:cs="Arial"/>
                <w:color w:val="000000"/>
                <w:sz w:val="16"/>
                <w:szCs w:val="16"/>
              </w:rPr>
              <w:t>1,105</w:t>
            </w:r>
          </w:p>
        </w:tc>
        <w:tc>
          <w:tcPr>
            <w:tcW w:w="859" w:type="dxa"/>
            <w:tcBorders>
              <w:top w:val="nil"/>
              <w:left w:val="nil"/>
              <w:bottom w:val="nil"/>
              <w:right w:val="nil"/>
            </w:tcBorders>
            <w:shd w:val="clear" w:color="auto" w:fill="F2F9FC"/>
            <w:noWrap/>
            <w:vAlign w:val="center"/>
            <w:hideMark/>
          </w:tcPr>
          <w:p w14:paraId="7BA705F5" w14:textId="77777777" w:rsidR="00D30DA5" w:rsidRPr="001F7AD4" w:rsidRDefault="00D30DA5" w:rsidP="00F746F3">
            <w:pPr>
              <w:spacing w:after="0" w:line="240" w:lineRule="auto"/>
              <w:jc w:val="right"/>
              <w:rPr>
                <w:rFonts w:ascii="Arial" w:hAnsi="Arial" w:cs="Arial"/>
                <w:color w:val="000000"/>
                <w:sz w:val="16"/>
                <w:szCs w:val="16"/>
              </w:rPr>
            </w:pPr>
            <w:r w:rsidRPr="001F7AD4">
              <w:rPr>
                <w:rFonts w:ascii="Arial" w:hAnsi="Arial" w:cs="Arial"/>
                <w:color w:val="000000"/>
                <w:sz w:val="16"/>
                <w:szCs w:val="16"/>
              </w:rPr>
              <w:t>1,062</w:t>
            </w:r>
          </w:p>
        </w:tc>
        <w:tc>
          <w:tcPr>
            <w:tcW w:w="859" w:type="dxa"/>
            <w:tcBorders>
              <w:top w:val="nil"/>
              <w:left w:val="nil"/>
              <w:bottom w:val="nil"/>
              <w:right w:val="nil"/>
            </w:tcBorders>
            <w:shd w:val="clear" w:color="auto" w:fill="FFFFFF" w:themeFill="background1"/>
            <w:noWrap/>
            <w:vAlign w:val="center"/>
            <w:hideMark/>
          </w:tcPr>
          <w:p w14:paraId="519C8DE6" w14:textId="77777777" w:rsidR="00D30DA5" w:rsidRPr="001F7AD4" w:rsidRDefault="00D30DA5" w:rsidP="00F746F3">
            <w:pPr>
              <w:spacing w:after="0" w:line="240" w:lineRule="auto"/>
              <w:jc w:val="right"/>
              <w:rPr>
                <w:rFonts w:ascii="Arial" w:hAnsi="Arial" w:cs="Arial"/>
                <w:color w:val="000000"/>
                <w:sz w:val="16"/>
                <w:szCs w:val="16"/>
              </w:rPr>
            </w:pPr>
            <w:r w:rsidRPr="001F7AD4">
              <w:rPr>
                <w:rFonts w:ascii="Arial" w:hAnsi="Arial" w:cs="Arial"/>
                <w:color w:val="000000"/>
                <w:sz w:val="16"/>
                <w:szCs w:val="16"/>
              </w:rPr>
              <w:t>1,058</w:t>
            </w:r>
          </w:p>
        </w:tc>
        <w:tc>
          <w:tcPr>
            <w:tcW w:w="859" w:type="dxa"/>
            <w:tcBorders>
              <w:top w:val="nil"/>
              <w:left w:val="nil"/>
              <w:bottom w:val="nil"/>
              <w:right w:val="nil"/>
            </w:tcBorders>
            <w:shd w:val="clear" w:color="auto" w:fill="FFFFFF" w:themeFill="background1"/>
            <w:noWrap/>
            <w:vAlign w:val="center"/>
            <w:hideMark/>
          </w:tcPr>
          <w:p w14:paraId="7DFCA12B" w14:textId="77777777" w:rsidR="00D30DA5" w:rsidRPr="001F7AD4" w:rsidRDefault="00D30DA5" w:rsidP="00F746F3">
            <w:pPr>
              <w:spacing w:after="0" w:line="240" w:lineRule="auto"/>
              <w:jc w:val="right"/>
              <w:rPr>
                <w:rFonts w:ascii="Arial" w:hAnsi="Arial" w:cs="Arial"/>
                <w:color w:val="000000"/>
                <w:sz w:val="16"/>
                <w:szCs w:val="16"/>
              </w:rPr>
            </w:pPr>
            <w:r w:rsidRPr="001F7AD4">
              <w:rPr>
                <w:rFonts w:ascii="Arial" w:hAnsi="Arial" w:cs="Arial"/>
                <w:color w:val="000000"/>
                <w:sz w:val="16"/>
                <w:szCs w:val="16"/>
              </w:rPr>
              <w:t>1,055</w:t>
            </w:r>
          </w:p>
        </w:tc>
        <w:tc>
          <w:tcPr>
            <w:tcW w:w="859" w:type="dxa"/>
            <w:tcBorders>
              <w:top w:val="nil"/>
              <w:left w:val="nil"/>
              <w:bottom w:val="nil"/>
              <w:right w:val="nil"/>
            </w:tcBorders>
            <w:shd w:val="clear" w:color="auto" w:fill="FFFFFF" w:themeFill="background1"/>
            <w:noWrap/>
            <w:vAlign w:val="center"/>
            <w:hideMark/>
          </w:tcPr>
          <w:p w14:paraId="5FBFEF0C" w14:textId="77777777" w:rsidR="00D30DA5" w:rsidRPr="001F7AD4" w:rsidRDefault="00D30DA5" w:rsidP="00F746F3">
            <w:pPr>
              <w:spacing w:after="0" w:line="240" w:lineRule="auto"/>
              <w:jc w:val="right"/>
              <w:rPr>
                <w:rFonts w:ascii="Arial" w:hAnsi="Arial" w:cs="Arial"/>
                <w:color w:val="000000"/>
                <w:sz w:val="16"/>
                <w:szCs w:val="16"/>
              </w:rPr>
            </w:pPr>
            <w:r w:rsidRPr="001F7AD4">
              <w:rPr>
                <w:rFonts w:ascii="Arial" w:hAnsi="Arial" w:cs="Arial"/>
                <w:color w:val="000000"/>
                <w:sz w:val="16"/>
                <w:szCs w:val="16"/>
              </w:rPr>
              <w:t>1,059</w:t>
            </w:r>
          </w:p>
        </w:tc>
      </w:tr>
      <w:tr w:rsidR="00D30DA5" w:rsidRPr="001F7AD4" w14:paraId="0AD30A5E" w14:textId="77777777" w:rsidTr="001F7AD4">
        <w:trPr>
          <w:trHeight w:val="227"/>
        </w:trPr>
        <w:tc>
          <w:tcPr>
            <w:tcW w:w="3531" w:type="dxa"/>
            <w:tcBorders>
              <w:top w:val="nil"/>
              <w:left w:val="nil"/>
              <w:bottom w:val="nil"/>
              <w:right w:val="nil"/>
            </w:tcBorders>
            <w:shd w:val="clear" w:color="auto" w:fill="FFFFFF" w:themeFill="background1"/>
            <w:noWrap/>
            <w:hideMark/>
          </w:tcPr>
          <w:p w14:paraId="501ED4F4" w14:textId="77777777" w:rsidR="00D30DA5" w:rsidRPr="001F7AD4" w:rsidRDefault="00D30DA5" w:rsidP="00F746F3">
            <w:pPr>
              <w:spacing w:after="0" w:line="240" w:lineRule="auto"/>
              <w:jc w:val="left"/>
              <w:rPr>
                <w:rFonts w:ascii="Arial" w:hAnsi="Arial" w:cs="Arial"/>
                <w:color w:val="000000"/>
                <w:sz w:val="16"/>
                <w:szCs w:val="16"/>
              </w:rPr>
            </w:pPr>
            <w:r w:rsidRPr="001F7AD4">
              <w:rPr>
                <w:rFonts w:ascii="Arial" w:hAnsi="Arial" w:cs="Arial"/>
                <w:color w:val="000000"/>
                <w:sz w:val="16"/>
                <w:szCs w:val="16"/>
              </w:rPr>
              <w:t>Health services</w:t>
            </w:r>
          </w:p>
        </w:tc>
        <w:tc>
          <w:tcPr>
            <w:tcW w:w="860" w:type="dxa"/>
            <w:tcBorders>
              <w:top w:val="nil"/>
              <w:left w:val="nil"/>
              <w:bottom w:val="nil"/>
              <w:right w:val="nil"/>
            </w:tcBorders>
            <w:shd w:val="clear" w:color="auto" w:fill="FFFFFF" w:themeFill="background1"/>
            <w:noWrap/>
            <w:vAlign w:val="center"/>
            <w:hideMark/>
          </w:tcPr>
          <w:p w14:paraId="49DC821C" w14:textId="77777777" w:rsidR="00D30DA5" w:rsidRPr="001F7AD4" w:rsidRDefault="00D30DA5" w:rsidP="00F746F3">
            <w:pPr>
              <w:spacing w:after="0" w:line="240" w:lineRule="auto"/>
              <w:jc w:val="right"/>
              <w:rPr>
                <w:rFonts w:ascii="Arial" w:hAnsi="Arial" w:cs="Arial"/>
                <w:color w:val="000000"/>
                <w:sz w:val="16"/>
                <w:szCs w:val="16"/>
              </w:rPr>
            </w:pPr>
            <w:r w:rsidRPr="001F7AD4">
              <w:rPr>
                <w:rFonts w:ascii="Arial" w:hAnsi="Arial" w:cs="Arial"/>
                <w:color w:val="000000"/>
                <w:sz w:val="16"/>
                <w:szCs w:val="16"/>
              </w:rPr>
              <w:t>24,133</w:t>
            </w:r>
          </w:p>
        </w:tc>
        <w:tc>
          <w:tcPr>
            <w:tcW w:w="859" w:type="dxa"/>
            <w:tcBorders>
              <w:top w:val="nil"/>
              <w:left w:val="nil"/>
              <w:bottom w:val="nil"/>
              <w:right w:val="nil"/>
            </w:tcBorders>
            <w:shd w:val="clear" w:color="auto" w:fill="F2F9FC"/>
            <w:noWrap/>
            <w:vAlign w:val="center"/>
            <w:hideMark/>
          </w:tcPr>
          <w:p w14:paraId="2B785479" w14:textId="77777777" w:rsidR="00D30DA5" w:rsidRPr="001F7AD4" w:rsidRDefault="00D30DA5" w:rsidP="00F746F3">
            <w:pPr>
              <w:spacing w:after="0" w:line="240" w:lineRule="auto"/>
              <w:jc w:val="right"/>
              <w:rPr>
                <w:rFonts w:ascii="Arial" w:hAnsi="Arial" w:cs="Arial"/>
                <w:color w:val="000000"/>
                <w:sz w:val="16"/>
                <w:szCs w:val="16"/>
              </w:rPr>
            </w:pPr>
            <w:r w:rsidRPr="001F7AD4">
              <w:rPr>
                <w:rFonts w:ascii="Arial" w:hAnsi="Arial" w:cs="Arial"/>
                <w:color w:val="000000"/>
                <w:sz w:val="16"/>
                <w:szCs w:val="16"/>
              </w:rPr>
              <w:t>15,290</w:t>
            </w:r>
          </w:p>
        </w:tc>
        <w:tc>
          <w:tcPr>
            <w:tcW w:w="859" w:type="dxa"/>
            <w:tcBorders>
              <w:top w:val="nil"/>
              <w:left w:val="nil"/>
              <w:bottom w:val="nil"/>
              <w:right w:val="nil"/>
            </w:tcBorders>
            <w:shd w:val="clear" w:color="auto" w:fill="FFFFFF" w:themeFill="background1"/>
            <w:noWrap/>
            <w:vAlign w:val="center"/>
            <w:hideMark/>
          </w:tcPr>
          <w:p w14:paraId="424D79CD" w14:textId="77777777" w:rsidR="00D30DA5" w:rsidRPr="001F7AD4" w:rsidRDefault="00D30DA5" w:rsidP="00F746F3">
            <w:pPr>
              <w:spacing w:after="0" w:line="240" w:lineRule="auto"/>
              <w:jc w:val="right"/>
              <w:rPr>
                <w:rFonts w:ascii="Arial" w:hAnsi="Arial" w:cs="Arial"/>
                <w:color w:val="000000"/>
                <w:sz w:val="16"/>
                <w:szCs w:val="16"/>
              </w:rPr>
            </w:pPr>
            <w:r w:rsidRPr="001F7AD4">
              <w:rPr>
                <w:rFonts w:ascii="Arial" w:hAnsi="Arial" w:cs="Arial"/>
                <w:color w:val="000000"/>
                <w:sz w:val="16"/>
                <w:szCs w:val="16"/>
              </w:rPr>
              <w:t>10,552</w:t>
            </w:r>
          </w:p>
        </w:tc>
        <w:tc>
          <w:tcPr>
            <w:tcW w:w="859" w:type="dxa"/>
            <w:tcBorders>
              <w:top w:val="nil"/>
              <w:left w:val="nil"/>
              <w:bottom w:val="nil"/>
              <w:right w:val="nil"/>
            </w:tcBorders>
            <w:shd w:val="clear" w:color="auto" w:fill="FFFFFF" w:themeFill="background1"/>
            <w:noWrap/>
            <w:vAlign w:val="center"/>
            <w:hideMark/>
          </w:tcPr>
          <w:p w14:paraId="31469121" w14:textId="77777777" w:rsidR="00D30DA5" w:rsidRPr="001F7AD4" w:rsidRDefault="00D30DA5" w:rsidP="00F746F3">
            <w:pPr>
              <w:spacing w:after="0" w:line="240" w:lineRule="auto"/>
              <w:jc w:val="right"/>
              <w:rPr>
                <w:rFonts w:ascii="Arial" w:hAnsi="Arial" w:cs="Arial"/>
                <w:color w:val="000000"/>
                <w:sz w:val="16"/>
                <w:szCs w:val="16"/>
              </w:rPr>
            </w:pPr>
            <w:r w:rsidRPr="001F7AD4">
              <w:rPr>
                <w:rFonts w:ascii="Arial" w:hAnsi="Arial" w:cs="Arial"/>
                <w:color w:val="000000"/>
                <w:sz w:val="16"/>
                <w:szCs w:val="16"/>
              </w:rPr>
              <w:t>10,403</w:t>
            </w:r>
          </w:p>
        </w:tc>
        <w:tc>
          <w:tcPr>
            <w:tcW w:w="859" w:type="dxa"/>
            <w:tcBorders>
              <w:top w:val="nil"/>
              <w:left w:val="nil"/>
              <w:bottom w:val="nil"/>
              <w:right w:val="nil"/>
            </w:tcBorders>
            <w:shd w:val="clear" w:color="auto" w:fill="FFFFFF" w:themeFill="background1"/>
            <w:noWrap/>
            <w:vAlign w:val="center"/>
            <w:hideMark/>
          </w:tcPr>
          <w:p w14:paraId="7B3A68CA" w14:textId="77777777" w:rsidR="00D30DA5" w:rsidRPr="001F7AD4" w:rsidRDefault="00D30DA5" w:rsidP="00F746F3">
            <w:pPr>
              <w:spacing w:after="0" w:line="240" w:lineRule="auto"/>
              <w:jc w:val="right"/>
              <w:rPr>
                <w:rFonts w:ascii="Arial" w:hAnsi="Arial" w:cs="Arial"/>
                <w:color w:val="000000"/>
                <w:sz w:val="16"/>
                <w:szCs w:val="16"/>
              </w:rPr>
            </w:pPr>
            <w:r w:rsidRPr="001F7AD4">
              <w:rPr>
                <w:rFonts w:ascii="Arial" w:hAnsi="Arial" w:cs="Arial"/>
                <w:color w:val="000000"/>
                <w:sz w:val="16"/>
                <w:szCs w:val="16"/>
              </w:rPr>
              <w:t>10,244</w:t>
            </w:r>
          </w:p>
        </w:tc>
      </w:tr>
      <w:tr w:rsidR="00D30DA5" w:rsidRPr="001F7AD4" w14:paraId="13CF8905" w14:textId="77777777" w:rsidTr="001F7AD4">
        <w:trPr>
          <w:trHeight w:val="227"/>
        </w:trPr>
        <w:tc>
          <w:tcPr>
            <w:tcW w:w="3531" w:type="dxa"/>
            <w:tcBorders>
              <w:top w:val="nil"/>
              <w:left w:val="nil"/>
              <w:bottom w:val="nil"/>
              <w:right w:val="nil"/>
            </w:tcBorders>
            <w:shd w:val="clear" w:color="auto" w:fill="FFFFFF" w:themeFill="background1"/>
            <w:noWrap/>
            <w:hideMark/>
          </w:tcPr>
          <w:p w14:paraId="5D416AB9" w14:textId="77777777" w:rsidR="00D30DA5" w:rsidRPr="001F7AD4" w:rsidRDefault="00D30DA5" w:rsidP="00F746F3">
            <w:pPr>
              <w:spacing w:after="0" w:line="240" w:lineRule="auto"/>
              <w:jc w:val="left"/>
              <w:rPr>
                <w:rFonts w:ascii="Arial" w:hAnsi="Arial" w:cs="Arial"/>
                <w:color w:val="000000"/>
                <w:sz w:val="16"/>
                <w:szCs w:val="16"/>
              </w:rPr>
            </w:pPr>
            <w:r w:rsidRPr="001F7AD4">
              <w:rPr>
                <w:rFonts w:ascii="Arial" w:hAnsi="Arial" w:cs="Arial"/>
                <w:color w:val="000000"/>
                <w:sz w:val="16"/>
                <w:szCs w:val="16"/>
              </w:rPr>
              <w:t>General administration</w:t>
            </w:r>
          </w:p>
        </w:tc>
        <w:tc>
          <w:tcPr>
            <w:tcW w:w="860" w:type="dxa"/>
            <w:tcBorders>
              <w:top w:val="nil"/>
              <w:left w:val="nil"/>
              <w:bottom w:val="nil"/>
              <w:right w:val="nil"/>
            </w:tcBorders>
            <w:shd w:val="clear" w:color="auto" w:fill="FFFFFF" w:themeFill="background1"/>
            <w:noWrap/>
            <w:vAlign w:val="center"/>
            <w:hideMark/>
          </w:tcPr>
          <w:p w14:paraId="31A82C5A" w14:textId="77777777" w:rsidR="00D30DA5" w:rsidRPr="001F7AD4" w:rsidRDefault="00D30DA5" w:rsidP="00F746F3">
            <w:pPr>
              <w:spacing w:after="0" w:line="240" w:lineRule="auto"/>
              <w:jc w:val="right"/>
              <w:rPr>
                <w:rFonts w:ascii="Arial" w:hAnsi="Arial" w:cs="Arial"/>
                <w:color w:val="000000"/>
                <w:sz w:val="16"/>
                <w:szCs w:val="16"/>
              </w:rPr>
            </w:pPr>
            <w:r w:rsidRPr="001F7AD4">
              <w:rPr>
                <w:rFonts w:ascii="Arial" w:hAnsi="Arial" w:cs="Arial"/>
                <w:color w:val="000000"/>
                <w:sz w:val="16"/>
                <w:szCs w:val="16"/>
              </w:rPr>
              <w:t>4,801</w:t>
            </w:r>
          </w:p>
        </w:tc>
        <w:tc>
          <w:tcPr>
            <w:tcW w:w="859" w:type="dxa"/>
            <w:tcBorders>
              <w:top w:val="nil"/>
              <w:left w:val="nil"/>
              <w:bottom w:val="nil"/>
              <w:right w:val="nil"/>
            </w:tcBorders>
            <w:shd w:val="clear" w:color="auto" w:fill="F2F9FC"/>
            <w:noWrap/>
            <w:vAlign w:val="center"/>
            <w:hideMark/>
          </w:tcPr>
          <w:p w14:paraId="1BBA36D0" w14:textId="77777777" w:rsidR="00D30DA5" w:rsidRPr="001F7AD4" w:rsidRDefault="00D30DA5" w:rsidP="00F746F3">
            <w:pPr>
              <w:spacing w:after="0" w:line="240" w:lineRule="auto"/>
              <w:jc w:val="right"/>
              <w:rPr>
                <w:rFonts w:ascii="Arial" w:hAnsi="Arial" w:cs="Arial"/>
                <w:color w:val="000000"/>
                <w:sz w:val="16"/>
                <w:szCs w:val="16"/>
              </w:rPr>
            </w:pPr>
            <w:r w:rsidRPr="001F7AD4">
              <w:rPr>
                <w:rFonts w:ascii="Arial" w:hAnsi="Arial" w:cs="Arial"/>
                <w:color w:val="000000"/>
                <w:sz w:val="16"/>
                <w:szCs w:val="16"/>
              </w:rPr>
              <w:t>4,227</w:t>
            </w:r>
          </w:p>
        </w:tc>
        <w:tc>
          <w:tcPr>
            <w:tcW w:w="859" w:type="dxa"/>
            <w:tcBorders>
              <w:top w:val="nil"/>
              <w:left w:val="nil"/>
              <w:bottom w:val="nil"/>
              <w:right w:val="nil"/>
            </w:tcBorders>
            <w:shd w:val="clear" w:color="auto" w:fill="FFFFFF" w:themeFill="background1"/>
            <w:noWrap/>
            <w:vAlign w:val="center"/>
            <w:hideMark/>
          </w:tcPr>
          <w:p w14:paraId="51D5934B" w14:textId="77777777" w:rsidR="00D30DA5" w:rsidRPr="001F7AD4" w:rsidRDefault="00D30DA5" w:rsidP="00F746F3">
            <w:pPr>
              <w:spacing w:after="0" w:line="240" w:lineRule="auto"/>
              <w:jc w:val="right"/>
              <w:rPr>
                <w:rFonts w:ascii="Arial" w:hAnsi="Arial" w:cs="Arial"/>
                <w:color w:val="000000"/>
                <w:sz w:val="16"/>
                <w:szCs w:val="16"/>
              </w:rPr>
            </w:pPr>
            <w:r w:rsidRPr="001F7AD4">
              <w:rPr>
                <w:rFonts w:ascii="Arial" w:hAnsi="Arial" w:cs="Arial"/>
                <w:color w:val="000000"/>
                <w:sz w:val="16"/>
                <w:szCs w:val="16"/>
              </w:rPr>
              <w:t>3,684</w:t>
            </w:r>
          </w:p>
        </w:tc>
        <w:tc>
          <w:tcPr>
            <w:tcW w:w="859" w:type="dxa"/>
            <w:tcBorders>
              <w:top w:val="nil"/>
              <w:left w:val="nil"/>
              <w:bottom w:val="nil"/>
              <w:right w:val="nil"/>
            </w:tcBorders>
            <w:shd w:val="clear" w:color="auto" w:fill="FFFFFF" w:themeFill="background1"/>
            <w:noWrap/>
            <w:vAlign w:val="center"/>
            <w:hideMark/>
          </w:tcPr>
          <w:p w14:paraId="098073E6" w14:textId="77777777" w:rsidR="00D30DA5" w:rsidRPr="001F7AD4" w:rsidRDefault="00D30DA5" w:rsidP="00F746F3">
            <w:pPr>
              <w:spacing w:after="0" w:line="240" w:lineRule="auto"/>
              <w:jc w:val="right"/>
              <w:rPr>
                <w:rFonts w:ascii="Arial" w:hAnsi="Arial" w:cs="Arial"/>
                <w:color w:val="000000"/>
                <w:sz w:val="16"/>
                <w:szCs w:val="16"/>
              </w:rPr>
            </w:pPr>
            <w:r w:rsidRPr="001F7AD4">
              <w:rPr>
                <w:rFonts w:ascii="Arial" w:hAnsi="Arial" w:cs="Arial"/>
                <w:color w:val="000000"/>
                <w:sz w:val="16"/>
                <w:szCs w:val="16"/>
              </w:rPr>
              <w:t>3,595</w:t>
            </w:r>
          </w:p>
        </w:tc>
        <w:tc>
          <w:tcPr>
            <w:tcW w:w="859" w:type="dxa"/>
            <w:tcBorders>
              <w:top w:val="nil"/>
              <w:left w:val="nil"/>
              <w:bottom w:val="nil"/>
              <w:right w:val="nil"/>
            </w:tcBorders>
            <w:shd w:val="clear" w:color="auto" w:fill="FFFFFF" w:themeFill="background1"/>
            <w:noWrap/>
            <w:vAlign w:val="center"/>
            <w:hideMark/>
          </w:tcPr>
          <w:p w14:paraId="1FEAF541" w14:textId="77777777" w:rsidR="00D30DA5" w:rsidRPr="001F7AD4" w:rsidRDefault="00D30DA5" w:rsidP="00F746F3">
            <w:pPr>
              <w:spacing w:after="0" w:line="240" w:lineRule="auto"/>
              <w:jc w:val="right"/>
              <w:rPr>
                <w:rFonts w:ascii="Arial" w:hAnsi="Arial" w:cs="Arial"/>
                <w:color w:val="000000"/>
                <w:sz w:val="16"/>
                <w:szCs w:val="16"/>
              </w:rPr>
            </w:pPr>
            <w:r w:rsidRPr="001F7AD4">
              <w:rPr>
                <w:rFonts w:ascii="Arial" w:hAnsi="Arial" w:cs="Arial"/>
                <w:color w:val="000000"/>
                <w:sz w:val="16"/>
                <w:szCs w:val="16"/>
              </w:rPr>
              <w:t>3,560</w:t>
            </w:r>
          </w:p>
        </w:tc>
      </w:tr>
      <w:tr w:rsidR="00D30DA5" w:rsidRPr="001F7AD4" w14:paraId="77FEF53D" w14:textId="77777777" w:rsidTr="001F7AD4">
        <w:trPr>
          <w:trHeight w:val="227"/>
        </w:trPr>
        <w:tc>
          <w:tcPr>
            <w:tcW w:w="3531" w:type="dxa"/>
            <w:tcBorders>
              <w:top w:val="nil"/>
              <w:left w:val="nil"/>
              <w:bottom w:val="nil"/>
              <w:right w:val="nil"/>
            </w:tcBorders>
            <w:shd w:val="clear" w:color="auto" w:fill="FFFFFF" w:themeFill="background1"/>
            <w:noWrap/>
            <w:hideMark/>
          </w:tcPr>
          <w:p w14:paraId="1BC84675" w14:textId="77777777" w:rsidR="00D30DA5" w:rsidRPr="001F7AD4" w:rsidRDefault="00D30DA5" w:rsidP="00F746F3">
            <w:pPr>
              <w:spacing w:after="0" w:line="240" w:lineRule="auto"/>
              <w:jc w:val="left"/>
              <w:rPr>
                <w:rFonts w:ascii="Arial" w:hAnsi="Arial" w:cs="Arial"/>
                <w:color w:val="000000"/>
                <w:sz w:val="16"/>
                <w:szCs w:val="16"/>
              </w:rPr>
            </w:pPr>
            <w:r w:rsidRPr="001F7AD4">
              <w:rPr>
                <w:rFonts w:ascii="Arial" w:hAnsi="Arial" w:cs="Arial"/>
                <w:color w:val="000000"/>
                <w:sz w:val="16"/>
                <w:szCs w:val="16"/>
              </w:rPr>
              <w:t>Aboriginal and Torres Strait Islander health</w:t>
            </w:r>
          </w:p>
        </w:tc>
        <w:tc>
          <w:tcPr>
            <w:tcW w:w="860" w:type="dxa"/>
            <w:tcBorders>
              <w:top w:val="nil"/>
              <w:left w:val="nil"/>
              <w:bottom w:val="nil"/>
              <w:right w:val="nil"/>
            </w:tcBorders>
            <w:shd w:val="clear" w:color="auto" w:fill="FFFFFF" w:themeFill="background1"/>
            <w:noWrap/>
            <w:vAlign w:val="center"/>
            <w:hideMark/>
          </w:tcPr>
          <w:p w14:paraId="6D43AE79" w14:textId="77777777" w:rsidR="00D30DA5" w:rsidRPr="001F7AD4" w:rsidRDefault="00D30DA5" w:rsidP="00F746F3">
            <w:pPr>
              <w:spacing w:after="0" w:line="240" w:lineRule="auto"/>
              <w:jc w:val="right"/>
              <w:rPr>
                <w:rFonts w:ascii="Arial" w:hAnsi="Arial" w:cs="Arial"/>
                <w:color w:val="000000"/>
                <w:sz w:val="16"/>
                <w:szCs w:val="16"/>
              </w:rPr>
            </w:pPr>
            <w:r w:rsidRPr="001F7AD4">
              <w:rPr>
                <w:rFonts w:ascii="Arial" w:hAnsi="Arial" w:cs="Arial"/>
                <w:color w:val="000000"/>
                <w:sz w:val="16"/>
                <w:szCs w:val="16"/>
              </w:rPr>
              <w:t>992</w:t>
            </w:r>
          </w:p>
        </w:tc>
        <w:tc>
          <w:tcPr>
            <w:tcW w:w="859" w:type="dxa"/>
            <w:tcBorders>
              <w:top w:val="nil"/>
              <w:left w:val="nil"/>
              <w:bottom w:val="nil"/>
              <w:right w:val="nil"/>
            </w:tcBorders>
            <w:shd w:val="clear" w:color="auto" w:fill="F2F9FC"/>
            <w:noWrap/>
            <w:vAlign w:val="center"/>
            <w:hideMark/>
          </w:tcPr>
          <w:p w14:paraId="58894C18" w14:textId="77777777" w:rsidR="00D30DA5" w:rsidRPr="001F7AD4" w:rsidRDefault="00D30DA5" w:rsidP="00F746F3">
            <w:pPr>
              <w:spacing w:after="0" w:line="240" w:lineRule="auto"/>
              <w:jc w:val="right"/>
              <w:rPr>
                <w:rFonts w:ascii="Arial" w:hAnsi="Arial" w:cs="Arial"/>
                <w:color w:val="000000"/>
                <w:sz w:val="16"/>
                <w:szCs w:val="16"/>
              </w:rPr>
            </w:pPr>
            <w:r w:rsidRPr="001F7AD4">
              <w:rPr>
                <w:rFonts w:ascii="Arial" w:hAnsi="Arial" w:cs="Arial"/>
                <w:color w:val="000000"/>
                <w:sz w:val="16"/>
                <w:szCs w:val="16"/>
              </w:rPr>
              <w:t>1,142</w:t>
            </w:r>
          </w:p>
        </w:tc>
        <w:tc>
          <w:tcPr>
            <w:tcW w:w="859" w:type="dxa"/>
            <w:tcBorders>
              <w:top w:val="nil"/>
              <w:left w:val="nil"/>
              <w:bottom w:val="nil"/>
              <w:right w:val="nil"/>
            </w:tcBorders>
            <w:shd w:val="clear" w:color="auto" w:fill="FFFFFF" w:themeFill="background1"/>
            <w:noWrap/>
            <w:vAlign w:val="center"/>
            <w:hideMark/>
          </w:tcPr>
          <w:p w14:paraId="2639238A" w14:textId="77777777" w:rsidR="00D30DA5" w:rsidRPr="001F7AD4" w:rsidRDefault="00D30DA5" w:rsidP="00F746F3">
            <w:pPr>
              <w:spacing w:after="0" w:line="240" w:lineRule="auto"/>
              <w:jc w:val="right"/>
              <w:rPr>
                <w:rFonts w:ascii="Arial" w:hAnsi="Arial" w:cs="Arial"/>
                <w:color w:val="000000"/>
                <w:sz w:val="16"/>
                <w:szCs w:val="16"/>
              </w:rPr>
            </w:pPr>
            <w:r w:rsidRPr="001F7AD4">
              <w:rPr>
                <w:rFonts w:ascii="Arial" w:hAnsi="Arial" w:cs="Arial"/>
                <w:color w:val="000000"/>
                <w:sz w:val="16"/>
                <w:szCs w:val="16"/>
              </w:rPr>
              <w:t>1,145</w:t>
            </w:r>
          </w:p>
        </w:tc>
        <w:tc>
          <w:tcPr>
            <w:tcW w:w="859" w:type="dxa"/>
            <w:tcBorders>
              <w:top w:val="nil"/>
              <w:left w:val="nil"/>
              <w:bottom w:val="nil"/>
              <w:right w:val="nil"/>
            </w:tcBorders>
            <w:shd w:val="clear" w:color="auto" w:fill="FFFFFF" w:themeFill="background1"/>
            <w:noWrap/>
            <w:vAlign w:val="center"/>
            <w:hideMark/>
          </w:tcPr>
          <w:p w14:paraId="79153168" w14:textId="77777777" w:rsidR="00D30DA5" w:rsidRPr="001F7AD4" w:rsidRDefault="00D30DA5" w:rsidP="00F746F3">
            <w:pPr>
              <w:spacing w:after="0" w:line="240" w:lineRule="auto"/>
              <w:jc w:val="right"/>
              <w:rPr>
                <w:rFonts w:ascii="Arial" w:hAnsi="Arial" w:cs="Arial"/>
                <w:color w:val="000000"/>
                <w:sz w:val="16"/>
                <w:szCs w:val="16"/>
              </w:rPr>
            </w:pPr>
            <w:r w:rsidRPr="001F7AD4">
              <w:rPr>
                <w:rFonts w:ascii="Arial" w:hAnsi="Arial" w:cs="Arial"/>
                <w:color w:val="000000"/>
                <w:sz w:val="16"/>
                <w:szCs w:val="16"/>
              </w:rPr>
              <w:t>1,172</w:t>
            </w:r>
          </w:p>
        </w:tc>
        <w:tc>
          <w:tcPr>
            <w:tcW w:w="859" w:type="dxa"/>
            <w:tcBorders>
              <w:top w:val="nil"/>
              <w:left w:val="nil"/>
              <w:bottom w:val="nil"/>
              <w:right w:val="nil"/>
            </w:tcBorders>
            <w:shd w:val="clear" w:color="auto" w:fill="FFFFFF" w:themeFill="background1"/>
            <w:noWrap/>
            <w:vAlign w:val="center"/>
            <w:hideMark/>
          </w:tcPr>
          <w:p w14:paraId="3D155F8A" w14:textId="77777777" w:rsidR="00D30DA5" w:rsidRPr="001F7AD4" w:rsidRDefault="00D30DA5" w:rsidP="00F746F3">
            <w:pPr>
              <w:spacing w:after="0" w:line="240" w:lineRule="auto"/>
              <w:jc w:val="right"/>
              <w:rPr>
                <w:rFonts w:ascii="Arial" w:hAnsi="Arial" w:cs="Arial"/>
                <w:color w:val="000000"/>
                <w:sz w:val="16"/>
                <w:szCs w:val="16"/>
              </w:rPr>
            </w:pPr>
            <w:r w:rsidRPr="001F7AD4">
              <w:rPr>
                <w:rFonts w:ascii="Arial" w:hAnsi="Arial" w:cs="Arial"/>
                <w:color w:val="000000"/>
                <w:sz w:val="16"/>
                <w:szCs w:val="16"/>
              </w:rPr>
              <w:t>1,137</w:t>
            </w:r>
          </w:p>
        </w:tc>
      </w:tr>
      <w:tr w:rsidR="00D30DA5" w:rsidRPr="001F7AD4" w14:paraId="4295A79D" w14:textId="77777777" w:rsidTr="001F7AD4">
        <w:trPr>
          <w:trHeight w:val="227"/>
        </w:trPr>
        <w:tc>
          <w:tcPr>
            <w:tcW w:w="3531" w:type="dxa"/>
            <w:tcBorders>
              <w:top w:val="nil"/>
              <w:left w:val="nil"/>
              <w:bottom w:val="single" w:sz="4" w:space="0" w:color="000000" w:themeColor="text1"/>
              <w:right w:val="nil"/>
            </w:tcBorders>
            <w:shd w:val="clear" w:color="auto" w:fill="FFFFFF" w:themeFill="background1"/>
            <w:noWrap/>
            <w:hideMark/>
          </w:tcPr>
          <w:p w14:paraId="0B1329A3" w14:textId="77777777" w:rsidR="00D30DA5" w:rsidRPr="001F7AD4" w:rsidRDefault="00D30DA5" w:rsidP="00F746F3">
            <w:pPr>
              <w:spacing w:after="0" w:line="240" w:lineRule="auto"/>
              <w:jc w:val="left"/>
              <w:rPr>
                <w:rFonts w:ascii="Arial" w:hAnsi="Arial" w:cs="Arial"/>
                <w:b/>
                <w:bCs/>
                <w:color w:val="000000"/>
                <w:sz w:val="16"/>
                <w:szCs w:val="16"/>
              </w:rPr>
            </w:pPr>
            <w:r w:rsidRPr="001F7AD4">
              <w:rPr>
                <w:rFonts w:ascii="Arial" w:hAnsi="Arial" w:cs="Arial"/>
                <w:b/>
                <w:bCs/>
                <w:color w:val="000000"/>
                <w:sz w:val="16"/>
                <w:szCs w:val="16"/>
              </w:rPr>
              <w:t>Total health</w:t>
            </w:r>
          </w:p>
        </w:tc>
        <w:tc>
          <w:tcPr>
            <w:tcW w:w="860" w:type="dxa"/>
            <w:tcBorders>
              <w:top w:val="single" w:sz="4" w:space="0" w:color="auto"/>
              <w:left w:val="nil"/>
              <w:bottom w:val="single" w:sz="4" w:space="0" w:color="000000" w:themeColor="text1"/>
              <w:right w:val="nil"/>
            </w:tcBorders>
            <w:shd w:val="clear" w:color="auto" w:fill="FFFFFF" w:themeFill="background1"/>
            <w:noWrap/>
            <w:vAlign w:val="center"/>
            <w:hideMark/>
          </w:tcPr>
          <w:p w14:paraId="79310B15" w14:textId="77777777" w:rsidR="00D30DA5" w:rsidRPr="001F7AD4" w:rsidRDefault="00D30DA5" w:rsidP="00F746F3">
            <w:pPr>
              <w:spacing w:after="0" w:line="240" w:lineRule="auto"/>
              <w:jc w:val="right"/>
              <w:rPr>
                <w:rFonts w:ascii="Arial" w:hAnsi="Arial" w:cs="Arial"/>
                <w:b/>
                <w:bCs/>
                <w:color w:val="000000"/>
                <w:sz w:val="16"/>
                <w:szCs w:val="16"/>
              </w:rPr>
            </w:pPr>
            <w:r w:rsidRPr="001F7AD4">
              <w:rPr>
                <w:rFonts w:ascii="Arial" w:hAnsi="Arial" w:cs="Arial"/>
                <w:b/>
                <w:bCs/>
                <w:color w:val="000000"/>
                <w:sz w:val="16"/>
                <w:szCs w:val="16"/>
              </w:rPr>
              <w:t>111,467</w:t>
            </w:r>
          </w:p>
        </w:tc>
        <w:tc>
          <w:tcPr>
            <w:tcW w:w="859" w:type="dxa"/>
            <w:tcBorders>
              <w:top w:val="single" w:sz="4" w:space="0" w:color="auto"/>
              <w:left w:val="nil"/>
              <w:bottom w:val="single" w:sz="4" w:space="0" w:color="000000" w:themeColor="text1"/>
              <w:right w:val="nil"/>
            </w:tcBorders>
            <w:shd w:val="clear" w:color="auto" w:fill="F2F9FC"/>
            <w:noWrap/>
            <w:vAlign w:val="center"/>
            <w:hideMark/>
          </w:tcPr>
          <w:p w14:paraId="69831FA9" w14:textId="77777777" w:rsidR="00D30DA5" w:rsidRPr="001F7AD4" w:rsidRDefault="00D30DA5" w:rsidP="00F746F3">
            <w:pPr>
              <w:spacing w:after="0" w:line="240" w:lineRule="auto"/>
              <w:jc w:val="right"/>
              <w:rPr>
                <w:rFonts w:ascii="Arial" w:hAnsi="Arial" w:cs="Arial"/>
                <w:b/>
                <w:bCs/>
                <w:color w:val="000000"/>
                <w:sz w:val="16"/>
                <w:szCs w:val="16"/>
              </w:rPr>
            </w:pPr>
            <w:r w:rsidRPr="001F7AD4">
              <w:rPr>
                <w:rFonts w:ascii="Arial" w:hAnsi="Arial" w:cs="Arial"/>
                <w:b/>
                <w:bCs/>
                <w:color w:val="000000"/>
                <w:sz w:val="16"/>
                <w:szCs w:val="16"/>
              </w:rPr>
              <w:t>105,754</w:t>
            </w:r>
          </w:p>
        </w:tc>
        <w:tc>
          <w:tcPr>
            <w:tcW w:w="859" w:type="dxa"/>
            <w:tcBorders>
              <w:top w:val="single" w:sz="4" w:space="0" w:color="auto"/>
              <w:left w:val="nil"/>
              <w:bottom w:val="single" w:sz="4" w:space="0" w:color="000000" w:themeColor="text1"/>
              <w:right w:val="nil"/>
            </w:tcBorders>
            <w:shd w:val="clear" w:color="auto" w:fill="FFFFFF" w:themeFill="background1"/>
            <w:noWrap/>
            <w:vAlign w:val="center"/>
            <w:hideMark/>
          </w:tcPr>
          <w:p w14:paraId="66627A1F" w14:textId="77777777" w:rsidR="00D30DA5" w:rsidRPr="001F7AD4" w:rsidRDefault="00D30DA5" w:rsidP="00F746F3">
            <w:pPr>
              <w:spacing w:after="0" w:line="240" w:lineRule="auto"/>
              <w:jc w:val="right"/>
              <w:rPr>
                <w:rFonts w:ascii="Arial" w:hAnsi="Arial" w:cs="Arial"/>
                <w:b/>
                <w:bCs/>
                <w:color w:val="000000"/>
                <w:sz w:val="16"/>
                <w:szCs w:val="16"/>
              </w:rPr>
            </w:pPr>
            <w:r w:rsidRPr="001F7AD4">
              <w:rPr>
                <w:rFonts w:ascii="Arial" w:hAnsi="Arial" w:cs="Arial"/>
                <w:b/>
                <w:bCs/>
                <w:color w:val="000000"/>
                <w:sz w:val="16"/>
                <w:szCs w:val="16"/>
              </w:rPr>
              <w:t>102,575</w:t>
            </w:r>
          </w:p>
        </w:tc>
        <w:tc>
          <w:tcPr>
            <w:tcW w:w="859" w:type="dxa"/>
            <w:tcBorders>
              <w:top w:val="single" w:sz="4" w:space="0" w:color="auto"/>
              <w:left w:val="nil"/>
              <w:bottom w:val="single" w:sz="4" w:space="0" w:color="000000" w:themeColor="text1"/>
              <w:right w:val="nil"/>
            </w:tcBorders>
            <w:shd w:val="clear" w:color="auto" w:fill="FFFFFF" w:themeFill="background1"/>
            <w:noWrap/>
            <w:vAlign w:val="center"/>
            <w:hideMark/>
          </w:tcPr>
          <w:p w14:paraId="6AF3EE65" w14:textId="77777777" w:rsidR="00D30DA5" w:rsidRPr="001F7AD4" w:rsidRDefault="00D30DA5" w:rsidP="00F746F3">
            <w:pPr>
              <w:spacing w:after="0" w:line="240" w:lineRule="auto"/>
              <w:jc w:val="right"/>
              <w:rPr>
                <w:rFonts w:ascii="Arial" w:hAnsi="Arial" w:cs="Arial"/>
                <w:b/>
                <w:bCs/>
                <w:color w:val="000000"/>
                <w:sz w:val="16"/>
                <w:szCs w:val="16"/>
              </w:rPr>
            </w:pPr>
            <w:r w:rsidRPr="001F7AD4">
              <w:rPr>
                <w:rFonts w:ascii="Arial" w:hAnsi="Arial" w:cs="Arial"/>
                <w:b/>
                <w:bCs/>
                <w:color w:val="000000"/>
                <w:sz w:val="16"/>
                <w:szCs w:val="16"/>
              </w:rPr>
              <w:t>106,225</w:t>
            </w:r>
          </w:p>
        </w:tc>
        <w:tc>
          <w:tcPr>
            <w:tcW w:w="859" w:type="dxa"/>
            <w:tcBorders>
              <w:top w:val="single" w:sz="4" w:space="0" w:color="auto"/>
              <w:left w:val="nil"/>
              <w:bottom w:val="single" w:sz="4" w:space="0" w:color="000000" w:themeColor="text1"/>
              <w:right w:val="nil"/>
            </w:tcBorders>
            <w:shd w:val="clear" w:color="auto" w:fill="FFFFFF" w:themeFill="background1"/>
            <w:noWrap/>
            <w:vAlign w:val="center"/>
            <w:hideMark/>
          </w:tcPr>
          <w:p w14:paraId="2B0D918D" w14:textId="77777777" w:rsidR="00D30DA5" w:rsidRPr="001F7AD4" w:rsidRDefault="00D30DA5" w:rsidP="00F746F3">
            <w:pPr>
              <w:spacing w:after="0" w:line="240" w:lineRule="auto"/>
              <w:jc w:val="right"/>
              <w:rPr>
                <w:rFonts w:ascii="Arial" w:hAnsi="Arial" w:cs="Arial"/>
                <w:b/>
                <w:bCs/>
                <w:color w:val="000000"/>
                <w:sz w:val="16"/>
                <w:szCs w:val="16"/>
              </w:rPr>
            </w:pPr>
            <w:r w:rsidRPr="001F7AD4">
              <w:rPr>
                <w:rFonts w:ascii="Arial" w:hAnsi="Arial" w:cs="Arial"/>
                <w:b/>
                <w:bCs/>
                <w:color w:val="000000"/>
                <w:sz w:val="16"/>
                <w:szCs w:val="16"/>
              </w:rPr>
              <w:t>109,932</w:t>
            </w:r>
          </w:p>
        </w:tc>
      </w:tr>
    </w:tbl>
    <w:p w14:paraId="024C0044" w14:textId="24429F37" w:rsidR="00D30DA5" w:rsidRPr="00973A78" w:rsidRDefault="00D30DA5" w:rsidP="0089641F">
      <w:pPr>
        <w:pStyle w:val="ChartandTableFootnoteAlpha"/>
        <w:numPr>
          <w:ilvl w:val="0"/>
          <w:numId w:val="31"/>
        </w:numPr>
      </w:pPr>
      <w:r w:rsidRPr="00973A78">
        <w:t>The hospital services sub</w:t>
      </w:r>
      <w:r w:rsidR="00E72997">
        <w:noBreakHyphen/>
      </w:r>
      <w:r w:rsidRPr="00973A78">
        <w:t>function predominantly reflects Commonwealth funding to the states and territories for veterans</w:t>
      </w:r>
      <w:r w:rsidR="00E72997">
        <w:t>’</w:t>
      </w:r>
      <w:r w:rsidRPr="00973A78">
        <w:t xml:space="preserve"> hospital services. </w:t>
      </w:r>
    </w:p>
    <w:p w14:paraId="38B2D618" w14:textId="77777777" w:rsidR="00D30DA5" w:rsidRPr="00973A78" w:rsidRDefault="00D30DA5" w:rsidP="00D30DA5">
      <w:pPr>
        <w:spacing w:after="0"/>
      </w:pPr>
    </w:p>
    <w:p w14:paraId="3FCC22B3" w14:textId="07942AA7" w:rsidR="00D30DA5" w:rsidRPr="00973A78" w:rsidRDefault="00D30DA5" w:rsidP="00D30DA5">
      <w:r w:rsidRPr="00973A78">
        <w:lastRenderedPageBreak/>
        <w:t>Expenses for the health function are estimated to decrease by 8.3 per cent in real terms between 2021</w:t>
      </w:r>
      <w:r w:rsidR="00E72997">
        <w:noBreakHyphen/>
      </w:r>
      <w:r w:rsidRPr="00973A78">
        <w:t>22 and 2022</w:t>
      </w:r>
      <w:r w:rsidR="00E72997">
        <w:noBreakHyphen/>
      </w:r>
      <w:r w:rsidRPr="00973A78">
        <w:t>23 and decrease by 4.4 per cent in real terms over the period 2022</w:t>
      </w:r>
      <w:r w:rsidR="00E72997">
        <w:noBreakHyphen/>
      </w:r>
      <w:r w:rsidRPr="00973A78">
        <w:t>23 to 2025</w:t>
      </w:r>
      <w:r w:rsidR="00E72997">
        <w:noBreakHyphen/>
      </w:r>
      <w:r w:rsidRPr="00973A78">
        <w:t>26, largely due to the profile of expenditure for measures responding to the COVID</w:t>
      </w:r>
      <w:r w:rsidR="00E72997">
        <w:noBreakHyphen/>
      </w:r>
      <w:r w:rsidRPr="00973A78">
        <w:t>19 pandemic, which are primarily in 2021</w:t>
      </w:r>
      <w:r w:rsidR="00E72997">
        <w:noBreakHyphen/>
      </w:r>
      <w:r w:rsidRPr="00973A78">
        <w:t>22 and 2022</w:t>
      </w:r>
      <w:r w:rsidR="00E72997">
        <w:noBreakHyphen/>
      </w:r>
      <w:r w:rsidRPr="00973A78">
        <w:t>23. This includes</w:t>
      </w:r>
      <w:r w:rsidRPr="00973A78" w:rsidDel="00E129F1">
        <w:t xml:space="preserve"> </w:t>
      </w:r>
      <w:r w:rsidRPr="00973A78">
        <w:t>the 2022</w:t>
      </w:r>
      <w:r w:rsidR="00E72997">
        <w:rPr>
          <w:iCs/>
        </w:rPr>
        <w:noBreakHyphen/>
      </w:r>
      <w:r w:rsidRPr="00973A78">
        <w:t xml:space="preserve">23 Budget measures </w:t>
      </w:r>
      <w:r w:rsidRPr="00973A78">
        <w:rPr>
          <w:i/>
          <w:iCs/>
        </w:rPr>
        <w:t>COVID</w:t>
      </w:r>
      <w:r w:rsidR="00E72997">
        <w:rPr>
          <w:i/>
        </w:rPr>
        <w:noBreakHyphen/>
      </w:r>
      <w:r w:rsidRPr="00973A78">
        <w:rPr>
          <w:i/>
          <w:iCs/>
        </w:rPr>
        <w:t>19 Response Package</w:t>
      </w:r>
      <w:r w:rsidR="006A65C7">
        <w:rPr>
          <w:i/>
          <w:iCs/>
        </w:rPr>
        <w:t xml:space="preserve"> – </w:t>
      </w:r>
      <w:r w:rsidR="00E226A2" w:rsidRPr="00973A78">
        <w:rPr>
          <w:i/>
          <w:iCs/>
        </w:rPr>
        <w:t xml:space="preserve">vaccines and </w:t>
      </w:r>
      <w:r w:rsidRPr="00973A78">
        <w:rPr>
          <w:i/>
          <w:iCs/>
        </w:rPr>
        <w:t xml:space="preserve">treatments </w:t>
      </w:r>
      <w:r w:rsidRPr="00973A78">
        <w:t xml:space="preserve">and </w:t>
      </w:r>
      <w:r w:rsidRPr="00973A78">
        <w:rPr>
          <w:i/>
          <w:iCs/>
        </w:rPr>
        <w:t>COVID</w:t>
      </w:r>
      <w:r w:rsidR="00E72997">
        <w:rPr>
          <w:i/>
          <w:iCs/>
        </w:rPr>
        <w:noBreakHyphen/>
      </w:r>
      <w:r w:rsidRPr="00973A78">
        <w:rPr>
          <w:i/>
          <w:iCs/>
        </w:rPr>
        <w:t>19 Response Package</w:t>
      </w:r>
      <w:r w:rsidR="006A65C7">
        <w:rPr>
          <w:i/>
          <w:iCs/>
        </w:rPr>
        <w:t xml:space="preserve"> – </w:t>
      </w:r>
      <w:r w:rsidRPr="00973A78">
        <w:rPr>
          <w:i/>
          <w:iCs/>
        </w:rPr>
        <w:t>supporting hospitals</w:t>
      </w:r>
      <w:r w:rsidR="00E226A2" w:rsidRPr="00973A78">
        <w:rPr>
          <w:i/>
          <w:iCs/>
        </w:rPr>
        <w:t xml:space="preserve"> and emergency response extension</w:t>
      </w:r>
      <w:r w:rsidRPr="00973A78">
        <w:t>.</w:t>
      </w:r>
    </w:p>
    <w:p w14:paraId="155BFE8D" w14:textId="76167FCF" w:rsidR="00D30DA5" w:rsidRPr="00973A78" w:rsidRDefault="00D30DA5" w:rsidP="00D30DA5">
      <w:r w:rsidRPr="00973A78">
        <w:t xml:space="preserve">The </w:t>
      </w:r>
      <w:r w:rsidRPr="00973A78">
        <w:rPr>
          <w:b/>
          <w:bCs/>
        </w:rPr>
        <w:t xml:space="preserve">medical services and benefits </w:t>
      </w:r>
      <w:r w:rsidRPr="00973A78">
        <w:t>sub</w:t>
      </w:r>
      <w:r w:rsidR="00E72997">
        <w:noBreakHyphen/>
      </w:r>
      <w:r w:rsidRPr="00973A78">
        <w:t>function, which primarily consists of Medicare and Private Health Insurance Rebate expenses, comprises 37.3 per cent of total estimated health expenses for 2022</w:t>
      </w:r>
      <w:r w:rsidR="00E72997">
        <w:noBreakHyphen/>
      </w:r>
      <w:r w:rsidRPr="00973A78">
        <w:t xml:space="preserve">23. </w:t>
      </w:r>
      <w:r w:rsidR="00101954" w:rsidRPr="00973A78">
        <w:t>Growth in Medicare expenses</w:t>
      </w:r>
      <w:r w:rsidRPr="00973A78">
        <w:t xml:space="preserve"> is the major driver of growth in this sub</w:t>
      </w:r>
      <w:r w:rsidR="00E72997">
        <w:noBreakHyphen/>
      </w:r>
      <w:r w:rsidRPr="00973A78">
        <w:t xml:space="preserve">function, with </w:t>
      </w:r>
      <w:r w:rsidR="00535F3C">
        <w:t>sub</w:t>
      </w:r>
      <w:r w:rsidR="00E72997">
        <w:noBreakHyphen/>
      </w:r>
      <w:r w:rsidR="00535F3C">
        <w:t xml:space="preserve">function </w:t>
      </w:r>
      <w:r w:rsidRPr="00973A78">
        <w:t>expenses estimated to increase by 2.5 per cent in real terms over the period 2022</w:t>
      </w:r>
      <w:r w:rsidR="00E72997">
        <w:noBreakHyphen/>
      </w:r>
      <w:r w:rsidRPr="00973A78">
        <w:t>23 to 2025</w:t>
      </w:r>
      <w:r w:rsidR="00E72997">
        <w:noBreakHyphen/>
      </w:r>
      <w:r w:rsidRPr="00973A78">
        <w:t>26.</w:t>
      </w:r>
      <w:r w:rsidRPr="00973A78" w:rsidDel="008A477D">
        <w:t xml:space="preserve"> </w:t>
      </w:r>
    </w:p>
    <w:p w14:paraId="054132AE" w14:textId="14EC0446" w:rsidR="00D30DA5" w:rsidRPr="00973A78" w:rsidRDefault="00D30DA5" w:rsidP="00D30DA5">
      <w:r w:rsidRPr="00973A78">
        <w:t>Table 5.8.1</w:t>
      </w:r>
      <w:r w:rsidR="00FC73A2">
        <w:t xml:space="preserve"> sets out the major components of the </w:t>
      </w:r>
      <w:r w:rsidR="00FC73A2" w:rsidRPr="00973A78">
        <w:rPr>
          <w:b/>
          <w:bCs/>
        </w:rPr>
        <w:t>medical services and benefits</w:t>
      </w:r>
      <w:r w:rsidR="00FC73A2" w:rsidRPr="00973A78">
        <w:t xml:space="preserve"> sub</w:t>
      </w:r>
      <w:r w:rsidR="00E72997">
        <w:noBreakHyphen/>
      </w:r>
      <w:r w:rsidR="00FC73A2" w:rsidRPr="00973A78">
        <w:t>function</w:t>
      </w:r>
      <w:r w:rsidRPr="00973A78">
        <w:t>.</w:t>
      </w:r>
    </w:p>
    <w:p w14:paraId="493A076E" w14:textId="5A50AEB6" w:rsidR="00D30DA5" w:rsidRPr="00973A78" w:rsidRDefault="00D30DA5" w:rsidP="00D30DA5">
      <w:pPr>
        <w:pStyle w:val="TableHeading"/>
      </w:pPr>
      <w:r w:rsidRPr="00973A78">
        <w:t>Table 5.8.1: Trends in the major components of medical services and benefits sub</w:t>
      </w:r>
      <w:r w:rsidR="00E72997">
        <w:noBreakHyphen/>
      </w:r>
      <w:r w:rsidRPr="00973A78">
        <w:t xml:space="preserve">function expenses </w:t>
      </w:r>
    </w:p>
    <w:tbl>
      <w:tblPr>
        <w:tblW w:w="5000" w:type="pct"/>
        <w:tblCellMar>
          <w:left w:w="0" w:type="dxa"/>
          <w:right w:w="28" w:type="dxa"/>
        </w:tblCellMar>
        <w:tblLook w:val="04A0" w:firstRow="1" w:lastRow="0" w:firstColumn="1" w:lastColumn="0" w:noHBand="0" w:noVBand="1"/>
      </w:tblPr>
      <w:tblGrid>
        <w:gridCol w:w="2895"/>
        <w:gridCol w:w="963"/>
        <w:gridCol w:w="963"/>
        <w:gridCol w:w="963"/>
        <w:gridCol w:w="963"/>
        <w:gridCol w:w="963"/>
      </w:tblGrid>
      <w:tr w:rsidR="009F2C33" w:rsidRPr="001F7AD4" w14:paraId="6382D30E" w14:textId="77777777" w:rsidTr="004D7078">
        <w:trPr>
          <w:trHeight w:val="170"/>
        </w:trPr>
        <w:tc>
          <w:tcPr>
            <w:tcW w:w="2900" w:type="dxa"/>
            <w:tcBorders>
              <w:top w:val="single" w:sz="4" w:space="0" w:color="auto"/>
              <w:left w:val="nil"/>
              <w:bottom w:val="nil"/>
              <w:right w:val="nil"/>
            </w:tcBorders>
            <w:shd w:val="clear" w:color="000000" w:fill="FFFFFF"/>
            <w:noWrap/>
            <w:vAlign w:val="bottom"/>
            <w:hideMark/>
          </w:tcPr>
          <w:p w14:paraId="4803DA86" w14:textId="77777777" w:rsidR="009F2C33" w:rsidRPr="001F7AD4" w:rsidRDefault="009F2C33">
            <w:pPr>
              <w:spacing w:after="0" w:line="240" w:lineRule="auto"/>
              <w:jc w:val="left"/>
              <w:rPr>
                <w:rFonts w:ascii="Arial" w:hAnsi="Arial" w:cs="Arial"/>
                <w:b/>
                <w:bCs/>
                <w:color w:val="000000"/>
                <w:sz w:val="16"/>
                <w:szCs w:val="16"/>
              </w:rPr>
            </w:pPr>
            <w:r w:rsidRPr="001F7AD4">
              <w:rPr>
                <w:rFonts w:ascii="Arial" w:hAnsi="Arial" w:cs="Arial"/>
                <w:b/>
                <w:bCs/>
                <w:color w:val="000000"/>
                <w:sz w:val="16"/>
                <w:szCs w:val="16"/>
              </w:rPr>
              <w:t>Component(a)</w:t>
            </w:r>
          </w:p>
        </w:tc>
        <w:tc>
          <w:tcPr>
            <w:tcW w:w="4800" w:type="dxa"/>
            <w:gridSpan w:val="5"/>
            <w:tcBorders>
              <w:top w:val="single" w:sz="4" w:space="0" w:color="auto"/>
              <w:left w:val="nil"/>
              <w:bottom w:val="single" w:sz="4" w:space="0" w:color="auto"/>
              <w:right w:val="nil"/>
            </w:tcBorders>
            <w:shd w:val="clear" w:color="000000" w:fill="FFFFFF"/>
            <w:noWrap/>
            <w:vAlign w:val="bottom"/>
            <w:hideMark/>
          </w:tcPr>
          <w:p w14:paraId="56E32803" w14:textId="77777777" w:rsidR="009F2C33" w:rsidRPr="001F7AD4" w:rsidRDefault="009F2C33" w:rsidP="009F2C33">
            <w:pPr>
              <w:spacing w:after="0" w:line="240" w:lineRule="auto"/>
              <w:jc w:val="center"/>
              <w:rPr>
                <w:rFonts w:ascii="Arial" w:hAnsi="Arial" w:cs="Arial"/>
                <w:color w:val="000000"/>
                <w:sz w:val="16"/>
                <w:szCs w:val="16"/>
              </w:rPr>
            </w:pPr>
            <w:r w:rsidRPr="001F7AD4">
              <w:rPr>
                <w:rFonts w:ascii="Arial" w:hAnsi="Arial" w:cs="Arial"/>
                <w:color w:val="000000"/>
                <w:sz w:val="16"/>
                <w:szCs w:val="16"/>
              </w:rPr>
              <w:t>Estimates</w:t>
            </w:r>
          </w:p>
        </w:tc>
      </w:tr>
      <w:tr w:rsidR="009F2C33" w:rsidRPr="001F7AD4" w14:paraId="23D933DB" w14:textId="77777777" w:rsidTr="004D7078">
        <w:trPr>
          <w:trHeight w:val="20"/>
        </w:trPr>
        <w:tc>
          <w:tcPr>
            <w:tcW w:w="2900" w:type="dxa"/>
            <w:tcBorders>
              <w:top w:val="nil"/>
              <w:left w:val="nil"/>
              <w:bottom w:val="nil"/>
              <w:right w:val="nil"/>
            </w:tcBorders>
            <w:shd w:val="clear" w:color="000000" w:fill="FFFFFF"/>
            <w:noWrap/>
            <w:vAlign w:val="bottom"/>
            <w:hideMark/>
          </w:tcPr>
          <w:p w14:paraId="2CE7A35E" w14:textId="77777777" w:rsidR="009F2C33" w:rsidRPr="001F7AD4" w:rsidRDefault="009F2C33" w:rsidP="009F2C33">
            <w:pPr>
              <w:spacing w:after="0" w:line="240" w:lineRule="auto"/>
              <w:jc w:val="left"/>
              <w:rPr>
                <w:rFonts w:ascii="Arial" w:hAnsi="Arial" w:cs="Arial"/>
                <w:color w:val="000000"/>
                <w:sz w:val="16"/>
                <w:szCs w:val="16"/>
              </w:rPr>
            </w:pPr>
            <w:r w:rsidRPr="001F7AD4">
              <w:rPr>
                <w:rFonts w:ascii="Arial" w:hAnsi="Arial" w:cs="Arial"/>
                <w:color w:val="000000"/>
                <w:sz w:val="16"/>
                <w:szCs w:val="16"/>
              </w:rPr>
              <w:t> </w:t>
            </w:r>
          </w:p>
        </w:tc>
        <w:tc>
          <w:tcPr>
            <w:tcW w:w="960" w:type="dxa"/>
            <w:tcBorders>
              <w:top w:val="nil"/>
              <w:left w:val="nil"/>
              <w:bottom w:val="nil"/>
              <w:right w:val="nil"/>
            </w:tcBorders>
            <w:shd w:val="clear" w:color="000000" w:fill="FFFFFF"/>
            <w:noWrap/>
            <w:vAlign w:val="bottom"/>
            <w:hideMark/>
          </w:tcPr>
          <w:p w14:paraId="4D731A79" w14:textId="683E0FA6" w:rsidR="009F2C33" w:rsidRPr="001F7AD4" w:rsidRDefault="009F2C33" w:rsidP="009F2C33">
            <w:pPr>
              <w:spacing w:after="0" w:line="240" w:lineRule="auto"/>
              <w:jc w:val="right"/>
              <w:rPr>
                <w:rFonts w:ascii="Arial" w:hAnsi="Arial" w:cs="Arial"/>
                <w:color w:val="000000"/>
                <w:sz w:val="16"/>
                <w:szCs w:val="16"/>
              </w:rPr>
            </w:pPr>
            <w:r w:rsidRPr="001F7AD4">
              <w:rPr>
                <w:rFonts w:ascii="Arial" w:hAnsi="Arial" w:cs="Arial"/>
                <w:color w:val="000000"/>
                <w:sz w:val="16"/>
                <w:szCs w:val="16"/>
              </w:rPr>
              <w:t>2021</w:t>
            </w:r>
            <w:r w:rsidR="00E72997">
              <w:rPr>
                <w:rFonts w:ascii="Arial" w:hAnsi="Arial" w:cs="Arial"/>
                <w:color w:val="000000"/>
                <w:sz w:val="16"/>
                <w:szCs w:val="16"/>
              </w:rPr>
              <w:noBreakHyphen/>
            </w:r>
            <w:r w:rsidRPr="001F7AD4">
              <w:rPr>
                <w:rFonts w:ascii="Arial" w:hAnsi="Arial" w:cs="Arial"/>
                <w:color w:val="000000"/>
                <w:sz w:val="16"/>
                <w:szCs w:val="16"/>
              </w:rPr>
              <w:t>22</w:t>
            </w:r>
          </w:p>
        </w:tc>
        <w:tc>
          <w:tcPr>
            <w:tcW w:w="960" w:type="dxa"/>
            <w:tcBorders>
              <w:top w:val="nil"/>
              <w:left w:val="nil"/>
              <w:bottom w:val="nil"/>
              <w:right w:val="nil"/>
            </w:tcBorders>
            <w:shd w:val="clear" w:color="000000" w:fill="F2F9FC"/>
            <w:noWrap/>
            <w:vAlign w:val="bottom"/>
            <w:hideMark/>
          </w:tcPr>
          <w:p w14:paraId="53CB7F2E" w14:textId="71629A3C" w:rsidR="009F2C33" w:rsidRPr="001F7AD4" w:rsidRDefault="009F2C33" w:rsidP="009F2C33">
            <w:pPr>
              <w:spacing w:after="0" w:line="240" w:lineRule="auto"/>
              <w:jc w:val="right"/>
              <w:rPr>
                <w:rFonts w:ascii="Arial" w:hAnsi="Arial" w:cs="Arial"/>
                <w:color w:val="000000"/>
                <w:sz w:val="16"/>
                <w:szCs w:val="16"/>
              </w:rPr>
            </w:pPr>
            <w:r w:rsidRPr="001F7AD4">
              <w:rPr>
                <w:rFonts w:ascii="Arial" w:hAnsi="Arial" w:cs="Arial"/>
                <w:color w:val="000000"/>
                <w:sz w:val="16"/>
                <w:szCs w:val="16"/>
              </w:rPr>
              <w:t>2022</w:t>
            </w:r>
            <w:r w:rsidR="00E72997">
              <w:rPr>
                <w:rFonts w:ascii="Arial" w:hAnsi="Arial" w:cs="Arial"/>
                <w:color w:val="000000"/>
                <w:sz w:val="16"/>
                <w:szCs w:val="16"/>
              </w:rPr>
              <w:noBreakHyphen/>
            </w:r>
            <w:r w:rsidRPr="001F7AD4">
              <w:rPr>
                <w:rFonts w:ascii="Arial" w:hAnsi="Arial" w:cs="Arial"/>
                <w:color w:val="000000"/>
                <w:sz w:val="16"/>
                <w:szCs w:val="16"/>
              </w:rPr>
              <w:t>23</w:t>
            </w:r>
          </w:p>
        </w:tc>
        <w:tc>
          <w:tcPr>
            <w:tcW w:w="960" w:type="dxa"/>
            <w:tcBorders>
              <w:top w:val="nil"/>
              <w:left w:val="nil"/>
              <w:bottom w:val="nil"/>
              <w:right w:val="nil"/>
            </w:tcBorders>
            <w:shd w:val="clear" w:color="000000" w:fill="FFFFFF"/>
            <w:noWrap/>
            <w:vAlign w:val="bottom"/>
            <w:hideMark/>
          </w:tcPr>
          <w:p w14:paraId="40DADEC7" w14:textId="698E1334" w:rsidR="009F2C33" w:rsidRPr="001F7AD4" w:rsidRDefault="009F2C33" w:rsidP="009F2C33">
            <w:pPr>
              <w:spacing w:after="0" w:line="240" w:lineRule="auto"/>
              <w:jc w:val="right"/>
              <w:rPr>
                <w:rFonts w:ascii="Arial" w:hAnsi="Arial" w:cs="Arial"/>
                <w:color w:val="000000"/>
                <w:sz w:val="16"/>
                <w:szCs w:val="16"/>
              </w:rPr>
            </w:pPr>
            <w:r w:rsidRPr="001F7AD4">
              <w:rPr>
                <w:rFonts w:ascii="Arial" w:hAnsi="Arial" w:cs="Arial"/>
                <w:color w:val="000000"/>
                <w:sz w:val="16"/>
                <w:szCs w:val="16"/>
              </w:rPr>
              <w:t>2023</w:t>
            </w:r>
            <w:r w:rsidR="00E72997">
              <w:rPr>
                <w:rFonts w:ascii="Arial" w:hAnsi="Arial" w:cs="Arial"/>
                <w:color w:val="000000"/>
                <w:sz w:val="16"/>
                <w:szCs w:val="16"/>
              </w:rPr>
              <w:noBreakHyphen/>
            </w:r>
            <w:r w:rsidRPr="001F7AD4">
              <w:rPr>
                <w:rFonts w:ascii="Arial" w:hAnsi="Arial" w:cs="Arial"/>
                <w:color w:val="000000"/>
                <w:sz w:val="16"/>
                <w:szCs w:val="16"/>
              </w:rPr>
              <w:t>24</w:t>
            </w:r>
          </w:p>
        </w:tc>
        <w:tc>
          <w:tcPr>
            <w:tcW w:w="960" w:type="dxa"/>
            <w:tcBorders>
              <w:top w:val="nil"/>
              <w:left w:val="nil"/>
              <w:bottom w:val="nil"/>
              <w:right w:val="nil"/>
            </w:tcBorders>
            <w:shd w:val="clear" w:color="000000" w:fill="FFFFFF"/>
            <w:noWrap/>
            <w:vAlign w:val="bottom"/>
            <w:hideMark/>
          </w:tcPr>
          <w:p w14:paraId="27A154AE" w14:textId="7457CDCF" w:rsidR="009F2C33" w:rsidRPr="001F7AD4" w:rsidRDefault="009F2C33" w:rsidP="009F2C33">
            <w:pPr>
              <w:spacing w:after="0" w:line="240" w:lineRule="auto"/>
              <w:jc w:val="right"/>
              <w:rPr>
                <w:rFonts w:ascii="Arial" w:hAnsi="Arial" w:cs="Arial"/>
                <w:color w:val="000000"/>
                <w:sz w:val="16"/>
                <w:szCs w:val="16"/>
              </w:rPr>
            </w:pPr>
            <w:r w:rsidRPr="001F7AD4">
              <w:rPr>
                <w:rFonts w:ascii="Arial" w:hAnsi="Arial" w:cs="Arial"/>
                <w:color w:val="000000"/>
                <w:sz w:val="16"/>
                <w:szCs w:val="16"/>
              </w:rPr>
              <w:t>2024</w:t>
            </w:r>
            <w:r w:rsidR="00E72997">
              <w:rPr>
                <w:rFonts w:ascii="Arial" w:hAnsi="Arial" w:cs="Arial"/>
                <w:color w:val="000000"/>
                <w:sz w:val="16"/>
                <w:szCs w:val="16"/>
              </w:rPr>
              <w:noBreakHyphen/>
            </w:r>
            <w:r w:rsidRPr="001F7AD4">
              <w:rPr>
                <w:rFonts w:ascii="Arial" w:hAnsi="Arial" w:cs="Arial"/>
                <w:color w:val="000000"/>
                <w:sz w:val="16"/>
                <w:szCs w:val="16"/>
              </w:rPr>
              <w:t>25</w:t>
            </w:r>
          </w:p>
        </w:tc>
        <w:tc>
          <w:tcPr>
            <w:tcW w:w="960" w:type="dxa"/>
            <w:tcBorders>
              <w:top w:val="nil"/>
              <w:left w:val="nil"/>
              <w:bottom w:val="nil"/>
              <w:right w:val="nil"/>
            </w:tcBorders>
            <w:shd w:val="clear" w:color="000000" w:fill="FFFFFF"/>
            <w:noWrap/>
            <w:vAlign w:val="bottom"/>
            <w:hideMark/>
          </w:tcPr>
          <w:p w14:paraId="733A6FA0" w14:textId="1F4F5C1E" w:rsidR="009F2C33" w:rsidRPr="001F7AD4" w:rsidRDefault="009F2C33" w:rsidP="009F2C33">
            <w:pPr>
              <w:spacing w:after="0" w:line="240" w:lineRule="auto"/>
              <w:jc w:val="right"/>
              <w:rPr>
                <w:rFonts w:ascii="Arial" w:hAnsi="Arial" w:cs="Arial"/>
                <w:color w:val="000000"/>
                <w:sz w:val="16"/>
                <w:szCs w:val="16"/>
              </w:rPr>
            </w:pPr>
            <w:r w:rsidRPr="001F7AD4">
              <w:rPr>
                <w:rFonts w:ascii="Arial" w:hAnsi="Arial" w:cs="Arial"/>
                <w:color w:val="000000"/>
                <w:sz w:val="16"/>
                <w:szCs w:val="16"/>
              </w:rPr>
              <w:t>2025</w:t>
            </w:r>
            <w:r w:rsidR="00E72997">
              <w:rPr>
                <w:rFonts w:ascii="Arial" w:hAnsi="Arial" w:cs="Arial"/>
                <w:color w:val="000000"/>
                <w:sz w:val="16"/>
                <w:szCs w:val="16"/>
              </w:rPr>
              <w:noBreakHyphen/>
            </w:r>
            <w:r w:rsidRPr="001F7AD4">
              <w:rPr>
                <w:rFonts w:ascii="Arial" w:hAnsi="Arial" w:cs="Arial"/>
                <w:color w:val="000000"/>
                <w:sz w:val="16"/>
                <w:szCs w:val="16"/>
              </w:rPr>
              <w:t>26</w:t>
            </w:r>
          </w:p>
        </w:tc>
      </w:tr>
      <w:tr w:rsidR="009F2C33" w:rsidRPr="001F7AD4" w14:paraId="41E38799" w14:textId="77777777" w:rsidTr="004D7078">
        <w:trPr>
          <w:trHeight w:val="20"/>
        </w:trPr>
        <w:tc>
          <w:tcPr>
            <w:tcW w:w="2900" w:type="dxa"/>
            <w:tcBorders>
              <w:top w:val="nil"/>
              <w:left w:val="nil"/>
              <w:bottom w:val="nil"/>
              <w:right w:val="nil"/>
            </w:tcBorders>
            <w:shd w:val="clear" w:color="000000" w:fill="FFFFFF"/>
            <w:noWrap/>
            <w:vAlign w:val="bottom"/>
            <w:hideMark/>
          </w:tcPr>
          <w:p w14:paraId="5EA70D3B" w14:textId="77777777" w:rsidR="009F2C33" w:rsidRPr="001F7AD4" w:rsidRDefault="009F2C33" w:rsidP="009F2C33">
            <w:pPr>
              <w:spacing w:after="0" w:line="240" w:lineRule="auto"/>
              <w:jc w:val="left"/>
              <w:rPr>
                <w:rFonts w:ascii="Arial" w:hAnsi="Arial" w:cs="Arial"/>
                <w:color w:val="000000"/>
                <w:sz w:val="16"/>
                <w:szCs w:val="16"/>
              </w:rPr>
            </w:pPr>
            <w:r w:rsidRPr="001F7AD4">
              <w:rPr>
                <w:rFonts w:ascii="Arial" w:hAnsi="Arial" w:cs="Arial"/>
                <w:color w:val="000000"/>
                <w:sz w:val="16"/>
                <w:szCs w:val="16"/>
              </w:rPr>
              <w:t> </w:t>
            </w:r>
          </w:p>
        </w:tc>
        <w:tc>
          <w:tcPr>
            <w:tcW w:w="960" w:type="dxa"/>
            <w:tcBorders>
              <w:top w:val="nil"/>
              <w:left w:val="nil"/>
              <w:bottom w:val="single" w:sz="4" w:space="0" w:color="auto"/>
              <w:right w:val="nil"/>
            </w:tcBorders>
            <w:shd w:val="clear" w:color="000000" w:fill="FFFFFF"/>
            <w:noWrap/>
            <w:vAlign w:val="bottom"/>
            <w:hideMark/>
          </w:tcPr>
          <w:p w14:paraId="49B384DF" w14:textId="77777777" w:rsidR="009F2C33" w:rsidRPr="001F7AD4" w:rsidRDefault="009F2C33" w:rsidP="009F2C33">
            <w:pPr>
              <w:spacing w:after="0" w:line="240" w:lineRule="auto"/>
              <w:jc w:val="right"/>
              <w:rPr>
                <w:rFonts w:ascii="Arial" w:hAnsi="Arial" w:cs="Arial"/>
                <w:color w:val="000000"/>
                <w:sz w:val="16"/>
                <w:szCs w:val="16"/>
              </w:rPr>
            </w:pPr>
            <w:r w:rsidRPr="001F7AD4">
              <w:rPr>
                <w:rFonts w:ascii="Arial" w:hAnsi="Arial" w:cs="Arial"/>
                <w:color w:val="000000"/>
                <w:sz w:val="16"/>
                <w:szCs w:val="16"/>
              </w:rPr>
              <w:t>$m</w:t>
            </w:r>
          </w:p>
        </w:tc>
        <w:tc>
          <w:tcPr>
            <w:tcW w:w="960" w:type="dxa"/>
            <w:tcBorders>
              <w:top w:val="nil"/>
              <w:left w:val="nil"/>
              <w:bottom w:val="single" w:sz="4" w:space="0" w:color="auto"/>
              <w:right w:val="nil"/>
            </w:tcBorders>
            <w:shd w:val="clear" w:color="000000" w:fill="F2F9FC"/>
            <w:noWrap/>
            <w:vAlign w:val="bottom"/>
            <w:hideMark/>
          </w:tcPr>
          <w:p w14:paraId="06FD4332" w14:textId="77777777" w:rsidR="009F2C33" w:rsidRPr="001F7AD4" w:rsidRDefault="009F2C33" w:rsidP="009F2C33">
            <w:pPr>
              <w:spacing w:after="0" w:line="240" w:lineRule="auto"/>
              <w:jc w:val="right"/>
              <w:rPr>
                <w:rFonts w:ascii="Arial" w:hAnsi="Arial" w:cs="Arial"/>
                <w:color w:val="000000"/>
                <w:sz w:val="16"/>
                <w:szCs w:val="16"/>
              </w:rPr>
            </w:pPr>
            <w:r w:rsidRPr="001F7AD4">
              <w:rPr>
                <w:rFonts w:ascii="Arial" w:hAnsi="Arial" w:cs="Arial"/>
                <w:color w:val="000000"/>
                <w:sz w:val="16"/>
                <w:szCs w:val="16"/>
              </w:rPr>
              <w:t>$m</w:t>
            </w:r>
          </w:p>
        </w:tc>
        <w:tc>
          <w:tcPr>
            <w:tcW w:w="960" w:type="dxa"/>
            <w:tcBorders>
              <w:top w:val="nil"/>
              <w:left w:val="nil"/>
              <w:bottom w:val="single" w:sz="4" w:space="0" w:color="auto"/>
              <w:right w:val="nil"/>
            </w:tcBorders>
            <w:shd w:val="clear" w:color="000000" w:fill="FFFFFF"/>
            <w:noWrap/>
            <w:vAlign w:val="bottom"/>
            <w:hideMark/>
          </w:tcPr>
          <w:p w14:paraId="3D078305" w14:textId="77777777" w:rsidR="009F2C33" w:rsidRPr="001F7AD4" w:rsidRDefault="009F2C33" w:rsidP="009F2C33">
            <w:pPr>
              <w:spacing w:after="0" w:line="240" w:lineRule="auto"/>
              <w:jc w:val="right"/>
              <w:rPr>
                <w:rFonts w:ascii="Arial" w:hAnsi="Arial" w:cs="Arial"/>
                <w:color w:val="000000"/>
                <w:sz w:val="16"/>
                <w:szCs w:val="16"/>
              </w:rPr>
            </w:pPr>
            <w:r w:rsidRPr="001F7AD4">
              <w:rPr>
                <w:rFonts w:ascii="Arial" w:hAnsi="Arial" w:cs="Arial"/>
                <w:color w:val="000000"/>
                <w:sz w:val="16"/>
                <w:szCs w:val="16"/>
              </w:rPr>
              <w:t>$m</w:t>
            </w:r>
          </w:p>
        </w:tc>
        <w:tc>
          <w:tcPr>
            <w:tcW w:w="960" w:type="dxa"/>
            <w:tcBorders>
              <w:top w:val="nil"/>
              <w:left w:val="nil"/>
              <w:bottom w:val="single" w:sz="4" w:space="0" w:color="auto"/>
              <w:right w:val="nil"/>
            </w:tcBorders>
            <w:shd w:val="clear" w:color="000000" w:fill="FFFFFF"/>
            <w:noWrap/>
            <w:vAlign w:val="bottom"/>
            <w:hideMark/>
          </w:tcPr>
          <w:p w14:paraId="643A36F3" w14:textId="77777777" w:rsidR="009F2C33" w:rsidRPr="001F7AD4" w:rsidRDefault="009F2C33" w:rsidP="009F2C33">
            <w:pPr>
              <w:spacing w:after="0" w:line="240" w:lineRule="auto"/>
              <w:jc w:val="right"/>
              <w:rPr>
                <w:rFonts w:ascii="Arial" w:hAnsi="Arial" w:cs="Arial"/>
                <w:color w:val="000000"/>
                <w:sz w:val="16"/>
                <w:szCs w:val="16"/>
              </w:rPr>
            </w:pPr>
            <w:r w:rsidRPr="001F7AD4">
              <w:rPr>
                <w:rFonts w:ascii="Arial" w:hAnsi="Arial" w:cs="Arial"/>
                <w:color w:val="000000"/>
                <w:sz w:val="16"/>
                <w:szCs w:val="16"/>
              </w:rPr>
              <w:t>$m</w:t>
            </w:r>
          </w:p>
        </w:tc>
        <w:tc>
          <w:tcPr>
            <w:tcW w:w="960" w:type="dxa"/>
            <w:tcBorders>
              <w:top w:val="nil"/>
              <w:left w:val="nil"/>
              <w:bottom w:val="single" w:sz="4" w:space="0" w:color="auto"/>
              <w:right w:val="nil"/>
            </w:tcBorders>
            <w:shd w:val="clear" w:color="000000" w:fill="FFFFFF"/>
            <w:noWrap/>
            <w:vAlign w:val="bottom"/>
            <w:hideMark/>
          </w:tcPr>
          <w:p w14:paraId="285AE3D7" w14:textId="77777777" w:rsidR="009F2C33" w:rsidRPr="001F7AD4" w:rsidRDefault="009F2C33" w:rsidP="009F2C33">
            <w:pPr>
              <w:spacing w:after="0" w:line="240" w:lineRule="auto"/>
              <w:jc w:val="right"/>
              <w:rPr>
                <w:rFonts w:ascii="Arial" w:hAnsi="Arial" w:cs="Arial"/>
                <w:color w:val="000000"/>
                <w:sz w:val="16"/>
                <w:szCs w:val="16"/>
              </w:rPr>
            </w:pPr>
            <w:r w:rsidRPr="001F7AD4">
              <w:rPr>
                <w:rFonts w:ascii="Arial" w:hAnsi="Arial" w:cs="Arial"/>
                <w:color w:val="000000"/>
                <w:sz w:val="16"/>
                <w:szCs w:val="16"/>
              </w:rPr>
              <w:t>$m</w:t>
            </w:r>
          </w:p>
        </w:tc>
      </w:tr>
      <w:tr w:rsidR="009F2C33" w:rsidRPr="001F7AD4" w14:paraId="6CC2EEA4" w14:textId="77777777" w:rsidTr="004D7078">
        <w:trPr>
          <w:trHeight w:val="20"/>
        </w:trPr>
        <w:tc>
          <w:tcPr>
            <w:tcW w:w="2900" w:type="dxa"/>
            <w:tcBorders>
              <w:top w:val="nil"/>
              <w:left w:val="nil"/>
              <w:bottom w:val="nil"/>
              <w:right w:val="nil"/>
            </w:tcBorders>
            <w:shd w:val="clear" w:color="000000" w:fill="FFFFFF"/>
            <w:vAlign w:val="bottom"/>
            <w:hideMark/>
          </w:tcPr>
          <w:p w14:paraId="50D5BFEA" w14:textId="77777777" w:rsidR="009F2C33" w:rsidRPr="001F7AD4" w:rsidRDefault="009F2C33" w:rsidP="009F2C33">
            <w:pPr>
              <w:spacing w:after="0" w:line="240" w:lineRule="auto"/>
              <w:jc w:val="left"/>
              <w:rPr>
                <w:rFonts w:ascii="Arial" w:hAnsi="Arial" w:cs="Arial"/>
                <w:color w:val="000000"/>
                <w:sz w:val="16"/>
                <w:szCs w:val="16"/>
              </w:rPr>
            </w:pPr>
            <w:r w:rsidRPr="001F7AD4">
              <w:rPr>
                <w:rFonts w:ascii="Arial" w:hAnsi="Arial" w:cs="Arial"/>
                <w:color w:val="000000"/>
                <w:sz w:val="16"/>
                <w:szCs w:val="16"/>
              </w:rPr>
              <w:t>Medical benefits</w:t>
            </w:r>
          </w:p>
        </w:tc>
        <w:tc>
          <w:tcPr>
            <w:tcW w:w="960" w:type="dxa"/>
            <w:tcBorders>
              <w:top w:val="nil"/>
              <w:left w:val="nil"/>
              <w:bottom w:val="nil"/>
              <w:right w:val="nil"/>
            </w:tcBorders>
            <w:shd w:val="clear" w:color="000000" w:fill="FFFFFF"/>
            <w:noWrap/>
            <w:vAlign w:val="bottom"/>
            <w:hideMark/>
          </w:tcPr>
          <w:p w14:paraId="33304ADA" w14:textId="77777777" w:rsidR="009F2C33" w:rsidRPr="001F7AD4" w:rsidRDefault="009F2C33" w:rsidP="009F2C33">
            <w:pPr>
              <w:spacing w:after="0" w:line="240" w:lineRule="auto"/>
              <w:jc w:val="right"/>
              <w:rPr>
                <w:rFonts w:ascii="Arial" w:hAnsi="Arial" w:cs="Arial"/>
                <w:color w:val="000000"/>
                <w:sz w:val="16"/>
                <w:szCs w:val="16"/>
              </w:rPr>
            </w:pPr>
            <w:r w:rsidRPr="001F7AD4">
              <w:rPr>
                <w:rFonts w:ascii="Arial" w:hAnsi="Arial" w:cs="Arial"/>
                <w:color w:val="000000"/>
                <w:sz w:val="16"/>
                <w:szCs w:val="16"/>
              </w:rPr>
              <w:t>30,431</w:t>
            </w:r>
          </w:p>
        </w:tc>
        <w:tc>
          <w:tcPr>
            <w:tcW w:w="960" w:type="dxa"/>
            <w:tcBorders>
              <w:top w:val="nil"/>
              <w:left w:val="nil"/>
              <w:bottom w:val="nil"/>
              <w:right w:val="nil"/>
            </w:tcBorders>
            <w:shd w:val="clear" w:color="000000" w:fill="F2F9FC"/>
            <w:noWrap/>
            <w:vAlign w:val="bottom"/>
            <w:hideMark/>
          </w:tcPr>
          <w:p w14:paraId="5EB454AD" w14:textId="77777777" w:rsidR="009F2C33" w:rsidRPr="001F7AD4" w:rsidRDefault="009F2C33" w:rsidP="009F2C33">
            <w:pPr>
              <w:spacing w:after="0" w:line="240" w:lineRule="auto"/>
              <w:jc w:val="right"/>
              <w:rPr>
                <w:rFonts w:ascii="Arial" w:hAnsi="Arial" w:cs="Arial"/>
                <w:color w:val="000000"/>
                <w:sz w:val="16"/>
                <w:szCs w:val="16"/>
              </w:rPr>
            </w:pPr>
            <w:r w:rsidRPr="001F7AD4">
              <w:rPr>
                <w:rFonts w:ascii="Arial" w:hAnsi="Arial" w:cs="Arial"/>
                <w:color w:val="000000"/>
                <w:sz w:val="16"/>
                <w:szCs w:val="16"/>
              </w:rPr>
              <w:t>30,794</w:t>
            </w:r>
          </w:p>
        </w:tc>
        <w:tc>
          <w:tcPr>
            <w:tcW w:w="960" w:type="dxa"/>
            <w:tcBorders>
              <w:top w:val="nil"/>
              <w:left w:val="nil"/>
              <w:bottom w:val="nil"/>
              <w:right w:val="nil"/>
            </w:tcBorders>
            <w:shd w:val="clear" w:color="000000" w:fill="FFFFFF"/>
            <w:noWrap/>
            <w:vAlign w:val="bottom"/>
            <w:hideMark/>
          </w:tcPr>
          <w:p w14:paraId="472155A0" w14:textId="77777777" w:rsidR="009F2C33" w:rsidRPr="001F7AD4" w:rsidRDefault="009F2C33" w:rsidP="009F2C33">
            <w:pPr>
              <w:spacing w:after="0" w:line="240" w:lineRule="auto"/>
              <w:jc w:val="right"/>
              <w:rPr>
                <w:rFonts w:ascii="Arial" w:hAnsi="Arial" w:cs="Arial"/>
                <w:color w:val="000000"/>
                <w:sz w:val="16"/>
                <w:szCs w:val="16"/>
              </w:rPr>
            </w:pPr>
            <w:r w:rsidRPr="001F7AD4">
              <w:rPr>
                <w:rFonts w:ascii="Arial" w:hAnsi="Arial" w:cs="Arial"/>
                <w:color w:val="000000"/>
                <w:sz w:val="16"/>
                <w:szCs w:val="16"/>
              </w:rPr>
              <w:t>31,674</w:t>
            </w:r>
          </w:p>
        </w:tc>
        <w:tc>
          <w:tcPr>
            <w:tcW w:w="960" w:type="dxa"/>
            <w:tcBorders>
              <w:top w:val="nil"/>
              <w:left w:val="nil"/>
              <w:bottom w:val="nil"/>
              <w:right w:val="nil"/>
            </w:tcBorders>
            <w:shd w:val="clear" w:color="000000" w:fill="FFFFFF"/>
            <w:noWrap/>
            <w:vAlign w:val="bottom"/>
            <w:hideMark/>
          </w:tcPr>
          <w:p w14:paraId="64DEC0BA" w14:textId="77777777" w:rsidR="009F2C33" w:rsidRPr="001F7AD4" w:rsidRDefault="009F2C33" w:rsidP="009F2C33">
            <w:pPr>
              <w:spacing w:after="0" w:line="240" w:lineRule="auto"/>
              <w:jc w:val="right"/>
              <w:rPr>
                <w:rFonts w:ascii="Arial" w:hAnsi="Arial" w:cs="Arial"/>
                <w:color w:val="000000"/>
                <w:sz w:val="16"/>
                <w:szCs w:val="16"/>
              </w:rPr>
            </w:pPr>
            <w:r w:rsidRPr="001F7AD4">
              <w:rPr>
                <w:rFonts w:ascii="Arial" w:hAnsi="Arial" w:cs="Arial"/>
                <w:color w:val="000000"/>
                <w:sz w:val="16"/>
                <w:szCs w:val="16"/>
              </w:rPr>
              <w:t>33,296</w:t>
            </w:r>
          </w:p>
        </w:tc>
        <w:tc>
          <w:tcPr>
            <w:tcW w:w="960" w:type="dxa"/>
            <w:tcBorders>
              <w:top w:val="nil"/>
              <w:left w:val="nil"/>
              <w:bottom w:val="nil"/>
              <w:right w:val="nil"/>
            </w:tcBorders>
            <w:shd w:val="clear" w:color="000000" w:fill="FFFFFF"/>
            <w:noWrap/>
            <w:vAlign w:val="bottom"/>
            <w:hideMark/>
          </w:tcPr>
          <w:p w14:paraId="50948519" w14:textId="77777777" w:rsidR="009F2C33" w:rsidRPr="001F7AD4" w:rsidRDefault="009F2C33" w:rsidP="009F2C33">
            <w:pPr>
              <w:spacing w:after="0" w:line="240" w:lineRule="auto"/>
              <w:jc w:val="right"/>
              <w:rPr>
                <w:rFonts w:ascii="Arial" w:hAnsi="Arial" w:cs="Arial"/>
                <w:color w:val="000000"/>
                <w:sz w:val="16"/>
                <w:szCs w:val="16"/>
              </w:rPr>
            </w:pPr>
            <w:r w:rsidRPr="001F7AD4">
              <w:rPr>
                <w:rFonts w:ascii="Arial" w:hAnsi="Arial" w:cs="Arial"/>
                <w:color w:val="000000"/>
                <w:sz w:val="16"/>
                <w:szCs w:val="16"/>
              </w:rPr>
              <w:t>34,989</w:t>
            </w:r>
          </w:p>
        </w:tc>
      </w:tr>
      <w:tr w:rsidR="009F2C33" w:rsidRPr="001F7AD4" w14:paraId="6F5F02E6" w14:textId="77777777" w:rsidTr="004D7078">
        <w:trPr>
          <w:trHeight w:val="20"/>
        </w:trPr>
        <w:tc>
          <w:tcPr>
            <w:tcW w:w="2900" w:type="dxa"/>
            <w:tcBorders>
              <w:top w:val="nil"/>
              <w:left w:val="nil"/>
              <w:bottom w:val="nil"/>
              <w:right w:val="nil"/>
            </w:tcBorders>
            <w:shd w:val="clear" w:color="000000" w:fill="FFFFFF"/>
            <w:vAlign w:val="bottom"/>
            <w:hideMark/>
          </w:tcPr>
          <w:p w14:paraId="0D49EC43" w14:textId="77777777" w:rsidR="009F2C33" w:rsidRPr="001F7AD4" w:rsidRDefault="009F2C33" w:rsidP="009F2C33">
            <w:pPr>
              <w:spacing w:after="0" w:line="240" w:lineRule="auto"/>
              <w:jc w:val="left"/>
              <w:rPr>
                <w:rFonts w:ascii="Arial" w:hAnsi="Arial" w:cs="Arial"/>
                <w:color w:val="000000"/>
                <w:sz w:val="16"/>
                <w:szCs w:val="16"/>
              </w:rPr>
            </w:pPr>
            <w:r w:rsidRPr="001F7AD4">
              <w:rPr>
                <w:rFonts w:ascii="Arial" w:hAnsi="Arial" w:cs="Arial"/>
                <w:color w:val="000000"/>
                <w:sz w:val="16"/>
                <w:szCs w:val="16"/>
              </w:rPr>
              <w:t>Private health insurance</w:t>
            </w:r>
          </w:p>
        </w:tc>
        <w:tc>
          <w:tcPr>
            <w:tcW w:w="960" w:type="dxa"/>
            <w:tcBorders>
              <w:top w:val="nil"/>
              <w:left w:val="nil"/>
              <w:bottom w:val="nil"/>
              <w:right w:val="nil"/>
            </w:tcBorders>
            <w:shd w:val="clear" w:color="000000" w:fill="FFFFFF"/>
            <w:noWrap/>
            <w:vAlign w:val="bottom"/>
            <w:hideMark/>
          </w:tcPr>
          <w:p w14:paraId="67F9825B" w14:textId="77777777" w:rsidR="009F2C33" w:rsidRPr="001F7AD4" w:rsidRDefault="009F2C33" w:rsidP="009F2C33">
            <w:pPr>
              <w:spacing w:after="0" w:line="240" w:lineRule="auto"/>
              <w:jc w:val="right"/>
              <w:rPr>
                <w:rFonts w:ascii="Arial" w:hAnsi="Arial" w:cs="Arial"/>
                <w:color w:val="000000"/>
                <w:sz w:val="16"/>
                <w:szCs w:val="16"/>
              </w:rPr>
            </w:pPr>
            <w:r w:rsidRPr="001F7AD4">
              <w:rPr>
                <w:rFonts w:ascii="Arial" w:hAnsi="Arial" w:cs="Arial"/>
                <w:color w:val="000000"/>
                <w:sz w:val="16"/>
                <w:szCs w:val="16"/>
              </w:rPr>
              <w:t>6,741</w:t>
            </w:r>
          </w:p>
        </w:tc>
        <w:tc>
          <w:tcPr>
            <w:tcW w:w="960" w:type="dxa"/>
            <w:tcBorders>
              <w:top w:val="nil"/>
              <w:left w:val="nil"/>
              <w:bottom w:val="nil"/>
              <w:right w:val="nil"/>
            </w:tcBorders>
            <w:shd w:val="clear" w:color="000000" w:fill="F2F9FC"/>
            <w:noWrap/>
            <w:vAlign w:val="bottom"/>
            <w:hideMark/>
          </w:tcPr>
          <w:p w14:paraId="6A0AC9DA" w14:textId="77777777" w:rsidR="009F2C33" w:rsidRPr="001F7AD4" w:rsidRDefault="009F2C33" w:rsidP="009F2C33">
            <w:pPr>
              <w:spacing w:after="0" w:line="240" w:lineRule="auto"/>
              <w:jc w:val="right"/>
              <w:rPr>
                <w:rFonts w:ascii="Arial" w:hAnsi="Arial" w:cs="Arial"/>
                <w:color w:val="000000"/>
                <w:sz w:val="16"/>
                <w:szCs w:val="16"/>
              </w:rPr>
            </w:pPr>
            <w:r w:rsidRPr="001F7AD4">
              <w:rPr>
                <w:rFonts w:ascii="Arial" w:hAnsi="Arial" w:cs="Arial"/>
                <w:color w:val="000000"/>
                <w:sz w:val="16"/>
                <w:szCs w:val="16"/>
              </w:rPr>
              <w:t>6,898</w:t>
            </w:r>
          </w:p>
        </w:tc>
        <w:tc>
          <w:tcPr>
            <w:tcW w:w="960" w:type="dxa"/>
            <w:tcBorders>
              <w:top w:val="nil"/>
              <w:left w:val="nil"/>
              <w:bottom w:val="nil"/>
              <w:right w:val="nil"/>
            </w:tcBorders>
            <w:shd w:val="clear" w:color="000000" w:fill="FFFFFF"/>
            <w:noWrap/>
            <w:vAlign w:val="bottom"/>
            <w:hideMark/>
          </w:tcPr>
          <w:p w14:paraId="3AEEA682" w14:textId="77777777" w:rsidR="009F2C33" w:rsidRPr="001F7AD4" w:rsidRDefault="009F2C33" w:rsidP="009F2C33">
            <w:pPr>
              <w:spacing w:after="0" w:line="240" w:lineRule="auto"/>
              <w:jc w:val="right"/>
              <w:rPr>
                <w:rFonts w:ascii="Arial" w:hAnsi="Arial" w:cs="Arial"/>
                <w:color w:val="000000"/>
                <w:sz w:val="16"/>
                <w:szCs w:val="16"/>
              </w:rPr>
            </w:pPr>
            <w:r w:rsidRPr="001F7AD4">
              <w:rPr>
                <w:rFonts w:ascii="Arial" w:hAnsi="Arial" w:cs="Arial"/>
                <w:color w:val="000000"/>
                <w:sz w:val="16"/>
                <w:szCs w:val="16"/>
              </w:rPr>
              <w:t>7,071</w:t>
            </w:r>
          </w:p>
        </w:tc>
        <w:tc>
          <w:tcPr>
            <w:tcW w:w="960" w:type="dxa"/>
            <w:tcBorders>
              <w:top w:val="nil"/>
              <w:left w:val="nil"/>
              <w:bottom w:val="nil"/>
              <w:right w:val="nil"/>
            </w:tcBorders>
            <w:shd w:val="clear" w:color="000000" w:fill="FFFFFF"/>
            <w:noWrap/>
            <w:vAlign w:val="bottom"/>
            <w:hideMark/>
          </w:tcPr>
          <w:p w14:paraId="70769BCB" w14:textId="77777777" w:rsidR="009F2C33" w:rsidRPr="001F7AD4" w:rsidRDefault="009F2C33" w:rsidP="009F2C33">
            <w:pPr>
              <w:spacing w:after="0" w:line="240" w:lineRule="auto"/>
              <w:jc w:val="right"/>
              <w:rPr>
                <w:rFonts w:ascii="Arial" w:hAnsi="Arial" w:cs="Arial"/>
                <w:color w:val="000000"/>
                <w:sz w:val="16"/>
                <w:szCs w:val="16"/>
              </w:rPr>
            </w:pPr>
            <w:r w:rsidRPr="001F7AD4">
              <w:rPr>
                <w:rFonts w:ascii="Arial" w:hAnsi="Arial" w:cs="Arial"/>
                <w:color w:val="000000"/>
                <w:sz w:val="16"/>
                <w:szCs w:val="16"/>
              </w:rPr>
              <w:t>7,254</w:t>
            </w:r>
          </w:p>
        </w:tc>
        <w:tc>
          <w:tcPr>
            <w:tcW w:w="960" w:type="dxa"/>
            <w:tcBorders>
              <w:top w:val="nil"/>
              <w:left w:val="nil"/>
              <w:bottom w:val="nil"/>
              <w:right w:val="nil"/>
            </w:tcBorders>
            <w:shd w:val="clear" w:color="000000" w:fill="FFFFFF"/>
            <w:noWrap/>
            <w:vAlign w:val="bottom"/>
            <w:hideMark/>
          </w:tcPr>
          <w:p w14:paraId="1143C165" w14:textId="77777777" w:rsidR="009F2C33" w:rsidRPr="001F7AD4" w:rsidRDefault="009F2C33" w:rsidP="009F2C33">
            <w:pPr>
              <w:spacing w:after="0" w:line="240" w:lineRule="auto"/>
              <w:jc w:val="right"/>
              <w:rPr>
                <w:rFonts w:ascii="Arial" w:hAnsi="Arial" w:cs="Arial"/>
                <w:color w:val="000000"/>
                <w:sz w:val="16"/>
                <w:szCs w:val="16"/>
              </w:rPr>
            </w:pPr>
            <w:r w:rsidRPr="001F7AD4">
              <w:rPr>
                <w:rFonts w:ascii="Arial" w:hAnsi="Arial" w:cs="Arial"/>
                <w:color w:val="000000"/>
                <w:sz w:val="16"/>
                <w:szCs w:val="16"/>
              </w:rPr>
              <w:t>7,454</w:t>
            </w:r>
          </w:p>
        </w:tc>
      </w:tr>
      <w:tr w:rsidR="009F2C33" w:rsidRPr="001F7AD4" w14:paraId="55203EC9" w14:textId="77777777" w:rsidTr="004D7078">
        <w:trPr>
          <w:trHeight w:val="20"/>
        </w:trPr>
        <w:tc>
          <w:tcPr>
            <w:tcW w:w="2900" w:type="dxa"/>
            <w:tcBorders>
              <w:top w:val="nil"/>
              <w:left w:val="nil"/>
              <w:bottom w:val="nil"/>
              <w:right w:val="nil"/>
            </w:tcBorders>
            <w:shd w:val="clear" w:color="000000" w:fill="FFFFFF"/>
            <w:vAlign w:val="bottom"/>
            <w:hideMark/>
          </w:tcPr>
          <w:p w14:paraId="2AFF2F23" w14:textId="77777777" w:rsidR="009F2C33" w:rsidRPr="001F7AD4" w:rsidRDefault="009F2C33" w:rsidP="00C35A84">
            <w:pPr>
              <w:spacing w:after="0" w:line="240" w:lineRule="auto"/>
              <w:ind w:left="170" w:hanging="170"/>
              <w:jc w:val="left"/>
              <w:rPr>
                <w:rFonts w:ascii="Arial" w:hAnsi="Arial" w:cs="Arial"/>
                <w:color w:val="000000"/>
                <w:sz w:val="16"/>
                <w:szCs w:val="16"/>
              </w:rPr>
            </w:pPr>
            <w:r w:rsidRPr="001F7AD4">
              <w:rPr>
                <w:rFonts w:ascii="Arial" w:hAnsi="Arial" w:cs="Arial"/>
                <w:color w:val="000000"/>
                <w:sz w:val="16"/>
                <w:szCs w:val="16"/>
              </w:rPr>
              <w:t>General medical consultations and services</w:t>
            </w:r>
          </w:p>
        </w:tc>
        <w:tc>
          <w:tcPr>
            <w:tcW w:w="960" w:type="dxa"/>
            <w:tcBorders>
              <w:top w:val="nil"/>
              <w:left w:val="nil"/>
              <w:bottom w:val="nil"/>
              <w:right w:val="nil"/>
            </w:tcBorders>
            <w:shd w:val="clear" w:color="000000" w:fill="FFFFFF"/>
            <w:noWrap/>
            <w:vAlign w:val="bottom"/>
            <w:hideMark/>
          </w:tcPr>
          <w:p w14:paraId="1AC015AD" w14:textId="77777777" w:rsidR="009F2C33" w:rsidRPr="001F7AD4" w:rsidRDefault="009F2C33" w:rsidP="009F2C33">
            <w:pPr>
              <w:spacing w:after="0" w:line="240" w:lineRule="auto"/>
              <w:jc w:val="right"/>
              <w:rPr>
                <w:rFonts w:ascii="Arial" w:hAnsi="Arial" w:cs="Arial"/>
                <w:color w:val="000000"/>
                <w:sz w:val="16"/>
                <w:szCs w:val="16"/>
              </w:rPr>
            </w:pPr>
            <w:r w:rsidRPr="001F7AD4">
              <w:rPr>
                <w:rFonts w:ascii="Arial" w:hAnsi="Arial" w:cs="Arial"/>
                <w:color w:val="000000"/>
                <w:sz w:val="16"/>
                <w:szCs w:val="16"/>
              </w:rPr>
              <w:t>687</w:t>
            </w:r>
          </w:p>
        </w:tc>
        <w:tc>
          <w:tcPr>
            <w:tcW w:w="960" w:type="dxa"/>
            <w:tcBorders>
              <w:top w:val="nil"/>
              <w:left w:val="nil"/>
              <w:bottom w:val="nil"/>
              <w:right w:val="nil"/>
            </w:tcBorders>
            <w:shd w:val="clear" w:color="auto" w:fill="F2F9FC"/>
            <w:noWrap/>
            <w:vAlign w:val="bottom"/>
            <w:hideMark/>
          </w:tcPr>
          <w:p w14:paraId="560C5E05" w14:textId="77777777" w:rsidR="009F2C33" w:rsidRPr="001F7AD4" w:rsidRDefault="009F2C33" w:rsidP="009F2C33">
            <w:pPr>
              <w:spacing w:after="0" w:line="240" w:lineRule="auto"/>
              <w:jc w:val="right"/>
              <w:rPr>
                <w:rFonts w:ascii="Arial" w:hAnsi="Arial" w:cs="Arial"/>
                <w:color w:val="000000"/>
                <w:sz w:val="16"/>
                <w:szCs w:val="16"/>
              </w:rPr>
            </w:pPr>
            <w:r w:rsidRPr="001F7AD4">
              <w:rPr>
                <w:rFonts w:ascii="Arial" w:hAnsi="Arial" w:cs="Arial"/>
                <w:color w:val="000000"/>
                <w:sz w:val="16"/>
                <w:szCs w:val="16"/>
              </w:rPr>
              <w:t>706</w:t>
            </w:r>
          </w:p>
        </w:tc>
        <w:tc>
          <w:tcPr>
            <w:tcW w:w="960" w:type="dxa"/>
            <w:tcBorders>
              <w:top w:val="nil"/>
              <w:left w:val="nil"/>
              <w:bottom w:val="nil"/>
              <w:right w:val="nil"/>
            </w:tcBorders>
            <w:shd w:val="clear" w:color="000000" w:fill="FFFFFF"/>
            <w:noWrap/>
            <w:vAlign w:val="bottom"/>
            <w:hideMark/>
          </w:tcPr>
          <w:p w14:paraId="337FCD4B" w14:textId="77777777" w:rsidR="009F2C33" w:rsidRPr="001F7AD4" w:rsidRDefault="009F2C33" w:rsidP="009F2C33">
            <w:pPr>
              <w:spacing w:after="0" w:line="240" w:lineRule="auto"/>
              <w:jc w:val="right"/>
              <w:rPr>
                <w:rFonts w:ascii="Arial" w:hAnsi="Arial" w:cs="Arial"/>
                <w:color w:val="000000"/>
                <w:sz w:val="16"/>
                <w:szCs w:val="16"/>
              </w:rPr>
            </w:pPr>
            <w:r w:rsidRPr="001F7AD4">
              <w:rPr>
                <w:rFonts w:ascii="Arial" w:hAnsi="Arial" w:cs="Arial"/>
                <w:color w:val="000000"/>
                <w:sz w:val="16"/>
                <w:szCs w:val="16"/>
              </w:rPr>
              <w:t>689</w:t>
            </w:r>
          </w:p>
        </w:tc>
        <w:tc>
          <w:tcPr>
            <w:tcW w:w="960" w:type="dxa"/>
            <w:tcBorders>
              <w:top w:val="nil"/>
              <w:left w:val="nil"/>
              <w:bottom w:val="nil"/>
              <w:right w:val="nil"/>
            </w:tcBorders>
            <w:shd w:val="clear" w:color="000000" w:fill="FFFFFF"/>
            <w:noWrap/>
            <w:vAlign w:val="bottom"/>
            <w:hideMark/>
          </w:tcPr>
          <w:p w14:paraId="48F38A2A" w14:textId="77777777" w:rsidR="009F2C33" w:rsidRPr="001F7AD4" w:rsidRDefault="009F2C33" w:rsidP="009F2C33">
            <w:pPr>
              <w:spacing w:after="0" w:line="240" w:lineRule="auto"/>
              <w:jc w:val="right"/>
              <w:rPr>
                <w:rFonts w:ascii="Arial" w:hAnsi="Arial" w:cs="Arial"/>
                <w:color w:val="000000"/>
                <w:sz w:val="16"/>
                <w:szCs w:val="16"/>
              </w:rPr>
            </w:pPr>
            <w:r w:rsidRPr="001F7AD4">
              <w:rPr>
                <w:rFonts w:ascii="Arial" w:hAnsi="Arial" w:cs="Arial"/>
                <w:color w:val="000000"/>
                <w:sz w:val="16"/>
                <w:szCs w:val="16"/>
              </w:rPr>
              <w:t>679</w:t>
            </w:r>
          </w:p>
        </w:tc>
        <w:tc>
          <w:tcPr>
            <w:tcW w:w="960" w:type="dxa"/>
            <w:tcBorders>
              <w:top w:val="nil"/>
              <w:left w:val="nil"/>
              <w:bottom w:val="nil"/>
              <w:right w:val="nil"/>
            </w:tcBorders>
            <w:shd w:val="clear" w:color="000000" w:fill="FFFFFF"/>
            <w:noWrap/>
            <w:vAlign w:val="bottom"/>
            <w:hideMark/>
          </w:tcPr>
          <w:p w14:paraId="420857E2" w14:textId="77777777" w:rsidR="009F2C33" w:rsidRPr="001F7AD4" w:rsidRDefault="009F2C33" w:rsidP="009F2C33">
            <w:pPr>
              <w:spacing w:after="0" w:line="240" w:lineRule="auto"/>
              <w:jc w:val="right"/>
              <w:rPr>
                <w:rFonts w:ascii="Arial" w:hAnsi="Arial" w:cs="Arial"/>
                <w:color w:val="000000"/>
                <w:sz w:val="16"/>
                <w:szCs w:val="16"/>
              </w:rPr>
            </w:pPr>
            <w:r w:rsidRPr="001F7AD4">
              <w:rPr>
                <w:rFonts w:ascii="Arial" w:hAnsi="Arial" w:cs="Arial"/>
                <w:color w:val="000000"/>
                <w:sz w:val="16"/>
                <w:szCs w:val="16"/>
              </w:rPr>
              <w:t>662</w:t>
            </w:r>
          </w:p>
        </w:tc>
      </w:tr>
      <w:tr w:rsidR="009F2C33" w:rsidRPr="001F7AD4" w14:paraId="5DC379A4" w14:textId="77777777" w:rsidTr="004D7078">
        <w:trPr>
          <w:trHeight w:val="20"/>
        </w:trPr>
        <w:tc>
          <w:tcPr>
            <w:tcW w:w="2900" w:type="dxa"/>
            <w:tcBorders>
              <w:top w:val="nil"/>
              <w:left w:val="nil"/>
              <w:bottom w:val="nil"/>
              <w:right w:val="nil"/>
            </w:tcBorders>
            <w:shd w:val="clear" w:color="000000" w:fill="FFFFFF"/>
            <w:vAlign w:val="bottom"/>
            <w:hideMark/>
          </w:tcPr>
          <w:p w14:paraId="51157C03" w14:textId="77777777" w:rsidR="009F2C33" w:rsidRPr="001F7AD4" w:rsidRDefault="009F2C33" w:rsidP="009F2C33">
            <w:pPr>
              <w:spacing w:after="0" w:line="240" w:lineRule="auto"/>
              <w:jc w:val="left"/>
              <w:rPr>
                <w:rFonts w:ascii="Arial" w:hAnsi="Arial" w:cs="Arial"/>
                <w:color w:val="000000"/>
                <w:sz w:val="16"/>
                <w:szCs w:val="16"/>
              </w:rPr>
            </w:pPr>
            <w:r w:rsidRPr="001F7AD4">
              <w:rPr>
                <w:rFonts w:ascii="Arial" w:hAnsi="Arial" w:cs="Arial"/>
                <w:color w:val="000000"/>
                <w:sz w:val="16"/>
                <w:szCs w:val="16"/>
              </w:rPr>
              <w:t>Dental services(b)</w:t>
            </w:r>
          </w:p>
        </w:tc>
        <w:tc>
          <w:tcPr>
            <w:tcW w:w="960" w:type="dxa"/>
            <w:tcBorders>
              <w:top w:val="nil"/>
              <w:left w:val="nil"/>
              <w:bottom w:val="nil"/>
              <w:right w:val="nil"/>
            </w:tcBorders>
            <w:shd w:val="clear" w:color="000000" w:fill="FFFFFF"/>
            <w:noWrap/>
            <w:vAlign w:val="bottom"/>
            <w:hideMark/>
          </w:tcPr>
          <w:p w14:paraId="40435482" w14:textId="77777777" w:rsidR="009F2C33" w:rsidRPr="001F7AD4" w:rsidRDefault="009F2C33" w:rsidP="009F2C33">
            <w:pPr>
              <w:spacing w:after="0" w:line="240" w:lineRule="auto"/>
              <w:jc w:val="right"/>
              <w:rPr>
                <w:rFonts w:ascii="Arial" w:hAnsi="Arial" w:cs="Arial"/>
                <w:color w:val="000000"/>
                <w:sz w:val="16"/>
                <w:szCs w:val="16"/>
              </w:rPr>
            </w:pPr>
            <w:r w:rsidRPr="001F7AD4">
              <w:rPr>
                <w:rFonts w:ascii="Arial" w:hAnsi="Arial" w:cs="Arial"/>
                <w:color w:val="000000"/>
                <w:sz w:val="16"/>
                <w:szCs w:val="16"/>
              </w:rPr>
              <w:t>338</w:t>
            </w:r>
          </w:p>
        </w:tc>
        <w:tc>
          <w:tcPr>
            <w:tcW w:w="960" w:type="dxa"/>
            <w:tcBorders>
              <w:top w:val="nil"/>
              <w:left w:val="nil"/>
              <w:bottom w:val="nil"/>
              <w:right w:val="nil"/>
            </w:tcBorders>
            <w:shd w:val="clear" w:color="000000" w:fill="F2F9FC"/>
            <w:noWrap/>
            <w:vAlign w:val="bottom"/>
            <w:hideMark/>
          </w:tcPr>
          <w:p w14:paraId="720DDBC3" w14:textId="77777777" w:rsidR="009F2C33" w:rsidRPr="001F7AD4" w:rsidRDefault="009F2C33" w:rsidP="009F2C33">
            <w:pPr>
              <w:spacing w:after="0" w:line="240" w:lineRule="auto"/>
              <w:jc w:val="right"/>
              <w:rPr>
                <w:rFonts w:ascii="Arial" w:hAnsi="Arial" w:cs="Arial"/>
                <w:color w:val="000000"/>
                <w:sz w:val="16"/>
                <w:szCs w:val="16"/>
              </w:rPr>
            </w:pPr>
            <w:r w:rsidRPr="001F7AD4">
              <w:rPr>
                <w:rFonts w:ascii="Arial" w:hAnsi="Arial" w:cs="Arial"/>
                <w:color w:val="000000"/>
                <w:sz w:val="16"/>
                <w:szCs w:val="16"/>
              </w:rPr>
              <w:t>343</w:t>
            </w:r>
          </w:p>
        </w:tc>
        <w:tc>
          <w:tcPr>
            <w:tcW w:w="960" w:type="dxa"/>
            <w:tcBorders>
              <w:top w:val="nil"/>
              <w:left w:val="nil"/>
              <w:bottom w:val="nil"/>
              <w:right w:val="nil"/>
            </w:tcBorders>
            <w:shd w:val="clear" w:color="000000" w:fill="FFFFFF"/>
            <w:noWrap/>
            <w:vAlign w:val="bottom"/>
            <w:hideMark/>
          </w:tcPr>
          <w:p w14:paraId="18B4AE32" w14:textId="77777777" w:rsidR="009F2C33" w:rsidRPr="001F7AD4" w:rsidRDefault="009F2C33" w:rsidP="009F2C33">
            <w:pPr>
              <w:spacing w:after="0" w:line="240" w:lineRule="auto"/>
              <w:jc w:val="right"/>
              <w:rPr>
                <w:rFonts w:ascii="Arial" w:hAnsi="Arial" w:cs="Arial"/>
                <w:color w:val="000000"/>
                <w:sz w:val="16"/>
                <w:szCs w:val="16"/>
              </w:rPr>
            </w:pPr>
            <w:r w:rsidRPr="001F7AD4">
              <w:rPr>
                <w:rFonts w:ascii="Arial" w:hAnsi="Arial" w:cs="Arial"/>
                <w:color w:val="000000"/>
                <w:sz w:val="16"/>
                <w:szCs w:val="16"/>
              </w:rPr>
              <w:t>343</w:t>
            </w:r>
          </w:p>
        </w:tc>
        <w:tc>
          <w:tcPr>
            <w:tcW w:w="960" w:type="dxa"/>
            <w:tcBorders>
              <w:top w:val="nil"/>
              <w:left w:val="nil"/>
              <w:bottom w:val="nil"/>
              <w:right w:val="nil"/>
            </w:tcBorders>
            <w:shd w:val="clear" w:color="000000" w:fill="FFFFFF"/>
            <w:noWrap/>
            <w:vAlign w:val="bottom"/>
            <w:hideMark/>
          </w:tcPr>
          <w:p w14:paraId="668B6C6F" w14:textId="77777777" w:rsidR="009F2C33" w:rsidRPr="001F7AD4" w:rsidRDefault="009F2C33" w:rsidP="009F2C33">
            <w:pPr>
              <w:spacing w:after="0" w:line="240" w:lineRule="auto"/>
              <w:jc w:val="right"/>
              <w:rPr>
                <w:rFonts w:ascii="Arial" w:hAnsi="Arial" w:cs="Arial"/>
                <w:color w:val="000000"/>
                <w:sz w:val="16"/>
                <w:szCs w:val="16"/>
              </w:rPr>
            </w:pPr>
            <w:r w:rsidRPr="001F7AD4">
              <w:rPr>
                <w:rFonts w:ascii="Arial" w:hAnsi="Arial" w:cs="Arial"/>
                <w:color w:val="000000"/>
                <w:sz w:val="16"/>
                <w:szCs w:val="16"/>
              </w:rPr>
              <w:t>342</w:t>
            </w:r>
          </w:p>
        </w:tc>
        <w:tc>
          <w:tcPr>
            <w:tcW w:w="960" w:type="dxa"/>
            <w:tcBorders>
              <w:top w:val="nil"/>
              <w:left w:val="nil"/>
              <w:bottom w:val="nil"/>
              <w:right w:val="nil"/>
            </w:tcBorders>
            <w:shd w:val="clear" w:color="000000" w:fill="FFFFFF"/>
            <w:noWrap/>
            <w:vAlign w:val="bottom"/>
            <w:hideMark/>
          </w:tcPr>
          <w:p w14:paraId="0DCBC7FA" w14:textId="77777777" w:rsidR="009F2C33" w:rsidRPr="001F7AD4" w:rsidRDefault="009F2C33" w:rsidP="009F2C33">
            <w:pPr>
              <w:spacing w:after="0" w:line="240" w:lineRule="auto"/>
              <w:jc w:val="right"/>
              <w:rPr>
                <w:rFonts w:ascii="Arial" w:hAnsi="Arial" w:cs="Arial"/>
                <w:color w:val="000000"/>
                <w:sz w:val="16"/>
                <w:szCs w:val="16"/>
              </w:rPr>
            </w:pPr>
            <w:r w:rsidRPr="001F7AD4">
              <w:rPr>
                <w:rFonts w:ascii="Arial" w:hAnsi="Arial" w:cs="Arial"/>
                <w:color w:val="000000"/>
                <w:sz w:val="16"/>
                <w:szCs w:val="16"/>
              </w:rPr>
              <w:t>342</w:t>
            </w:r>
          </w:p>
        </w:tc>
      </w:tr>
      <w:tr w:rsidR="009F2C33" w:rsidRPr="001F7AD4" w14:paraId="2FB86E2E" w14:textId="77777777" w:rsidTr="004D7078">
        <w:trPr>
          <w:trHeight w:val="20"/>
        </w:trPr>
        <w:tc>
          <w:tcPr>
            <w:tcW w:w="2900" w:type="dxa"/>
            <w:tcBorders>
              <w:top w:val="nil"/>
              <w:left w:val="nil"/>
              <w:bottom w:val="nil"/>
              <w:right w:val="nil"/>
            </w:tcBorders>
            <w:shd w:val="clear" w:color="000000" w:fill="FFFFFF"/>
            <w:vAlign w:val="bottom"/>
            <w:hideMark/>
          </w:tcPr>
          <w:p w14:paraId="2F1E6EC8" w14:textId="77777777" w:rsidR="009F2C33" w:rsidRPr="001F7AD4" w:rsidRDefault="009F2C33" w:rsidP="009F2C33">
            <w:pPr>
              <w:spacing w:after="0" w:line="240" w:lineRule="auto"/>
              <w:jc w:val="left"/>
              <w:rPr>
                <w:rFonts w:ascii="Arial" w:hAnsi="Arial" w:cs="Arial"/>
                <w:color w:val="000000"/>
                <w:sz w:val="16"/>
                <w:szCs w:val="16"/>
              </w:rPr>
            </w:pPr>
            <w:r w:rsidRPr="001F7AD4">
              <w:rPr>
                <w:rFonts w:ascii="Arial" w:hAnsi="Arial" w:cs="Arial"/>
                <w:color w:val="000000"/>
                <w:sz w:val="16"/>
                <w:szCs w:val="16"/>
              </w:rPr>
              <w:t>Other</w:t>
            </w:r>
          </w:p>
        </w:tc>
        <w:tc>
          <w:tcPr>
            <w:tcW w:w="960" w:type="dxa"/>
            <w:tcBorders>
              <w:top w:val="nil"/>
              <w:left w:val="nil"/>
              <w:bottom w:val="nil"/>
              <w:right w:val="nil"/>
            </w:tcBorders>
            <w:shd w:val="clear" w:color="000000" w:fill="FFFFFF"/>
            <w:noWrap/>
            <w:vAlign w:val="bottom"/>
            <w:hideMark/>
          </w:tcPr>
          <w:p w14:paraId="3D8CBF34" w14:textId="77777777" w:rsidR="009F2C33" w:rsidRPr="001F7AD4" w:rsidRDefault="009F2C33" w:rsidP="009F2C33">
            <w:pPr>
              <w:spacing w:after="0" w:line="240" w:lineRule="auto"/>
              <w:jc w:val="right"/>
              <w:rPr>
                <w:rFonts w:ascii="Arial" w:hAnsi="Arial" w:cs="Arial"/>
                <w:color w:val="000000"/>
                <w:sz w:val="16"/>
                <w:szCs w:val="16"/>
              </w:rPr>
            </w:pPr>
            <w:r w:rsidRPr="001F7AD4">
              <w:rPr>
                <w:rFonts w:ascii="Arial" w:hAnsi="Arial" w:cs="Arial"/>
                <w:color w:val="000000"/>
                <w:sz w:val="16"/>
                <w:szCs w:val="16"/>
              </w:rPr>
              <w:t>782</w:t>
            </w:r>
          </w:p>
        </w:tc>
        <w:tc>
          <w:tcPr>
            <w:tcW w:w="960" w:type="dxa"/>
            <w:tcBorders>
              <w:top w:val="nil"/>
              <w:left w:val="nil"/>
              <w:bottom w:val="nil"/>
              <w:right w:val="nil"/>
            </w:tcBorders>
            <w:shd w:val="clear" w:color="000000" w:fill="F2F9FC"/>
            <w:noWrap/>
            <w:vAlign w:val="bottom"/>
            <w:hideMark/>
          </w:tcPr>
          <w:p w14:paraId="5B9011D8" w14:textId="77777777" w:rsidR="009F2C33" w:rsidRPr="001F7AD4" w:rsidRDefault="009F2C33" w:rsidP="009F2C33">
            <w:pPr>
              <w:spacing w:after="0" w:line="240" w:lineRule="auto"/>
              <w:jc w:val="right"/>
              <w:rPr>
                <w:rFonts w:ascii="Arial" w:hAnsi="Arial" w:cs="Arial"/>
                <w:color w:val="000000"/>
                <w:sz w:val="16"/>
                <w:szCs w:val="16"/>
              </w:rPr>
            </w:pPr>
            <w:r w:rsidRPr="001F7AD4">
              <w:rPr>
                <w:rFonts w:ascii="Arial" w:hAnsi="Arial" w:cs="Arial"/>
                <w:color w:val="000000"/>
                <w:sz w:val="16"/>
                <w:szCs w:val="16"/>
              </w:rPr>
              <w:t>730</w:t>
            </w:r>
          </w:p>
        </w:tc>
        <w:tc>
          <w:tcPr>
            <w:tcW w:w="960" w:type="dxa"/>
            <w:tcBorders>
              <w:top w:val="nil"/>
              <w:left w:val="nil"/>
              <w:bottom w:val="nil"/>
              <w:right w:val="nil"/>
            </w:tcBorders>
            <w:shd w:val="clear" w:color="000000" w:fill="FFFFFF"/>
            <w:noWrap/>
            <w:vAlign w:val="bottom"/>
            <w:hideMark/>
          </w:tcPr>
          <w:p w14:paraId="41097126" w14:textId="77777777" w:rsidR="009F2C33" w:rsidRPr="001F7AD4" w:rsidRDefault="009F2C33" w:rsidP="009F2C33">
            <w:pPr>
              <w:spacing w:after="0" w:line="240" w:lineRule="auto"/>
              <w:jc w:val="right"/>
              <w:rPr>
                <w:rFonts w:ascii="Arial" w:hAnsi="Arial" w:cs="Arial"/>
                <w:color w:val="000000"/>
                <w:sz w:val="16"/>
                <w:szCs w:val="16"/>
              </w:rPr>
            </w:pPr>
            <w:r w:rsidRPr="001F7AD4">
              <w:rPr>
                <w:rFonts w:ascii="Arial" w:hAnsi="Arial" w:cs="Arial"/>
                <w:color w:val="000000"/>
                <w:sz w:val="16"/>
                <w:szCs w:val="16"/>
              </w:rPr>
              <w:t>540</w:t>
            </w:r>
          </w:p>
        </w:tc>
        <w:tc>
          <w:tcPr>
            <w:tcW w:w="960" w:type="dxa"/>
            <w:tcBorders>
              <w:top w:val="nil"/>
              <w:left w:val="nil"/>
              <w:bottom w:val="nil"/>
              <w:right w:val="nil"/>
            </w:tcBorders>
            <w:shd w:val="clear" w:color="000000" w:fill="FFFFFF"/>
            <w:noWrap/>
            <w:vAlign w:val="bottom"/>
            <w:hideMark/>
          </w:tcPr>
          <w:p w14:paraId="224684F1" w14:textId="77777777" w:rsidR="009F2C33" w:rsidRPr="001F7AD4" w:rsidRDefault="009F2C33" w:rsidP="009F2C33">
            <w:pPr>
              <w:spacing w:after="0" w:line="240" w:lineRule="auto"/>
              <w:jc w:val="right"/>
              <w:rPr>
                <w:rFonts w:ascii="Arial" w:hAnsi="Arial" w:cs="Arial"/>
                <w:color w:val="000000"/>
                <w:sz w:val="16"/>
                <w:szCs w:val="16"/>
              </w:rPr>
            </w:pPr>
            <w:r w:rsidRPr="001F7AD4">
              <w:rPr>
                <w:rFonts w:ascii="Arial" w:hAnsi="Arial" w:cs="Arial"/>
                <w:color w:val="000000"/>
                <w:sz w:val="16"/>
                <w:szCs w:val="16"/>
              </w:rPr>
              <w:t>544</w:t>
            </w:r>
          </w:p>
        </w:tc>
        <w:tc>
          <w:tcPr>
            <w:tcW w:w="960" w:type="dxa"/>
            <w:tcBorders>
              <w:top w:val="nil"/>
              <w:left w:val="nil"/>
              <w:bottom w:val="nil"/>
              <w:right w:val="nil"/>
            </w:tcBorders>
            <w:shd w:val="clear" w:color="000000" w:fill="FFFFFF"/>
            <w:noWrap/>
            <w:vAlign w:val="bottom"/>
            <w:hideMark/>
          </w:tcPr>
          <w:p w14:paraId="0666C5A1" w14:textId="77777777" w:rsidR="009F2C33" w:rsidRPr="001F7AD4" w:rsidRDefault="009F2C33" w:rsidP="009F2C33">
            <w:pPr>
              <w:spacing w:after="0" w:line="240" w:lineRule="auto"/>
              <w:jc w:val="right"/>
              <w:rPr>
                <w:rFonts w:ascii="Arial" w:hAnsi="Arial" w:cs="Arial"/>
                <w:color w:val="000000"/>
                <w:sz w:val="16"/>
                <w:szCs w:val="16"/>
              </w:rPr>
            </w:pPr>
            <w:r w:rsidRPr="001F7AD4">
              <w:rPr>
                <w:rFonts w:ascii="Arial" w:hAnsi="Arial" w:cs="Arial"/>
                <w:color w:val="000000"/>
                <w:sz w:val="16"/>
                <w:szCs w:val="16"/>
              </w:rPr>
              <w:t>551</w:t>
            </w:r>
          </w:p>
        </w:tc>
      </w:tr>
      <w:tr w:rsidR="009F2C33" w:rsidRPr="001F7AD4" w14:paraId="4640C436" w14:textId="77777777" w:rsidTr="004D7078">
        <w:trPr>
          <w:trHeight w:val="20"/>
        </w:trPr>
        <w:tc>
          <w:tcPr>
            <w:tcW w:w="2900" w:type="dxa"/>
            <w:tcBorders>
              <w:top w:val="nil"/>
              <w:left w:val="nil"/>
              <w:bottom w:val="single" w:sz="4" w:space="0" w:color="auto"/>
              <w:right w:val="nil"/>
            </w:tcBorders>
            <w:shd w:val="clear" w:color="000000" w:fill="FFFFFF"/>
            <w:noWrap/>
            <w:vAlign w:val="bottom"/>
            <w:hideMark/>
          </w:tcPr>
          <w:p w14:paraId="5167B97F" w14:textId="77777777" w:rsidR="009F2C33" w:rsidRPr="001F7AD4" w:rsidRDefault="009F2C33" w:rsidP="009F2C33">
            <w:pPr>
              <w:spacing w:after="0" w:line="240" w:lineRule="auto"/>
              <w:jc w:val="left"/>
              <w:rPr>
                <w:rFonts w:ascii="Arial" w:hAnsi="Arial" w:cs="Arial"/>
                <w:b/>
                <w:bCs/>
                <w:color w:val="000000"/>
                <w:sz w:val="16"/>
                <w:szCs w:val="16"/>
              </w:rPr>
            </w:pPr>
            <w:r w:rsidRPr="001F7AD4">
              <w:rPr>
                <w:rFonts w:ascii="Arial" w:hAnsi="Arial" w:cs="Arial"/>
                <w:b/>
                <w:bCs/>
                <w:color w:val="000000"/>
                <w:sz w:val="16"/>
                <w:szCs w:val="16"/>
              </w:rPr>
              <w:t>Total</w:t>
            </w:r>
          </w:p>
        </w:tc>
        <w:tc>
          <w:tcPr>
            <w:tcW w:w="960" w:type="dxa"/>
            <w:tcBorders>
              <w:top w:val="single" w:sz="4" w:space="0" w:color="auto"/>
              <w:left w:val="nil"/>
              <w:bottom w:val="single" w:sz="4" w:space="0" w:color="auto"/>
              <w:right w:val="nil"/>
            </w:tcBorders>
            <w:shd w:val="clear" w:color="000000" w:fill="FFFFFF"/>
            <w:noWrap/>
            <w:vAlign w:val="bottom"/>
            <w:hideMark/>
          </w:tcPr>
          <w:p w14:paraId="13440E5D" w14:textId="77777777" w:rsidR="009F2C33" w:rsidRPr="001F7AD4" w:rsidRDefault="009F2C33" w:rsidP="009F2C33">
            <w:pPr>
              <w:spacing w:after="0" w:line="240" w:lineRule="auto"/>
              <w:jc w:val="right"/>
              <w:rPr>
                <w:rFonts w:ascii="Arial" w:hAnsi="Arial" w:cs="Arial"/>
                <w:b/>
                <w:bCs/>
                <w:color w:val="000000"/>
                <w:sz w:val="16"/>
                <w:szCs w:val="16"/>
              </w:rPr>
            </w:pPr>
            <w:r w:rsidRPr="001F7AD4">
              <w:rPr>
                <w:rFonts w:ascii="Arial" w:hAnsi="Arial" w:cs="Arial"/>
                <w:b/>
                <w:bCs/>
                <w:color w:val="000000"/>
                <w:sz w:val="16"/>
                <w:szCs w:val="16"/>
              </w:rPr>
              <w:t>38,980</w:t>
            </w:r>
          </w:p>
        </w:tc>
        <w:tc>
          <w:tcPr>
            <w:tcW w:w="960" w:type="dxa"/>
            <w:tcBorders>
              <w:top w:val="single" w:sz="4" w:space="0" w:color="auto"/>
              <w:left w:val="nil"/>
              <w:bottom w:val="single" w:sz="4" w:space="0" w:color="auto"/>
              <w:right w:val="nil"/>
            </w:tcBorders>
            <w:shd w:val="clear" w:color="000000" w:fill="F2F9FC"/>
            <w:noWrap/>
            <w:vAlign w:val="bottom"/>
            <w:hideMark/>
          </w:tcPr>
          <w:p w14:paraId="34E7B55E" w14:textId="77777777" w:rsidR="009F2C33" w:rsidRPr="001F7AD4" w:rsidRDefault="009F2C33" w:rsidP="009F2C33">
            <w:pPr>
              <w:spacing w:after="0" w:line="240" w:lineRule="auto"/>
              <w:jc w:val="right"/>
              <w:rPr>
                <w:rFonts w:ascii="Arial" w:hAnsi="Arial" w:cs="Arial"/>
                <w:b/>
                <w:bCs/>
                <w:color w:val="000000"/>
                <w:sz w:val="16"/>
                <w:szCs w:val="16"/>
              </w:rPr>
            </w:pPr>
            <w:r w:rsidRPr="001F7AD4">
              <w:rPr>
                <w:rFonts w:ascii="Arial" w:hAnsi="Arial" w:cs="Arial"/>
                <w:b/>
                <w:bCs/>
                <w:color w:val="000000"/>
                <w:sz w:val="16"/>
                <w:szCs w:val="16"/>
              </w:rPr>
              <w:t>39,471</w:t>
            </w:r>
          </w:p>
        </w:tc>
        <w:tc>
          <w:tcPr>
            <w:tcW w:w="960" w:type="dxa"/>
            <w:tcBorders>
              <w:top w:val="single" w:sz="4" w:space="0" w:color="auto"/>
              <w:left w:val="nil"/>
              <w:bottom w:val="single" w:sz="4" w:space="0" w:color="auto"/>
              <w:right w:val="nil"/>
            </w:tcBorders>
            <w:shd w:val="clear" w:color="000000" w:fill="FFFFFF"/>
            <w:noWrap/>
            <w:vAlign w:val="bottom"/>
            <w:hideMark/>
          </w:tcPr>
          <w:p w14:paraId="382597BD" w14:textId="77777777" w:rsidR="009F2C33" w:rsidRPr="001F7AD4" w:rsidRDefault="009F2C33" w:rsidP="009F2C33">
            <w:pPr>
              <w:spacing w:after="0" w:line="240" w:lineRule="auto"/>
              <w:jc w:val="right"/>
              <w:rPr>
                <w:rFonts w:ascii="Arial" w:hAnsi="Arial" w:cs="Arial"/>
                <w:b/>
                <w:bCs/>
                <w:color w:val="000000"/>
                <w:sz w:val="16"/>
                <w:szCs w:val="16"/>
              </w:rPr>
            </w:pPr>
            <w:r w:rsidRPr="001F7AD4">
              <w:rPr>
                <w:rFonts w:ascii="Arial" w:hAnsi="Arial" w:cs="Arial"/>
                <w:b/>
                <w:bCs/>
                <w:color w:val="000000"/>
                <w:sz w:val="16"/>
                <w:szCs w:val="16"/>
              </w:rPr>
              <w:t>40,317</w:t>
            </w:r>
          </w:p>
        </w:tc>
        <w:tc>
          <w:tcPr>
            <w:tcW w:w="960" w:type="dxa"/>
            <w:tcBorders>
              <w:top w:val="single" w:sz="4" w:space="0" w:color="auto"/>
              <w:left w:val="nil"/>
              <w:bottom w:val="single" w:sz="4" w:space="0" w:color="auto"/>
              <w:right w:val="nil"/>
            </w:tcBorders>
            <w:shd w:val="clear" w:color="000000" w:fill="FFFFFF"/>
            <w:noWrap/>
            <w:vAlign w:val="bottom"/>
            <w:hideMark/>
          </w:tcPr>
          <w:p w14:paraId="153AF72B" w14:textId="77777777" w:rsidR="009F2C33" w:rsidRPr="001F7AD4" w:rsidRDefault="009F2C33" w:rsidP="009F2C33">
            <w:pPr>
              <w:spacing w:after="0" w:line="240" w:lineRule="auto"/>
              <w:jc w:val="right"/>
              <w:rPr>
                <w:rFonts w:ascii="Arial" w:hAnsi="Arial" w:cs="Arial"/>
                <w:b/>
                <w:bCs/>
                <w:color w:val="000000"/>
                <w:sz w:val="16"/>
                <w:szCs w:val="16"/>
              </w:rPr>
            </w:pPr>
            <w:r w:rsidRPr="001F7AD4">
              <w:rPr>
                <w:rFonts w:ascii="Arial" w:hAnsi="Arial" w:cs="Arial"/>
                <w:b/>
                <w:bCs/>
                <w:color w:val="000000"/>
                <w:sz w:val="16"/>
                <w:szCs w:val="16"/>
              </w:rPr>
              <w:t>42,115</w:t>
            </w:r>
          </w:p>
        </w:tc>
        <w:tc>
          <w:tcPr>
            <w:tcW w:w="960" w:type="dxa"/>
            <w:tcBorders>
              <w:top w:val="single" w:sz="4" w:space="0" w:color="auto"/>
              <w:left w:val="nil"/>
              <w:bottom w:val="single" w:sz="4" w:space="0" w:color="auto"/>
              <w:right w:val="nil"/>
            </w:tcBorders>
            <w:shd w:val="clear" w:color="000000" w:fill="FFFFFF"/>
            <w:noWrap/>
            <w:vAlign w:val="bottom"/>
            <w:hideMark/>
          </w:tcPr>
          <w:p w14:paraId="1228E75E" w14:textId="77777777" w:rsidR="009F2C33" w:rsidRPr="001F7AD4" w:rsidRDefault="009F2C33" w:rsidP="009F2C33">
            <w:pPr>
              <w:spacing w:after="0" w:line="240" w:lineRule="auto"/>
              <w:jc w:val="right"/>
              <w:rPr>
                <w:rFonts w:ascii="Arial" w:hAnsi="Arial" w:cs="Arial"/>
                <w:b/>
                <w:bCs/>
                <w:color w:val="000000"/>
                <w:sz w:val="16"/>
                <w:szCs w:val="16"/>
              </w:rPr>
            </w:pPr>
            <w:r w:rsidRPr="001F7AD4">
              <w:rPr>
                <w:rFonts w:ascii="Arial" w:hAnsi="Arial" w:cs="Arial"/>
                <w:b/>
                <w:bCs/>
                <w:color w:val="000000"/>
                <w:sz w:val="16"/>
                <w:szCs w:val="16"/>
              </w:rPr>
              <w:t>43,998</w:t>
            </w:r>
          </w:p>
        </w:tc>
      </w:tr>
    </w:tbl>
    <w:p w14:paraId="5D2655E9" w14:textId="514BD4A7" w:rsidR="00D30DA5" w:rsidRPr="00973A78" w:rsidRDefault="00D30DA5" w:rsidP="0089641F">
      <w:pPr>
        <w:pStyle w:val="ChartandTableFootnoteAlpha"/>
        <w:numPr>
          <w:ilvl w:val="0"/>
          <w:numId w:val="32"/>
        </w:numPr>
      </w:pPr>
      <w:r w:rsidRPr="00973A78">
        <w:t>The entry for each component includes eliminations for inter</w:t>
      </w:r>
      <w:r w:rsidR="00E72997">
        <w:noBreakHyphen/>
      </w:r>
      <w:r w:rsidRPr="00973A78">
        <w:t>agency transactions within that component.</w:t>
      </w:r>
    </w:p>
    <w:p w14:paraId="22BAC2C8" w14:textId="5D10A777" w:rsidR="00D30DA5" w:rsidRPr="00973A78" w:rsidRDefault="00D30DA5" w:rsidP="009C17C0">
      <w:pPr>
        <w:pStyle w:val="ChartandTableFootnoteAlpha"/>
        <w:rPr>
          <w:szCs w:val="16"/>
        </w:rPr>
      </w:pPr>
      <w:r w:rsidRPr="00973A78">
        <w:rPr>
          <w:szCs w:val="16"/>
        </w:rPr>
        <w:t>Payments under the funding agreements on Public Dental Services for Adults from 2020</w:t>
      </w:r>
      <w:r w:rsidR="00E72997">
        <w:rPr>
          <w:szCs w:val="16"/>
        </w:rPr>
        <w:noBreakHyphen/>
      </w:r>
      <w:r w:rsidRPr="00973A78">
        <w:rPr>
          <w:szCs w:val="16"/>
        </w:rPr>
        <w:t>21 are provided for under the health services sub</w:t>
      </w:r>
      <w:r w:rsidR="00E72997">
        <w:rPr>
          <w:szCs w:val="16"/>
        </w:rPr>
        <w:noBreakHyphen/>
      </w:r>
      <w:r w:rsidRPr="00973A78">
        <w:rPr>
          <w:szCs w:val="16"/>
        </w:rPr>
        <w:t>function in Table 5.8.</w:t>
      </w:r>
    </w:p>
    <w:p w14:paraId="4EE476E3" w14:textId="77777777" w:rsidR="0084719A" w:rsidRDefault="0084719A" w:rsidP="003D1FC5">
      <w:pPr>
        <w:spacing w:after="0"/>
      </w:pPr>
    </w:p>
    <w:p w14:paraId="379CC27C" w14:textId="1FE5D336" w:rsidR="00D30DA5" w:rsidRPr="00973A78" w:rsidRDefault="00D30DA5" w:rsidP="00D30DA5">
      <w:r w:rsidRPr="00973A78">
        <w:t>Expenses for medical benefits are expected to decrease by 2.2 per cent in real terms between 2021</w:t>
      </w:r>
      <w:r w:rsidR="00E72997">
        <w:noBreakHyphen/>
      </w:r>
      <w:r w:rsidRPr="00973A78">
        <w:t>22 and 2022</w:t>
      </w:r>
      <w:r w:rsidR="00E72997">
        <w:noBreakHyphen/>
      </w:r>
      <w:r w:rsidR="00101954" w:rsidRPr="00973A78">
        <w:t>23 and</w:t>
      </w:r>
      <w:r w:rsidRPr="00973A78">
        <w:t xml:space="preserve"> increase by 4.5 per cent in real terms over the period 2022</w:t>
      </w:r>
      <w:r w:rsidR="00E72997">
        <w:noBreakHyphen/>
      </w:r>
      <w:r w:rsidRPr="00973A78">
        <w:t>23 to 2025</w:t>
      </w:r>
      <w:r w:rsidR="00E72997">
        <w:noBreakHyphen/>
      </w:r>
      <w:r w:rsidRPr="00973A78">
        <w:t>26, largely as a result of population growth, ongoing growth in the use of medical services and the use of high value items on the Medicare Benefits Schedule.</w:t>
      </w:r>
    </w:p>
    <w:p w14:paraId="13DDD64F" w14:textId="60F76692" w:rsidR="00D30DA5" w:rsidRPr="00973A78" w:rsidRDefault="00D30DA5" w:rsidP="00D30DA5">
      <w:r w:rsidRPr="00973A78">
        <w:t xml:space="preserve">Expenses for the </w:t>
      </w:r>
      <w:r w:rsidRPr="0084710D">
        <w:rPr>
          <w:bCs/>
        </w:rPr>
        <w:t>private health insurance</w:t>
      </w:r>
      <w:r w:rsidRPr="00973A78">
        <w:t xml:space="preserve"> </w:t>
      </w:r>
      <w:r w:rsidR="00535F3C">
        <w:t>component</w:t>
      </w:r>
      <w:r w:rsidRPr="00973A78">
        <w:t xml:space="preserve"> are expected to decrease by 1.1 per cent in real terms between 2021</w:t>
      </w:r>
      <w:r w:rsidR="00E72997">
        <w:noBreakHyphen/>
      </w:r>
      <w:r w:rsidRPr="00973A78">
        <w:t>22 and 2022</w:t>
      </w:r>
      <w:r w:rsidR="00E72997">
        <w:noBreakHyphen/>
      </w:r>
      <w:r w:rsidR="00101954" w:rsidRPr="00973A78">
        <w:t>23 and</w:t>
      </w:r>
      <w:r w:rsidRPr="00973A78">
        <w:t xml:space="preserve"> decrease by 0.6 per cent in real terms over the period 2022</w:t>
      </w:r>
      <w:r w:rsidR="00E72997">
        <w:noBreakHyphen/>
      </w:r>
      <w:r w:rsidRPr="00973A78">
        <w:t>23 to 2025</w:t>
      </w:r>
      <w:r w:rsidR="00E72997">
        <w:noBreakHyphen/>
      </w:r>
      <w:r w:rsidRPr="00973A78">
        <w:t>26.</w:t>
      </w:r>
    </w:p>
    <w:p w14:paraId="40733E36" w14:textId="2F9E8B85" w:rsidR="00D30DA5" w:rsidRPr="00973A78" w:rsidRDefault="00D30DA5" w:rsidP="00D30DA5">
      <w:r w:rsidRPr="00973A78">
        <w:t xml:space="preserve">Expenses for the </w:t>
      </w:r>
      <w:r w:rsidRPr="00973A78">
        <w:rPr>
          <w:b/>
          <w:bCs/>
        </w:rPr>
        <w:t xml:space="preserve">pharmaceutical benefits and services </w:t>
      </w:r>
      <w:r w:rsidRPr="00973A78">
        <w:t>sub</w:t>
      </w:r>
      <w:r w:rsidR="00E72997">
        <w:noBreakHyphen/>
      </w:r>
      <w:r w:rsidRPr="00973A78">
        <w:t>function are expected to increase by 1.3 per cent in real terms between 2021</w:t>
      </w:r>
      <w:r w:rsidR="00E72997">
        <w:noBreakHyphen/>
      </w:r>
      <w:r w:rsidRPr="00973A78">
        <w:t>22 and 2022</w:t>
      </w:r>
      <w:r w:rsidR="00E72997">
        <w:noBreakHyphen/>
      </w:r>
      <w:r w:rsidRPr="00973A78">
        <w:t>23 and decrease by 7.7 per cent in real terms over the period 2022</w:t>
      </w:r>
      <w:r w:rsidR="00E72997">
        <w:noBreakHyphen/>
      </w:r>
      <w:r w:rsidRPr="00973A78">
        <w:t>23 to 2025</w:t>
      </w:r>
      <w:r w:rsidR="00E72997">
        <w:noBreakHyphen/>
      </w:r>
      <w:r w:rsidRPr="00973A78">
        <w:t xml:space="preserve">26. </w:t>
      </w:r>
      <w:r w:rsidRPr="00973A78">
        <w:rPr>
          <w:rFonts w:eastAsia="Book Antiqua" w:cs="Book Antiqua"/>
        </w:rPr>
        <w:t>The decrease in expenses is primarily due to the impacts of existing pricing policies under the Pharmaceutical Benefits Scheme.</w:t>
      </w:r>
    </w:p>
    <w:p w14:paraId="20266939" w14:textId="5E7F5118" w:rsidR="004D7078" w:rsidRDefault="00D30DA5" w:rsidP="00D30DA5">
      <w:r w:rsidRPr="00973A78">
        <w:lastRenderedPageBreak/>
        <w:t>Table 5.8.2</w:t>
      </w:r>
      <w:r w:rsidR="00FC73A2">
        <w:t xml:space="preserve"> sets out the major components of the </w:t>
      </w:r>
      <w:r w:rsidR="00FC73A2" w:rsidRPr="00973A78">
        <w:rPr>
          <w:b/>
          <w:bCs/>
        </w:rPr>
        <w:t>pharmaceutical benefits and services</w:t>
      </w:r>
      <w:r w:rsidR="00FC73A2" w:rsidRPr="00973A78">
        <w:t xml:space="preserve"> sub</w:t>
      </w:r>
      <w:r w:rsidR="00E72997">
        <w:noBreakHyphen/>
      </w:r>
      <w:r w:rsidR="00FC73A2" w:rsidRPr="00973A78">
        <w:t>function</w:t>
      </w:r>
      <w:r w:rsidRPr="00973A78">
        <w:t>.</w:t>
      </w:r>
    </w:p>
    <w:p w14:paraId="7C9F6DBF" w14:textId="3C6C244D" w:rsidR="00D30DA5" w:rsidRPr="00973A78" w:rsidRDefault="00D30DA5" w:rsidP="00D30DA5">
      <w:pPr>
        <w:pStyle w:val="TableHeading"/>
      </w:pPr>
      <w:r w:rsidRPr="00973A78">
        <w:t>Table 5.8.2: Trends in the major components of pharmaceutical benefits and services sub</w:t>
      </w:r>
      <w:r w:rsidR="00E72997">
        <w:noBreakHyphen/>
      </w:r>
      <w:r w:rsidRPr="00973A78">
        <w:t>function expenses</w:t>
      </w:r>
    </w:p>
    <w:tbl>
      <w:tblPr>
        <w:tblW w:w="5000" w:type="pct"/>
        <w:tblCellMar>
          <w:left w:w="0" w:type="dxa"/>
          <w:right w:w="28" w:type="dxa"/>
        </w:tblCellMar>
        <w:tblLook w:val="04A0" w:firstRow="1" w:lastRow="0" w:firstColumn="1" w:lastColumn="0" w:noHBand="0" w:noVBand="1"/>
      </w:tblPr>
      <w:tblGrid>
        <w:gridCol w:w="2895"/>
        <w:gridCol w:w="963"/>
        <w:gridCol w:w="963"/>
        <w:gridCol w:w="963"/>
        <w:gridCol w:w="963"/>
        <w:gridCol w:w="963"/>
      </w:tblGrid>
      <w:tr w:rsidR="009F2C33" w:rsidRPr="00973A78" w14:paraId="08105458" w14:textId="77777777" w:rsidTr="004D7078">
        <w:trPr>
          <w:trHeight w:val="170"/>
        </w:trPr>
        <w:tc>
          <w:tcPr>
            <w:tcW w:w="2900" w:type="dxa"/>
            <w:tcBorders>
              <w:top w:val="single" w:sz="4" w:space="0" w:color="auto"/>
              <w:left w:val="nil"/>
              <w:bottom w:val="nil"/>
              <w:right w:val="nil"/>
            </w:tcBorders>
            <w:shd w:val="clear" w:color="000000" w:fill="FFFFFF"/>
            <w:noWrap/>
            <w:vAlign w:val="bottom"/>
            <w:hideMark/>
          </w:tcPr>
          <w:p w14:paraId="5A9C5FA5" w14:textId="77777777" w:rsidR="009F2C33" w:rsidRPr="00973A78" w:rsidRDefault="009F2C33">
            <w:pPr>
              <w:spacing w:after="0" w:line="240" w:lineRule="auto"/>
              <w:jc w:val="left"/>
              <w:rPr>
                <w:rFonts w:ascii="Arial" w:hAnsi="Arial" w:cs="Arial"/>
                <w:b/>
                <w:bCs/>
                <w:color w:val="000000"/>
                <w:sz w:val="16"/>
                <w:szCs w:val="16"/>
              </w:rPr>
            </w:pPr>
            <w:r w:rsidRPr="00973A78">
              <w:rPr>
                <w:rFonts w:ascii="Arial" w:hAnsi="Arial" w:cs="Arial"/>
                <w:b/>
                <w:bCs/>
                <w:color w:val="000000"/>
                <w:sz w:val="16"/>
                <w:szCs w:val="16"/>
              </w:rPr>
              <w:t>Component(a)</w:t>
            </w:r>
          </w:p>
        </w:tc>
        <w:tc>
          <w:tcPr>
            <w:tcW w:w="4800" w:type="dxa"/>
            <w:gridSpan w:val="5"/>
            <w:tcBorders>
              <w:top w:val="single" w:sz="4" w:space="0" w:color="auto"/>
              <w:left w:val="nil"/>
              <w:bottom w:val="single" w:sz="4" w:space="0" w:color="auto"/>
              <w:right w:val="nil"/>
            </w:tcBorders>
            <w:shd w:val="clear" w:color="000000" w:fill="FFFFFF"/>
            <w:noWrap/>
            <w:vAlign w:val="bottom"/>
            <w:hideMark/>
          </w:tcPr>
          <w:p w14:paraId="3C0E34E7" w14:textId="77777777" w:rsidR="009F2C33" w:rsidRPr="00973A78" w:rsidRDefault="009F2C33" w:rsidP="009F2C33">
            <w:pPr>
              <w:spacing w:after="0" w:line="240" w:lineRule="auto"/>
              <w:jc w:val="center"/>
              <w:rPr>
                <w:rFonts w:ascii="Arial" w:hAnsi="Arial" w:cs="Arial"/>
                <w:color w:val="000000"/>
                <w:sz w:val="16"/>
                <w:szCs w:val="16"/>
              </w:rPr>
            </w:pPr>
            <w:r w:rsidRPr="00973A78">
              <w:rPr>
                <w:rFonts w:ascii="Arial" w:hAnsi="Arial" w:cs="Arial"/>
                <w:color w:val="000000"/>
                <w:sz w:val="16"/>
                <w:szCs w:val="16"/>
              </w:rPr>
              <w:t>Estimates</w:t>
            </w:r>
          </w:p>
        </w:tc>
      </w:tr>
      <w:tr w:rsidR="009F2C33" w:rsidRPr="00973A78" w14:paraId="08CA61AD" w14:textId="77777777" w:rsidTr="004D7078">
        <w:trPr>
          <w:trHeight w:val="20"/>
        </w:trPr>
        <w:tc>
          <w:tcPr>
            <w:tcW w:w="2900" w:type="dxa"/>
            <w:tcBorders>
              <w:top w:val="nil"/>
              <w:left w:val="nil"/>
              <w:bottom w:val="nil"/>
              <w:right w:val="nil"/>
            </w:tcBorders>
            <w:shd w:val="clear" w:color="000000" w:fill="FFFFFF"/>
            <w:noWrap/>
            <w:vAlign w:val="bottom"/>
            <w:hideMark/>
          </w:tcPr>
          <w:p w14:paraId="75805FF3" w14:textId="77777777" w:rsidR="009F2C33" w:rsidRPr="00973A78" w:rsidRDefault="009F2C33" w:rsidP="009F2C33">
            <w:pPr>
              <w:spacing w:after="0" w:line="240" w:lineRule="auto"/>
              <w:jc w:val="left"/>
              <w:rPr>
                <w:rFonts w:ascii="Arial" w:hAnsi="Arial" w:cs="Arial"/>
                <w:color w:val="000000"/>
                <w:sz w:val="16"/>
                <w:szCs w:val="16"/>
              </w:rPr>
            </w:pPr>
            <w:r w:rsidRPr="00973A78">
              <w:rPr>
                <w:rFonts w:ascii="Arial" w:hAnsi="Arial" w:cs="Arial"/>
                <w:color w:val="000000"/>
                <w:sz w:val="16"/>
                <w:szCs w:val="16"/>
              </w:rPr>
              <w:t> </w:t>
            </w:r>
          </w:p>
        </w:tc>
        <w:tc>
          <w:tcPr>
            <w:tcW w:w="960" w:type="dxa"/>
            <w:tcBorders>
              <w:top w:val="nil"/>
              <w:left w:val="nil"/>
              <w:bottom w:val="nil"/>
              <w:right w:val="nil"/>
            </w:tcBorders>
            <w:shd w:val="clear" w:color="000000" w:fill="FFFFFF"/>
            <w:noWrap/>
            <w:vAlign w:val="bottom"/>
            <w:hideMark/>
          </w:tcPr>
          <w:p w14:paraId="58EDDF04" w14:textId="5B60F72B" w:rsidR="009F2C33" w:rsidRPr="00973A78" w:rsidRDefault="009F2C33" w:rsidP="009F2C33">
            <w:pPr>
              <w:spacing w:after="0" w:line="240" w:lineRule="auto"/>
              <w:jc w:val="right"/>
              <w:rPr>
                <w:rFonts w:ascii="Arial" w:hAnsi="Arial" w:cs="Arial"/>
                <w:color w:val="000000"/>
                <w:sz w:val="16"/>
                <w:szCs w:val="16"/>
              </w:rPr>
            </w:pPr>
            <w:r w:rsidRPr="00973A78">
              <w:rPr>
                <w:rFonts w:ascii="Arial" w:hAnsi="Arial" w:cs="Arial"/>
                <w:color w:val="000000"/>
                <w:sz w:val="16"/>
                <w:szCs w:val="16"/>
              </w:rPr>
              <w:t>2021</w:t>
            </w:r>
            <w:r w:rsidR="00E72997">
              <w:rPr>
                <w:rFonts w:ascii="Arial" w:hAnsi="Arial" w:cs="Arial"/>
                <w:color w:val="000000"/>
                <w:sz w:val="16"/>
                <w:szCs w:val="16"/>
              </w:rPr>
              <w:noBreakHyphen/>
            </w:r>
            <w:r w:rsidRPr="00973A78">
              <w:rPr>
                <w:rFonts w:ascii="Arial" w:hAnsi="Arial" w:cs="Arial"/>
                <w:color w:val="000000"/>
                <w:sz w:val="16"/>
                <w:szCs w:val="16"/>
              </w:rPr>
              <w:t>22</w:t>
            </w:r>
          </w:p>
        </w:tc>
        <w:tc>
          <w:tcPr>
            <w:tcW w:w="960" w:type="dxa"/>
            <w:tcBorders>
              <w:top w:val="nil"/>
              <w:left w:val="nil"/>
              <w:bottom w:val="nil"/>
              <w:right w:val="nil"/>
            </w:tcBorders>
            <w:shd w:val="clear" w:color="000000" w:fill="F2F9FC"/>
            <w:noWrap/>
            <w:vAlign w:val="bottom"/>
            <w:hideMark/>
          </w:tcPr>
          <w:p w14:paraId="38919277" w14:textId="6E99F933" w:rsidR="009F2C33" w:rsidRPr="00973A78" w:rsidRDefault="009F2C33" w:rsidP="009F2C33">
            <w:pPr>
              <w:spacing w:after="0" w:line="240" w:lineRule="auto"/>
              <w:jc w:val="right"/>
              <w:rPr>
                <w:rFonts w:ascii="Arial" w:hAnsi="Arial" w:cs="Arial"/>
                <w:color w:val="000000"/>
                <w:sz w:val="16"/>
                <w:szCs w:val="16"/>
              </w:rPr>
            </w:pPr>
            <w:r w:rsidRPr="00973A78">
              <w:rPr>
                <w:rFonts w:ascii="Arial" w:hAnsi="Arial" w:cs="Arial"/>
                <w:color w:val="000000"/>
                <w:sz w:val="16"/>
                <w:szCs w:val="16"/>
              </w:rPr>
              <w:t>2022</w:t>
            </w:r>
            <w:r w:rsidR="00E72997">
              <w:rPr>
                <w:rFonts w:ascii="Arial" w:hAnsi="Arial" w:cs="Arial"/>
                <w:color w:val="000000"/>
                <w:sz w:val="16"/>
                <w:szCs w:val="16"/>
              </w:rPr>
              <w:noBreakHyphen/>
            </w:r>
            <w:r w:rsidRPr="00973A78">
              <w:rPr>
                <w:rFonts w:ascii="Arial" w:hAnsi="Arial" w:cs="Arial"/>
                <w:color w:val="000000"/>
                <w:sz w:val="16"/>
                <w:szCs w:val="16"/>
              </w:rPr>
              <w:t>23</w:t>
            </w:r>
          </w:p>
        </w:tc>
        <w:tc>
          <w:tcPr>
            <w:tcW w:w="960" w:type="dxa"/>
            <w:tcBorders>
              <w:top w:val="nil"/>
              <w:left w:val="nil"/>
              <w:bottom w:val="nil"/>
              <w:right w:val="nil"/>
            </w:tcBorders>
            <w:shd w:val="clear" w:color="000000" w:fill="FFFFFF"/>
            <w:noWrap/>
            <w:vAlign w:val="bottom"/>
            <w:hideMark/>
          </w:tcPr>
          <w:p w14:paraId="43ACBC4B" w14:textId="487E3D83" w:rsidR="009F2C33" w:rsidRPr="00973A78" w:rsidRDefault="009F2C33" w:rsidP="009F2C33">
            <w:pPr>
              <w:spacing w:after="0" w:line="240" w:lineRule="auto"/>
              <w:jc w:val="right"/>
              <w:rPr>
                <w:rFonts w:ascii="Arial" w:hAnsi="Arial" w:cs="Arial"/>
                <w:color w:val="000000"/>
                <w:sz w:val="16"/>
                <w:szCs w:val="16"/>
              </w:rPr>
            </w:pPr>
            <w:r w:rsidRPr="00973A78">
              <w:rPr>
                <w:rFonts w:ascii="Arial" w:hAnsi="Arial" w:cs="Arial"/>
                <w:color w:val="000000"/>
                <w:sz w:val="16"/>
                <w:szCs w:val="16"/>
              </w:rPr>
              <w:t>2023</w:t>
            </w:r>
            <w:r w:rsidR="00E72997">
              <w:rPr>
                <w:rFonts w:ascii="Arial" w:hAnsi="Arial" w:cs="Arial"/>
                <w:color w:val="000000"/>
                <w:sz w:val="16"/>
                <w:szCs w:val="16"/>
              </w:rPr>
              <w:noBreakHyphen/>
            </w:r>
            <w:r w:rsidRPr="00973A78">
              <w:rPr>
                <w:rFonts w:ascii="Arial" w:hAnsi="Arial" w:cs="Arial"/>
                <w:color w:val="000000"/>
                <w:sz w:val="16"/>
                <w:szCs w:val="16"/>
              </w:rPr>
              <w:t>24</w:t>
            </w:r>
          </w:p>
        </w:tc>
        <w:tc>
          <w:tcPr>
            <w:tcW w:w="960" w:type="dxa"/>
            <w:tcBorders>
              <w:top w:val="nil"/>
              <w:left w:val="nil"/>
              <w:bottom w:val="nil"/>
              <w:right w:val="nil"/>
            </w:tcBorders>
            <w:shd w:val="clear" w:color="000000" w:fill="FFFFFF"/>
            <w:noWrap/>
            <w:vAlign w:val="bottom"/>
            <w:hideMark/>
          </w:tcPr>
          <w:p w14:paraId="54C053A6" w14:textId="68758B97" w:rsidR="009F2C33" w:rsidRPr="00973A78" w:rsidRDefault="009F2C33" w:rsidP="009F2C33">
            <w:pPr>
              <w:spacing w:after="0" w:line="240" w:lineRule="auto"/>
              <w:jc w:val="right"/>
              <w:rPr>
                <w:rFonts w:ascii="Arial" w:hAnsi="Arial" w:cs="Arial"/>
                <w:color w:val="000000"/>
                <w:sz w:val="16"/>
                <w:szCs w:val="16"/>
              </w:rPr>
            </w:pPr>
            <w:r w:rsidRPr="00973A78">
              <w:rPr>
                <w:rFonts w:ascii="Arial" w:hAnsi="Arial" w:cs="Arial"/>
                <w:color w:val="000000"/>
                <w:sz w:val="16"/>
                <w:szCs w:val="16"/>
              </w:rPr>
              <w:t>2024</w:t>
            </w:r>
            <w:r w:rsidR="00E72997">
              <w:rPr>
                <w:rFonts w:ascii="Arial" w:hAnsi="Arial" w:cs="Arial"/>
                <w:color w:val="000000"/>
                <w:sz w:val="16"/>
                <w:szCs w:val="16"/>
              </w:rPr>
              <w:noBreakHyphen/>
            </w:r>
            <w:r w:rsidRPr="00973A78">
              <w:rPr>
                <w:rFonts w:ascii="Arial" w:hAnsi="Arial" w:cs="Arial"/>
                <w:color w:val="000000"/>
                <w:sz w:val="16"/>
                <w:szCs w:val="16"/>
              </w:rPr>
              <w:t>25</w:t>
            </w:r>
          </w:p>
        </w:tc>
        <w:tc>
          <w:tcPr>
            <w:tcW w:w="960" w:type="dxa"/>
            <w:tcBorders>
              <w:top w:val="nil"/>
              <w:left w:val="nil"/>
              <w:bottom w:val="nil"/>
              <w:right w:val="nil"/>
            </w:tcBorders>
            <w:shd w:val="clear" w:color="000000" w:fill="FFFFFF"/>
            <w:noWrap/>
            <w:vAlign w:val="bottom"/>
            <w:hideMark/>
          </w:tcPr>
          <w:p w14:paraId="7155EF4D" w14:textId="3D8E4223" w:rsidR="009F2C33" w:rsidRPr="00973A78" w:rsidRDefault="009F2C33" w:rsidP="009F2C33">
            <w:pPr>
              <w:spacing w:after="0" w:line="240" w:lineRule="auto"/>
              <w:jc w:val="right"/>
              <w:rPr>
                <w:rFonts w:ascii="Arial" w:hAnsi="Arial" w:cs="Arial"/>
                <w:color w:val="000000"/>
                <w:sz w:val="16"/>
                <w:szCs w:val="16"/>
              </w:rPr>
            </w:pPr>
            <w:r w:rsidRPr="00973A78">
              <w:rPr>
                <w:rFonts w:ascii="Arial" w:hAnsi="Arial" w:cs="Arial"/>
                <w:color w:val="000000"/>
                <w:sz w:val="16"/>
                <w:szCs w:val="16"/>
              </w:rPr>
              <w:t>2025</w:t>
            </w:r>
            <w:r w:rsidR="00E72997">
              <w:rPr>
                <w:rFonts w:ascii="Arial" w:hAnsi="Arial" w:cs="Arial"/>
                <w:color w:val="000000"/>
                <w:sz w:val="16"/>
                <w:szCs w:val="16"/>
              </w:rPr>
              <w:noBreakHyphen/>
            </w:r>
            <w:r w:rsidRPr="00973A78">
              <w:rPr>
                <w:rFonts w:ascii="Arial" w:hAnsi="Arial" w:cs="Arial"/>
                <w:color w:val="000000"/>
                <w:sz w:val="16"/>
                <w:szCs w:val="16"/>
              </w:rPr>
              <w:t>26</w:t>
            </w:r>
          </w:p>
        </w:tc>
      </w:tr>
      <w:tr w:rsidR="009F2C33" w:rsidRPr="00973A78" w14:paraId="638BFCA3" w14:textId="77777777" w:rsidTr="004D7078">
        <w:trPr>
          <w:trHeight w:val="20"/>
        </w:trPr>
        <w:tc>
          <w:tcPr>
            <w:tcW w:w="2900" w:type="dxa"/>
            <w:tcBorders>
              <w:top w:val="nil"/>
              <w:left w:val="nil"/>
              <w:bottom w:val="nil"/>
              <w:right w:val="nil"/>
            </w:tcBorders>
            <w:shd w:val="clear" w:color="000000" w:fill="FFFFFF"/>
            <w:noWrap/>
            <w:vAlign w:val="bottom"/>
            <w:hideMark/>
          </w:tcPr>
          <w:p w14:paraId="5711D155" w14:textId="77777777" w:rsidR="009F2C33" w:rsidRPr="00973A78" w:rsidRDefault="009F2C33" w:rsidP="009F2C33">
            <w:pPr>
              <w:spacing w:after="0" w:line="240" w:lineRule="auto"/>
              <w:jc w:val="left"/>
              <w:rPr>
                <w:rFonts w:ascii="Arial" w:hAnsi="Arial" w:cs="Arial"/>
                <w:color w:val="000000"/>
                <w:sz w:val="16"/>
                <w:szCs w:val="16"/>
              </w:rPr>
            </w:pPr>
            <w:r w:rsidRPr="00973A78">
              <w:rPr>
                <w:rFonts w:ascii="Arial" w:hAnsi="Arial" w:cs="Arial"/>
                <w:color w:val="000000"/>
                <w:sz w:val="16"/>
                <w:szCs w:val="16"/>
              </w:rPr>
              <w:t> </w:t>
            </w:r>
          </w:p>
        </w:tc>
        <w:tc>
          <w:tcPr>
            <w:tcW w:w="960" w:type="dxa"/>
            <w:tcBorders>
              <w:top w:val="nil"/>
              <w:left w:val="nil"/>
              <w:bottom w:val="single" w:sz="4" w:space="0" w:color="auto"/>
              <w:right w:val="nil"/>
            </w:tcBorders>
            <w:shd w:val="clear" w:color="000000" w:fill="FFFFFF"/>
            <w:noWrap/>
            <w:vAlign w:val="bottom"/>
            <w:hideMark/>
          </w:tcPr>
          <w:p w14:paraId="61989F84" w14:textId="77777777" w:rsidR="009F2C33" w:rsidRPr="00973A78" w:rsidRDefault="009F2C33" w:rsidP="009F2C33">
            <w:pPr>
              <w:spacing w:after="0" w:line="240" w:lineRule="auto"/>
              <w:jc w:val="right"/>
              <w:rPr>
                <w:rFonts w:ascii="Arial" w:hAnsi="Arial" w:cs="Arial"/>
                <w:color w:val="000000"/>
                <w:sz w:val="16"/>
                <w:szCs w:val="16"/>
              </w:rPr>
            </w:pPr>
            <w:r w:rsidRPr="00973A78">
              <w:rPr>
                <w:rFonts w:ascii="Arial" w:hAnsi="Arial" w:cs="Arial"/>
                <w:color w:val="000000"/>
                <w:sz w:val="16"/>
                <w:szCs w:val="16"/>
              </w:rPr>
              <w:t>$m</w:t>
            </w:r>
          </w:p>
        </w:tc>
        <w:tc>
          <w:tcPr>
            <w:tcW w:w="960" w:type="dxa"/>
            <w:tcBorders>
              <w:top w:val="nil"/>
              <w:left w:val="nil"/>
              <w:bottom w:val="single" w:sz="4" w:space="0" w:color="auto"/>
              <w:right w:val="nil"/>
            </w:tcBorders>
            <w:shd w:val="clear" w:color="000000" w:fill="F2F9FC"/>
            <w:noWrap/>
            <w:vAlign w:val="bottom"/>
            <w:hideMark/>
          </w:tcPr>
          <w:p w14:paraId="372C6B89" w14:textId="77777777" w:rsidR="009F2C33" w:rsidRPr="00973A78" w:rsidRDefault="009F2C33" w:rsidP="009F2C33">
            <w:pPr>
              <w:spacing w:after="0" w:line="240" w:lineRule="auto"/>
              <w:jc w:val="right"/>
              <w:rPr>
                <w:rFonts w:ascii="Arial" w:hAnsi="Arial" w:cs="Arial"/>
                <w:color w:val="000000"/>
                <w:sz w:val="16"/>
                <w:szCs w:val="16"/>
              </w:rPr>
            </w:pPr>
            <w:r w:rsidRPr="00973A78">
              <w:rPr>
                <w:rFonts w:ascii="Arial" w:hAnsi="Arial" w:cs="Arial"/>
                <w:color w:val="000000"/>
                <w:sz w:val="16"/>
                <w:szCs w:val="16"/>
              </w:rPr>
              <w:t>$m</w:t>
            </w:r>
          </w:p>
        </w:tc>
        <w:tc>
          <w:tcPr>
            <w:tcW w:w="960" w:type="dxa"/>
            <w:tcBorders>
              <w:top w:val="nil"/>
              <w:left w:val="nil"/>
              <w:bottom w:val="single" w:sz="4" w:space="0" w:color="auto"/>
              <w:right w:val="nil"/>
            </w:tcBorders>
            <w:shd w:val="clear" w:color="000000" w:fill="FFFFFF"/>
            <w:noWrap/>
            <w:vAlign w:val="bottom"/>
            <w:hideMark/>
          </w:tcPr>
          <w:p w14:paraId="3E2645C7" w14:textId="77777777" w:rsidR="009F2C33" w:rsidRPr="00973A78" w:rsidRDefault="009F2C33" w:rsidP="009F2C33">
            <w:pPr>
              <w:spacing w:after="0" w:line="240" w:lineRule="auto"/>
              <w:jc w:val="right"/>
              <w:rPr>
                <w:rFonts w:ascii="Arial" w:hAnsi="Arial" w:cs="Arial"/>
                <w:color w:val="000000"/>
                <w:sz w:val="16"/>
                <w:szCs w:val="16"/>
              </w:rPr>
            </w:pPr>
            <w:r w:rsidRPr="00973A78">
              <w:rPr>
                <w:rFonts w:ascii="Arial" w:hAnsi="Arial" w:cs="Arial"/>
                <w:color w:val="000000"/>
                <w:sz w:val="16"/>
                <w:szCs w:val="16"/>
              </w:rPr>
              <w:t>$m</w:t>
            </w:r>
          </w:p>
        </w:tc>
        <w:tc>
          <w:tcPr>
            <w:tcW w:w="960" w:type="dxa"/>
            <w:tcBorders>
              <w:top w:val="nil"/>
              <w:left w:val="nil"/>
              <w:bottom w:val="single" w:sz="4" w:space="0" w:color="auto"/>
              <w:right w:val="nil"/>
            </w:tcBorders>
            <w:shd w:val="clear" w:color="000000" w:fill="FFFFFF"/>
            <w:noWrap/>
            <w:vAlign w:val="bottom"/>
            <w:hideMark/>
          </w:tcPr>
          <w:p w14:paraId="5D4FC96B" w14:textId="77777777" w:rsidR="009F2C33" w:rsidRPr="00973A78" w:rsidRDefault="009F2C33" w:rsidP="009F2C33">
            <w:pPr>
              <w:spacing w:after="0" w:line="240" w:lineRule="auto"/>
              <w:jc w:val="right"/>
              <w:rPr>
                <w:rFonts w:ascii="Arial" w:hAnsi="Arial" w:cs="Arial"/>
                <w:color w:val="000000"/>
                <w:sz w:val="16"/>
                <w:szCs w:val="16"/>
              </w:rPr>
            </w:pPr>
            <w:r w:rsidRPr="00973A78">
              <w:rPr>
                <w:rFonts w:ascii="Arial" w:hAnsi="Arial" w:cs="Arial"/>
                <w:color w:val="000000"/>
                <w:sz w:val="16"/>
                <w:szCs w:val="16"/>
              </w:rPr>
              <w:t>$m</w:t>
            </w:r>
          </w:p>
        </w:tc>
        <w:tc>
          <w:tcPr>
            <w:tcW w:w="960" w:type="dxa"/>
            <w:tcBorders>
              <w:top w:val="nil"/>
              <w:left w:val="nil"/>
              <w:bottom w:val="single" w:sz="4" w:space="0" w:color="auto"/>
              <w:right w:val="nil"/>
            </w:tcBorders>
            <w:shd w:val="clear" w:color="000000" w:fill="FFFFFF"/>
            <w:noWrap/>
            <w:vAlign w:val="bottom"/>
            <w:hideMark/>
          </w:tcPr>
          <w:p w14:paraId="58EEFDD0" w14:textId="77777777" w:rsidR="009F2C33" w:rsidRPr="00973A78" w:rsidRDefault="009F2C33" w:rsidP="009F2C33">
            <w:pPr>
              <w:spacing w:after="0" w:line="240" w:lineRule="auto"/>
              <w:jc w:val="right"/>
              <w:rPr>
                <w:rFonts w:ascii="Arial" w:hAnsi="Arial" w:cs="Arial"/>
                <w:color w:val="000000"/>
                <w:sz w:val="16"/>
                <w:szCs w:val="16"/>
              </w:rPr>
            </w:pPr>
            <w:r w:rsidRPr="00973A78">
              <w:rPr>
                <w:rFonts w:ascii="Arial" w:hAnsi="Arial" w:cs="Arial"/>
                <w:color w:val="000000"/>
                <w:sz w:val="16"/>
                <w:szCs w:val="16"/>
              </w:rPr>
              <w:t>$m</w:t>
            </w:r>
          </w:p>
        </w:tc>
      </w:tr>
      <w:tr w:rsidR="009F2C33" w:rsidRPr="00973A78" w14:paraId="1B1EDC3F" w14:textId="77777777" w:rsidTr="004D7078">
        <w:trPr>
          <w:trHeight w:val="20"/>
        </w:trPr>
        <w:tc>
          <w:tcPr>
            <w:tcW w:w="2900" w:type="dxa"/>
            <w:tcBorders>
              <w:top w:val="nil"/>
              <w:left w:val="nil"/>
              <w:bottom w:val="nil"/>
              <w:right w:val="nil"/>
            </w:tcBorders>
            <w:shd w:val="clear" w:color="000000" w:fill="FFFFFF"/>
            <w:vAlign w:val="bottom"/>
            <w:hideMark/>
          </w:tcPr>
          <w:p w14:paraId="0C67DE85" w14:textId="77777777" w:rsidR="009F2C33" w:rsidRPr="00973A78" w:rsidRDefault="009F2C33" w:rsidP="003D1FC5">
            <w:pPr>
              <w:spacing w:after="0" w:line="240" w:lineRule="auto"/>
              <w:ind w:left="170" w:hanging="170"/>
              <w:jc w:val="left"/>
              <w:rPr>
                <w:rFonts w:ascii="Arial" w:hAnsi="Arial" w:cs="Arial"/>
                <w:color w:val="000000"/>
                <w:sz w:val="16"/>
                <w:szCs w:val="16"/>
              </w:rPr>
            </w:pPr>
            <w:r w:rsidRPr="00973A78">
              <w:rPr>
                <w:rFonts w:ascii="Arial" w:hAnsi="Arial" w:cs="Arial"/>
                <w:color w:val="000000"/>
                <w:sz w:val="16"/>
                <w:szCs w:val="16"/>
              </w:rPr>
              <w:t>Pharmaceutical benefits, services and supply</w:t>
            </w:r>
          </w:p>
        </w:tc>
        <w:tc>
          <w:tcPr>
            <w:tcW w:w="960" w:type="dxa"/>
            <w:tcBorders>
              <w:top w:val="nil"/>
              <w:left w:val="nil"/>
              <w:bottom w:val="nil"/>
              <w:right w:val="nil"/>
            </w:tcBorders>
            <w:shd w:val="clear" w:color="000000" w:fill="FFFFFF"/>
            <w:noWrap/>
            <w:vAlign w:val="bottom"/>
            <w:hideMark/>
          </w:tcPr>
          <w:p w14:paraId="07D05DFA" w14:textId="77777777" w:rsidR="009F2C33" w:rsidRPr="00973A78" w:rsidRDefault="009F2C33" w:rsidP="009F2C33">
            <w:pPr>
              <w:spacing w:after="0" w:line="240" w:lineRule="auto"/>
              <w:jc w:val="right"/>
              <w:rPr>
                <w:rFonts w:ascii="Arial" w:hAnsi="Arial" w:cs="Arial"/>
                <w:color w:val="000000"/>
                <w:sz w:val="16"/>
                <w:szCs w:val="16"/>
              </w:rPr>
            </w:pPr>
            <w:r w:rsidRPr="00973A78">
              <w:rPr>
                <w:rFonts w:ascii="Arial" w:hAnsi="Arial" w:cs="Arial"/>
                <w:color w:val="000000"/>
                <w:sz w:val="16"/>
                <w:szCs w:val="16"/>
              </w:rPr>
              <w:t>15,633</w:t>
            </w:r>
          </w:p>
        </w:tc>
        <w:tc>
          <w:tcPr>
            <w:tcW w:w="960" w:type="dxa"/>
            <w:tcBorders>
              <w:top w:val="nil"/>
              <w:left w:val="nil"/>
              <w:bottom w:val="nil"/>
              <w:right w:val="nil"/>
            </w:tcBorders>
            <w:shd w:val="clear" w:color="000000" w:fill="F2F9FC"/>
            <w:noWrap/>
            <w:vAlign w:val="bottom"/>
            <w:hideMark/>
          </w:tcPr>
          <w:p w14:paraId="5FB1E223" w14:textId="77777777" w:rsidR="009F2C33" w:rsidRPr="00973A78" w:rsidRDefault="009F2C33" w:rsidP="009F2C33">
            <w:pPr>
              <w:spacing w:after="0" w:line="240" w:lineRule="auto"/>
              <w:jc w:val="right"/>
              <w:rPr>
                <w:rFonts w:ascii="Arial" w:hAnsi="Arial" w:cs="Arial"/>
                <w:color w:val="000000"/>
                <w:sz w:val="16"/>
                <w:szCs w:val="16"/>
              </w:rPr>
            </w:pPr>
            <w:r w:rsidRPr="00973A78">
              <w:rPr>
                <w:rFonts w:ascii="Arial" w:hAnsi="Arial" w:cs="Arial"/>
                <w:color w:val="000000"/>
                <w:sz w:val="16"/>
                <w:szCs w:val="16"/>
              </w:rPr>
              <w:t>16,414</w:t>
            </w:r>
          </w:p>
        </w:tc>
        <w:tc>
          <w:tcPr>
            <w:tcW w:w="960" w:type="dxa"/>
            <w:tcBorders>
              <w:top w:val="nil"/>
              <w:left w:val="nil"/>
              <w:bottom w:val="nil"/>
              <w:right w:val="nil"/>
            </w:tcBorders>
            <w:shd w:val="clear" w:color="000000" w:fill="FFFFFF"/>
            <w:noWrap/>
            <w:vAlign w:val="bottom"/>
            <w:hideMark/>
          </w:tcPr>
          <w:p w14:paraId="463D39E6" w14:textId="77777777" w:rsidR="009F2C33" w:rsidRPr="00973A78" w:rsidRDefault="009F2C33" w:rsidP="009F2C33">
            <w:pPr>
              <w:spacing w:after="0" w:line="240" w:lineRule="auto"/>
              <w:jc w:val="right"/>
              <w:rPr>
                <w:rFonts w:ascii="Arial" w:hAnsi="Arial" w:cs="Arial"/>
                <w:color w:val="000000"/>
                <w:sz w:val="16"/>
                <w:szCs w:val="16"/>
              </w:rPr>
            </w:pPr>
            <w:r w:rsidRPr="00973A78">
              <w:rPr>
                <w:rFonts w:ascii="Arial" w:hAnsi="Arial" w:cs="Arial"/>
                <w:color w:val="000000"/>
                <w:sz w:val="16"/>
                <w:szCs w:val="16"/>
              </w:rPr>
              <w:t>16,289</w:t>
            </w:r>
          </w:p>
        </w:tc>
        <w:tc>
          <w:tcPr>
            <w:tcW w:w="960" w:type="dxa"/>
            <w:tcBorders>
              <w:top w:val="nil"/>
              <w:left w:val="nil"/>
              <w:bottom w:val="nil"/>
              <w:right w:val="nil"/>
            </w:tcBorders>
            <w:shd w:val="clear" w:color="000000" w:fill="FFFFFF"/>
            <w:noWrap/>
            <w:vAlign w:val="bottom"/>
            <w:hideMark/>
          </w:tcPr>
          <w:p w14:paraId="35E2F696" w14:textId="77777777" w:rsidR="009F2C33" w:rsidRPr="00973A78" w:rsidRDefault="009F2C33" w:rsidP="009F2C33">
            <w:pPr>
              <w:spacing w:after="0" w:line="240" w:lineRule="auto"/>
              <w:jc w:val="right"/>
              <w:rPr>
                <w:rFonts w:ascii="Arial" w:hAnsi="Arial" w:cs="Arial"/>
                <w:color w:val="000000"/>
                <w:sz w:val="16"/>
                <w:szCs w:val="16"/>
              </w:rPr>
            </w:pPr>
            <w:r w:rsidRPr="00973A78">
              <w:rPr>
                <w:rFonts w:ascii="Arial" w:hAnsi="Arial" w:cs="Arial"/>
                <w:color w:val="000000"/>
                <w:sz w:val="16"/>
                <w:szCs w:val="16"/>
              </w:rPr>
              <w:t>16,413</w:t>
            </w:r>
          </w:p>
        </w:tc>
        <w:tc>
          <w:tcPr>
            <w:tcW w:w="960" w:type="dxa"/>
            <w:tcBorders>
              <w:top w:val="nil"/>
              <w:left w:val="nil"/>
              <w:bottom w:val="nil"/>
              <w:right w:val="nil"/>
            </w:tcBorders>
            <w:shd w:val="clear" w:color="000000" w:fill="FFFFFF"/>
            <w:noWrap/>
            <w:vAlign w:val="bottom"/>
            <w:hideMark/>
          </w:tcPr>
          <w:p w14:paraId="5F1A9DA6" w14:textId="77777777" w:rsidR="009F2C33" w:rsidRPr="00973A78" w:rsidRDefault="009F2C33" w:rsidP="009F2C33">
            <w:pPr>
              <w:spacing w:after="0" w:line="240" w:lineRule="auto"/>
              <w:jc w:val="right"/>
              <w:rPr>
                <w:rFonts w:ascii="Arial" w:hAnsi="Arial" w:cs="Arial"/>
                <w:color w:val="000000"/>
                <w:sz w:val="16"/>
                <w:szCs w:val="16"/>
              </w:rPr>
            </w:pPr>
            <w:r w:rsidRPr="00973A78">
              <w:rPr>
                <w:rFonts w:ascii="Arial" w:hAnsi="Arial" w:cs="Arial"/>
                <w:color w:val="000000"/>
                <w:sz w:val="16"/>
                <w:szCs w:val="16"/>
              </w:rPr>
              <w:t>16,468</w:t>
            </w:r>
          </w:p>
        </w:tc>
      </w:tr>
      <w:tr w:rsidR="009F2C33" w:rsidRPr="00973A78" w14:paraId="4DFE33E2" w14:textId="77777777" w:rsidTr="004D7078">
        <w:trPr>
          <w:trHeight w:val="20"/>
        </w:trPr>
        <w:tc>
          <w:tcPr>
            <w:tcW w:w="2900" w:type="dxa"/>
            <w:tcBorders>
              <w:top w:val="nil"/>
              <w:left w:val="nil"/>
              <w:bottom w:val="nil"/>
              <w:right w:val="nil"/>
            </w:tcBorders>
            <w:shd w:val="clear" w:color="000000" w:fill="FFFFFF"/>
            <w:vAlign w:val="bottom"/>
            <w:hideMark/>
          </w:tcPr>
          <w:p w14:paraId="09F428CB" w14:textId="77777777" w:rsidR="009F2C33" w:rsidRPr="00973A78" w:rsidRDefault="009F2C33" w:rsidP="009F2C33">
            <w:pPr>
              <w:spacing w:after="0" w:line="240" w:lineRule="auto"/>
              <w:jc w:val="left"/>
              <w:rPr>
                <w:rFonts w:ascii="Arial" w:hAnsi="Arial" w:cs="Arial"/>
                <w:color w:val="000000"/>
                <w:sz w:val="16"/>
                <w:szCs w:val="16"/>
              </w:rPr>
            </w:pPr>
            <w:r w:rsidRPr="00973A78">
              <w:rPr>
                <w:rFonts w:ascii="Arial" w:hAnsi="Arial" w:cs="Arial"/>
                <w:color w:val="000000"/>
                <w:sz w:val="16"/>
                <w:szCs w:val="16"/>
              </w:rPr>
              <w:t>Immunisation</w:t>
            </w:r>
          </w:p>
        </w:tc>
        <w:tc>
          <w:tcPr>
            <w:tcW w:w="960" w:type="dxa"/>
            <w:tcBorders>
              <w:top w:val="nil"/>
              <w:left w:val="nil"/>
              <w:bottom w:val="nil"/>
              <w:right w:val="nil"/>
            </w:tcBorders>
            <w:shd w:val="clear" w:color="000000" w:fill="FFFFFF"/>
            <w:noWrap/>
            <w:vAlign w:val="bottom"/>
            <w:hideMark/>
          </w:tcPr>
          <w:p w14:paraId="76CDA74B" w14:textId="77777777" w:rsidR="009F2C33" w:rsidRPr="00973A78" w:rsidRDefault="009F2C33" w:rsidP="009F2C33">
            <w:pPr>
              <w:spacing w:after="0" w:line="240" w:lineRule="auto"/>
              <w:jc w:val="right"/>
              <w:rPr>
                <w:rFonts w:ascii="Arial" w:hAnsi="Arial" w:cs="Arial"/>
                <w:color w:val="000000"/>
                <w:sz w:val="16"/>
                <w:szCs w:val="16"/>
              </w:rPr>
            </w:pPr>
            <w:r w:rsidRPr="00973A78">
              <w:rPr>
                <w:rFonts w:ascii="Arial" w:hAnsi="Arial" w:cs="Arial"/>
                <w:color w:val="000000"/>
                <w:sz w:val="16"/>
                <w:szCs w:val="16"/>
              </w:rPr>
              <w:t>479</w:t>
            </w:r>
          </w:p>
        </w:tc>
        <w:tc>
          <w:tcPr>
            <w:tcW w:w="960" w:type="dxa"/>
            <w:tcBorders>
              <w:top w:val="nil"/>
              <w:left w:val="nil"/>
              <w:bottom w:val="nil"/>
              <w:right w:val="nil"/>
            </w:tcBorders>
            <w:shd w:val="clear" w:color="auto" w:fill="F2F9FC"/>
            <w:noWrap/>
            <w:vAlign w:val="bottom"/>
            <w:hideMark/>
          </w:tcPr>
          <w:p w14:paraId="4A97E740" w14:textId="77777777" w:rsidR="009F2C33" w:rsidRPr="00973A78" w:rsidRDefault="009F2C33" w:rsidP="009F2C33">
            <w:pPr>
              <w:spacing w:after="0" w:line="240" w:lineRule="auto"/>
              <w:jc w:val="right"/>
              <w:rPr>
                <w:rFonts w:ascii="Arial" w:hAnsi="Arial" w:cs="Arial"/>
                <w:color w:val="000000"/>
                <w:sz w:val="16"/>
                <w:szCs w:val="16"/>
              </w:rPr>
            </w:pPr>
            <w:r w:rsidRPr="00973A78">
              <w:rPr>
                <w:rFonts w:ascii="Arial" w:hAnsi="Arial" w:cs="Arial"/>
                <w:color w:val="000000"/>
                <w:sz w:val="16"/>
                <w:szCs w:val="16"/>
              </w:rPr>
              <w:t>473</w:t>
            </w:r>
          </w:p>
        </w:tc>
        <w:tc>
          <w:tcPr>
            <w:tcW w:w="960" w:type="dxa"/>
            <w:tcBorders>
              <w:top w:val="nil"/>
              <w:left w:val="nil"/>
              <w:bottom w:val="nil"/>
              <w:right w:val="nil"/>
            </w:tcBorders>
            <w:shd w:val="clear" w:color="000000" w:fill="FFFFFF"/>
            <w:noWrap/>
            <w:vAlign w:val="bottom"/>
            <w:hideMark/>
          </w:tcPr>
          <w:p w14:paraId="408F5798" w14:textId="77777777" w:rsidR="009F2C33" w:rsidRPr="00973A78" w:rsidRDefault="009F2C33" w:rsidP="009F2C33">
            <w:pPr>
              <w:spacing w:after="0" w:line="240" w:lineRule="auto"/>
              <w:jc w:val="right"/>
              <w:rPr>
                <w:rFonts w:ascii="Arial" w:hAnsi="Arial" w:cs="Arial"/>
                <w:color w:val="000000"/>
                <w:sz w:val="16"/>
                <w:szCs w:val="16"/>
              </w:rPr>
            </w:pPr>
            <w:r w:rsidRPr="00973A78">
              <w:rPr>
                <w:rFonts w:ascii="Arial" w:hAnsi="Arial" w:cs="Arial"/>
                <w:color w:val="000000"/>
                <w:sz w:val="16"/>
                <w:szCs w:val="16"/>
              </w:rPr>
              <w:t>479</w:t>
            </w:r>
          </w:p>
        </w:tc>
        <w:tc>
          <w:tcPr>
            <w:tcW w:w="960" w:type="dxa"/>
            <w:tcBorders>
              <w:top w:val="nil"/>
              <w:left w:val="nil"/>
              <w:bottom w:val="nil"/>
              <w:right w:val="nil"/>
            </w:tcBorders>
            <w:shd w:val="clear" w:color="000000" w:fill="FFFFFF"/>
            <w:noWrap/>
            <w:vAlign w:val="bottom"/>
            <w:hideMark/>
          </w:tcPr>
          <w:p w14:paraId="562037C9" w14:textId="77777777" w:rsidR="009F2C33" w:rsidRPr="00973A78" w:rsidRDefault="009F2C33" w:rsidP="009F2C33">
            <w:pPr>
              <w:spacing w:after="0" w:line="240" w:lineRule="auto"/>
              <w:jc w:val="right"/>
              <w:rPr>
                <w:rFonts w:ascii="Arial" w:hAnsi="Arial" w:cs="Arial"/>
                <w:color w:val="000000"/>
                <w:sz w:val="16"/>
                <w:szCs w:val="16"/>
              </w:rPr>
            </w:pPr>
            <w:r w:rsidRPr="00973A78">
              <w:rPr>
                <w:rFonts w:ascii="Arial" w:hAnsi="Arial" w:cs="Arial"/>
                <w:color w:val="000000"/>
                <w:sz w:val="16"/>
                <w:szCs w:val="16"/>
              </w:rPr>
              <w:t>479</w:t>
            </w:r>
          </w:p>
        </w:tc>
        <w:tc>
          <w:tcPr>
            <w:tcW w:w="960" w:type="dxa"/>
            <w:tcBorders>
              <w:top w:val="nil"/>
              <w:left w:val="nil"/>
              <w:bottom w:val="nil"/>
              <w:right w:val="nil"/>
            </w:tcBorders>
            <w:shd w:val="clear" w:color="000000" w:fill="FFFFFF"/>
            <w:noWrap/>
            <w:vAlign w:val="bottom"/>
            <w:hideMark/>
          </w:tcPr>
          <w:p w14:paraId="2D09047E" w14:textId="77777777" w:rsidR="009F2C33" w:rsidRPr="00973A78" w:rsidRDefault="009F2C33" w:rsidP="009F2C33">
            <w:pPr>
              <w:spacing w:after="0" w:line="240" w:lineRule="auto"/>
              <w:jc w:val="right"/>
              <w:rPr>
                <w:rFonts w:ascii="Arial" w:hAnsi="Arial" w:cs="Arial"/>
                <w:color w:val="000000"/>
                <w:sz w:val="16"/>
                <w:szCs w:val="16"/>
              </w:rPr>
            </w:pPr>
            <w:r w:rsidRPr="00973A78">
              <w:rPr>
                <w:rFonts w:ascii="Arial" w:hAnsi="Arial" w:cs="Arial"/>
                <w:color w:val="000000"/>
                <w:sz w:val="16"/>
                <w:szCs w:val="16"/>
              </w:rPr>
              <w:t>480</w:t>
            </w:r>
          </w:p>
        </w:tc>
      </w:tr>
      <w:tr w:rsidR="009F2C33" w:rsidRPr="00973A78" w14:paraId="5A7908E6" w14:textId="77777777" w:rsidTr="004D7078">
        <w:trPr>
          <w:trHeight w:val="20"/>
        </w:trPr>
        <w:tc>
          <w:tcPr>
            <w:tcW w:w="2900" w:type="dxa"/>
            <w:tcBorders>
              <w:top w:val="nil"/>
              <w:left w:val="nil"/>
              <w:bottom w:val="nil"/>
              <w:right w:val="nil"/>
            </w:tcBorders>
            <w:shd w:val="clear" w:color="000000" w:fill="FFFFFF"/>
            <w:vAlign w:val="bottom"/>
            <w:hideMark/>
          </w:tcPr>
          <w:p w14:paraId="2C194456" w14:textId="3D77044B" w:rsidR="009F2C33" w:rsidRPr="00973A78" w:rsidRDefault="009F2C33" w:rsidP="009F2C33">
            <w:pPr>
              <w:spacing w:after="0" w:line="240" w:lineRule="auto"/>
              <w:jc w:val="left"/>
              <w:rPr>
                <w:rFonts w:ascii="Arial" w:hAnsi="Arial" w:cs="Arial"/>
                <w:color w:val="000000"/>
                <w:sz w:val="16"/>
                <w:szCs w:val="16"/>
              </w:rPr>
            </w:pPr>
            <w:r w:rsidRPr="00973A78">
              <w:rPr>
                <w:rFonts w:ascii="Arial" w:hAnsi="Arial" w:cs="Arial"/>
                <w:color w:val="000000"/>
                <w:sz w:val="16"/>
                <w:szCs w:val="16"/>
              </w:rPr>
              <w:t>Veterans</w:t>
            </w:r>
            <w:r w:rsidR="00E72997">
              <w:rPr>
                <w:rFonts w:ascii="Arial" w:hAnsi="Arial" w:cs="Arial"/>
                <w:color w:val="000000"/>
                <w:sz w:val="16"/>
                <w:szCs w:val="16"/>
              </w:rPr>
              <w:t>’</w:t>
            </w:r>
            <w:r w:rsidRPr="00973A78">
              <w:rPr>
                <w:rFonts w:ascii="Arial" w:hAnsi="Arial" w:cs="Arial"/>
                <w:color w:val="000000"/>
                <w:sz w:val="16"/>
                <w:szCs w:val="16"/>
              </w:rPr>
              <w:t xml:space="preserve"> pharmaceutical benefits</w:t>
            </w:r>
          </w:p>
        </w:tc>
        <w:tc>
          <w:tcPr>
            <w:tcW w:w="960" w:type="dxa"/>
            <w:tcBorders>
              <w:top w:val="nil"/>
              <w:left w:val="nil"/>
              <w:bottom w:val="nil"/>
              <w:right w:val="nil"/>
            </w:tcBorders>
            <w:shd w:val="clear" w:color="000000" w:fill="FFFFFF"/>
            <w:noWrap/>
            <w:vAlign w:val="bottom"/>
            <w:hideMark/>
          </w:tcPr>
          <w:p w14:paraId="605F6BE9" w14:textId="77777777" w:rsidR="009F2C33" w:rsidRPr="00973A78" w:rsidRDefault="009F2C33" w:rsidP="009F2C33">
            <w:pPr>
              <w:spacing w:after="0" w:line="240" w:lineRule="auto"/>
              <w:jc w:val="right"/>
              <w:rPr>
                <w:rFonts w:ascii="Arial" w:hAnsi="Arial" w:cs="Arial"/>
                <w:color w:val="000000"/>
                <w:sz w:val="16"/>
                <w:szCs w:val="16"/>
              </w:rPr>
            </w:pPr>
            <w:r w:rsidRPr="00973A78">
              <w:rPr>
                <w:rFonts w:ascii="Arial" w:hAnsi="Arial" w:cs="Arial"/>
                <w:color w:val="000000"/>
                <w:sz w:val="16"/>
                <w:szCs w:val="16"/>
              </w:rPr>
              <w:t>331</w:t>
            </w:r>
          </w:p>
        </w:tc>
        <w:tc>
          <w:tcPr>
            <w:tcW w:w="960" w:type="dxa"/>
            <w:tcBorders>
              <w:top w:val="nil"/>
              <w:left w:val="nil"/>
              <w:bottom w:val="nil"/>
              <w:right w:val="nil"/>
            </w:tcBorders>
            <w:shd w:val="clear" w:color="000000" w:fill="F2F9FC"/>
            <w:noWrap/>
            <w:vAlign w:val="bottom"/>
            <w:hideMark/>
          </w:tcPr>
          <w:p w14:paraId="47BBAD39" w14:textId="77777777" w:rsidR="009F2C33" w:rsidRPr="00973A78" w:rsidRDefault="009F2C33" w:rsidP="009F2C33">
            <w:pPr>
              <w:spacing w:after="0" w:line="240" w:lineRule="auto"/>
              <w:jc w:val="right"/>
              <w:rPr>
                <w:rFonts w:ascii="Arial" w:hAnsi="Arial" w:cs="Arial"/>
                <w:color w:val="000000"/>
                <w:sz w:val="16"/>
                <w:szCs w:val="16"/>
              </w:rPr>
            </w:pPr>
            <w:r w:rsidRPr="00973A78">
              <w:rPr>
                <w:rFonts w:ascii="Arial" w:hAnsi="Arial" w:cs="Arial"/>
                <w:color w:val="000000"/>
                <w:sz w:val="16"/>
                <w:szCs w:val="16"/>
              </w:rPr>
              <w:t>342</w:t>
            </w:r>
          </w:p>
        </w:tc>
        <w:tc>
          <w:tcPr>
            <w:tcW w:w="960" w:type="dxa"/>
            <w:tcBorders>
              <w:top w:val="nil"/>
              <w:left w:val="nil"/>
              <w:bottom w:val="nil"/>
              <w:right w:val="nil"/>
            </w:tcBorders>
            <w:shd w:val="clear" w:color="000000" w:fill="FFFFFF"/>
            <w:noWrap/>
            <w:vAlign w:val="bottom"/>
            <w:hideMark/>
          </w:tcPr>
          <w:p w14:paraId="05F14CE9" w14:textId="77777777" w:rsidR="009F2C33" w:rsidRPr="00973A78" w:rsidRDefault="009F2C33" w:rsidP="009F2C33">
            <w:pPr>
              <w:spacing w:after="0" w:line="240" w:lineRule="auto"/>
              <w:jc w:val="right"/>
              <w:rPr>
                <w:rFonts w:ascii="Arial" w:hAnsi="Arial" w:cs="Arial"/>
                <w:color w:val="000000"/>
                <w:sz w:val="16"/>
                <w:szCs w:val="16"/>
              </w:rPr>
            </w:pPr>
            <w:r w:rsidRPr="00973A78">
              <w:rPr>
                <w:rFonts w:ascii="Arial" w:hAnsi="Arial" w:cs="Arial"/>
                <w:color w:val="000000"/>
                <w:sz w:val="16"/>
                <w:szCs w:val="16"/>
              </w:rPr>
              <w:t>334</w:t>
            </w:r>
          </w:p>
        </w:tc>
        <w:tc>
          <w:tcPr>
            <w:tcW w:w="960" w:type="dxa"/>
            <w:tcBorders>
              <w:top w:val="nil"/>
              <w:left w:val="nil"/>
              <w:bottom w:val="nil"/>
              <w:right w:val="nil"/>
            </w:tcBorders>
            <w:shd w:val="clear" w:color="000000" w:fill="FFFFFF"/>
            <w:noWrap/>
            <w:vAlign w:val="bottom"/>
            <w:hideMark/>
          </w:tcPr>
          <w:p w14:paraId="15203B06" w14:textId="77777777" w:rsidR="009F2C33" w:rsidRPr="00973A78" w:rsidRDefault="009F2C33" w:rsidP="009F2C33">
            <w:pPr>
              <w:spacing w:after="0" w:line="240" w:lineRule="auto"/>
              <w:jc w:val="right"/>
              <w:rPr>
                <w:rFonts w:ascii="Arial" w:hAnsi="Arial" w:cs="Arial"/>
                <w:color w:val="000000"/>
                <w:sz w:val="16"/>
                <w:szCs w:val="16"/>
              </w:rPr>
            </w:pPr>
            <w:r w:rsidRPr="00973A78">
              <w:rPr>
                <w:rFonts w:ascii="Arial" w:hAnsi="Arial" w:cs="Arial"/>
                <w:color w:val="000000"/>
                <w:sz w:val="16"/>
                <w:szCs w:val="16"/>
              </w:rPr>
              <w:t>333</w:t>
            </w:r>
          </w:p>
        </w:tc>
        <w:tc>
          <w:tcPr>
            <w:tcW w:w="960" w:type="dxa"/>
            <w:tcBorders>
              <w:top w:val="nil"/>
              <w:left w:val="nil"/>
              <w:bottom w:val="nil"/>
              <w:right w:val="nil"/>
            </w:tcBorders>
            <w:shd w:val="clear" w:color="000000" w:fill="FFFFFF"/>
            <w:noWrap/>
            <w:vAlign w:val="bottom"/>
            <w:hideMark/>
          </w:tcPr>
          <w:p w14:paraId="10850763" w14:textId="77777777" w:rsidR="009F2C33" w:rsidRPr="00973A78" w:rsidRDefault="009F2C33" w:rsidP="009F2C33">
            <w:pPr>
              <w:spacing w:after="0" w:line="240" w:lineRule="auto"/>
              <w:jc w:val="right"/>
              <w:rPr>
                <w:rFonts w:ascii="Arial" w:hAnsi="Arial" w:cs="Arial"/>
                <w:color w:val="000000"/>
                <w:sz w:val="16"/>
                <w:szCs w:val="16"/>
              </w:rPr>
            </w:pPr>
            <w:r w:rsidRPr="00973A78">
              <w:rPr>
                <w:rFonts w:ascii="Arial" w:hAnsi="Arial" w:cs="Arial"/>
                <w:color w:val="000000"/>
                <w:sz w:val="16"/>
                <w:szCs w:val="16"/>
              </w:rPr>
              <w:t>333</w:t>
            </w:r>
          </w:p>
        </w:tc>
      </w:tr>
      <w:tr w:rsidR="009F2C33" w:rsidRPr="00973A78" w14:paraId="53E08AE3" w14:textId="77777777" w:rsidTr="004D7078">
        <w:trPr>
          <w:trHeight w:val="20"/>
        </w:trPr>
        <w:tc>
          <w:tcPr>
            <w:tcW w:w="2900" w:type="dxa"/>
            <w:tcBorders>
              <w:top w:val="nil"/>
              <w:left w:val="nil"/>
              <w:bottom w:val="single" w:sz="4" w:space="0" w:color="auto"/>
              <w:right w:val="nil"/>
            </w:tcBorders>
            <w:shd w:val="clear" w:color="000000" w:fill="FFFFFF"/>
            <w:noWrap/>
            <w:vAlign w:val="bottom"/>
            <w:hideMark/>
          </w:tcPr>
          <w:p w14:paraId="705758A3" w14:textId="77777777" w:rsidR="009F2C33" w:rsidRPr="00973A78" w:rsidRDefault="009F2C33" w:rsidP="009F2C33">
            <w:pPr>
              <w:spacing w:after="0" w:line="240" w:lineRule="auto"/>
              <w:jc w:val="left"/>
              <w:rPr>
                <w:rFonts w:ascii="Arial" w:hAnsi="Arial" w:cs="Arial"/>
                <w:b/>
                <w:bCs/>
                <w:color w:val="000000"/>
                <w:sz w:val="16"/>
                <w:szCs w:val="16"/>
              </w:rPr>
            </w:pPr>
            <w:r w:rsidRPr="00973A78">
              <w:rPr>
                <w:rFonts w:ascii="Arial" w:hAnsi="Arial" w:cs="Arial"/>
                <w:b/>
                <w:bCs/>
                <w:color w:val="000000"/>
                <w:sz w:val="16"/>
                <w:szCs w:val="16"/>
              </w:rPr>
              <w:t>Total</w:t>
            </w:r>
          </w:p>
        </w:tc>
        <w:tc>
          <w:tcPr>
            <w:tcW w:w="960" w:type="dxa"/>
            <w:tcBorders>
              <w:top w:val="single" w:sz="4" w:space="0" w:color="auto"/>
              <w:left w:val="nil"/>
              <w:bottom w:val="single" w:sz="4" w:space="0" w:color="auto"/>
              <w:right w:val="nil"/>
            </w:tcBorders>
            <w:shd w:val="clear" w:color="000000" w:fill="FFFFFF"/>
            <w:noWrap/>
            <w:vAlign w:val="bottom"/>
            <w:hideMark/>
          </w:tcPr>
          <w:p w14:paraId="61F0536F" w14:textId="77777777" w:rsidR="009F2C33" w:rsidRPr="00973A78" w:rsidRDefault="009F2C33" w:rsidP="009F2C33">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16,443</w:t>
            </w:r>
          </w:p>
        </w:tc>
        <w:tc>
          <w:tcPr>
            <w:tcW w:w="960" w:type="dxa"/>
            <w:tcBorders>
              <w:top w:val="single" w:sz="4" w:space="0" w:color="auto"/>
              <w:left w:val="nil"/>
              <w:bottom w:val="single" w:sz="4" w:space="0" w:color="auto"/>
              <w:right w:val="nil"/>
            </w:tcBorders>
            <w:shd w:val="clear" w:color="000000" w:fill="F2F9FC"/>
            <w:noWrap/>
            <w:vAlign w:val="bottom"/>
            <w:hideMark/>
          </w:tcPr>
          <w:p w14:paraId="5BBDAAA8" w14:textId="77777777" w:rsidR="009F2C33" w:rsidRPr="00973A78" w:rsidRDefault="009F2C33" w:rsidP="009F2C33">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17,229</w:t>
            </w:r>
          </w:p>
        </w:tc>
        <w:tc>
          <w:tcPr>
            <w:tcW w:w="960" w:type="dxa"/>
            <w:tcBorders>
              <w:top w:val="single" w:sz="4" w:space="0" w:color="auto"/>
              <w:left w:val="nil"/>
              <w:bottom w:val="single" w:sz="4" w:space="0" w:color="auto"/>
              <w:right w:val="nil"/>
            </w:tcBorders>
            <w:shd w:val="clear" w:color="000000" w:fill="FFFFFF"/>
            <w:noWrap/>
            <w:vAlign w:val="bottom"/>
            <w:hideMark/>
          </w:tcPr>
          <w:p w14:paraId="1648C700" w14:textId="77777777" w:rsidR="009F2C33" w:rsidRPr="00973A78" w:rsidRDefault="009F2C33" w:rsidP="009F2C33">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17,101</w:t>
            </w:r>
          </w:p>
        </w:tc>
        <w:tc>
          <w:tcPr>
            <w:tcW w:w="960" w:type="dxa"/>
            <w:tcBorders>
              <w:top w:val="single" w:sz="4" w:space="0" w:color="auto"/>
              <w:left w:val="nil"/>
              <w:bottom w:val="single" w:sz="4" w:space="0" w:color="auto"/>
              <w:right w:val="nil"/>
            </w:tcBorders>
            <w:shd w:val="clear" w:color="000000" w:fill="FFFFFF"/>
            <w:noWrap/>
            <w:vAlign w:val="bottom"/>
            <w:hideMark/>
          </w:tcPr>
          <w:p w14:paraId="010707EC" w14:textId="77777777" w:rsidR="009F2C33" w:rsidRPr="00973A78" w:rsidRDefault="009F2C33" w:rsidP="009F2C33">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17,226</w:t>
            </w:r>
          </w:p>
        </w:tc>
        <w:tc>
          <w:tcPr>
            <w:tcW w:w="960" w:type="dxa"/>
            <w:tcBorders>
              <w:top w:val="single" w:sz="4" w:space="0" w:color="auto"/>
              <w:left w:val="nil"/>
              <w:bottom w:val="single" w:sz="4" w:space="0" w:color="auto"/>
              <w:right w:val="nil"/>
            </w:tcBorders>
            <w:shd w:val="clear" w:color="000000" w:fill="FFFFFF"/>
            <w:noWrap/>
            <w:vAlign w:val="bottom"/>
            <w:hideMark/>
          </w:tcPr>
          <w:p w14:paraId="05C78FB3" w14:textId="77777777" w:rsidR="009F2C33" w:rsidRPr="00973A78" w:rsidRDefault="009F2C33" w:rsidP="009F2C33">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17,281</w:t>
            </w:r>
          </w:p>
        </w:tc>
      </w:tr>
    </w:tbl>
    <w:p w14:paraId="030C7270" w14:textId="37F8E282" w:rsidR="00D30DA5" w:rsidRPr="00973A78" w:rsidRDefault="00D30DA5" w:rsidP="0089641F">
      <w:pPr>
        <w:pStyle w:val="ChartandTableFootnoteAlpha"/>
        <w:numPr>
          <w:ilvl w:val="0"/>
          <w:numId w:val="33"/>
        </w:numPr>
      </w:pPr>
      <w:r w:rsidRPr="00973A78">
        <w:t>The entry for each component includes eliminations for inter</w:t>
      </w:r>
      <w:r w:rsidR="00E72997">
        <w:noBreakHyphen/>
      </w:r>
      <w:r w:rsidRPr="00973A78">
        <w:t>agency transactions within that component.</w:t>
      </w:r>
    </w:p>
    <w:p w14:paraId="0F8EEFFB" w14:textId="77777777" w:rsidR="00D30DA5" w:rsidRPr="00973A78" w:rsidRDefault="00D30DA5" w:rsidP="00D30DA5">
      <w:pPr>
        <w:spacing w:after="0"/>
      </w:pPr>
    </w:p>
    <w:p w14:paraId="799939FD" w14:textId="32045E92" w:rsidR="00D30DA5" w:rsidRPr="00973A78" w:rsidRDefault="00D30DA5" w:rsidP="00D30DA5">
      <w:r w:rsidRPr="00973A78">
        <w:t>The Australian Government</w:t>
      </w:r>
      <w:r w:rsidR="00E72997">
        <w:t>’</w:t>
      </w:r>
      <w:r w:rsidRPr="00973A78">
        <w:t xml:space="preserve">s contribution to public hospital funding is reported through the </w:t>
      </w:r>
      <w:r w:rsidRPr="00973A78">
        <w:rPr>
          <w:b/>
          <w:bCs/>
        </w:rPr>
        <w:t xml:space="preserve">assistance to the </w:t>
      </w:r>
      <w:r w:rsidR="002339CF">
        <w:rPr>
          <w:b/>
          <w:bCs/>
        </w:rPr>
        <w:t>s</w:t>
      </w:r>
      <w:r w:rsidRPr="00973A78">
        <w:rPr>
          <w:b/>
          <w:bCs/>
        </w:rPr>
        <w:t xml:space="preserve">tates for public hospitals </w:t>
      </w:r>
      <w:r w:rsidRPr="00973A78">
        <w:t>sub</w:t>
      </w:r>
      <w:r w:rsidR="00E72997">
        <w:noBreakHyphen/>
      </w:r>
      <w:r w:rsidRPr="00973A78">
        <w:t>function. Hospital services covered by this sub</w:t>
      </w:r>
      <w:r w:rsidR="00E72997">
        <w:noBreakHyphen/>
      </w:r>
      <w:r w:rsidRPr="00973A78">
        <w:t>function include all admitted services, programs that deliver hospital services in the home, and emergency department services. Expenditure for this sub</w:t>
      </w:r>
      <w:r w:rsidR="00E72997">
        <w:noBreakHyphen/>
      </w:r>
      <w:r w:rsidRPr="00973A78">
        <w:t>function is expected to increase by 5.6 per cent in real terms from 2021</w:t>
      </w:r>
      <w:r w:rsidR="00E72997">
        <w:noBreakHyphen/>
      </w:r>
      <w:r w:rsidRPr="00973A78">
        <w:t>22 to 2022</w:t>
      </w:r>
      <w:r w:rsidR="00E72997">
        <w:noBreakHyphen/>
      </w:r>
      <w:r w:rsidRPr="00973A78">
        <w:t>23, largely reflecting anticipated growth in the volume of services and changes in the efficient price of those services. Expenditure is expected to increase by 9.9 per cent in real terms over the period 2022</w:t>
      </w:r>
      <w:r w:rsidR="00E72997">
        <w:noBreakHyphen/>
      </w:r>
      <w:r w:rsidRPr="00973A78">
        <w:t>23 to 2025</w:t>
      </w:r>
      <w:r w:rsidR="00E72997">
        <w:noBreakHyphen/>
      </w:r>
      <w:r w:rsidRPr="00973A78">
        <w:t>26, reflecting the Government</w:t>
      </w:r>
      <w:r w:rsidR="00E72997">
        <w:t>’</w:t>
      </w:r>
      <w:r w:rsidRPr="00973A78">
        <w:t xml:space="preserve">s agreement with states and territories for the Commonwealth to fund 45.0 per cent of the efficient growth in </w:t>
      </w:r>
      <w:r w:rsidR="0039051F" w:rsidRPr="00973A78">
        <w:t>activity</w:t>
      </w:r>
      <w:r w:rsidR="00E72997">
        <w:noBreakHyphen/>
      </w:r>
      <w:r w:rsidR="0039051F" w:rsidRPr="00973A78">
        <w:t>based</w:t>
      </w:r>
      <w:r w:rsidRPr="00973A78">
        <w:t xml:space="preserve"> services for public hospitals from 2020</w:t>
      </w:r>
      <w:r w:rsidR="00E72997">
        <w:noBreakHyphen/>
      </w:r>
      <w:r w:rsidRPr="00973A78">
        <w:t>21 to 2024</w:t>
      </w:r>
      <w:r w:rsidR="00E72997">
        <w:noBreakHyphen/>
      </w:r>
      <w:r w:rsidRPr="00973A78">
        <w:t>25.</w:t>
      </w:r>
    </w:p>
    <w:p w14:paraId="27E60D5B" w14:textId="088AA0AF" w:rsidR="00D30DA5" w:rsidRPr="00973A78" w:rsidRDefault="00D30DA5" w:rsidP="00D30DA5">
      <w:pPr>
        <w:rPr>
          <w:rFonts w:eastAsia="Book Antiqua" w:cs="Book Antiqua"/>
        </w:rPr>
      </w:pPr>
      <w:r w:rsidRPr="00973A78">
        <w:t xml:space="preserve">The </w:t>
      </w:r>
      <w:r w:rsidRPr="00973A78">
        <w:rPr>
          <w:b/>
          <w:bCs/>
        </w:rPr>
        <w:t xml:space="preserve">hospital services </w:t>
      </w:r>
      <w:r w:rsidRPr="00973A78">
        <w:t>sub</w:t>
      </w:r>
      <w:r w:rsidR="00E72997">
        <w:noBreakHyphen/>
      </w:r>
      <w:r w:rsidRPr="00973A78">
        <w:t>function consists mainly of payments to the states and territories to deliver veterans</w:t>
      </w:r>
      <w:r w:rsidR="00E72997">
        <w:t>’</w:t>
      </w:r>
      <w:r w:rsidRPr="00973A78">
        <w:t xml:space="preserve"> hospital services. Expenditure for this sub</w:t>
      </w:r>
      <w:r w:rsidR="00E72997">
        <w:noBreakHyphen/>
      </w:r>
      <w:r w:rsidRPr="00973A78">
        <w:t>function is expected to decrease by 7.1 per cent in real terms between 2021</w:t>
      </w:r>
      <w:r w:rsidR="00E72997">
        <w:noBreakHyphen/>
      </w:r>
      <w:r w:rsidRPr="00973A78">
        <w:t>22 and 2022</w:t>
      </w:r>
      <w:r w:rsidR="00E72997">
        <w:noBreakHyphen/>
      </w:r>
      <w:r w:rsidR="0039051F" w:rsidRPr="00973A78">
        <w:t>23 and</w:t>
      </w:r>
      <w:r w:rsidRPr="00973A78">
        <w:t xml:space="preserve"> decrease by 8.2 per cent in real terms over the period 2022</w:t>
      </w:r>
      <w:r w:rsidR="00E72997">
        <w:noBreakHyphen/>
      </w:r>
      <w:r w:rsidRPr="00973A78">
        <w:t>23 to 2025</w:t>
      </w:r>
      <w:r w:rsidR="00E72997">
        <w:noBreakHyphen/>
      </w:r>
      <w:r w:rsidRPr="00973A78">
        <w:t xml:space="preserve">26. </w:t>
      </w:r>
      <w:r w:rsidRPr="00973A78">
        <w:rPr>
          <w:rFonts w:eastAsia="Book Antiqua" w:cs="Book Antiqua"/>
        </w:rPr>
        <w:t xml:space="preserve">The decrease in expenses reflects the expected reduction in the number of older veterans in the population who are the </w:t>
      </w:r>
      <w:r w:rsidR="0023139C">
        <w:rPr>
          <w:rFonts w:eastAsia="Book Antiqua" w:cs="Book Antiqua"/>
        </w:rPr>
        <w:t>primary</w:t>
      </w:r>
      <w:r w:rsidR="0023139C" w:rsidRPr="00973A78">
        <w:rPr>
          <w:rFonts w:eastAsia="Book Antiqua" w:cs="Book Antiqua"/>
        </w:rPr>
        <w:t xml:space="preserve"> </w:t>
      </w:r>
      <w:r w:rsidRPr="00973A78">
        <w:rPr>
          <w:rFonts w:eastAsia="Book Antiqua" w:cs="Book Antiqua"/>
        </w:rPr>
        <w:t>users of these services.</w:t>
      </w:r>
    </w:p>
    <w:p w14:paraId="3F9B2EA1" w14:textId="7C362CCB" w:rsidR="00D30DA5" w:rsidRPr="00973A78" w:rsidRDefault="00D30DA5" w:rsidP="00D30DA5">
      <w:r w:rsidRPr="00973A78">
        <w:t xml:space="preserve">Expenses in the </w:t>
      </w:r>
      <w:r w:rsidRPr="00973A78">
        <w:rPr>
          <w:b/>
          <w:bCs/>
        </w:rPr>
        <w:t xml:space="preserve">health services </w:t>
      </w:r>
      <w:r w:rsidRPr="00973A78">
        <w:t>sub</w:t>
      </w:r>
      <w:r w:rsidR="00E72997">
        <w:noBreakHyphen/>
      </w:r>
      <w:r w:rsidRPr="00973A78">
        <w:t>function include expenses associated with the delivery of population health, medical research, mental health, blood and blood products, other allied health services, health infrastructure and disbursements from the Medical Research Future Fund.</w:t>
      </w:r>
    </w:p>
    <w:p w14:paraId="3F58B6C6" w14:textId="237B2E8C" w:rsidR="00D30DA5" w:rsidRPr="00973A78" w:rsidRDefault="00D30DA5" w:rsidP="00D30DA5">
      <w:r w:rsidRPr="00973A78">
        <w:t>Health services expenditure is expected to decrease by 38.7 per cent in real terms between 2021</w:t>
      </w:r>
      <w:r w:rsidR="00E72997">
        <w:noBreakHyphen/>
      </w:r>
      <w:r w:rsidRPr="00973A78">
        <w:t>22 and 2022</w:t>
      </w:r>
      <w:r w:rsidR="00E72997">
        <w:noBreakHyphen/>
      </w:r>
      <w:r w:rsidRPr="00973A78">
        <w:t>23 and decrease by 38.4 per cent in real terms over the period from 2022</w:t>
      </w:r>
      <w:r w:rsidR="00E72997">
        <w:noBreakHyphen/>
      </w:r>
      <w:r w:rsidRPr="00973A78">
        <w:t>23 to 2025</w:t>
      </w:r>
      <w:r w:rsidR="00E72997">
        <w:noBreakHyphen/>
      </w:r>
      <w:r w:rsidRPr="00973A78">
        <w:t xml:space="preserve">26, largely driven by the </w:t>
      </w:r>
      <w:r w:rsidR="0023139C">
        <w:t xml:space="preserve">impact of </w:t>
      </w:r>
      <w:r w:rsidRPr="00973A78">
        <w:t>measures responding to the COVID</w:t>
      </w:r>
      <w:r w:rsidR="00E72997">
        <w:noBreakHyphen/>
      </w:r>
      <w:r w:rsidRPr="00973A78">
        <w:t xml:space="preserve">19 pandemic, </w:t>
      </w:r>
      <w:r w:rsidR="00DF082E" w:rsidRPr="00973A78">
        <w:t>with expenditure</w:t>
      </w:r>
      <w:r w:rsidRPr="00973A78">
        <w:t xml:space="preserve"> primarily incurred in 2021</w:t>
      </w:r>
      <w:r w:rsidR="00E72997">
        <w:noBreakHyphen/>
      </w:r>
      <w:r w:rsidRPr="00973A78">
        <w:t>22 and 2022</w:t>
      </w:r>
      <w:r w:rsidR="00E72997">
        <w:noBreakHyphen/>
      </w:r>
      <w:r w:rsidRPr="00973A78">
        <w:t>23. This includes the 2022</w:t>
      </w:r>
      <w:r w:rsidR="00E72997">
        <w:noBreakHyphen/>
      </w:r>
      <w:r w:rsidRPr="00973A78">
        <w:t xml:space="preserve">23 Budget measure </w:t>
      </w:r>
      <w:r w:rsidRPr="00973A78">
        <w:rPr>
          <w:i/>
          <w:iCs/>
        </w:rPr>
        <w:t>COVID</w:t>
      </w:r>
      <w:r w:rsidR="00E72997">
        <w:rPr>
          <w:i/>
        </w:rPr>
        <w:noBreakHyphen/>
      </w:r>
      <w:r w:rsidRPr="00973A78">
        <w:rPr>
          <w:i/>
          <w:iCs/>
        </w:rPr>
        <w:t>19 Response Package</w:t>
      </w:r>
      <w:r w:rsidR="006A65C7">
        <w:rPr>
          <w:i/>
          <w:iCs/>
        </w:rPr>
        <w:t xml:space="preserve"> – </w:t>
      </w:r>
      <w:r w:rsidR="00E226A2" w:rsidRPr="00973A78">
        <w:rPr>
          <w:i/>
          <w:iCs/>
        </w:rPr>
        <w:t xml:space="preserve">vaccines and </w:t>
      </w:r>
      <w:r w:rsidRPr="00973A78">
        <w:rPr>
          <w:i/>
          <w:iCs/>
        </w:rPr>
        <w:t>treatments</w:t>
      </w:r>
      <w:r w:rsidRPr="00973A78">
        <w:t>.</w:t>
      </w:r>
    </w:p>
    <w:p w14:paraId="49688D11" w14:textId="2C753C1A" w:rsidR="00D30DA5" w:rsidRPr="00973A78" w:rsidRDefault="00D30DA5" w:rsidP="00D30DA5">
      <w:r w:rsidRPr="00973A78">
        <w:t xml:space="preserve">The </w:t>
      </w:r>
      <w:r w:rsidRPr="00973A78">
        <w:rPr>
          <w:b/>
          <w:bCs/>
        </w:rPr>
        <w:t xml:space="preserve">general administration </w:t>
      </w:r>
      <w:r w:rsidRPr="00973A78">
        <w:t>sub</w:t>
      </w:r>
      <w:r w:rsidR="00E72997">
        <w:noBreakHyphen/>
      </w:r>
      <w:r w:rsidRPr="00973A78">
        <w:t>function includes the Government</w:t>
      </w:r>
      <w:r w:rsidR="00E72997">
        <w:t>’</w:t>
      </w:r>
      <w:r w:rsidRPr="00973A78">
        <w:t xml:space="preserve">s general administrative costs, investment in health workforce measures and support for rural </w:t>
      </w:r>
      <w:r w:rsidRPr="00973A78">
        <w:lastRenderedPageBreak/>
        <w:t>health initiatives. Expenditure for this sub</w:t>
      </w:r>
      <w:r w:rsidR="00E72997">
        <w:noBreakHyphen/>
      </w:r>
      <w:r w:rsidRPr="00973A78">
        <w:t>function is expected to decrease by 14.9 per cent in real terms between 2021</w:t>
      </w:r>
      <w:r w:rsidR="00E72997">
        <w:noBreakHyphen/>
      </w:r>
      <w:r w:rsidRPr="00973A78">
        <w:t>22 and 2022</w:t>
      </w:r>
      <w:r w:rsidR="00E72997">
        <w:noBreakHyphen/>
      </w:r>
      <w:r w:rsidR="0039051F" w:rsidRPr="00973A78">
        <w:t>23 and</w:t>
      </w:r>
      <w:r w:rsidRPr="00973A78">
        <w:t xml:space="preserve"> decrease by 22.5 per cent in real terms over the period 2022</w:t>
      </w:r>
      <w:r w:rsidR="00E72997">
        <w:noBreakHyphen/>
      </w:r>
      <w:r w:rsidRPr="00973A78">
        <w:t>23 to 2025</w:t>
      </w:r>
      <w:r w:rsidR="00E72997">
        <w:noBreakHyphen/>
      </w:r>
      <w:r w:rsidRPr="00973A78">
        <w:t>26, largely reflecting the cessation of temporary and targeted measures to respond to the COVID</w:t>
      </w:r>
      <w:r w:rsidR="00E72997">
        <w:noBreakHyphen/>
      </w:r>
      <w:r w:rsidRPr="00973A78">
        <w:t xml:space="preserve">19 pandemic. </w:t>
      </w:r>
    </w:p>
    <w:p w14:paraId="4AF8956C" w14:textId="45426141" w:rsidR="00D30DA5" w:rsidRPr="00973A78" w:rsidRDefault="00D30DA5" w:rsidP="00D30DA5">
      <w:r w:rsidRPr="00973A78">
        <w:t xml:space="preserve">Expenses in the </w:t>
      </w:r>
      <w:r w:rsidRPr="00973A78">
        <w:rPr>
          <w:b/>
          <w:bCs/>
        </w:rPr>
        <w:t xml:space="preserve">Aboriginal and Torres Strait Islander health </w:t>
      </w:r>
      <w:r w:rsidRPr="00973A78">
        <w:t>sub</w:t>
      </w:r>
      <w:r w:rsidR="00E72997">
        <w:noBreakHyphen/>
      </w:r>
      <w:r w:rsidRPr="00973A78">
        <w:t>function are expected to increase by 11.3 per cent in real terms from 2021</w:t>
      </w:r>
      <w:r w:rsidR="00E72997">
        <w:noBreakHyphen/>
      </w:r>
      <w:r w:rsidRPr="00973A78">
        <w:t>22 to 2022</w:t>
      </w:r>
      <w:r w:rsidR="00E72997">
        <w:noBreakHyphen/>
      </w:r>
      <w:r w:rsidRPr="00973A78">
        <w:t xml:space="preserve">23, largely reflecting the </w:t>
      </w:r>
      <w:r w:rsidR="00E226A2" w:rsidRPr="00973A78">
        <w:t xml:space="preserve">remote and Indigenous response components of the </w:t>
      </w:r>
      <w:r w:rsidRPr="00973A78">
        <w:t>2022</w:t>
      </w:r>
      <w:r w:rsidR="00E72997">
        <w:noBreakHyphen/>
      </w:r>
      <w:r w:rsidRPr="00973A78">
        <w:t xml:space="preserve">23 Budget measure </w:t>
      </w:r>
      <w:r w:rsidR="00E226A2" w:rsidRPr="00973A78">
        <w:rPr>
          <w:i/>
          <w:iCs/>
        </w:rPr>
        <w:t>COVID</w:t>
      </w:r>
      <w:r w:rsidR="00E72997">
        <w:rPr>
          <w:i/>
          <w:iCs/>
        </w:rPr>
        <w:noBreakHyphen/>
      </w:r>
      <w:r w:rsidR="00E226A2" w:rsidRPr="00973A78">
        <w:rPr>
          <w:i/>
          <w:iCs/>
        </w:rPr>
        <w:t>19 Response Package</w:t>
      </w:r>
      <w:r w:rsidR="006A65C7">
        <w:rPr>
          <w:i/>
          <w:iCs/>
        </w:rPr>
        <w:t xml:space="preserve"> – </w:t>
      </w:r>
      <w:r w:rsidR="00E226A2" w:rsidRPr="00973A78">
        <w:rPr>
          <w:i/>
          <w:iCs/>
        </w:rPr>
        <w:t>guaranteeing Medicare and access to medicines</w:t>
      </w:r>
      <w:r w:rsidRPr="00973A78">
        <w:t xml:space="preserve"> and utilisation of Indigenous</w:t>
      </w:r>
      <w:r w:rsidR="00E72997">
        <w:noBreakHyphen/>
      </w:r>
      <w:r w:rsidRPr="00973A78">
        <w:t>specific services under the Indigenous Australians Health Program. Expenditure is expected to decrease by 8.4 per cent in real terms over the period 2022</w:t>
      </w:r>
      <w:r w:rsidR="00E72997">
        <w:noBreakHyphen/>
      </w:r>
      <w:r w:rsidRPr="00973A78">
        <w:t>23 to 2025</w:t>
      </w:r>
      <w:r w:rsidR="00E72997">
        <w:noBreakHyphen/>
      </w:r>
      <w:r w:rsidRPr="00973A78">
        <w:t>26, largely reflecting the temporary nature</w:t>
      </w:r>
      <w:r w:rsidR="00E226A2" w:rsidRPr="00973A78">
        <w:t xml:space="preserve"> of the remote and Indigenous response components of the </w:t>
      </w:r>
      <w:r w:rsidRPr="00973A78">
        <w:t>2022</w:t>
      </w:r>
      <w:r w:rsidR="00E72997">
        <w:noBreakHyphen/>
      </w:r>
      <w:r w:rsidRPr="00973A78">
        <w:t xml:space="preserve">23 Budget measure </w:t>
      </w:r>
      <w:r w:rsidR="00E226A2" w:rsidRPr="00973A78">
        <w:rPr>
          <w:i/>
          <w:iCs/>
        </w:rPr>
        <w:t>COVID</w:t>
      </w:r>
      <w:r w:rsidR="00E72997">
        <w:rPr>
          <w:i/>
          <w:iCs/>
        </w:rPr>
        <w:noBreakHyphen/>
      </w:r>
      <w:r w:rsidR="00E226A2" w:rsidRPr="00973A78">
        <w:rPr>
          <w:i/>
          <w:iCs/>
        </w:rPr>
        <w:t xml:space="preserve">19 Response Package </w:t>
      </w:r>
      <w:r w:rsidR="00C57C0A">
        <w:rPr>
          <w:i/>
          <w:iCs/>
        </w:rPr>
        <w:t>–</w:t>
      </w:r>
      <w:r w:rsidR="00E226A2" w:rsidRPr="00973A78">
        <w:rPr>
          <w:i/>
          <w:iCs/>
        </w:rPr>
        <w:t>guaranteeing Medicare and access to medicines</w:t>
      </w:r>
      <w:r w:rsidRPr="00973A78">
        <w:t xml:space="preserve"> and reduced payments to states and territories for an expiring national partnership agreement. </w:t>
      </w:r>
    </w:p>
    <w:p w14:paraId="3AE3A86D" w14:textId="77777777" w:rsidR="00CD3DBF" w:rsidRPr="00973A78" w:rsidRDefault="00CD3DBF" w:rsidP="006D2042">
      <w:pPr>
        <w:pStyle w:val="Heading3"/>
      </w:pPr>
      <w:bookmarkStart w:id="37" w:name="_Toc99203684"/>
      <w:bookmarkEnd w:id="31"/>
      <w:bookmarkEnd w:id="32"/>
      <w:r w:rsidRPr="00973A78">
        <w:t>Social security and welfare</w:t>
      </w:r>
      <w:bookmarkEnd w:id="33"/>
      <w:bookmarkEnd w:id="37"/>
    </w:p>
    <w:p w14:paraId="0528C3D2" w14:textId="12EBCF60" w:rsidR="00B659A1" w:rsidRDefault="001B22DD" w:rsidP="00170F3F">
      <w:r w:rsidRPr="00973A78">
        <w:t>The social security and welfare function includes expenses for pensions and services to the aged; assistance to the unemployed and the sick</w:t>
      </w:r>
      <w:r w:rsidR="00535F3C">
        <w:t>,</w:t>
      </w:r>
      <w:r w:rsidRPr="00973A78">
        <w:t xml:space="preserve"> people with disabilities and families with children; and income support and compensation for veterans and their dependants. It also includes assistance provided to Indigenous Australians that has not been included under other functions.</w:t>
      </w:r>
    </w:p>
    <w:p w14:paraId="4518F7D7" w14:textId="34E2DBFC" w:rsidR="001B22DD" w:rsidRPr="00973A78" w:rsidRDefault="001B22DD" w:rsidP="001B22DD">
      <w:pPr>
        <w:pStyle w:val="TableHeading"/>
      </w:pPr>
      <w:r w:rsidRPr="00973A78">
        <w:t>Table 5.9: Summary of expenses</w:t>
      </w:r>
      <w:r w:rsidR="006A65C7">
        <w:t xml:space="preserve"> – </w:t>
      </w:r>
      <w:r w:rsidRPr="00973A78">
        <w:t xml:space="preserve">social security and welfare </w:t>
      </w:r>
    </w:p>
    <w:tbl>
      <w:tblPr>
        <w:tblW w:w="5000" w:type="pct"/>
        <w:tblCellMar>
          <w:left w:w="0" w:type="dxa"/>
          <w:right w:w="28" w:type="dxa"/>
        </w:tblCellMar>
        <w:tblLook w:val="04A0" w:firstRow="1" w:lastRow="0" w:firstColumn="1" w:lastColumn="0" w:noHBand="0" w:noVBand="1"/>
      </w:tblPr>
      <w:tblGrid>
        <w:gridCol w:w="3169"/>
        <w:gridCol w:w="909"/>
        <w:gridCol w:w="908"/>
        <w:gridCol w:w="908"/>
        <w:gridCol w:w="908"/>
        <w:gridCol w:w="908"/>
      </w:tblGrid>
      <w:tr w:rsidR="004E05B0" w:rsidRPr="004B5A39" w14:paraId="759A553D" w14:textId="77777777" w:rsidTr="009C14FF">
        <w:trPr>
          <w:trHeight w:val="170"/>
        </w:trPr>
        <w:tc>
          <w:tcPr>
            <w:tcW w:w="3180" w:type="dxa"/>
            <w:tcBorders>
              <w:top w:val="single" w:sz="4" w:space="0" w:color="000000"/>
              <w:left w:val="nil"/>
              <w:bottom w:val="nil"/>
              <w:right w:val="nil"/>
            </w:tcBorders>
            <w:shd w:val="clear" w:color="000000" w:fill="FFFFFF"/>
            <w:noWrap/>
            <w:vAlign w:val="center"/>
            <w:hideMark/>
          </w:tcPr>
          <w:p w14:paraId="69E8CE11" w14:textId="6219BA4C" w:rsidR="004E05B0" w:rsidRPr="004B5A39" w:rsidRDefault="004E05B0" w:rsidP="00092F26">
            <w:pPr>
              <w:spacing w:after="0" w:line="240" w:lineRule="auto"/>
              <w:jc w:val="left"/>
              <w:rPr>
                <w:rFonts w:ascii="Arial" w:hAnsi="Arial" w:cs="Arial"/>
                <w:b/>
                <w:bCs/>
                <w:color w:val="000000"/>
                <w:sz w:val="16"/>
                <w:szCs w:val="16"/>
              </w:rPr>
            </w:pPr>
            <w:r w:rsidRPr="004B5A39">
              <w:rPr>
                <w:rFonts w:ascii="Arial" w:hAnsi="Arial" w:cs="Arial"/>
                <w:b/>
                <w:bCs/>
                <w:color w:val="000000"/>
                <w:sz w:val="16"/>
                <w:szCs w:val="16"/>
              </w:rPr>
              <w:t>Sub</w:t>
            </w:r>
            <w:r w:rsidR="00E72997">
              <w:rPr>
                <w:rFonts w:ascii="Arial" w:hAnsi="Arial" w:cs="Arial"/>
                <w:b/>
                <w:bCs/>
                <w:color w:val="000000"/>
                <w:sz w:val="16"/>
                <w:szCs w:val="16"/>
              </w:rPr>
              <w:noBreakHyphen/>
            </w:r>
            <w:r w:rsidRPr="004B5A39">
              <w:rPr>
                <w:rFonts w:ascii="Arial" w:hAnsi="Arial" w:cs="Arial"/>
                <w:b/>
                <w:bCs/>
                <w:color w:val="000000"/>
                <w:sz w:val="16"/>
                <w:szCs w:val="16"/>
              </w:rPr>
              <w:t>function</w:t>
            </w:r>
          </w:p>
        </w:tc>
        <w:tc>
          <w:tcPr>
            <w:tcW w:w="4530" w:type="dxa"/>
            <w:gridSpan w:val="5"/>
            <w:tcBorders>
              <w:top w:val="single" w:sz="4" w:space="0" w:color="000000"/>
              <w:left w:val="nil"/>
              <w:bottom w:val="single" w:sz="4" w:space="0" w:color="000000"/>
              <w:right w:val="nil"/>
            </w:tcBorders>
            <w:shd w:val="clear" w:color="000000" w:fill="FFFFFF"/>
            <w:noWrap/>
            <w:vAlign w:val="center"/>
            <w:hideMark/>
          </w:tcPr>
          <w:p w14:paraId="23364FA6" w14:textId="7A3AF53A" w:rsidR="004E05B0" w:rsidRPr="004B5A39" w:rsidRDefault="004E05B0" w:rsidP="00092F26">
            <w:pPr>
              <w:spacing w:after="0" w:line="240" w:lineRule="auto"/>
              <w:jc w:val="center"/>
              <w:rPr>
                <w:rFonts w:ascii="Arial" w:hAnsi="Arial" w:cs="Arial"/>
                <w:color w:val="000000"/>
                <w:sz w:val="16"/>
                <w:szCs w:val="16"/>
              </w:rPr>
            </w:pPr>
            <w:r w:rsidRPr="004B5A39">
              <w:rPr>
                <w:rFonts w:ascii="Arial" w:hAnsi="Arial" w:cs="Arial"/>
                <w:color w:val="000000"/>
                <w:sz w:val="16"/>
                <w:szCs w:val="16"/>
              </w:rPr>
              <w:t>Estimates</w:t>
            </w:r>
          </w:p>
        </w:tc>
      </w:tr>
      <w:tr w:rsidR="004E05B0" w:rsidRPr="004B5A39" w14:paraId="6D3FF548" w14:textId="77777777" w:rsidTr="000E7F19">
        <w:trPr>
          <w:trHeight w:val="227"/>
        </w:trPr>
        <w:tc>
          <w:tcPr>
            <w:tcW w:w="3180" w:type="dxa"/>
            <w:tcBorders>
              <w:top w:val="nil"/>
              <w:left w:val="nil"/>
              <w:bottom w:val="nil"/>
              <w:right w:val="nil"/>
            </w:tcBorders>
            <w:shd w:val="clear" w:color="000000" w:fill="FFFFFF"/>
            <w:noWrap/>
            <w:vAlign w:val="bottom"/>
            <w:hideMark/>
          </w:tcPr>
          <w:p w14:paraId="3CC4FF5E" w14:textId="77777777" w:rsidR="001B22DD" w:rsidRPr="004B5A39" w:rsidRDefault="001B22DD" w:rsidP="00092F26">
            <w:pPr>
              <w:spacing w:after="0" w:line="240" w:lineRule="auto"/>
              <w:jc w:val="left"/>
              <w:rPr>
                <w:rFonts w:ascii="Arial" w:hAnsi="Arial" w:cs="Arial"/>
                <w:color w:val="000000"/>
                <w:sz w:val="16"/>
                <w:szCs w:val="16"/>
              </w:rPr>
            </w:pPr>
            <w:r w:rsidRPr="004B5A39">
              <w:rPr>
                <w:rFonts w:ascii="Arial" w:hAnsi="Arial" w:cs="Arial"/>
                <w:color w:val="000000"/>
                <w:sz w:val="16"/>
                <w:szCs w:val="16"/>
              </w:rPr>
              <w:t> </w:t>
            </w:r>
          </w:p>
        </w:tc>
        <w:tc>
          <w:tcPr>
            <w:tcW w:w="906" w:type="dxa"/>
            <w:tcBorders>
              <w:top w:val="single" w:sz="4" w:space="0" w:color="auto"/>
              <w:left w:val="nil"/>
              <w:bottom w:val="nil"/>
              <w:right w:val="nil"/>
            </w:tcBorders>
            <w:shd w:val="clear" w:color="000000" w:fill="FFFFFF"/>
            <w:noWrap/>
            <w:vAlign w:val="center"/>
            <w:hideMark/>
          </w:tcPr>
          <w:p w14:paraId="6C859CE0" w14:textId="5A959160" w:rsidR="001B22DD" w:rsidRPr="004B5A39" w:rsidRDefault="001B22DD" w:rsidP="00092F26">
            <w:pPr>
              <w:spacing w:after="0" w:line="240" w:lineRule="auto"/>
              <w:jc w:val="right"/>
              <w:rPr>
                <w:rFonts w:ascii="Arial" w:hAnsi="Arial" w:cs="Arial"/>
                <w:sz w:val="16"/>
                <w:szCs w:val="16"/>
              </w:rPr>
            </w:pPr>
            <w:r w:rsidRPr="004B5A39">
              <w:rPr>
                <w:rFonts w:ascii="Arial" w:hAnsi="Arial" w:cs="Arial"/>
                <w:sz w:val="16"/>
                <w:szCs w:val="16"/>
              </w:rPr>
              <w:t>2021</w:t>
            </w:r>
            <w:r w:rsidR="00E72997">
              <w:rPr>
                <w:rFonts w:ascii="Arial" w:hAnsi="Arial" w:cs="Arial"/>
                <w:sz w:val="16"/>
                <w:szCs w:val="16"/>
              </w:rPr>
              <w:noBreakHyphen/>
            </w:r>
            <w:r w:rsidRPr="004B5A39">
              <w:rPr>
                <w:rFonts w:ascii="Arial" w:hAnsi="Arial" w:cs="Arial"/>
                <w:sz w:val="16"/>
                <w:szCs w:val="16"/>
              </w:rPr>
              <w:t>22</w:t>
            </w:r>
          </w:p>
        </w:tc>
        <w:tc>
          <w:tcPr>
            <w:tcW w:w="906" w:type="dxa"/>
            <w:tcBorders>
              <w:top w:val="single" w:sz="4" w:space="0" w:color="auto"/>
              <w:left w:val="nil"/>
              <w:bottom w:val="nil"/>
              <w:right w:val="nil"/>
            </w:tcBorders>
            <w:shd w:val="clear" w:color="000000" w:fill="F2F9FC"/>
            <w:noWrap/>
            <w:vAlign w:val="center"/>
            <w:hideMark/>
          </w:tcPr>
          <w:p w14:paraId="5CE03482" w14:textId="38CA2AA7" w:rsidR="001B22DD" w:rsidRPr="004B5A39" w:rsidRDefault="001B22DD" w:rsidP="00092F26">
            <w:pPr>
              <w:spacing w:after="0" w:line="240" w:lineRule="auto"/>
              <w:jc w:val="right"/>
              <w:rPr>
                <w:rFonts w:ascii="Arial" w:hAnsi="Arial" w:cs="Arial"/>
                <w:sz w:val="16"/>
                <w:szCs w:val="16"/>
              </w:rPr>
            </w:pPr>
            <w:r w:rsidRPr="004B5A39">
              <w:rPr>
                <w:rFonts w:ascii="Arial" w:hAnsi="Arial" w:cs="Arial"/>
                <w:sz w:val="16"/>
                <w:szCs w:val="16"/>
              </w:rPr>
              <w:t>2022</w:t>
            </w:r>
            <w:r w:rsidR="00E72997">
              <w:rPr>
                <w:rFonts w:ascii="Arial" w:hAnsi="Arial" w:cs="Arial"/>
                <w:sz w:val="16"/>
                <w:szCs w:val="16"/>
              </w:rPr>
              <w:noBreakHyphen/>
            </w:r>
            <w:r w:rsidRPr="004B5A39">
              <w:rPr>
                <w:rFonts w:ascii="Arial" w:hAnsi="Arial" w:cs="Arial"/>
                <w:sz w:val="16"/>
                <w:szCs w:val="16"/>
              </w:rPr>
              <w:t>23</w:t>
            </w:r>
          </w:p>
        </w:tc>
        <w:tc>
          <w:tcPr>
            <w:tcW w:w="906" w:type="dxa"/>
            <w:tcBorders>
              <w:top w:val="single" w:sz="4" w:space="0" w:color="auto"/>
              <w:left w:val="nil"/>
              <w:bottom w:val="nil"/>
              <w:right w:val="nil"/>
            </w:tcBorders>
            <w:shd w:val="clear" w:color="000000" w:fill="FFFFFF"/>
            <w:noWrap/>
            <w:vAlign w:val="center"/>
            <w:hideMark/>
          </w:tcPr>
          <w:p w14:paraId="204B583D" w14:textId="4621986A" w:rsidR="001B22DD" w:rsidRPr="004B5A39" w:rsidRDefault="001B22DD" w:rsidP="00092F26">
            <w:pPr>
              <w:spacing w:after="0" w:line="240" w:lineRule="auto"/>
              <w:jc w:val="right"/>
              <w:rPr>
                <w:rFonts w:ascii="Arial" w:hAnsi="Arial" w:cs="Arial"/>
                <w:sz w:val="16"/>
                <w:szCs w:val="16"/>
              </w:rPr>
            </w:pPr>
            <w:r w:rsidRPr="004B5A39">
              <w:rPr>
                <w:rFonts w:ascii="Arial" w:hAnsi="Arial" w:cs="Arial"/>
                <w:sz w:val="16"/>
                <w:szCs w:val="16"/>
              </w:rPr>
              <w:t>2023</w:t>
            </w:r>
            <w:r w:rsidR="00E72997">
              <w:rPr>
                <w:rFonts w:ascii="Arial" w:hAnsi="Arial" w:cs="Arial"/>
                <w:sz w:val="16"/>
                <w:szCs w:val="16"/>
              </w:rPr>
              <w:noBreakHyphen/>
            </w:r>
            <w:r w:rsidRPr="004B5A39">
              <w:rPr>
                <w:rFonts w:ascii="Arial" w:hAnsi="Arial" w:cs="Arial"/>
                <w:sz w:val="16"/>
                <w:szCs w:val="16"/>
              </w:rPr>
              <w:t>24</w:t>
            </w:r>
          </w:p>
        </w:tc>
        <w:tc>
          <w:tcPr>
            <w:tcW w:w="906" w:type="dxa"/>
            <w:tcBorders>
              <w:top w:val="single" w:sz="4" w:space="0" w:color="auto"/>
              <w:left w:val="nil"/>
              <w:bottom w:val="nil"/>
              <w:right w:val="nil"/>
            </w:tcBorders>
            <w:shd w:val="clear" w:color="000000" w:fill="FFFFFF"/>
            <w:noWrap/>
            <w:vAlign w:val="center"/>
            <w:hideMark/>
          </w:tcPr>
          <w:p w14:paraId="0584DD0D" w14:textId="7DCB8ED8" w:rsidR="001B22DD" w:rsidRPr="004B5A39" w:rsidRDefault="001B22DD" w:rsidP="00092F26">
            <w:pPr>
              <w:spacing w:after="0" w:line="240" w:lineRule="auto"/>
              <w:jc w:val="right"/>
              <w:rPr>
                <w:rFonts w:ascii="Arial" w:hAnsi="Arial" w:cs="Arial"/>
                <w:sz w:val="16"/>
                <w:szCs w:val="16"/>
              </w:rPr>
            </w:pPr>
            <w:r w:rsidRPr="004B5A39">
              <w:rPr>
                <w:rFonts w:ascii="Arial" w:hAnsi="Arial" w:cs="Arial"/>
                <w:sz w:val="16"/>
                <w:szCs w:val="16"/>
              </w:rPr>
              <w:t>2024</w:t>
            </w:r>
            <w:r w:rsidR="00E72997">
              <w:rPr>
                <w:rFonts w:ascii="Arial" w:hAnsi="Arial" w:cs="Arial"/>
                <w:sz w:val="16"/>
                <w:szCs w:val="16"/>
              </w:rPr>
              <w:noBreakHyphen/>
            </w:r>
            <w:r w:rsidRPr="004B5A39">
              <w:rPr>
                <w:rFonts w:ascii="Arial" w:hAnsi="Arial" w:cs="Arial"/>
                <w:sz w:val="16"/>
                <w:szCs w:val="16"/>
              </w:rPr>
              <w:t>25</w:t>
            </w:r>
          </w:p>
        </w:tc>
        <w:tc>
          <w:tcPr>
            <w:tcW w:w="906" w:type="dxa"/>
            <w:tcBorders>
              <w:top w:val="single" w:sz="4" w:space="0" w:color="auto"/>
              <w:left w:val="nil"/>
              <w:bottom w:val="nil"/>
              <w:right w:val="nil"/>
            </w:tcBorders>
            <w:shd w:val="clear" w:color="000000" w:fill="FFFFFF"/>
            <w:noWrap/>
            <w:vAlign w:val="center"/>
            <w:hideMark/>
          </w:tcPr>
          <w:p w14:paraId="5520FABD" w14:textId="3743A4F4" w:rsidR="001B22DD" w:rsidRPr="004B5A39" w:rsidRDefault="001B22DD" w:rsidP="00092F26">
            <w:pPr>
              <w:spacing w:after="0" w:line="240" w:lineRule="auto"/>
              <w:jc w:val="right"/>
              <w:rPr>
                <w:rFonts w:ascii="Arial" w:hAnsi="Arial" w:cs="Arial"/>
                <w:color w:val="000000"/>
                <w:sz w:val="16"/>
                <w:szCs w:val="16"/>
              </w:rPr>
            </w:pPr>
            <w:r w:rsidRPr="004B5A39">
              <w:rPr>
                <w:rFonts w:ascii="Arial" w:hAnsi="Arial" w:cs="Arial"/>
                <w:color w:val="000000"/>
                <w:sz w:val="16"/>
                <w:szCs w:val="16"/>
              </w:rPr>
              <w:t>2025</w:t>
            </w:r>
            <w:r w:rsidR="00E72997">
              <w:rPr>
                <w:rFonts w:ascii="Arial" w:hAnsi="Arial" w:cs="Arial"/>
                <w:color w:val="000000"/>
                <w:sz w:val="16"/>
                <w:szCs w:val="16"/>
              </w:rPr>
              <w:noBreakHyphen/>
            </w:r>
            <w:r w:rsidRPr="004B5A39">
              <w:rPr>
                <w:rFonts w:ascii="Arial" w:hAnsi="Arial" w:cs="Arial"/>
                <w:color w:val="000000"/>
                <w:sz w:val="16"/>
                <w:szCs w:val="16"/>
              </w:rPr>
              <w:t>26</w:t>
            </w:r>
          </w:p>
        </w:tc>
      </w:tr>
      <w:tr w:rsidR="004E05B0" w:rsidRPr="004B5A39" w14:paraId="0797BB46" w14:textId="77777777" w:rsidTr="000E7F19">
        <w:trPr>
          <w:trHeight w:val="227"/>
        </w:trPr>
        <w:tc>
          <w:tcPr>
            <w:tcW w:w="3180" w:type="dxa"/>
            <w:tcBorders>
              <w:top w:val="nil"/>
              <w:left w:val="nil"/>
              <w:bottom w:val="nil"/>
              <w:right w:val="nil"/>
            </w:tcBorders>
            <w:shd w:val="clear" w:color="000000" w:fill="FFFFFF"/>
            <w:noWrap/>
            <w:vAlign w:val="center"/>
            <w:hideMark/>
          </w:tcPr>
          <w:p w14:paraId="49B1B614" w14:textId="77777777" w:rsidR="001B22DD" w:rsidRPr="004B5A39" w:rsidRDefault="001B22DD" w:rsidP="00092F26">
            <w:pPr>
              <w:spacing w:after="0" w:line="240" w:lineRule="auto"/>
              <w:jc w:val="left"/>
              <w:rPr>
                <w:rFonts w:ascii="Arial" w:hAnsi="Arial" w:cs="Arial"/>
                <w:color w:val="000000"/>
                <w:sz w:val="16"/>
                <w:szCs w:val="16"/>
              </w:rPr>
            </w:pPr>
            <w:r w:rsidRPr="004B5A39">
              <w:rPr>
                <w:rFonts w:ascii="Arial" w:hAnsi="Arial" w:cs="Arial"/>
                <w:color w:val="000000"/>
                <w:sz w:val="16"/>
                <w:szCs w:val="16"/>
              </w:rPr>
              <w:t> </w:t>
            </w:r>
          </w:p>
        </w:tc>
        <w:tc>
          <w:tcPr>
            <w:tcW w:w="906" w:type="dxa"/>
            <w:tcBorders>
              <w:top w:val="nil"/>
              <w:left w:val="nil"/>
              <w:bottom w:val="single" w:sz="4" w:space="0" w:color="000000"/>
              <w:right w:val="nil"/>
            </w:tcBorders>
            <w:shd w:val="clear" w:color="000000" w:fill="FFFFFF"/>
            <w:noWrap/>
            <w:vAlign w:val="center"/>
            <w:hideMark/>
          </w:tcPr>
          <w:p w14:paraId="41A2FEE6" w14:textId="77777777" w:rsidR="001B22DD" w:rsidRPr="004B5A39" w:rsidRDefault="001B22DD" w:rsidP="00092F26">
            <w:pPr>
              <w:spacing w:after="0" w:line="240" w:lineRule="auto"/>
              <w:jc w:val="right"/>
              <w:rPr>
                <w:rFonts w:ascii="Arial" w:hAnsi="Arial" w:cs="Arial"/>
                <w:color w:val="000000"/>
                <w:sz w:val="16"/>
                <w:szCs w:val="16"/>
              </w:rPr>
            </w:pPr>
            <w:r w:rsidRPr="004B5A39">
              <w:rPr>
                <w:rFonts w:ascii="Arial" w:hAnsi="Arial" w:cs="Arial"/>
                <w:color w:val="000000"/>
                <w:sz w:val="16"/>
                <w:szCs w:val="16"/>
              </w:rPr>
              <w:t>$m</w:t>
            </w:r>
          </w:p>
        </w:tc>
        <w:tc>
          <w:tcPr>
            <w:tcW w:w="906" w:type="dxa"/>
            <w:tcBorders>
              <w:top w:val="nil"/>
              <w:left w:val="nil"/>
              <w:bottom w:val="single" w:sz="4" w:space="0" w:color="000000"/>
              <w:right w:val="nil"/>
            </w:tcBorders>
            <w:shd w:val="clear" w:color="000000" w:fill="F2F9FC"/>
            <w:noWrap/>
            <w:vAlign w:val="center"/>
            <w:hideMark/>
          </w:tcPr>
          <w:p w14:paraId="25198B08" w14:textId="77777777" w:rsidR="001B22DD" w:rsidRPr="004B5A39" w:rsidRDefault="001B22DD" w:rsidP="00092F26">
            <w:pPr>
              <w:spacing w:after="0" w:line="240" w:lineRule="auto"/>
              <w:jc w:val="right"/>
              <w:rPr>
                <w:rFonts w:ascii="Arial" w:hAnsi="Arial" w:cs="Arial"/>
                <w:color w:val="000000"/>
                <w:sz w:val="16"/>
                <w:szCs w:val="16"/>
              </w:rPr>
            </w:pPr>
            <w:r w:rsidRPr="004B5A39">
              <w:rPr>
                <w:rFonts w:ascii="Arial" w:hAnsi="Arial" w:cs="Arial"/>
                <w:color w:val="000000"/>
                <w:sz w:val="16"/>
                <w:szCs w:val="16"/>
              </w:rPr>
              <w:t>$m</w:t>
            </w:r>
          </w:p>
        </w:tc>
        <w:tc>
          <w:tcPr>
            <w:tcW w:w="906" w:type="dxa"/>
            <w:tcBorders>
              <w:top w:val="nil"/>
              <w:left w:val="nil"/>
              <w:bottom w:val="single" w:sz="4" w:space="0" w:color="000000"/>
              <w:right w:val="nil"/>
            </w:tcBorders>
            <w:shd w:val="clear" w:color="000000" w:fill="FFFFFF"/>
            <w:noWrap/>
            <w:vAlign w:val="center"/>
            <w:hideMark/>
          </w:tcPr>
          <w:p w14:paraId="5FF784B3" w14:textId="77777777" w:rsidR="001B22DD" w:rsidRPr="004B5A39" w:rsidRDefault="001B22DD" w:rsidP="00092F26">
            <w:pPr>
              <w:spacing w:after="0" w:line="240" w:lineRule="auto"/>
              <w:jc w:val="right"/>
              <w:rPr>
                <w:rFonts w:ascii="Arial" w:hAnsi="Arial" w:cs="Arial"/>
                <w:color w:val="000000"/>
                <w:sz w:val="16"/>
                <w:szCs w:val="16"/>
              </w:rPr>
            </w:pPr>
            <w:r w:rsidRPr="004B5A39">
              <w:rPr>
                <w:rFonts w:ascii="Arial" w:hAnsi="Arial" w:cs="Arial"/>
                <w:color w:val="000000"/>
                <w:sz w:val="16"/>
                <w:szCs w:val="16"/>
              </w:rPr>
              <w:t>$m</w:t>
            </w:r>
          </w:p>
        </w:tc>
        <w:tc>
          <w:tcPr>
            <w:tcW w:w="906" w:type="dxa"/>
            <w:tcBorders>
              <w:top w:val="nil"/>
              <w:left w:val="nil"/>
              <w:bottom w:val="single" w:sz="4" w:space="0" w:color="000000"/>
              <w:right w:val="nil"/>
            </w:tcBorders>
            <w:shd w:val="clear" w:color="000000" w:fill="FFFFFF"/>
            <w:noWrap/>
            <w:vAlign w:val="center"/>
            <w:hideMark/>
          </w:tcPr>
          <w:p w14:paraId="35AABC37" w14:textId="77777777" w:rsidR="001B22DD" w:rsidRPr="004B5A39" w:rsidRDefault="001B22DD" w:rsidP="00092F26">
            <w:pPr>
              <w:spacing w:after="0" w:line="240" w:lineRule="auto"/>
              <w:jc w:val="right"/>
              <w:rPr>
                <w:rFonts w:ascii="Arial" w:hAnsi="Arial" w:cs="Arial"/>
                <w:color w:val="000000"/>
                <w:sz w:val="16"/>
                <w:szCs w:val="16"/>
              </w:rPr>
            </w:pPr>
            <w:r w:rsidRPr="004B5A39">
              <w:rPr>
                <w:rFonts w:ascii="Arial" w:hAnsi="Arial" w:cs="Arial"/>
                <w:color w:val="000000"/>
                <w:sz w:val="16"/>
                <w:szCs w:val="16"/>
              </w:rPr>
              <w:t>$m</w:t>
            </w:r>
          </w:p>
        </w:tc>
        <w:tc>
          <w:tcPr>
            <w:tcW w:w="906" w:type="dxa"/>
            <w:tcBorders>
              <w:top w:val="nil"/>
              <w:left w:val="nil"/>
              <w:bottom w:val="single" w:sz="4" w:space="0" w:color="000000"/>
              <w:right w:val="nil"/>
            </w:tcBorders>
            <w:shd w:val="clear" w:color="000000" w:fill="FFFFFF"/>
            <w:noWrap/>
            <w:vAlign w:val="center"/>
            <w:hideMark/>
          </w:tcPr>
          <w:p w14:paraId="7203671D" w14:textId="77777777" w:rsidR="001B22DD" w:rsidRPr="004B5A39" w:rsidRDefault="001B22DD" w:rsidP="00092F26">
            <w:pPr>
              <w:spacing w:after="0" w:line="240" w:lineRule="auto"/>
              <w:jc w:val="right"/>
              <w:rPr>
                <w:rFonts w:ascii="Arial" w:hAnsi="Arial" w:cs="Arial"/>
                <w:color w:val="000000"/>
                <w:sz w:val="16"/>
                <w:szCs w:val="16"/>
              </w:rPr>
            </w:pPr>
            <w:r w:rsidRPr="004B5A39">
              <w:rPr>
                <w:rFonts w:ascii="Arial" w:hAnsi="Arial" w:cs="Arial"/>
                <w:color w:val="000000"/>
                <w:sz w:val="16"/>
                <w:szCs w:val="16"/>
              </w:rPr>
              <w:t>$m</w:t>
            </w:r>
          </w:p>
        </w:tc>
      </w:tr>
      <w:tr w:rsidR="004E05B0" w:rsidRPr="004B5A39" w14:paraId="4688BB0F" w14:textId="77777777" w:rsidTr="000E7F19">
        <w:trPr>
          <w:trHeight w:val="227"/>
        </w:trPr>
        <w:tc>
          <w:tcPr>
            <w:tcW w:w="3180" w:type="dxa"/>
            <w:tcBorders>
              <w:top w:val="nil"/>
              <w:left w:val="nil"/>
              <w:bottom w:val="nil"/>
              <w:right w:val="nil"/>
            </w:tcBorders>
            <w:shd w:val="clear" w:color="000000" w:fill="FFFFFF"/>
            <w:noWrap/>
            <w:vAlign w:val="center"/>
            <w:hideMark/>
          </w:tcPr>
          <w:p w14:paraId="62F82A18" w14:textId="77777777" w:rsidR="001B22DD" w:rsidRPr="004B5A39" w:rsidRDefault="001B22DD" w:rsidP="00092F26">
            <w:pPr>
              <w:spacing w:after="0" w:line="240" w:lineRule="auto"/>
              <w:jc w:val="left"/>
              <w:rPr>
                <w:rFonts w:ascii="Arial" w:hAnsi="Arial" w:cs="Arial"/>
                <w:color w:val="000000"/>
                <w:sz w:val="16"/>
                <w:szCs w:val="16"/>
              </w:rPr>
            </w:pPr>
            <w:r w:rsidRPr="004B5A39">
              <w:rPr>
                <w:rFonts w:ascii="Arial" w:hAnsi="Arial" w:cs="Arial"/>
                <w:color w:val="000000"/>
                <w:sz w:val="16"/>
                <w:szCs w:val="16"/>
              </w:rPr>
              <w:t>Assistance to the aged</w:t>
            </w:r>
          </w:p>
        </w:tc>
        <w:tc>
          <w:tcPr>
            <w:tcW w:w="906" w:type="dxa"/>
            <w:tcBorders>
              <w:top w:val="nil"/>
              <w:left w:val="nil"/>
              <w:bottom w:val="nil"/>
              <w:right w:val="nil"/>
            </w:tcBorders>
            <w:shd w:val="clear" w:color="000000" w:fill="FFFFFF"/>
            <w:noWrap/>
            <w:vAlign w:val="center"/>
            <w:hideMark/>
          </w:tcPr>
          <w:p w14:paraId="6573C75D" w14:textId="77777777" w:rsidR="001B22DD" w:rsidRPr="004B5A39" w:rsidRDefault="001B22DD" w:rsidP="00092F26">
            <w:pPr>
              <w:spacing w:after="0" w:line="240" w:lineRule="auto"/>
              <w:jc w:val="right"/>
              <w:rPr>
                <w:rFonts w:ascii="Arial" w:hAnsi="Arial" w:cs="Arial"/>
                <w:color w:val="000000"/>
                <w:sz w:val="16"/>
                <w:szCs w:val="16"/>
              </w:rPr>
            </w:pPr>
            <w:r w:rsidRPr="004B5A39">
              <w:rPr>
                <w:rFonts w:ascii="Arial" w:hAnsi="Arial" w:cs="Arial"/>
                <w:color w:val="000000"/>
                <w:sz w:val="16"/>
                <w:szCs w:val="16"/>
              </w:rPr>
              <w:t>78,589</w:t>
            </w:r>
          </w:p>
        </w:tc>
        <w:tc>
          <w:tcPr>
            <w:tcW w:w="906" w:type="dxa"/>
            <w:tcBorders>
              <w:top w:val="nil"/>
              <w:left w:val="nil"/>
              <w:bottom w:val="nil"/>
              <w:right w:val="nil"/>
            </w:tcBorders>
            <w:shd w:val="clear" w:color="000000" w:fill="F2F9FC"/>
            <w:noWrap/>
            <w:vAlign w:val="center"/>
            <w:hideMark/>
          </w:tcPr>
          <w:p w14:paraId="25B4232A" w14:textId="77777777" w:rsidR="001B22DD" w:rsidRPr="004B5A39" w:rsidRDefault="001B22DD" w:rsidP="00092F26">
            <w:pPr>
              <w:spacing w:after="0" w:line="240" w:lineRule="auto"/>
              <w:jc w:val="right"/>
              <w:rPr>
                <w:rFonts w:ascii="Arial" w:hAnsi="Arial" w:cs="Arial"/>
                <w:color w:val="000000"/>
                <w:sz w:val="16"/>
                <w:szCs w:val="16"/>
              </w:rPr>
            </w:pPr>
            <w:r w:rsidRPr="004B5A39">
              <w:rPr>
                <w:rFonts w:ascii="Arial" w:hAnsi="Arial" w:cs="Arial"/>
                <w:color w:val="000000"/>
                <w:sz w:val="16"/>
                <w:szCs w:val="16"/>
              </w:rPr>
              <w:t>84,217</w:t>
            </w:r>
          </w:p>
        </w:tc>
        <w:tc>
          <w:tcPr>
            <w:tcW w:w="906" w:type="dxa"/>
            <w:tcBorders>
              <w:top w:val="nil"/>
              <w:left w:val="nil"/>
              <w:bottom w:val="nil"/>
              <w:right w:val="nil"/>
            </w:tcBorders>
            <w:shd w:val="clear" w:color="000000" w:fill="FFFFFF"/>
            <w:noWrap/>
            <w:vAlign w:val="center"/>
            <w:hideMark/>
          </w:tcPr>
          <w:p w14:paraId="0AB5B6B6" w14:textId="77777777" w:rsidR="001B22DD" w:rsidRPr="004B5A39" w:rsidRDefault="001B22DD" w:rsidP="00092F26">
            <w:pPr>
              <w:spacing w:after="0" w:line="240" w:lineRule="auto"/>
              <w:jc w:val="right"/>
              <w:rPr>
                <w:rFonts w:ascii="Arial" w:hAnsi="Arial" w:cs="Arial"/>
                <w:color w:val="000000"/>
                <w:sz w:val="16"/>
                <w:szCs w:val="16"/>
              </w:rPr>
            </w:pPr>
            <w:r w:rsidRPr="004B5A39">
              <w:rPr>
                <w:rFonts w:ascii="Arial" w:hAnsi="Arial" w:cs="Arial"/>
                <w:color w:val="000000"/>
                <w:sz w:val="16"/>
                <w:szCs w:val="16"/>
              </w:rPr>
              <w:t>88,483</w:t>
            </w:r>
          </w:p>
        </w:tc>
        <w:tc>
          <w:tcPr>
            <w:tcW w:w="906" w:type="dxa"/>
            <w:tcBorders>
              <w:top w:val="nil"/>
              <w:left w:val="nil"/>
              <w:bottom w:val="nil"/>
              <w:right w:val="nil"/>
            </w:tcBorders>
            <w:shd w:val="clear" w:color="000000" w:fill="FFFFFF"/>
            <w:noWrap/>
            <w:vAlign w:val="center"/>
            <w:hideMark/>
          </w:tcPr>
          <w:p w14:paraId="782F1D49" w14:textId="77777777" w:rsidR="001B22DD" w:rsidRPr="004B5A39" w:rsidRDefault="001B22DD" w:rsidP="00092F26">
            <w:pPr>
              <w:spacing w:after="0" w:line="240" w:lineRule="auto"/>
              <w:jc w:val="right"/>
              <w:rPr>
                <w:rFonts w:ascii="Arial" w:hAnsi="Arial" w:cs="Arial"/>
                <w:color w:val="000000"/>
                <w:sz w:val="16"/>
                <w:szCs w:val="16"/>
              </w:rPr>
            </w:pPr>
            <w:r w:rsidRPr="004B5A39">
              <w:rPr>
                <w:rFonts w:ascii="Arial" w:hAnsi="Arial" w:cs="Arial"/>
                <w:color w:val="000000"/>
                <w:sz w:val="16"/>
                <w:szCs w:val="16"/>
              </w:rPr>
              <w:t>91,978</w:t>
            </w:r>
          </w:p>
        </w:tc>
        <w:tc>
          <w:tcPr>
            <w:tcW w:w="906" w:type="dxa"/>
            <w:tcBorders>
              <w:top w:val="nil"/>
              <w:left w:val="nil"/>
              <w:bottom w:val="nil"/>
              <w:right w:val="nil"/>
            </w:tcBorders>
            <w:shd w:val="clear" w:color="000000" w:fill="FFFFFF"/>
            <w:noWrap/>
            <w:vAlign w:val="center"/>
            <w:hideMark/>
          </w:tcPr>
          <w:p w14:paraId="42836A10" w14:textId="77777777" w:rsidR="001B22DD" w:rsidRPr="004B5A39" w:rsidRDefault="001B22DD" w:rsidP="00092F26">
            <w:pPr>
              <w:spacing w:after="0" w:line="240" w:lineRule="auto"/>
              <w:jc w:val="right"/>
              <w:rPr>
                <w:rFonts w:ascii="Arial" w:hAnsi="Arial" w:cs="Arial"/>
                <w:color w:val="000000"/>
                <w:sz w:val="16"/>
                <w:szCs w:val="16"/>
              </w:rPr>
            </w:pPr>
            <w:r w:rsidRPr="004B5A39">
              <w:rPr>
                <w:rFonts w:ascii="Arial" w:hAnsi="Arial" w:cs="Arial"/>
                <w:color w:val="000000"/>
                <w:sz w:val="16"/>
                <w:szCs w:val="16"/>
              </w:rPr>
              <w:t>96,635</w:t>
            </w:r>
          </w:p>
        </w:tc>
      </w:tr>
      <w:tr w:rsidR="004E05B0" w:rsidRPr="004B5A39" w14:paraId="1C0727E0" w14:textId="77777777" w:rsidTr="000E7F19">
        <w:trPr>
          <w:trHeight w:val="227"/>
        </w:trPr>
        <w:tc>
          <w:tcPr>
            <w:tcW w:w="3180" w:type="dxa"/>
            <w:tcBorders>
              <w:top w:val="nil"/>
              <w:left w:val="nil"/>
              <w:bottom w:val="nil"/>
              <w:right w:val="nil"/>
            </w:tcBorders>
            <w:shd w:val="clear" w:color="000000" w:fill="FFFFFF"/>
            <w:noWrap/>
            <w:vAlign w:val="center"/>
            <w:hideMark/>
          </w:tcPr>
          <w:p w14:paraId="067D00B9" w14:textId="77777777" w:rsidR="001B22DD" w:rsidRPr="004B5A39" w:rsidRDefault="001B22DD" w:rsidP="00092F26">
            <w:pPr>
              <w:spacing w:after="0" w:line="240" w:lineRule="auto"/>
              <w:jc w:val="left"/>
              <w:rPr>
                <w:rFonts w:ascii="Arial" w:hAnsi="Arial" w:cs="Arial"/>
                <w:color w:val="000000"/>
                <w:sz w:val="16"/>
                <w:szCs w:val="16"/>
              </w:rPr>
            </w:pPr>
            <w:r w:rsidRPr="004B5A39">
              <w:rPr>
                <w:rFonts w:ascii="Arial" w:hAnsi="Arial" w:cs="Arial"/>
                <w:color w:val="000000"/>
                <w:sz w:val="16"/>
                <w:szCs w:val="16"/>
              </w:rPr>
              <w:t>Assistance to veterans and dependants</w:t>
            </w:r>
          </w:p>
        </w:tc>
        <w:tc>
          <w:tcPr>
            <w:tcW w:w="906" w:type="dxa"/>
            <w:tcBorders>
              <w:top w:val="nil"/>
              <w:left w:val="nil"/>
              <w:bottom w:val="nil"/>
              <w:right w:val="nil"/>
            </w:tcBorders>
            <w:shd w:val="clear" w:color="000000" w:fill="FFFFFF"/>
            <w:noWrap/>
            <w:vAlign w:val="center"/>
            <w:hideMark/>
          </w:tcPr>
          <w:p w14:paraId="04917D9F" w14:textId="77777777" w:rsidR="001B22DD" w:rsidRPr="004B5A39" w:rsidRDefault="001B22DD" w:rsidP="00092F26">
            <w:pPr>
              <w:spacing w:after="0" w:line="240" w:lineRule="auto"/>
              <w:jc w:val="right"/>
              <w:rPr>
                <w:rFonts w:ascii="Arial" w:hAnsi="Arial" w:cs="Arial"/>
                <w:color w:val="000000"/>
                <w:sz w:val="16"/>
                <w:szCs w:val="16"/>
              </w:rPr>
            </w:pPr>
            <w:r w:rsidRPr="004B5A39">
              <w:rPr>
                <w:rFonts w:ascii="Arial" w:hAnsi="Arial" w:cs="Arial"/>
                <w:color w:val="000000"/>
                <w:sz w:val="16"/>
                <w:szCs w:val="16"/>
              </w:rPr>
              <w:t>7,358</w:t>
            </w:r>
          </w:p>
        </w:tc>
        <w:tc>
          <w:tcPr>
            <w:tcW w:w="906" w:type="dxa"/>
            <w:tcBorders>
              <w:top w:val="nil"/>
              <w:left w:val="nil"/>
              <w:bottom w:val="nil"/>
              <w:right w:val="nil"/>
            </w:tcBorders>
            <w:shd w:val="clear" w:color="000000" w:fill="F2F9FC"/>
            <w:noWrap/>
            <w:vAlign w:val="center"/>
            <w:hideMark/>
          </w:tcPr>
          <w:p w14:paraId="5C8CEA04" w14:textId="77777777" w:rsidR="001B22DD" w:rsidRPr="004B5A39" w:rsidRDefault="001B22DD" w:rsidP="00092F26">
            <w:pPr>
              <w:spacing w:after="0" w:line="240" w:lineRule="auto"/>
              <w:jc w:val="right"/>
              <w:rPr>
                <w:rFonts w:ascii="Arial" w:hAnsi="Arial" w:cs="Arial"/>
                <w:color w:val="000000"/>
                <w:sz w:val="16"/>
                <w:szCs w:val="16"/>
              </w:rPr>
            </w:pPr>
            <w:r w:rsidRPr="004B5A39">
              <w:rPr>
                <w:rFonts w:ascii="Arial" w:hAnsi="Arial" w:cs="Arial"/>
                <w:color w:val="000000"/>
                <w:sz w:val="16"/>
                <w:szCs w:val="16"/>
              </w:rPr>
              <w:t>8,144</w:t>
            </w:r>
          </w:p>
        </w:tc>
        <w:tc>
          <w:tcPr>
            <w:tcW w:w="906" w:type="dxa"/>
            <w:tcBorders>
              <w:top w:val="nil"/>
              <w:left w:val="nil"/>
              <w:bottom w:val="nil"/>
              <w:right w:val="nil"/>
            </w:tcBorders>
            <w:shd w:val="clear" w:color="000000" w:fill="FFFFFF"/>
            <w:noWrap/>
            <w:vAlign w:val="center"/>
            <w:hideMark/>
          </w:tcPr>
          <w:p w14:paraId="24FA9091" w14:textId="77777777" w:rsidR="001B22DD" w:rsidRPr="004B5A39" w:rsidRDefault="001B22DD" w:rsidP="00092F26">
            <w:pPr>
              <w:spacing w:after="0" w:line="240" w:lineRule="auto"/>
              <w:jc w:val="right"/>
              <w:rPr>
                <w:rFonts w:ascii="Arial" w:hAnsi="Arial" w:cs="Arial"/>
                <w:color w:val="000000"/>
                <w:sz w:val="16"/>
                <w:szCs w:val="16"/>
              </w:rPr>
            </w:pPr>
            <w:r w:rsidRPr="004B5A39">
              <w:rPr>
                <w:rFonts w:ascii="Arial" w:hAnsi="Arial" w:cs="Arial"/>
                <w:color w:val="000000"/>
                <w:sz w:val="16"/>
                <w:szCs w:val="16"/>
              </w:rPr>
              <w:t>6,917</w:t>
            </w:r>
          </w:p>
        </w:tc>
        <w:tc>
          <w:tcPr>
            <w:tcW w:w="906" w:type="dxa"/>
            <w:tcBorders>
              <w:top w:val="nil"/>
              <w:left w:val="nil"/>
              <w:bottom w:val="nil"/>
              <w:right w:val="nil"/>
            </w:tcBorders>
            <w:shd w:val="clear" w:color="000000" w:fill="FFFFFF"/>
            <w:noWrap/>
            <w:vAlign w:val="center"/>
            <w:hideMark/>
          </w:tcPr>
          <w:p w14:paraId="3B88E0D8" w14:textId="77777777" w:rsidR="001B22DD" w:rsidRPr="004B5A39" w:rsidRDefault="001B22DD" w:rsidP="00092F26">
            <w:pPr>
              <w:spacing w:after="0" w:line="240" w:lineRule="auto"/>
              <w:jc w:val="right"/>
              <w:rPr>
                <w:rFonts w:ascii="Arial" w:hAnsi="Arial" w:cs="Arial"/>
                <w:color w:val="000000"/>
                <w:sz w:val="16"/>
                <w:szCs w:val="16"/>
              </w:rPr>
            </w:pPr>
            <w:r w:rsidRPr="004B5A39">
              <w:rPr>
                <w:rFonts w:ascii="Arial" w:hAnsi="Arial" w:cs="Arial"/>
                <w:color w:val="000000"/>
                <w:sz w:val="16"/>
                <w:szCs w:val="16"/>
              </w:rPr>
              <w:t>6,834</w:t>
            </w:r>
          </w:p>
        </w:tc>
        <w:tc>
          <w:tcPr>
            <w:tcW w:w="906" w:type="dxa"/>
            <w:tcBorders>
              <w:top w:val="nil"/>
              <w:left w:val="nil"/>
              <w:bottom w:val="nil"/>
              <w:right w:val="nil"/>
            </w:tcBorders>
            <w:shd w:val="clear" w:color="000000" w:fill="FFFFFF"/>
            <w:noWrap/>
            <w:vAlign w:val="center"/>
            <w:hideMark/>
          </w:tcPr>
          <w:p w14:paraId="0D2693F7" w14:textId="77777777" w:rsidR="001B22DD" w:rsidRPr="004B5A39" w:rsidRDefault="001B22DD" w:rsidP="00092F26">
            <w:pPr>
              <w:spacing w:after="0" w:line="240" w:lineRule="auto"/>
              <w:jc w:val="right"/>
              <w:rPr>
                <w:rFonts w:ascii="Arial" w:hAnsi="Arial" w:cs="Arial"/>
                <w:color w:val="000000"/>
                <w:sz w:val="16"/>
                <w:szCs w:val="16"/>
              </w:rPr>
            </w:pPr>
            <w:r w:rsidRPr="004B5A39">
              <w:rPr>
                <w:rFonts w:ascii="Arial" w:hAnsi="Arial" w:cs="Arial"/>
                <w:color w:val="000000"/>
                <w:sz w:val="16"/>
                <w:szCs w:val="16"/>
              </w:rPr>
              <w:t>6,770</w:t>
            </w:r>
          </w:p>
        </w:tc>
      </w:tr>
      <w:tr w:rsidR="004E05B0" w:rsidRPr="004B5A39" w14:paraId="433E25D6" w14:textId="77777777" w:rsidTr="000E7F19">
        <w:trPr>
          <w:trHeight w:val="227"/>
        </w:trPr>
        <w:tc>
          <w:tcPr>
            <w:tcW w:w="3180" w:type="dxa"/>
            <w:tcBorders>
              <w:top w:val="nil"/>
              <w:left w:val="nil"/>
              <w:bottom w:val="nil"/>
              <w:right w:val="nil"/>
            </w:tcBorders>
            <w:shd w:val="clear" w:color="000000" w:fill="FFFFFF"/>
            <w:noWrap/>
            <w:vAlign w:val="center"/>
            <w:hideMark/>
          </w:tcPr>
          <w:p w14:paraId="5991783E" w14:textId="77777777" w:rsidR="001B22DD" w:rsidRPr="004B5A39" w:rsidRDefault="001B22DD" w:rsidP="00092F26">
            <w:pPr>
              <w:spacing w:after="0" w:line="240" w:lineRule="auto"/>
              <w:jc w:val="left"/>
              <w:rPr>
                <w:rFonts w:ascii="Arial" w:hAnsi="Arial" w:cs="Arial"/>
                <w:color w:val="000000"/>
                <w:sz w:val="16"/>
                <w:szCs w:val="16"/>
              </w:rPr>
            </w:pPr>
            <w:r w:rsidRPr="004B5A39">
              <w:rPr>
                <w:rFonts w:ascii="Arial" w:hAnsi="Arial" w:cs="Arial"/>
                <w:color w:val="000000"/>
                <w:sz w:val="16"/>
                <w:szCs w:val="16"/>
              </w:rPr>
              <w:t>Assistance to people with disabilities</w:t>
            </w:r>
          </w:p>
        </w:tc>
        <w:tc>
          <w:tcPr>
            <w:tcW w:w="906" w:type="dxa"/>
            <w:tcBorders>
              <w:top w:val="nil"/>
              <w:left w:val="nil"/>
              <w:bottom w:val="nil"/>
              <w:right w:val="nil"/>
            </w:tcBorders>
            <w:shd w:val="clear" w:color="000000" w:fill="FFFFFF"/>
            <w:noWrap/>
            <w:vAlign w:val="center"/>
            <w:hideMark/>
          </w:tcPr>
          <w:p w14:paraId="3CBEC162" w14:textId="77777777" w:rsidR="001B22DD" w:rsidRPr="004B5A39" w:rsidRDefault="001B22DD" w:rsidP="00092F26">
            <w:pPr>
              <w:spacing w:after="0" w:line="240" w:lineRule="auto"/>
              <w:jc w:val="right"/>
              <w:rPr>
                <w:rFonts w:ascii="Arial" w:hAnsi="Arial" w:cs="Arial"/>
                <w:color w:val="000000"/>
                <w:sz w:val="16"/>
                <w:szCs w:val="16"/>
              </w:rPr>
            </w:pPr>
            <w:r w:rsidRPr="004B5A39">
              <w:rPr>
                <w:rFonts w:ascii="Arial" w:hAnsi="Arial" w:cs="Arial"/>
                <w:color w:val="000000"/>
                <w:sz w:val="16"/>
                <w:szCs w:val="16"/>
              </w:rPr>
              <w:t>62,643</w:t>
            </w:r>
          </w:p>
        </w:tc>
        <w:tc>
          <w:tcPr>
            <w:tcW w:w="906" w:type="dxa"/>
            <w:tcBorders>
              <w:top w:val="nil"/>
              <w:left w:val="nil"/>
              <w:bottom w:val="nil"/>
              <w:right w:val="nil"/>
            </w:tcBorders>
            <w:shd w:val="clear" w:color="000000" w:fill="F2F9FC"/>
            <w:noWrap/>
            <w:vAlign w:val="center"/>
            <w:hideMark/>
          </w:tcPr>
          <w:p w14:paraId="7D0DA4CA" w14:textId="77777777" w:rsidR="001B22DD" w:rsidRPr="004B5A39" w:rsidRDefault="001B22DD" w:rsidP="00092F26">
            <w:pPr>
              <w:spacing w:after="0" w:line="240" w:lineRule="auto"/>
              <w:jc w:val="right"/>
              <w:rPr>
                <w:rFonts w:ascii="Arial" w:hAnsi="Arial" w:cs="Arial"/>
                <w:color w:val="000000"/>
                <w:sz w:val="16"/>
                <w:szCs w:val="16"/>
              </w:rPr>
            </w:pPr>
            <w:r w:rsidRPr="004B5A39">
              <w:rPr>
                <w:rFonts w:ascii="Arial" w:hAnsi="Arial" w:cs="Arial"/>
                <w:color w:val="000000"/>
                <w:sz w:val="16"/>
                <w:szCs w:val="16"/>
              </w:rPr>
              <w:t>68,003</w:t>
            </w:r>
          </w:p>
        </w:tc>
        <w:tc>
          <w:tcPr>
            <w:tcW w:w="906" w:type="dxa"/>
            <w:tcBorders>
              <w:top w:val="nil"/>
              <w:left w:val="nil"/>
              <w:bottom w:val="nil"/>
              <w:right w:val="nil"/>
            </w:tcBorders>
            <w:shd w:val="clear" w:color="000000" w:fill="FFFFFF"/>
            <w:noWrap/>
            <w:vAlign w:val="center"/>
            <w:hideMark/>
          </w:tcPr>
          <w:p w14:paraId="0F77D192" w14:textId="77777777" w:rsidR="001B22DD" w:rsidRPr="004B5A39" w:rsidRDefault="001B22DD" w:rsidP="00092F26">
            <w:pPr>
              <w:spacing w:after="0" w:line="240" w:lineRule="auto"/>
              <w:jc w:val="right"/>
              <w:rPr>
                <w:rFonts w:ascii="Arial" w:hAnsi="Arial" w:cs="Arial"/>
                <w:color w:val="000000"/>
                <w:sz w:val="16"/>
                <w:szCs w:val="16"/>
              </w:rPr>
            </w:pPr>
            <w:r w:rsidRPr="004B5A39">
              <w:rPr>
                <w:rFonts w:ascii="Arial" w:hAnsi="Arial" w:cs="Arial"/>
                <w:color w:val="000000"/>
                <w:sz w:val="16"/>
                <w:szCs w:val="16"/>
              </w:rPr>
              <w:t>73,135</w:t>
            </w:r>
          </w:p>
        </w:tc>
        <w:tc>
          <w:tcPr>
            <w:tcW w:w="906" w:type="dxa"/>
            <w:tcBorders>
              <w:top w:val="nil"/>
              <w:left w:val="nil"/>
              <w:bottom w:val="nil"/>
              <w:right w:val="nil"/>
            </w:tcBorders>
            <w:shd w:val="clear" w:color="000000" w:fill="FFFFFF"/>
            <w:noWrap/>
            <w:vAlign w:val="center"/>
            <w:hideMark/>
          </w:tcPr>
          <w:p w14:paraId="02AF8F02" w14:textId="77777777" w:rsidR="001B22DD" w:rsidRPr="004B5A39" w:rsidRDefault="001B22DD" w:rsidP="00092F26">
            <w:pPr>
              <w:spacing w:after="0" w:line="240" w:lineRule="auto"/>
              <w:jc w:val="right"/>
              <w:rPr>
                <w:rFonts w:ascii="Arial" w:hAnsi="Arial" w:cs="Arial"/>
                <w:color w:val="000000"/>
                <w:sz w:val="16"/>
                <w:szCs w:val="16"/>
              </w:rPr>
            </w:pPr>
            <w:r w:rsidRPr="004B5A39">
              <w:rPr>
                <w:rFonts w:ascii="Arial" w:hAnsi="Arial" w:cs="Arial"/>
                <w:color w:val="000000"/>
                <w:sz w:val="16"/>
                <w:szCs w:val="16"/>
              </w:rPr>
              <w:t>76,501</w:t>
            </w:r>
          </w:p>
        </w:tc>
        <w:tc>
          <w:tcPr>
            <w:tcW w:w="906" w:type="dxa"/>
            <w:tcBorders>
              <w:top w:val="nil"/>
              <w:left w:val="nil"/>
              <w:bottom w:val="nil"/>
              <w:right w:val="nil"/>
            </w:tcBorders>
            <w:shd w:val="clear" w:color="000000" w:fill="FFFFFF"/>
            <w:noWrap/>
            <w:vAlign w:val="center"/>
            <w:hideMark/>
          </w:tcPr>
          <w:p w14:paraId="240DDF59" w14:textId="77777777" w:rsidR="001B22DD" w:rsidRPr="004B5A39" w:rsidRDefault="001B22DD" w:rsidP="00092F26">
            <w:pPr>
              <w:spacing w:after="0" w:line="240" w:lineRule="auto"/>
              <w:jc w:val="right"/>
              <w:rPr>
                <w:rFonts w:ascii="Arial" w:hAnsi="Arial" w:cs="Arial"/>
                <w:color w:val="000000"/>
                <w:sz w:val="16"/>
                <w:szCs w:val="16"/>
              </w:rPr>
            </w:pPr>
            <w:r w:rsidRPr="004B5A39">
              <w:rPr>
                <w:rFonts w:ascii="Arial" w:hAnsi="Arial" w:cs="Arial"/>
                <w:color w:val="000000"/>
                <w:sz w:val="16"/>
                <w:szCs w:val="16"/>
              </w:rPr>
              <w:t>81,032</w:t>
            </w:r>
          </w:p>
        </w:tc>
      </w:tr>
      <w:tr w:rsidR="004E05B0" w:rsidRPr="004B5A39" w14:paraId="0C63ECAF" w14:textId="77777777" w:rsidTr="000E7F19">
        <w:trPr>
          <w:trHeight w:val="227"/>
        </w:trPr>
        <w:tc>
          <w:tcPr>
            <w:tcW w:w="3180" w:type="dxa"/>
            <w:tcBorders>
              <w:top w:val="nil"/>
              <w:left w:val="nil"/>
              <w:bottom w:val="nil"/>
              <w:right w:val="nil"/>
            </w:tcBorders>
            <w:shd w:val="clear" w:color="000000" w:fill="FFFFFF"/>
            <w:noWrap/>
            <w:vAlign w:val="center"/>
            <w:hideMark/>
          </w:tcPr>
          <w:p w14:paraId="423E5EAE" w14:textId="77777777" w:rsidR="001B22DD" w:rsidRPr="004B5A39" w:rsidRDefault="001B22DD" w:rsidP="00092F26">
            <w:pPr>
              <w:spacing w:after="0" w:line="240" w:lineRule="auto"/>
              <w:jc w:val="left"/>
              <w:rPr>
                <w:rFonts w:ascii="Arial" w:hAnsi="Arial" w:cs="Arial"/>
                <w:color w:val="000000"/>
                <w:sz w:val="16"/>
                <w:szCs w:val="16"/>
              </w:rPr>
            </w:pPr>
            <w:r w:rsidRPr="004B5A39">
              <w:rPr>
                <w:rFonts w:ascii="Arial" w:hAnsi="Arial" w:cs="Arial"/>
                <w:color w:val="000000"/>
                <w:sz w:val="16"/>
                <w:szCs w:val="16"/>
              </w:rPr>
              <w:t>Assistance to families with children</w:t>
            </w:r>
          </w:p>
        </w:tc>
        <w:tc>
          <w:tcPr>
            <w:tcW w:w="906" w:type="dxa"/>
            <w:tcBorders>
              <w:top w:val="nil"/>
              <w:left w:val="nil"/>
              <w:bottom w:val="nil"/>
              <w:right w:val="nil"/>
            </w:tcBorders>
            <w:shd w:val="clear" w:color="000000" w:fill="FFFFFF"/>
            <w:noWrap/>
            <w:vAlign w:val="center"/>
            <w:hideMark/>
          </w:tcPr>
          <w:p w14:paraId="6DC30E2D" w14:textId="77777777" w:rsidR="001B22DD" w:rsidRPr="004B5A39" w:rsidRDefault="001B22DD" w:rsidP="00092F26">
            <w:pPr>
              <w:spacing w:after="0" w:line="240" w:lineRule="auto"/>
              <w:jc w:val="right"/>
              <w:rPr>
                <w:rFonts w:ascii="Arial" w:hAnsi="Arial" w:cs="Arial"/>
                <w:color w:val="000000"/>
                <w:sz w:val="16"/>
                <w:szCs w:val="16"/>
              </w:rPr>
            </w:pPr>
            <w:r w:rsidRPr="004B5A39">
              <w:rPr>
                <w:rFonts w:ascii="Arial" w:hAnsi="Arial" w:cs="Arial"/>
                <w:color w:val="000000"/>
                <w:sz w:val="16"/>
                <w:szCs w:val="16"/>
              </w:rPr>
              <w:t>38,631</w:t>
            </w:r>
          </w:p>
        </w:tc>
        <w:tc>
          <w:tcPr>
            <w:tcW w:w="906" w:type="dxa"/>
            <w:tcBorders>
              <w:top w:val="nil"/>
              <w:left w:val="nil"/>
              <w:bottom w:val="nil"/>
              <w:right w:val="nil"/>
            </w:tcBorders>
            <w:shd w:val="clear" w:color="000000" w:fill="F2F9FC"/>
            <w:noWrap/>
            <w:vAlign w:val="center"/>
            <w:hideMark/>
          </w:tcPr>
          <w:p w14:paraId="6F03D3CC" w14:textId="77777777" w:rsidR="001B22DD" w:rsidRPr="004B5A39" w:rsidRDefault="001B22DD" w:rsidP="00092F26">
            <w:pPr>
              <w:spacing w:after="0" w:line="240" w:lineRule="auto"/>
              <w:jc w:val="right"/>
              <w:rPr>
                <w:rFonts w:ascii="Arial" w:hAnsi="Arial" w:cs="Arial"/>
                <w:color w:val="000000"/>
                <w:sz w:val="16"/>
                <w:szCs w:val="16"/>
              </w:rPr>
            </w:pPr>
            <w:r w:rsidRPr="004B5A39">
              <w:rPr>
                <w:rFonts w:ascii="Arial" w:hAnsi="Arial" w:cs="Arial"/>
                <w:color w:val="000000"/>
                <w:sz w:val="16"/>
                <w:szCs w:val="16"/>
              </w:rPr>
              <w:t>40,751</w:t>
            </w:r>
          </w:p>
        </w:tc>
        <w:tc>
          <w:tcPr>
            <w:tcW w:w="906" w:type="dxa"/>
            <w:tcBorders>
              <w:top w:val="nil"/>
              <w:left w:val="nil"/>
              <w:bottom w:val="nil"/>
              <w:right w:val="nil"/>
            </w:tcBorders>
            <w:shd w:val="clear" w:color="000000" w:fill="FFFFFF"/>
            <w:noWrap/>
            <w:vAlign w:val="center"/>
            <w:hideMark/>
          </w:tcPr>
          <w:p w14:paraId="00E13844" w14:textId="77777777" w:rsidR="001B22DD" w:rsidRPr="004B5A39" w:rsidRDefault="001B22DD" w:rsidP="00092F26">
            <w:pPr>
              <w:spacing w:after="0" w:line="240" w:lineRule="auto"/>
              <w:jc w:val="right"/>
              <w:rPr>
                <w:rFonts w:ascii="Arial" w:hAnsi="Arial" w:cs="Arial"/>
                <w:color w:val="000000"/>
                <w:sz w:val="16"/>
                <w:szCs w:val="16"/>
              </w:rPr>
            </w:pPr>
            <w:r w:rsidRPr="004B5A39">
              <w:rPr>
                <w:rFonts w:ascii="Arial" w:hAnsi="Arial" w:cs="Arial"/>
                <w:color w:val="000000"/>
                <w:sz w:val="16"/>
                <w:szCs w:val="16"/>
              </w:rPr>
              <w:t>42,244</w:t>
            </w:r>
          </w:p>
        </w:tc>
        <w:tc>
          <w:tcPr>
            <w:tcW w:w="906" w:type="dxa"/>
            <w:tcBorders>
              <w:top w:val="nil"/>
              <w:left w:val="nil"/>
              <w:bottom w:val="nil"/>
              <w:right w:val="nil"/>
            </w:tcBorders>
            <w:shd w:val="clear" w:color="000000" w:fill="FFFFFF"/>
            <w:noWrap/>
            <w:vAlign w:val="center"/>
            <w:hideMark/>
          </w:tcPr>
          <w:p w14:paraId="5B38459E" w14:textId="77777777" w:rsidR="001B22DD" w:rsidRPr="004B5A39" w:rsidRDefault="001B22DD" w:rsidP="00092F26">
            <w:pPr>
              <w:spacing w:after="0" w:line="240" w:lineRule="auto"/>
              <w:jc w:val="right"/>
              <w:rPr>
                <w:rFonts w:ascii="Arial" w:hAnsi="Arial" w:cs="Arial"/>
                <w:color w:val="000000"/>
                <w:sz w:val="16"/>
                <w:szCs w:val="16"/>
              </w:rPr>
            </w:pPr>
            <w:r w:rsidRPr="004B5A39">
              <w:rPr>
                <w:rFonts w:ascii="Arial" w:hAnsi="Arial" w:cs="Arial"/>
                <w:color w:val="000000"/>
                <w:sz w:val="16"/>
                <w:szCs w:val="16"/>
              </w:rPr>
              <w:t>43,230</w:t>
            </w:r>
          </w:p>
        </w:tc>
        <w:tc>
          <w:tcPr>
            <w:tcW w:w="906" w:type="dxa"/>
            <w:tcBorders>
              <w:top w:val="nil"/>
              <w:left w:val="nil"/>
              <w:bottom w:val="nil"/>
              <w:right w:val="nil"/>
            </w:tcBorders>
            <w:shd w:val="clear" w:color="000000" w:fill="FFFFFF"/>
            <w:noWrap/>
            <w:vAlign w:val="center"/>
            <w:hideMark/>
          </w:tcPr>
          <w:p w14:paraId="18D3B217" w14:textId="77777777" w:rsidR="001B22DD" w:rsidRPr="004B5A39" w:rsidRDefault="001B22DD" w:rsidP="00092F26">
            <w:pPr>
              <w:spacing w:after="0" w:line="240" w:lineRule="auto"/>
              <w:jc w:val="right"/>
              <w:rPr>
                <w:rFonts w:ascii="Arial" w:hAnsi="Arial" w:cs="Arial"/>
                <w:color w:val="000000"/>
                <w:sz w:val="16"/>
                <w:szCs w:val="16"/>
              </w:rPr>
            </w:pPr>
            <w:r w:rsidRPr="004B5A39">
              <w:rPr>
                <w:rFonts w:ascii="Arial" w:hAnsi="Arial" w:cs="Arial"/>
                <w:color w:val="000000"/>
                <w:sz w:val="16"/>
                <w:szCs w:val="16"/>
              </w:rPr>
              <w:t>44,567</w:t>
            </w:r>
          </w:p>
        </w:tc>
      </w:tr>
      <w:tr w:rsidR="004E05B0" w:rsidRPr="004B5A39" w14:paraId="2297B303" w14:textId="77777777" w:rsidTr="000E7F19">
        <w:trPr>
          <w:trHeight w:val="227"/>
        </w:trPr>
        <w:tc>
          <w:tcPr>
            <w:tcW w:w="3180" w:type="dxa"/>
            <w:tcBorders>
              <w:top w:val="nil"/>
              <w:left w:val="nil"/>
              <w:bottom w:val="nil"/>
              <w:right w:val="nil"/>
            </w:tcBorders>
            <w:shd w:val="clear" w:color="000000" w:fill="FFFFFF"/>
            <w:noWrap/>
            <w:vAlign w:val="center"/>
            <w:hideMark/>
          </w:tcPr>
          <w:p w14:paraId="707B9E42" w14:textId="77777777" w:rsidR="001B22DD" w:rsidRPr="004B5A39" w:rsidRDefault="001B22DD" w:rsidP="00092F26">
            <w:pPr>
              <w:spacing w:after="0" w:line="240" w:lineRule="auto"/>
              <w:jc w:val="left"/>
              <w:rPr>
                <w:rFonts w:ascii="Arial" w:hAnsi="Arial" w:cs="Arial"/>
                <w:sz w:val="16"/>
                <w:szCs w:val="16"/>
              </w:rPr>
            </w:pPr>
            <w:r w:rsidRPr="004B5A39">
              <w:rPr>
                <w:rFonts w:ascii="Arial" w:hAnsi="Arial" w:cs="Arial"/>
                <w:sz w:val="16"/>
                <w:szCs w:val="16"/>
              </w:rPr>
              <w:t>Assistance to the unemployed and the sick</w:t>
            </w:r>
          </w:p>
        </w:tc>
        <w:tc>
          <w:tcPr>
            <w:tcW w:w="906" w:type="dxa"/>
            <w:tcBorders>
              <w:top w:val="nil"/>
              <w:left w:val="nil"/>
              <w:bottom w:val="nil"/>
              <w:right w:val="nil"/>
            </w:tcBorders>
            <w:shd w:val="clear" w:color="000000" w:fill="FFFFFF"/>
            <w:noWrap/>
            <w:vAlign w:val="center"/>
            <w:hideMark/>
          </w:tcPr>
          <w:p w14:paraId="51733C04" w14:textId="77777777" w:rsidR="001B22DD" w:rsidRPr="004B5A39" w:rsidRDefault="001B22DD" w:rsidP="00092F26">
            <w:pPr>
              <w:spacing w:after="0" w:line="240" w:lineRule="auto"/>
              <w:jc w:val="right"/>
              <w:rPr>
                <w:rFonts w:ascii="Arial" w:hAnsi="Arial" w:cs="Arial"/>
                <w:sz w:val="16"/>
                <w:szCs w:val="16"/>
              </w:rPr>
            </w:pPr>
            <w:r w:rsidRPr="004B5A39">
              <w:rPr>
                <w:rFonts w:ascii="Arial" w:hAnsi="Arial" w:cs="Arial"/>
                <w:sz w:val="16"/>
                <w:szCs w:val="16"/>
              </w:rPr>
              <w:t>15,783</w:t>
            </w:r>
          </w:p>
        </w:tc>
        <w:tc>
          <w:tcPr>
            <w:tcW w:w="906" w:type="dxa"/>
            <w:tcBorders>
              <w:top w:val="nil"/>
              <w:left w:val="nil"/>
              <w:bottom w:val="nil"/>
              <w:right w:val="nil"/>
            </w:tcBorders>
            <w:shd w:val="clear" w:color="000000" w:fill="F2F9FC"/>
            <w:noWrap/>
            <w:vAlign w:val="center"/>
            <w:hideMark/>
          </w:tcPr>
          <w:p w14:paraId="4CD250FA" w14:textId="77777777" w:rsidR="001B22DD" w:rsidRPr="004B5A39" w:rsidRDefault="001B22DD" w:rsidP="00092F26">
            <w:pPr>
              <w:spacing w:after="0" w:line="240" w:lineRule="auto"/>
              <w:jc w:val="right"/>
              <w:rPr>
                <w:rFonts w:ascii="Arial" w:hAnsi="Arial" w:cs="Arial"/>
                <w:sz w:val="16"/>
                <w:szCs w:val="16"/>
              </w:rPr>
            </w:pPr>
            <w:r w:rsidRPr="004B5A39">
              <w:rPr>
                <w:rFonts w:ascii="Arial" w:hAnsi="Arial" w:cs="Arial"/>
                <w:sz w:val="16"/>
                <w:szCs w:val="16"/>
              </w:rPr>
              <w:t>12,548</w:t>
            </w:r>
          </w:p>
        </w:tc>
        <w:tc>
          <w:tcPr>
            <w:tcW w:w="906" w:type="dxa"/>
            <w:tcBorders>
              <w:top w:val="nil"/>
              <w:left w:val="nil"/>
              <w:bottom w:val="nil"/>
              <w:right w:val="nil"/>
            </w:tcBorders>
            <w:shd w:val="clear" w:color="000000" w:fill="FFFFFF"/>
            <w:noWrap/>
            <w:vAlign w:val="center"/>
            <w:hideMark/>
          </w:tcPr>
          <w:p w14:paraId="3B795366" w14:textId="77777777" w:rsidR="001B22DD" w:rsidRPr="004B5A39" w:rsidRDefault="001B22DD" w:rsidP="00092F26">
            <w:pPr>
              <w:spacing w:after="0" w:line="240" w:lineRule="auto"/>
              <w:jc w:val="right"/>
              <w:rPr>
                <w:rFonts w:ascii="Arial" w:hAnsi="Arial" w:cs="Arial"/>
                <w:sz w:val="16"/>
                <w:szCs w:val="16"/>
              </w:rPr>
            </w:pPr>
            <w:r w:rsidRPr="004B5A39">
              <w:rPr>
                <w:rFonts w:ascii="Arial" w:hAnsi="Arial" w:cs="Arial"/>
                <w:sz w:val="16"/>
                <w:szCs w:val="16"/>
              </w:rPr>
              <w:t>11,910</w:t>
            </w:r>
          </w:p>
        </w:tc>
        <w:tc>
          <w:tcPr>
            <w:tcW w:w="906" w:type="dxa"/>
            <w:tcBorders>
              <w:top w:val="nil"/>
              <w:left w:val="nil"/>
              <w:bottom w:val="nil"/>
              <w:right w:val="nil"/>
            </w:tcBorders>
            <w:shd w:val="clear" w:color="000000" w:fill="FFFFFF"/>
            <w:noWrap/>
            <w:vAlign w:val="center"/>
            <w:hideMark/>
          </w:tcPr>
          <w:p w14:paraId="38813BF5" w14:textId="77777777" w:rsidR="001B22DD" w:rsidRPr="004B5A39" w:rsidRDefault="001B22DD" w:rsidP="00092F26">
            <w:pPr>
              <w:spacing w:after="0" w:line="240" w:lineRule="auto"/>
              <w:jc w:val="right"/>
              <w:rPr>
                <w:rFonts w:ascii="Arial" w:hAnsi="Arial" w:cs="Arial"/>
                <w:sz w:val="16"/>
                <w:szCs w:val="16"/>
              </w:rPr>
            </w:pPr>
            <w:r w:rsidRPr="004B5A39">
              <w:rPr>
                <w:rFonts w:ascii="Arial" w:hAnsi="Arial" w:cs="Arial"/>
                <w:sz w:val="16"/>
                <w:szCs w:val="16"/>
              </w:rPr>
              <w:t>12,059</w:t>
            </w:r>
          </w:p>
        </w:tc>
        <w:tc>
          <w:tcPr>
            <w:tcW w:w="906" w:type="dxa"/>
            <w:tcBorders>
              <w:top w:val="nil"/>
              <w:left w:val="nil"/>
              <w:bottom w:val="nil"/>
              <w:right w:val="nil"/>
            </w:tcBorders>
            <w:shd w:val="clear" w:color="000000" w:fill="FFFFFF"/>
            <w:noWrap/>
            <w:vAlign w:val="center"/>
            <w:hideMark/>
          </w:tcPr>
          <w:p w14:paraId="50E5FFEB" w14:textId="77777777" w:rsidR="001B22DD" w:rsidRPr="004B5A39" w:rsidRDefault="001B22DD" w:rsidP="00092F26">
            <w:pPr>
              <w:spacing w:after="0" w:line="240" w:lineRule="auto"/>
              <w:jc w:val="right"/>
              <w:rPr>
                <w:rFonts w:ascii="Arial" w:hAnsi="Arial" w:cs="Arial"/>
                <w:sz w:val="16"/>
                <w:szCs w:val="16"/>
              </w:rPr>
            </w:pPr>
            <w:r w:rsidRPr="004B5A39">
              <w:rPr>
                <w:rFonts w:ascii="Arial" w:hAnsi="Arial" w:cs="Arial"/>
                <w:sz w:val="16"/>
                <w:szCs w:val="16"/>
              </w:rPr>
              <w:t>12,672</w:t>
            </w:r>
          </w:p>
        </w:tc>
      </w:tr>
      <w:tr w:rsidR="004E05B0" w:rsidRPr="004B5A39" w14:paraId="1103D125" w14:textId="77777777" w:rsidTr="000E7F19">
        <w:trPr>
          <w:trHeight w:val="227"/>
        </w:trPr>
        <w:tc>
          <w:tcPr>
            <w:tcW w:w="3180" w:type="dxa"/>
            <w:tcBorders>
              <w:top w:val="nil"/>
              <w:left w:val="nil"/>
              <w:bottom w:val="nil"/>
              <w:right w:val="nil"/>
            </w:tcBorders>
            <w:shd w:val="clear" w:color="000000" w:fill="FFFFFF"/>
            <w:noWrap/>
            <w:vAlign w:val="center"/>
            <w:hideMark/>
          </w:tcPr>
          <w:p w14:paraId="30BB4F5C" w14:textId="77777777" w:rsidR="001B22DD" w:rsidRPr="004B5A39" w:rsidRDefault="001B22DD" w:rsidP="00092F26">
            <w:pPr>
              <w:spacing w:after="0" w:line="240" w:lineRule="auto"/>
              <w:jc w:val="left"/>
              <w:rPr>
                <w:rFonts w:ascii="Arial" w:hAnsi="Arial" w:cs="Arial"/>
                <w:color w:val="000000"/>
                <w:sz w:val="16"/>
                <w:szCs w:val="16"/>
              </w:rPr>
            </w:pPr>
            <w:r w:rsidRPr="004B5A39">
              <w:rPr>
                <w:rFonts w:ascii="Arial" w:hAnsi="Arial" w:cs="Arial"/>
                <w:color w:val="000000"/>
                <w:sz w:val="16"/>
                <w:szCs w:val="16"/>
              </w:rPr>
              <w:t>Other welfare programs</w:t>
            </w:r>
          </w:p>
        </w:tc>
        <w:tc>
          <w:tcPr>
            <w:tcW w:w="906" w:type="dxa"/>
            <w:tcBorders>
              <w:top w:val="nil"/>
              <w:left w:val="nil"/>
              <w:bottom w:val="nil"/>
              <w:right w:val="nil"/>
            </w:tcBorders>
            <w:shd w:val="clear" w:color="000000" w:fill="FFFFFF"/>
            <w:noWrap/>
            <w:vAlign w:val="center"/>
            <w:hideMark/>
          </w:tcPr>
          <w:p w14:paraId="1CE04B06" w14:textId="77777777" w:rsidR="001B22DD" w:rsidRPr="004B5A39" w:rsidRDefault="001B22DD" w:rsidP="00092F26">
            <w:pPr>
              <w:spacing w:after="0" w:line="240" w:lineRule="auto"/>
              <w:jc w:val="right"/>
              <w:rPr>
                <w:rFonts w:ascii="Arial" w:hAnsi="Arial" w:cs="Arial"/>
                <w:color w:val="000000"/>
                <w:sz w:val="16"/>
                <w:szCs w:val="16"/>
              </w:rPr>
            </w:pPr>
            <w:r w:rsidRPr="004B5A39">
              <w:rPr>
                <w:rFonts w:ascii="Arial" w:hAnsi="Arial" w:cs="Arial"/>
                <w:color w:val="000000"/>
                <w:sz w:val="16"/>
                <w:szCs w:val="16"/>
              </w:rPr>
              <w:t>17,063</w:t>
            </w:r>
          </w:p>
        </w:tc>
        <w:tc>
          <w:tcPr>
            <w:tcW w:w="906" w:type="dxa"/>
            <w:tcBorders>
              <w:top w:val="nil"/>
              <w:left w:val="nil"/>
              <w:bottom w:val="nil"/>
              <w:right w:val="nil"/>
            </w:tcBorders>
            <w:shd w:val="clear" w:color="000000" w:fill="F2F9FC"/>
            <w:noWrap/>
            <w:vAlign w:val="center"/>
            <w:hideMark/>
          </w:tcPr>
          <w:p w14:paraId="63AAED69" w14:textId="77777777" w:rsidR="001B22DD" w:rsidRPr="004B5A39" w:rsidRDefault="001B22DD" w:rsidP="00092F26">
            <w:pPr>
              <w:spacing w:after="0" w:line="240" w:lineRule="auto"/>
              <w:jc w:val="right"/>
              <w:rPr>
                <w:rFonts w:ascii="Arial" w:hAnsi="Arial" w:cs="Arial"/>
                <w:color w:val="000000"/>
                <w:sz w:val="16"/>
                <w:szCs w:val="16"/>
              </w:rPr>
            </w:pPr>
            <w:r w:rsidRPr="004B5A39">
              <w:rPr>
                <w:rFonts w:ascii="Arial" w:hAnsi="Arial" w:cs="Arial"/>
                <w:color w:val="000000"/>
                <w:sz w:val="16"/>
                <w:szCs w:val="16"/>
              </w:rPr>
              <w:t>1,628</w:t>
            </w:r>
          </w:p>
        </w:tc>
        <w:tc>
          <w:tcPr>
            <w:tcW w:w="906" w:type="dxa"/>
            <w:tcBorders>
              <w:top w:val="nil"/>
              <w:left w:val="nil"/>
              <w:bottom w:val="nil"/>
              <w:right w:val="nil"/>
            </w:tcBorders>
            <w:shd w:val="clear" w:color="000000" w:fill="FFFFFF"/>
            <w:noWrap/>
            <w:vAlign w:val="center"/>
            <w:hideMark/>
          </w:tcPr>
          <w:p w14:paraId="2F62B2E2" w14:textId="77777777" w:rsidR="001B22DD" w:rsidRPr="004B5A39" w:rsidRDefault="001B22DD" w:rsidP="00092F26">
            <w:pPr>
              <w:spacing w:after="0" w:line="240" w:lineRule="auto"/>
              <w:jc w:val="right"/>
              <w:rPr>
                <w:rFonts w:ascii="Arial" w:hAnsi="Arial" w:cs="Arial"/>
                <w:color w:val="000000"/>
                <w:sz w:val="16"/>
                <w:szCs w:val="16"/>
              </w:rPr>
            </w:pPr>
            <w:r w:rsidRPr="004B5A39">
              <w:rPr>
                <w:rFonts w:ascii="Arial" w:hAnsi="Arial" w:cs="Arial"/>
                <w:color w:val="000000"/>
                <w:sz w:val="16"/>
                <w:szCs w:val="16"/>
              </w:rPr>
              <w:t>1,426</w:t>
            </w:r>
          </w:p>
        </w:tc>
        <w:tc>
          <w:tcPr>
            <w:tcW w:w="906" w:type="dxa"/>
            <w:tcBorders>
              <w:top w:val="nil"/>
              <w:left w:val="nil"/>
              <w:bottom w:val="nil"/>
              <w:right w:val="nil"/>
            </w:tcBorders>
            <w:shd w:val="clear" w:color="000000" w:fill="FFFFFF"/>
            <w:noWrap/>
            <w:vAlign w:val="center"/>
            <w:hideMark/>
          </w:tcPr>
          <w:p w14:paraId="7875447E" w14:textId="77777777" w:rsidR="001B22DD" w:rsidRPr="004B5A39" w:rsidRDefault="001B22DD" w:rsidP="00092F26">
            <w:pPr>
              <w:spacing w:after="0" w:line="240" w:lineRule="auto"/>
              <w:jc w:val="right"/>
              <w:rPr>
                <w:rFonts w:ascii="Arial" w:hAnsi="Arial" w:cs="Arial"/>
                <w:color w:val="000000"/>
                <w:sz w:val="16"/>
                <w:szCs w:val="16"/>
              </w:rPr>
            </w:pPr>
            <w:r w:rsidRPr="004B5A39">
              <w:rPr>
                <w:rFonts w:ascii="Arial" w:hAnsi="Arial" w:cs="Arial"/>
                <w:color w:val="000000"/>
                <w:sz w:val="16"/>
                <w:szCs w:val="16"/>
              </w:rPr>
              <w:t>1,391</w:t>
            </w:r>
          </w:p>
        </w:tc>
        <w:tc>
          <w:tcPr>
            <w:tcW w:w="906" w:type="dxa"/>
            <w:tcBorders>
              <w:top w:val="nil"/>
              <w:left w:val="nil"/>
              <w:bottom w:val="nil"/>
              <w:right w:val="nil"/>
            </w:tcBorders>
            <w:shd w:val="clear" w:color="000000" w:fill="FFFFFF"/>
            <w:noWrap/>
            <w:vAlign w:val="center"/>
            <w:hideMark/>
          </w:tcPr>
          <w:p w14:paraId="45D17F0C" w14:textId="77777777" w:rsidR="001B22DD" w:rsidRPr="004B5A39" w:rsidRDefault="001B22DD" w:rsidP="00092F26">
            <w:pPr>
              <w:spacing w:after="0" w:line="240" w:lineRule="auto"/>
              <w:jc w:val="right"/>
              <w:rPr>
                <w:rFonts w:ascii="Arial" w:hAnsi="Arial" w:cs="Arial"/>
                <w:color w:val="000000"/>
                <w:sz w:val="16"/>
                <w:szCs w:val="16"/>
              </w:rPr>
            </w:pPr>
            <w:r w:rsidRPr="004B5A39">
              <w:rPr>
                <w:rFonts w:ascii="Arial" w:hAnsi="Arial" w:cs="Arial"/>
                <w:color w:val="000000"/>
                <w:sz w:val="16"/>
                <w:szCs w:val="16"/>
              </w:rPr>
              <w:t>1,368</w:t>
            </w:r>
          </w:p>
        </w:tc>
      </w:tr>
      <w:tr w:rsidR="004E05B0" w:rsidRPr="004B5A39" w14:paraId="43540570" w14:textId="77777777" w:rsidTr="000E7F19">
        <w:trPr>
          <w:trHeight w:val="227"/>
        </w:trPr>
        <w:tc>
          <w:tcPr>
            <w:tcW w:w="3180" w:type="dxa"/>
            <w:tcBorders>
              <w:top w:val="nil"/>
              <w:left w:val="nil"/>
              <w:bottom w:val="nil"/>
              <w:right w:val="nil"/>
            </w:tcBorders>
            <w:shd w:val="clear" w:color="000000" w:fill="FFFFFF"/>
            <w:noWrap/>
            <w:vAlign w:val="center"/>
            <w:hideMark/>
          </w:tcPr>
          <w:p w14:paraId="5A7B2D7D" w14:textId="77777777" w:rsidR="001B22DD" w:rsidRPr="004B5A39" w:rsidRDefault="001B22DD" w:rsidP="00092F26">
            <w:pPr>
              <w:spacing w:after="0" w:line="240" w:lineRule="auto"/>
              <w:jc w:val="left"/>
              <w:rPr>
                <w:rFonts w:ascii="Arial" w:hAnsi="Arial" w:cs="Arial"/>
                <w:color w:val="000000"/>
                <w:sz w:val="16"/>
                <w:szCs w:val="16"/>
              </w:rPr>
            </w:pPr>
            <w:r w:rsidRPr="004B5A39">
              <w:rPr>
                <w:rFonts w:ascii="Arial" w:hAnsi="Arial" w:cs="Arial"/>
                <w:color w:val="000000"/>
                <w:sz w:val="16"/>
                <w:szCs w:val="16"/>
              </w:rPr>
              <w:t>Assistance for Indigenous Australians nec</w:t>
            </w:r>
          </w:p>
        </w:tc>
        <w:tc>
          <w:tcPr>
            <w:tcW w:w="906" w:type="dxa"/>
            <w:tcBorders>
              <w:top w:val="nil"/>
              <w:left w:val="nil"/>
              <w:bottom w:val="nil"/>
              <w:right w:val="nil"/>
            </w:tcBorders>
            <w:shd w:val="clear" w:color="000000" w:fill="FFFFFF"/>
            <w:noWrap/>
            <w:vAlign w:val="center"/>
            <w:hideMark/>
          </w:tcPr>
          <w:p w14:paraId="428D0554" w14:textId="77777777" w:rsidR="001B22DD" w:rsidRPr="004B5A39" w:rsidRDefault="001B22DD" w:rsidP="00092F26">
            <w:pPr>
              <w:spacing w:after="0" w:line="240" w:lineRule="auto"/>
              <w:jc w:val="right"/>
              <w:rPr>
                <w:rFonts w:ascii="Arial" w:hAnsi="Arial" w:cs="Arial"/>
                <w:color w:val="000000"/>
                <w:sz w:val="16"/>
                <w:szCs w:val="16"/>
              </w:rPr>
            </w:pPr>
            <w:r w:rsidRPr="004B5A39">
              <w:rPr>
                <w:rFonts w:ascii="Arial" w:hAnsi="Arial" w:cs="Arial"/>
                <w:color w:val="000000"/>
                <w:sz w:val="16"/>
                <w:szCs w:val="16"/>
              </w:rPr>
              <w:t>2,666</w:t>
            </w:r>
          </w:p>
        </w:tc>
        <w:tc>
          <w:tcPr>
            <w:tcW w:w="906" w:type="dxa"/>
            <w:tcBorders>
              <w:top w:val="nil"/>
              <w:left w:val="nil"/>
              <w:bottom w:val="nil"/>
              <w:right w:val="nil"/>
            </w:tcBorders>
            <w:shd w:val="clear" w:color="auto" w:fill="F2F9FC"/>
            <w:noWrap/>
            <w:vAlign w:val="center"/>
            <w:hideMark/>
          </w:tcPr>
          <w:p w14:paraId="37123717" w14:textId="77777777" w:rsidR="001B22DD" w:rsidRPr="004B5A39" w:rsidRDefault="001B22DD" w:rsidP="00092F26">
            <w:pPr>
              <w:spacing w:after="0" w:line="240" w:lineRule="auto"/>
              <w:jc w:val="right"/>
              <w:rPr>
                <w:rFonts w:ascii="Arial" w:hAnsi="Arial" w:cs="Arial"/>
                <w:color w:val="000000"/>
                <w:sz w:val="16"/>
                <w:szCs w:val="16"/>
              </w:rPr>
            </w:pPr>
            <w:r w:rsidRPr="004B5A39">
              <w:rPr>
                <w:rFonts w:ascii="Arial" w:hAnsi="Arial" w:cs="Arial"/>
                <w:color w:val="000000"/>
                <w:sz w:val="16"/>
                <w:szCs w:val="16"/>
              </w:rPr>
              <w:t>2,803</w:t>
            </w:r>
          </w:p>
        </w:tc>
        <w:tc>
          <w:tcPr>
            <w:tcW w:w="906" w:type="dxa"/>
            <w:tcBorders>
              <w:top w:val="nil"/>
              <w:left w:val="nil"/>
              <w:bottom w:val="nil"/>
              <w:right w:val="nil"/>
            </w:tcBorders>
            <w:shd w:val="clear" w:color="000000" w:fill="FFFFFF"/>
            <w:noWrap/>
            <w:vAlign w:val="center"/>
            <w:hideMark/>
          </w:tcPr>
          <w:p w14:paraId="50D84373" w14:textId="77777777" w:rsidR="001B22DD" w:rsidRPr="004B5A39" w:rsidRDefault="001B22DD" w:rsidP="00092F26">
            <w:pPr>
              <w:spacing w:after="0" w:line="240" w:lineRule="auto"/>
              <w:jc w:val="right"/>
              <w:rPr>
                <w:rFonts w:ascii="Arial" w:hAnsi="Arial" w:cs="Arial"/>
                <w:color w:val="000000"/>
                <w:sz w:val="16"/>
                <w:szCs w:val="16"/>
              </w:rPr>
            </w:pPr>
            <w:r w:rsidRPr="004B5A39">
              <w:rPr>
                <w:rFonts w:ascii="Arial" w:hAnsi="Arial" w:cs="Arial"/>
                <w:color w:val="000000"/>
                <w:sz w:val="16"/>
                <w:szCs w:val="16"/>
              </w:rPr>
              <w:t>2,696</w:t>
            </w:r>
          </w:p>
        </w:tc>
        <w:tc>
          <w:tcPr>
            <w:tcW w:w="906" w:type="dxa"/>
            <w:tcBorders>
              <w:top w:val="nil"/>
              <w:left w:val="nil"/>
              <w:bottom w:val="nil"/>
              <w:right w:val="nil"/>
            </w:tcBorders>
            <w:shd w:val="clear" w:color="000000" w:fill="FFFFFF"/>
            <w:noWrap/>
            <w:vAlign w:val="center"/>
            <w:hideMark/>
          </w:tcPr>
          <w:p w14:paraId="13A0614E" w14:textId="77777777" w:rsidR="001B22DD" w:rsidRPr="004B5A39" w:rsidRDefault="001B22DD" w:rsidP="00092F26">
            <w:pPr>
              <w:spacing w:after="0" w:line="240" w:lineRule="auto"/>
              <w:jc w:val="right"/>
              <w:rPr>
                <w:rFonts w:ascii="Arial" w:hAnsi="Arial" w:cs="Arial"/>
                <w:color w:val="000000"/>
                <w:sz w:val="16"/>
                <w:szCs w:val="16"/>
              </w:rPr>
            </w:pPr>
            <w:r w:rsidRPr="004B5A39">
              <w:rPr>
                <w:rFonts w:ascii="Arial" w:hAnsi="Arial" w:cs="Arial"/>
                <w:color w:val="000000"/>
                <w:sz w:val="16"/>
                <w:szCs w:val="16"/>
              </w:rPr>
              <w:t>2,729</w:t>
            </w:r>
          </w:p>
        </w:tc>
        <w:tc>
          <w:tcPr>
            <w:tcW w:w="906" w:type="dxa"/>
            <w:tcBorders>
              <w:top w:val="nil"/>
              <w:left w:val="nil"/>
              <w:bottom w:val="nil"/>
              <w:right w:val="nil"/>
            </w:tcBorders>
            <w:shd w:val="clear" w:color="000000" w:fill="FFFFFF"/>
            <w:noWrap/>
            <w:vAlign w:val="center"/>
            <w:hideMark/>
          </w:tcPr>
          <w:p w14:paraId="0AC1AE9A" w14:textId="77777777" w:rsidR="001B22DD" w:rsidRPr="004B5A39" w:rsidRDefault="001B22DD" w:rsidP="00092F26">
            <w:pPr>
              <w:spacing w:after="0" w:line="240" w:lineRule="auto"/>
              <w:jc w:val="right"/>
              <w:rPr>
                <w:rFonts w:ascii="Arial" w:hAnsi="Arial" w:cs="Arial"/>
                <w:color w:val="000000"/>
                <w:sz w:val="16"/>
                <w:szCs w:val="16"/>
              </w:rPr>
            </w:pPr>
            <w:r w:rsidRPr="004B5A39">
              <w:rPr>
                <w:rFonts w:ascii="Arial" w:hAnsi="Arial" w:cs="Arial"/>
                <w:color w:val="000000"/>
                <w:sz w:val="16"/>
                <w:szCs w:val="16"/>
              </w:rPr>
              <w:t>2,813</w:t>
            </w:r>
          </w:p>
        </w:tc>
      </w:tr>
      <w:tr w:rsidR="004E05B0" w:rsidRPr="004B5A39" w14:paraId="2FE1E23E" w14:textId="77777777" w:rsidTr="000E7F19">
        <w:trPr>
          <w:trHeight w:val="227"/>
        </w:trPr>
        <w:tc>
          <w:tcPr>
            <w:tcW w:w="3180" w:type="dxa"/>
            <w:tcBorders>
              <w:top w:val="nil"/>
              <w:left w:val="nil"/>
              <w:bottom w:val="nil"/>
              <w:right w:val="nil"/>
            </w:tcBorders>
            <w:shd w:val="clear" w:color="000000" w:fill="FFFFFF"/>
            <w:noWrap/>
            <w:vAlign w:val="center"/>
            <w:hideMark/>
          </w:tcPr>
          <w:p w14:paraId="09617C12" w14:textId="77777777" w:rsidR="001B22DD" w:rsidRPr="004B5A39" w:rsidRDefault="001B22DD" w:rsidP="00092F26">
            <w:pPr>
              <w:spacing w:after="0" w:line="240" w:lineRule="auto"/>
              <w:jc w:val="left"/>
              <w:rPr>
                <w:rFonts w:ascii="Arial" w:hAnsi="Arial" w:cs="Arial"/>
                <w:color w:val="000000"/>
                <w:sz w:val="16"/>
                <w:szCs w:val="16"/>
              </w:rPr>
            </w:pPr>
            <w:r w:rsidRPr="004B5A39">
              <w:rPr>
                <w:rFonts w:ascii="Arial" w:hAnsi="Arial" w:cs="Arial"/>
                <w:color w:val="000000"/>
                <w:sz w:val="16"/>
                <w:szCs w:val="16"/>
              </w:rPr>
              <w:t>General administration</w:t>
            </w:r>
          </w:p>
        </w:tc>
        <w:tc>
          <w:tcPr>
            <w:tcW w:w="906" w:type="dxa"/>
            <w:tcBorders>
              <w:top w:val="nil"/>
              <w:left w:val="nil"/>
              <w:bottom w:val="single" w:sz="4" w:space="0" w:color="000000"/>
              <w:right w:val="nil"/>
            </w:tcBorders>
            <w:shd w:val="clear" w:color="000000" w:fill="FFFFFF"/>
            <w:noWrap/>
            <w:vAlign w:val="center"/>
            <w:hideMark/>
          </w:tcPr>
          <w:p w14:paraId="7BE184F8" w14:textId="77777777" w:rsidR="001B22DD" w:rsidRPr="004B5A39" w:rsidRDefault="001B22DD" w:rsidP="00092F26">
            <w:pPr>
              <w:spacing w:after="0" w:line="240" w:lineRule="auto"/>
              <w:jc w:val="right"/>
              <w:rPr>
                <w:rFonts w:ascii="Arial" w:hAnsi="Arial" w:cs="Arial"/>
                <w:color w:val="000000"/>
                <w:sz w:val="16"/>
                <w:szCs w:val="16"/>
              </w:rPr>
            </w:pPr>
            <w:r w:rsidRPr="004B5A39">
              <w:rPr>
                <w:rFonts w:ascii="Arial" w:hAnsi="Arial" w:cs="Arial"/>
                <w:color w:val="000000"/>
                <w:sz w:val="16"/>
                <w:szCs w:val="16"/>
              </w:rPr>
              <w:t>5,066</w:t>
            </w:r>
          </w:p>
        </w:tc>
        <w:tc>
          <w:tcPr>
            <w:tcW w:w="906" w:type="dxa"/>
            <w:tcBorders>
              <w:top w:val="nil"/>
              <w:left w:val="nil"/>
              <w:bottom w:val="single" w:sz="4" w:space="0" w:color="000000"/>
              <w:right w:val="nil"/>
            </w:tcBorders>
            <w:shd w:val="clear" w:color="000000" w:fill="F2F9FC"/>
            <w:noWrap/>
            <w:vAlign w:val="center"/>
            <w:hideMark/>
          </w:tcPr>
          <w:p w14:paraId="15B71469" w14:textId="77777777" w:rsidR="001B22DD" w:rsidRPr="004B5A39" w:rsidRDefault="001B22DD" w:rsidP="00092F26">
            <w:pPr>
              <w:spacing w:after="0" w:line="240" w:lineRule="auto"/>
              <w:jc w:val="right"/>
              <w:rPr>
                <w:rFonts w:ascii="Arial" w:hAnsi="Arial" w:cs="Arial"/>
                <w:color w:val="000000"/>
                <w:sz w:val="16"/>
                <w:szCs w:val="16"/>
              </w:rPr>
            </w:pPr>
            <w:r w:rsidRPr="004B5A39">
              <w:rPr>
                <w:rFonts w:ascii="Arial" w:hAnsi="Arial" w:cs="Arial"/>
                <w:color w:val="000000"/>
                <w:sz w:val="16"/>
                <w:szCs w:val="16"/>
              </w:rPr>
              <w:t>3,592</w:t>
            </w:r>
          </w:p>
        </w:tc>
        <w:tc>
          <w:tcPr>
            <w:tcW w:w="906" w:type="dxa"/>
            <w:tcBorders>
              <w:top w:val="nil"/>
              <w:left w:val="nil"/>
              <w:bottom w:val="single" w:sz="4" w:space="0" w:color="000000"/>
              <w:right w:val="nil"/>
            </w:tcBorders>
            <w:shd w:val="clear" w:color="000000" w:fill="FFFFFF"/>
            <w:noWrap/>
            <w:vAlign w:val="center"/>
            <w:hideMark/>
          </w:tcPr>
          <w:p w14:paraId="2B96AC6E" w14:textId="77777777" w:rsidR="001B22DD" w:rsidRPr="004B5A39" w:rsidRDefault="001B22DD" w:rsidP="00092F26">
            <w:pPr>
              <w:spacing w:after="0" w:line="240" w:lineRule="auto"/>
              <w:jc w:val="right"/>
              <w:rPr>
                <w:rFonts w:ascii="Arial" w:hAnsi="Arial" w:cs="Arial"/>
                <w:color w:val="000000"/>
                <w:sz w:val="16"/>
                <w:szCs w:val="16"/>
              </w:rPr>
            </w:pPr>
            <w:r w:rsidRPr="004B5A39">
              <w:rPr>
                <w:rFonts w:ascii="Arial" w:hAnsi="Arial" w:cs="Arial"/>
                <w:color w:val="000000"/>
                <w:sz w:val="16"/>
                <w:szCs w:val="16"/>
              </w:rPr>
              <w:t>3,184</w:t>
            </w:r>
          </w:p>
        </w:tc>
        <w:tc>
          <w:tcPr>
            <w:tcW w:w="906" w:type="dxa"/>
            <w:tcBorders>
              <w:top w:val="nil"/>
              <w:left w:val="nil"/>
              <w:bottom w:val="single" w:sz="4" w:space="0" w:color="000000"/>
              <w:right w:val="nil"/>
            </w:tcBorders>
            <w:shd w:val="clear" w:color="000000" w:fill="FFFFFF"/>
            <w:noWrap/>
            <w:vAlign w:val="center"/>
            <w:hideMark/>
          </w:tcPr>
          <w:p w14:paraId="4E61B8D9" w14:textId="77777777" w:rsidR="001B22DD" w:rsidRPr="004B5A39" w:rsidRDefault="001B22DD" w:rsidP="00092F26">
            <w:pPr>
              <w:spacing w:after="0" w:line="240" w:lineRule="auto"/>
              <w:jc w:val="right"/>
              <w:rPr>
                <w:rFonts w:ascii="Arial" w:hAnsi="Arial" w:cs="Arial"/>
                <w:color w:val="000000"/>
                <w:sz w:val="16"/>
                <w:szCs w:val="16"/>
              </w:rPr>
            </w:pPr>
            <w:r w:rsidRPr="004B5A39">
              <w:rPr>
                <w:rFonts w:ascii="Arial" w:hAnsi="Arial" w:cs="Arial"/>
                <w:color w:val="000000"/>
                <w:sz w:val="16"/>
                <w:szCs w:val="16"/>
              </w:rPr>
              <w:t>3,115</w:t>
            </w:r>
          </w:p>
        </w:tc>
        <w:tc>
          <w:tcPr>
            <w:tcW w:w="906" w:type="dxa"/>
            <w:tcBorders>
              <w:top w:val="nil"/>
              <w:left w:val="nil"/>
              <w:bottom w:val="single" w:sz="4" w:space="0" w:color="000000"/>
              <w:right w:val="nil"/>
            </w:tcBorders>
            <w:shd w:val="clear" w:color="000000" w:fill="FFFFFF"/>
            <w:noWrap/>
            <w:vAlign w:val="center"/>
            <w:hideMark/>
          </w:tcPr>
          <w:p w14:paraId="15FD4237" w14:textId="77777777" w:rsidR="001B22DD" w:rsidRPr="004B5A39" w:rsidRDefault="001B22DD" w:rsidP="00092F26">
            <w:pPr>
              <w:spacing w:after="0" w:line="240" w:lineRule="auto"/>
              <w:jc w:val="right"/>
              <w:rPr>
                <w:rFonts w:ascii="Arial" w:hAnsi="Arial" w:cs="Arial"/>
                <w:color w:val="000000"/>
                <w:sz w:val="16"/>
                <w:szCs w:val="16"/>
              </w:rPr>
            </w:pPr>
            <w:r w:rsidRPr="004B5A39">
              <w:rPr>
                <w:rFonts w:ascii="Arial" w:hAnsi="Arial" w:cs="Arial"/>
                <w:color w:val="000000"/>
                <w:sz w:val="16"/>
                <w:szCs w:val="16"/>
              </w:rPr>
              <w:t>3,096</w:t>
            </w:r>
          </w:p>
        </w:tc>
      </w:tr>
      <w:tr w:rsidR="004E05B0" w:rsidRPr="004B5A39" w14:paraId="66198376" w14:textId="77777777" w:rsidTr="000E7F19">
        <w:trPr>
          <w:trHeight w:val="227"/>
        </w:trPr>
        <w:tc>
          <w:tcPr>
            <w:tcW w:w="3180" w:type="dxa"/>
            <w:tcBorders>
              <w:top w:val="nil"/>
              <w:left w:val="nil"/>
              <w:bottom w:val="single" w:sz="4" w:space="0" w:color="000000"/>
              <w:right w:val="nil"/>
            </w:tcBorders>
            <w:shd w:val="clear" w:color="000000" w:fill="FFFFFF"/>
            <w:noWrap/>
            <w:vAlign w:val="center"/>
            <w:hideMark/>
          </w:tcPr>
          <w:p w14:paraId="07B12916" w14:textId="77777777" w:rsidR="001B22DD" w:rsidRPr="004B5A39" w:rsidRDefault="001B22DD" w:rsidP="00092F26">
            <w:pPr>
              <w:spacing w:after="0" w:line="240" w:lineRule="auto"/>
              <w:jc w:val="left"/>
              <w:rPr>
                <w:rFonts w:ascii="Arial" w:hAnsi="Arial" w:cs="Arial"/>
                <w:b/>
                <w:bCs/>
                <w:color w:val="000000"/>
                <w:sz w:val="16"/>
                <w:szCs w:val="16"/>
              </w:rPr>
            </w:pPr>
            <w:r w:rsidRPr="004B5A39">
              <w:rPr>
                <w:rFonts w:ascii="Arial" w:hAnsi="Arial" w:cs="Arial"/>
                <w:b/>
                <w:bCs/>
                <w:color w:val="000000"/>
                <w:sz w:val="16"/>
                <w:szCs w:val="16"/>
              </w:rPr>
              <w:t>Total social security and welfare</w:t>
            </w:r>
          </w:p>
        </w:tc>
        <w:tc>
          <w:tcPr>
            <w:tcW w:w="906" w:type="dxa"/>
            <w:tcBorders>
              <w:top w:val="nil"/>
              <w:left w:val="nil"/>
              <w:bottom w:val="single" w:sz="4" w:space="0" w:color="000000"/>
              <w:right w:val="nil"/>
            </w:tcBorders>
            <w:shd w:val="clear" w:color="000000" w:fill="FFFFFF"/>
            <w:noWrap/>
            <w:vAlign w:val="center"/>
            <w:hideMark/>
          </w:tcPr>
          <w:p w14:paraId="3281EC30" w14:textId="77777777" w:rsidR="001B22DD" w:rsidRPr="004B5A39" w:rsidRDefault="001B22DD" w:rsidP="00092F26">
            <w:pPr>
              <w:spacing w:after="0" w:line="240" w:lineRule="auto"/>
              <w:jc w:val="right"/>
              <w:rPr>
                <w:rFonts w:ascii="Arial" w:hAnsi="Arial" w:cs="Arial"/>
                <w:b/>
                <w:bCs/>
                <w:color w:val="000000"/>
                <w:sz w:val="16"/>
                <w:szCs w:val="16"/>
              </w:rPr>
            </w:pPr>
            <w:r w:rsidRPr="004B5A39">
              <w:rPr>
                <w:rFonts w:ascii="Arial" w:hAnsi="Arial" w:cs="Arial"/>
                <w:b/>
                <w:bCs/>
                <w:color w:val="000000"/>
                <w:sz w:val="16"/>
                <w:szCs w:val="16"/>
              </w:rPr>
              <w:t>227,800</w:t>
            </w:r>
          </w:p>
        </w:tc>
        <w:tc>
          <w:tcPr>
            <w:tcW w:w="906" w:type="dxa"/>
            <w:tcBorders>
              <w:top w:val="nil"/>
              <w:left w:val="nil"/>
              <w:bottom w:val="single" w:sz="4" w:space="0" w:color="000000"/>
              <w:right w:val="nil"/>
            </w:tcBorders>
            <w:shd w:val="clear" w:color="000000" w:fill="F2F9FC"/>
            <w:noWrap/>
            <w:vAlign w:val="center"/>
            <w:hideMark/>
          </w:tcPr>
          <w:p w14:paraId="3D4EB3F2" w14:textId="77777777" w:rsidR="001B22DD" w:rsidRPr="004B5A39" w:rsidRDefault="001B22DD" w:rsidP="00092F26">
            <w:pPr>
              <w:spacing w:after="0" w:line="240" w:lineRule="auto"/>
              <w:jc w:val="right"/>
              <w:rPr>
                <w:rFonts w:ascii="Arial" w:hAnsi="Arial" w:cs="Arial"/>
                <w:b/>
                <w:bCs/>
                <w:color w:val="000000"/>
                <w:sz w:val="16"/>
                <w:szCs w:val="16"/>
              </w:rPr>
            </w:pPr>
            <w:r w:rsidRPr="004B5A39">
              <w:rPr>
                <w:rFonts w:ascii="Arial" w:hAnsi="Arial" w:cs="Arial"/>
                <w:b/>
                <w:bCs/>
                <w:color w:val="000000"/>
                <w:sz w:val="16"/>
                <w:szCs w:val="16"/>
              </w:rPr>
              <w:t>221,685</w:t>
            </w:r>
          </w:p>
        </w:tc>
        <w:tc>
          <w:tcPr>
            <w:tcW w:w="906" w:type="dxa"/>
            <w:tcBorders>
              <w:top w:val="nil"/>
              <w:left w:val="nil"/>
              <w:bottom w:val="single" w:sz="4" w:space="0" w:color="000000"/>
              <w:right w:val="nil"/>
            </w:tcBorders>
            <w:shd w:val="clear" w:color="000000" w:fill="FFFFFF"/>
            <w:noWrap/>
            <w:vAlign w:val="center"/>
            <w:hideMark/>
          </w:tcPr>
          <w:p w14:paraId="0F5A21D6" w14:textId="77777777" w:rsidR="001B22DD" w:rsidRPr="004B5A39" w:rsidRDefault="001B22DD" w:rsidP="00092F26">
            <w:pPr>
              <w:spacing w:after="0" w:line="240" w:lineRule="auto"/>
              <w:jc w:val="right"/>
              <w:rPr>
                <w:rFonts w:ascii="Arial" w:hAnsi="Arial" w:cs="Arial"/>
                <w:b/>
                <w:bCs/>
                <w:color w:val="000000"/>
                <w:sz w:val="16"/>
                <w:szCs w:val="16"/>
              </w:rPr>
            </w:pPr>
            <w:r w:rsidRPr="004B5A39">
              <w:rPr>
                <w:rFonts w:ascii="Arial" w:hAnsi="Arial" w:cs="Arial"/>
                <w:b/>
                <w:bCs/>
                <w:color w:val="000000"/>
                <w:sz w:val="16"/>
                <w:szCs w:val="16"/>
              </w:rPr>
              <w:t>229,996</w:t>
            </w:r>
          </w:p>
        </w:tc>
        <w:tc>
          <w:tcPr>
            <w:tcW w:w="906" w:type="dxa"/>
            <w:tcBorders>
              <w:top w:val="nil"/>
              <w:left w:val="nil"/>
              <w:bottom w:val="single" w:sz="4" w:space="0" w:color="000000"/>
              <w:right w:val="nil"/>
            </w:tcBorders>
            <w:shd w:val="clear" w:color="000000" w:fill="FFFFFF"/>
            <w:noWrap/>
            <w:vAlign w:val="center"/>
            <w:hideMark/>
          </w:tcPr>
          <w:p w14:paraId="0FD0B6D5" w14:textId="77777777" w:rsidR="001B22DD" w:rsidRPr="004B5A39" w:rsidRDefault="001B22DD" w:rsidP="00092F26">
            <w:pPr>
              <w:spacing w:after="0" w:line="240" w:lineRule="auto"/>
              <w:jc w:val="right"/>
              <w:rPr>
                <w:rFonts w:ascii="Arial" w:hAnsi="Arial" w:cs="Arial"/>
                <w:b/>
                <w:bCs/>
                <w:color w:val="000000"/>
                <w:sz w:val="16"/>
                <w:szCs w:val="16"/>
              </w:rPr>
            </w:pPr>
            <w:r w:rsidRPr="004B5A39">
              <w:rPr>
                <w:rFonts w:ascii="Arial" w:hAnsi="Arial" w:cs="Arial"/>
                <w:b/>
                <w:bCs/>
                <w:color w:val="000000"/>
                <w:sz w:val="16"/>
                <w:szCs w:val="16"/>
              </w:rPr>
              <w:t>237,837</w:t>
            </w:r>
          </w:p>
        </w:tc>
        <w:tc>
          <w:tcPr>
            <w:tcW w:w="906" w:type="dxa"/>
            <w:tcBorders>
              <w:top w:val="nil"/>
              <w:left w:val="nil"/>
              <w:bottom w:val="single" w:sz="4" w:space="0" w:color="000000"/>
              <w:right w:val="nil"/>
            </w:tcBorders>
            <w:shd w:val="clear" w:color="000000" w:fill="FFFFFF"/>
            <w:noWrap/>
            <w:vAlign w:val="center"/>
            <w:hideMark/>
          </w:tcPr>
          <w:p w14:paraId="5502C3AC" w14:textId="77777777" w:rsidR="001B22DD" w:rsidRPr="004B5A39" w:rsidRDefault="001B22DD" w:rsidP="00092F26">
            <w:pPr>
              <w:spacing w:after="0" w:line="240" w:lineRule="auto"/>
              <w:jc w:val="right"/>
              <w:rPr>
                <w:rFonts w:ascii="Arial" w:hAnsi="Arial" w:cs="Arial"/>
                <w:b/>
                <w:bCs/>
                <w:color w:val="000000"/>
                <w:sz w:val="16"/>
                <w:szCs w:val="16"/>
              </w:rPr>
            </w:pPr>
            <w:r w:rsidRPr="004B5A39">
              <w:rPr>
                <w:rFonts w:ascii="Arial" w:hAnsi="Arial" w:cs="Arial"/>
                <w:b/>
                <w:bCs/>
                <w:color w:val="000000"/>
                <w:sz w:val="16"/>
                <w:szCs w:val="16"/>
              </w:rPr>
              <w:t>248,953</w:t>
            </w:r>
          </w:p>
        </w:tc>
      </w:tr>
    </w:tbl>
    <w:p w14:paraId="7BD527DF" w14:textId="77777777" w:rsidR="001B22DD" w:rsidRPr="00973A78" w:rsidRDefault="001B22DD" w:rsidP="001B22DD">
      <w:pPr>
        <w:spacing w:after="0"/>
        <w:rPr>
          <w:b/>
        </w:rPr>
      </w:pPr>
    </w:p>
    <w:p w14:paraId="3B678654" w14:textId="30442789" w:rsidR="001B22DD" w:rsidRPr="00973A78" w:rsidRDefault="001B22DD" w:rsidP="001B22DD">
      <w:r w:rsidRPr="00973A78">
        <w:t>Expenses in the social security and welfare function are estimated to decrease by 5.9 per cent in real terms from 2021</w:t>
      </w:r>
      <w:r w:rsidR="00E72997">
        <w:noBreakHyphen/>
      </w:r>
      <w:r w:rsidRPr="00973A78">
        <w:t>22 to 2022</w:t>
      </w:r>
      <w:r w:rsidR="00E72997">
        <w:noBreakHyphen/>
      </w:r>
      <w:r w:rsidR="00F65881" w:rsidRPr="00973A78">
        <w:t>23 and</w:t>
      </w:r>
      <w:r w:rsidRPr="00973A78">
        <w:t xml:space="preserve"> increase by 3.3 per cent in real terms from 2022</w:t>
      </w:r>
      <w:r w:rsidR="00E72997">
        <w:noBreakHyphen/>
      </w:r>
      <w:r w:rsidRPr="00973A78">
        <w:t>23 to 2025</w:t>
      </w:r>
      <w:r w:rsidR="00E72997">
        <w:noBreakHyphen/>
      </w:r>
      <w:r w:rsidRPr="00973A78">
        <w:t xml:space="preserve">26. </w:t>
      </w:r>
    </w:p>
    <w:p w14:paraId="0D992926" w14:textId="59BE779D" w:rsidR="001B22DD" w:rsidRPr="00973A78" w:rsidRDefault="001B22DD" w:rsidP="001B22DD">
      <w:r w:rsidRPr="00973A78">
        <w:t>The most significant driver of the reduction in real expenditure between 2021</w:t>
      </w:r>
      <w:r w:rsidR="00E72997">
        <w:noBreakHyphen/>
      </w:r>
      <w:r w:rsidRPr="00973A78">
        <w:t xml:space="preserve">22 and </w:t>
      </w:r>
      <w:r w:rsidRPr="00973A78">
        <w:rPr>
          <w:shd w:val="clear" w:color="auto" w:fill="FFFFFF"/>
        </w:rPr>
        <w:t>2022</w:t>
      </w:r>
      <w:r w:rsidR="00E72997">
        <w:rPr>
          <w:shd w:val="clear" w:color="auto" w:fill="FFFFFF"/>
        </w:rPr>
        <w:noBreakHyphen/>
      </w:r>
      <w:r w:rsidRPr="00973A78">
        <w:rPr>
          <w:shd w:val="clear" w:color="auto" w:fill="FFFFFF"/>
        </w:rPr>
        <w:t xml:space="preserve">23 is the </w:t>
      </w:r>
      <w:r w:rsidRPr="00973A78">
        <w:rPr>
          <w:b/>
        </w:rPr>
        <w:t>other welfare programs</w:t>
      </w:r>
      <w:r w:rsidRPr="00973A78">
        <w:t xml:space="preserve"> sub</w:t>
      </w:r>
      <w:r w:rsidR="00E72997">
        <w:noBreakHyphen/>
      </w:r>
      <w:r w:rsidRPr="00973A78">
        <w:t>function which is expected to decrease by 90.8 per cent in real terms from 2021</w:t>
      </w:r>
      <w:r w:rsidR="00E72997">
        <w:noBreakHyphen/>
      </w:r>
      <w:r w:rsidRPr="00973A78">
        <w:t>22 to 2022</w:t>
      </w:r>
      <w:r w:rsidR="00E72997">
        <w:noBreakHyphen/>
      </w:r>
      <w:r w:rsidRPr="00973A78">
        <w:t xml:space="preserve">23 as a result of the completion of the </w:t>
      </w:r>
      <w:r w:rsidRPr="00973A78">
        <w:lastRenderedPageBreak/>
        <w:t>COVID</w:t>
      </w:r>
      <w:r w:rsidR="00E72997">
        <w:noBreakHyphen/>
      </w:r>
      <w:r w:rsidRPr="00973A78">
        <w:t>19 Disaster Payment in December 2021 and the Pandemic Leave Disaster Payment on 30 June 2022</w:t>
      </w:r>
      <w:r w:rsidR="006A65C7">
        <w:t xml:space="preserve">. </w:t>
      </w:r>
    </w:p>
    <w:p w14:paraId="47CC481B" w14:textId="7701B03B" w:rsidR="001B22DD" w:rsidRPr="00973A78" w:rsidRDefault="001B22DD" w:rsidP="001B22DD">
      <w:r w:rsidRPr="00973A78">
        <w:t>The increase in expenses from 2022</w:t>
      </w:r>
      <w:r w:rsidR="00E72997">
        <w:noBreakHyphen/>
      </w:r>
      <w:r w:rsidRPr="00973A78">
        <w:t>23 to 2025</w:t>
      </w:r>
      <w:r w:rsidR="00E72997">
        <w:noBreakHyphen/>
      </w:r>
      <w:r w:rsidRPr="00973A78">
        <w:t xml:space="preserve">26 is primarily driven by increases in expenditure on </w:t>
      </w:r>
      <w:r w:rsidRPr="00973A78">
        <w:rPr>
          <w:shd w:val="clear" w:color="auto" w:fill="FFFFFF"/>
        </w:rPr>
        <w:t xml:space="preserve">the </w:t>
      </w:r>
      <w:r w:rsidRPr="00973A78">
        <w:rPr>
          <w:b/>
          <w:bCs/>
          <w:shd w:val="clear" w:color="auto" w:fill="FFFFFF"/>
        </w:rPr>
        <w:t xml:space="preserve">assistance to the aged </w:t>
      </w:r>
      <w:r w:rsidRPr="00973A78">
        <w:rPr>
          <w:bCs/>
          <w:shd w:val="clear" w:color="auto" w:fill="FFFFFF"/>
        </w:rPr>
        <w:t>and</w:t>
      </w:r>
      <w:r w:rsidRPr="00973A78">
        <w:rPr>
          <w:b/>
          <w:bCs/>
          <w:shd w:val="clear" w:color="auto" w:fill="FFFFFF"/>
        </w:rPr>
        <w:t xml:space="preserve"> </w:t>
      </w:r>
      <w:r w:rsidRPr="00973A78">
        <w:rPr>
          <w:b/>
          <w:shd w:val="clear" w:color="auto" w:fill="FFFFFF"/>
        </w:rPr>
        <w:t>assistance</w:t>
      </w:r>
      <w:r w:rsidRPr="00973A78">
        <w:rPr>
          <w:b/>
        </w:rPr>
        <w:t xml:space="preserve"> to people with disabilities</w:t>
      </w:r>
      <w:r w:rsidRPr="00973A78">
        <w:rPr>
          <w:b/>
          <w:bCs/>
        </w:rPr>
        <w:t xml:space="preserve"> </w:t>
      </w:r>
      <w:r w:rsidRPr="00973A78">
        <w:t>sub</w:t>
      </w:r>
      <w:r w:rsidR="00E72997">
        <w:noBreakHyphen/>
      </w:r>
      <w:r w:rsidRPr="00973A78">
        <w:t xml:space="preserve">functions. The </w:t>
      </w:r>
      <w:r w:rsidRPr="00973A78">
        <w:rPr>
          <w:b/>
        </w:rPr>
        <w:t xml:space="preserve">assistance to the aged </w:t>
      </w:r>
      <w:r w:rsidRPr="00973A78">
        <w:t>sub</w:t>
      </w:r>
      <w:r w:rsidR="00E72997">
        <w:noBreakHyphen/>
      </w:r>
      <w:r w:rsidRPr="00973A78">
        <w:t>function is expected to increase by 5.6 per cent in real terms from 2022</w:t>
      </w:r>
      <w:r w:rsidR="00E72997">
        <w:noBreakHyphen/>
      </w:r>
      <w:r w:rsidRPr="00973A78">
        <w:t>23 to 2025</w:t>
      </w:r>
      <w:r w:rsidR="00E72997">
        <w:noBreakHyphen/>
      </w:r>
      <w:r w:rsidRPr="00973A78">
        <w:t>26</w:t>
      </w:r>
      <w:r w:rsidR="00744D0D">
        <w:t>,</w:t>
      </w:r>
      <w:r w:rsidRPr="00973A78">
        <w:t xml:space="preserve"> reflecting additional funding </w:t>
      </w:r>
      <w:r w:rsidR="0023139C">
        <w:t>associated with the</w:t>
      </w:r>
      <w:r w:rsidR="0023139C" w:rsidRPr="00973A78">
        <w:t xml:space="preserve"> </w:t>
      </w:r>
      <w:r w:rsidRPr="00973A78">
        <w:t xml:space="preserve">response to the Royal Commission into Aged Care Quality and Safety. The </w:t>
      </w:r>
      <w:r w:rsidRPr="00973A78">
        <w:rPr>
          <w:b/>
          <w:bCs/>
        </w:rPr>
        <w:t>assistance to people with disabilities</w:t>
      </w:r>
      <w:r w:rsidRPr="00973A78">
        <w:t xml:space="preserve"> sub</w:t>
      </w:r>
      <w:r w:rsidR="00E72997">
        <w:noBreakHyphen/>
      </w:r>
      <w:r w:rsidRPr="00973A78">
        <w:t>function is expected to increase by 9.6 per cent in real terms from 2022</w:t>
      </w:r>
      <w:r w:rsidR="00E72997">
        <w:noBreakHyphen/>
      </w:r>
      <w:r w:rsidRPr="00973A78">
        <w:t>23 to 2025</w:t>
      </w:r>
      <w:r w:rsidR="00E72997">
        <w:noBreakHyphen/>
      </w:r>
      <w:r w:rsidRPr="00973A78">
        <w:t xml:space="preserve">26, largely due to </w:t>
      </w:r>
      <w:r w:rsidRPr="00973A78">
        <w:rPr>
          <w:lang w:val="en-US"/>
        </w:rPr>
        <w:t xml:space="preserve">an increasing number of people with disability entering the </w:t>
      </w:r>
      <w:r w:rsidRPr="00973A78">
        <w:rPr>
          <w:rFonts w:eastAsia="Book Antiqua" w:cs="Book Antiqua"/>
          <w:lang w:val="en-US"/>
        </w:rPr>
        <w:t xml:space="preserve">National Disability Insurance Scheme (NDIS) </w:t>
      </w:r>
      <w:r w:rsidR="009B3D7A">
        <w:rPr>
          <w:rFonts w:eastAsia="Book Antiqua" w:cs="Book Antiqua"/>
          <w:lang w:val="en-US"/>
        </w:rPr>
        <w:t xml:space="preserve">and increases in participant plan values </w:t>
      </w:r>
      <w:r w:rsidRPr="00973A78">
        <w:rPr>
          <w:rFonts w:eastAsia="Book Antiqua" w:cs="Book Antiqua"/>
          <w:lang w:val="en-US"/>
        </w:rPr>
        <w:t>over the period from 2022</w:t>
      </w:r>
      <w:r w:rsidR="00E72997">
        <w:rPr>
          <w:rFonts w:eastAsia="Book Antiqua" w:cs="Book Antiqua"/>
          <w:lang w:val="en-US"/>
        </w:rPr>
        <w:noBreakHyphen/>
      </w:r>
      <w:r w:rsidRPr="00973A78">
        <w:rPr>
          <w:rFonts w:eastAsia="Book Antiqua" w:cs="Book Antiqua"/>
          <w:lang w:val="en-US"/>
        </w:rPr>
        <w:t>23 to 2025</w:t>
      </w:r>
      <w:r w:rsidR="00E72997">
        <w:rPr>
          <w:rFonts w:eastAsia="Book Antiqua" w:cs="Book Antiqua"/>
          <w:lang w:val="en-US"/>
        </w:rPr>
        <w:noBreakHyphen/>
      </w:r>
      <w:r w:rsidRPr="00973A78">
        <w:rPr>
          <w:rFonts w:eastAsia="Book Antiqua" w:cs="Book Antiqua"/>
          <w:lang w:val="en-US"/>
        </w:rPr>
        <w:t>26.</w:t>
      </w:r>
    </w:p>
    <w:p w14:paraId="7563D2B1" w14:textId="31A3EF44" w:rsidR="007D6ECC" w:rsidRDefault="00535F3C" w:rsidP="001B22DD">
      <w:r>
        <w:t>A significant</w:t>
      </w:r>
      <w:r w:rsidR="001B22DD" w:rsidRPr="00973A78">
        <w:t xml:space="preserve"> driver of growth over the forward estimates for the </w:t>
      </w:r>
      <w:r w:rsidR="001B22DD" w:rsidRPr="00973A78">
        <w:rPr>
          <w:b/>
        </w:rPr>
        <w:t xml:space="preserve">assistance to the aged </w:t>
      </w:r>
      <w:r w:rsidR="001B22DD" w:rsidRPr="00973A78">
        <w:t>sub</w:t>
      </w:r>
      <w:r w:rsidR="00E72997">
        <w:noBreakHyphen/>
      </w:r>
      <w:r w:rsidR="001B22DD" w:rsidRPr="00973A78">
        <w:t>function is growth in the Aged Care Services program, which is estimated to increase by 9.4 per cent in real terms from 2021</w:t>
      </w:r>
      <w:r w:rsidR="00E72997">
        <w:noBreakHyphen/>
      </w:r>
      <w:r w:rsidR="001B22DD" w:rsidRPr="00973A78">
        <w:t>22 to 2022</w:t>
      </w:r>
      <w:r w:rsidR="00E72997">
        <w:noBreakHyphen/>
      </w:r>
      <w:r w:rsidR="001B22DD" w:rsidRPr="00973A78">
        <w:t>23, and by 9.4 per cent from 2022</w:t>
      </w:r>
      <w:r w:rsidR="00E72997">
        <w:noBreakHyphen/>
      </w:r>
      <w:r w:rsidR="001B22DD" w:rsidRPr="00973A78">
        <w:t>23 to 2025</w:t>
      </w:r>
      <w:r w:rsidR="00E72997">
        <w:noBreakHyphen/>
      </w:r>
      <w:r w:rsidR="001B22DD" w:rsidRPr="00973A78">
        <w:t>26. Contributing to this growth in expenditure is the 2022</w:t>
      </w:r>
      <w:r w:rsidR="00E72997">
        <w:noBreakHyphen/>
      </w:r>
      <w:r w:rsidR="001B22DD" w:rsidRPr="00973A78">
        <w:t xml:space="preserve">23 Budget measure </w:t>
      </w:r>
      <w:r w:rsidR="001B22DD" w:rsidRPr="00973A78">
        <w:rPr>
          <w:i/>
        </w:rPr>
        <w:t>Ageing and Aged Care</w:t>
      </w:r>
      <w:r w:rsidR="001B22DD" w:rsidRPr="00973A78">
        <w:t>. This measure builds on</w:t>
      </w:r>
      <w:r w:rsidR="001B22DD" w:rsidRPr="00973A78" w:rsidDel="007A29EA">
        <w:t xml:space="preserve"> the </w:t>
      </w:r>
      <w:r w:rsidR="001B22DD" w:rsidRPr="00973A78">
        <w:t>2021</w:t>
      </w:r>
      <w:r w:rsidR="00E72997">
        <w:noBreakHyphen/>
      </w:r>
      <w:r w:rsidR="001B22DD" w:rsidRPr="00973A78">
        <w:t xml:space="preserve">22 Budget measures </w:t>
      </w:r>
      <w:r w:rsidR="001B22DD" w:rsidRPr="00973A78">
        <w:rPr>
          <w:i/>
        </w:rPr>
        <w:t>Aged Care</w:t>
      </w:r>
      <w:r w:rsidR="006A65C7">
        <w:rPr>
          <w:i/>
        </w:rPr>
        <w:t xml:space="preserve"> – </w:t>
      </w:r>
      <w:r w:rsidR="001B22DD" w:rsidRPr="00973A78">
        <w:rPr>
          <w:i/>
        </w:rPr>
        <w:t>Government response to the Royal Commission into Aged Care Quality and Safety</w:t>
      </w:r>
      <w:r w:rsidR="006A65C7">
        <w:rPr>
          <w:i/>
        </w:rPr>
        <w:t xml:space="preserve"> – </w:t>
      </w:r>
      <w:r w:rsidR="001B22DD" w:rsidRPr="00973A78">
        <w:rPr>
          <w:i/>
        </w:rPr>
        <w:t xml:space="preserve">residential aged care services and sustainability </w:t>
      </w:r>
      <w:r w:rsidR="001B22DD" w:rsidRPr="00973A78">
        <w:t xml:space="preserve">and </w:t>
      </w:r>
      <w:r w:rsidR="001B22DD" w:rsidRPr="00973A78">
        <w:rPr>
          <w:i/>
        </w:rPr>
        <w:t>Aged Care</w:t>
      </w:r>
      <w:r w:rsidR="006A65C7">
        <w:rPr>
          <w:i/>
        </w:rPr>
        <w:t xml:space="preserve"> – </w:t>
      </w:r>
      <w:r w:rsidR="001B22DD" w:rsidRPr="00973A78">
        <w:rPr>
          <w:i/>
        </w:rPr>
        <w:t>Government Response to the Royal Commission into Aged Care Quality and Safety</w:t>
      </w:r>
      <w:r w:rsidR="006A65C7">
        <w:rPr>
          <w:i/>
        </w:rPr>
        <w:t xml:space="preserve"> – </w:t>
      </w:r>
      <w:r w:rsidR="001B22DD" w:rsidRPr="00973A78">
        <w:rPr>
          <w:i/>
        </w:rPr>
        <w:t>home care,</w:t>
      </w:r>
      <w:r w:rsidR="001B22DD" w:rsidRPr="00973A78">
        <w:t xml:space="preserve"> and the 2021</w:t>
      </w:r>
      <w:r w:rsidR="00E72997">
        <w:noBreakHyphen/>
      </w:r>
      <w:r w:rsidR="001B22DD" w:rsidRPr="00973A78">
        <w:t xml:space="preserve">22 MYEFO measure </w:t>
      </w:r>
      <w:r w:rsidR="001B22DD" w:rsidRPr="00973A78">
        <w:rPr>
          <w:i/>
        </w:rPr>
        <w:t>Ageing and Aged Care;</w:t>
      </w:r>
      <w:r w:rsidR="001B22DD" w:rsidRPr="00973A78">
        <w:t xml:space="preserve"> which increased expenditure on home care and residential aged care services.</w:t>
      </w:r>
    </w:p>
    <w:p w14:paraId="5DD00893" w14:textId="62767498" w:rsidR="001B22DD" w:rsidRPr="00973A78" w:rsidRDefault="001B22DD" w:rsidP="005B2F08">
      <w:r w:rsidRPr="00973A78">
        <w:t>Table 5.9.1</w:t>
      </w:r>
      <w:r w:rsidR="00FC73A2">
        <w:t xml:space="preserve"> sets out the major components of the </w:t>
      </w:r>
      <w:r w:rsidR="00FC73A2" w:rsidRPr="00973A78">
        <w:rPr>
          <w:b/>
        </w:rPr>
        <w:t>assistance to the aged</w:t>
      </w:r>
      <w:r w:rsidR="00FC73A2" w:rsidRPr="00973A78">
        <w:t xml:space="preserve"> sub</w:t>
      </w:r>
      <w:r w:rsidR="00E72997">
        <w:noBreakHyphen/>
      </w:r>
      <w:r w:rsidR="00FC73A2" w:rsidRPr="00973A78">
        <w:t>function</w:t>
      </w:r>
      <w:r w:rsidRPr="00973A78">
        <w:t>.</w:t>
      </w:r>
    </w:p>
    <w:p w14:paraId="10E5D922" w14:textId="7E1E305B" w:rsidR="001B22DD" w:rsidRPr="00973A78" w:rsidRDefault="001B22DD" w:rsidP="000C0986">
      <w:pPr>
        <w:pStyle w:val="TableHeading"/>
      </w:pPr>
      <w:r w:rsidRPr="00973A78">
        <w:t>Table 5.9.1: Trends in the major components of assistance to the aged sub</w:t>
      </w:r>
      <w:r w:rsidR="00E72997">
        <w:noBreakHyphen/>
      </w:r>
      <w:r w:rsidRPr="00973A78">
        <w:t>function</w:t>
      </w:r>
      <w:r w:rsidR="00DD6565" w:rsidRPr="00973A78">
        <w:t xml:space="preserve"> expenses</w:t>
      </w:r>
    </w:p>
    <w:tbl>
      <w:tblPr>
        <w:tblW w:w="5000" w:type="pct"/>
        <w:tblCellMar>
          <w:left w:w="0" w:type="dxa"/>
          <w:right w:w="28" w:type="dxa"/>
        </w:tblCellMar>
        <w:tblLook w:val="04A0" w:firstRow="1" w:lastRow="0" w:firstColumn="1" w:lastColumn="0" w:noHBand="0" w:noVBand="1"/>
      </w:tblPr>
      <w:tblGrid>
        <w:gridCol w:w="2895"/>
        <w:gridCol w:w="963"/>
        <w:gridCol w:w="963"/>
        <w:gridCol w:w="963"/>
        <w:gridCol w:w="963"/>
        <w:gridCol w:w="963"/>
      </w:tblGrid>
      <w:tr w:rsidR="00E450B3" w:rsidRPr="00F0514D" w14:paraId="55BCDF5E" w14:textId="77777777" w:rsidTr="000E7F19">
        <w:trPr>
          <w:trHeight w:val="170"/>
        </w:trPr>
        <w:tc>
          <w:tcPr>
            <w:tcW w:w="2900" w:type="dxa"/>
            <w:tcBorders>
              <w:top w:val="single" w:sz="4" w:space="0" w:color="auto"/>
              <w:left w:val="nil"/>
              <w:bottom w:val="nil"/>
              <w:right w:val="nil"/>
            </w:tcBorders>
            <w:shd w:val="clear" w:color="000000" w:fill="FFFFFF"/>
            <w:noWrap/>
            <w:vAlign w:val="bottom"/>
            <w:hideMark/>
          </w:tcPr>
          <w:p w14:paraId="5026BEE8" w14:textId="77777777" w:rsidR="00E450B3" w:rsidRPr="00F0514D" w:rsidRDefault="00E450B3" w:rsidP="00E450B3">
            <w:pPr>
              <w:spacing w:after="0" w:line="240" w:lineRule="auto"/>
              <w:jc w:val="left"/>
              <w:rPr>
                <w:rFonts w:ascii="Arial" w:hAnsi="Arial" w:cs="Arial"/>
                <w:b/>
                <w:bCs/>
                <w:color w:val="000000"/>
                <w:sz w:val="16"/>
                <w:szCs w:val="16"/>
              </w:rPr>
            </w:pPr>
            <w:r w:rsidRPr="00F0514D">
              <w:rPr>
                <w:rFonts w:ascii="Arial" w:hAnsi="Arial" w:cs="Arial"/>
                <w:b/>
                <w:bCs/>
                <w:color w:val="000000"/>
                <w:sz w:val="16"/>
                <w:szCs w:val="16"/>
              </w:rPr>
              <w:t>Component(a)</w:t>
            </w:r>
          </w:p>
        </w:tc>
        <w:tc>
          <w:tcPr>
            <w:tcW w:w="4800" w:type="dxa"/>
            <w:gridSpan w:val="5"/>
            <w:tcBorders>
              <w:top w:val="single" w:sz="4" w:space="0" w:color="auto"/>
              <w:left w:val="nil"/>
              <w:bottom w:val="single" w:sz="4" w:space="0" w:color="auto"/>
              <w:right w:val="nil"/>
            </w:tcBorders>
            <w:shd w:val="clear" w:color="000000" w:fill="FFFFFF"/>
            <w:noWrap/>
            <w:vAlign w:val="bottom"/>
            <w:hideMark/>
          </w:tcPr>
          <w:p w14:paraId="79769847" w14:textId="77777777" w:rsidR="00E450B3" w:rsidRPr="00F0514D" w:rsidRDefault="00E450B3" w:rsidP="00E450B3">
            <w:pPr>
              <w:spacing w:after="0" w:line="240" w:lineRule="auto"/>
              <w:jc w:val="center"/>
              <w:rPr>
                <w:rFonts w:ascii="Arial" w:hAnsi="Arial" w:cs="Arial"/>
                <w:color w:val="000000"/>
                <w:sz w:val="16"/>
                <w:szCs w:val="16"/>
              </w:rPr>
            </w:pPr>
            <w:r w:rsidRPr="00F0514D">
              <w:rPr>
                <w:rFonts w:ascii="Arial" w:hAnsi="Arial" w:cs="Arial"/>
                <w:color w:val="000000"/>
                <w:sz w:val="16"/>
                <w:szCs w:val="16"/>
              </w:rPr>
              <w:t>Estimates</w:t>
            </w:r>
          </w:p>
        </w:tc>
      </w:tr>
      <w:tr w:rsidR="00E450B3" w:rsidRPr="00F0514D" w14:paraId="32935004" w14:textId="77777777" w:rsidTr="000E7F19">
        <w:trPr>
          <w:trHeight w:val="20"/>
        </w:trPr>
        <w:tc>
          <w:tcPr>
            <w:tcW w:w="2900" w:type="dxa"/>
            <w:tcBorders>
              <w:top w:val="nil"/>
              <w:left w:val="nil"/>
              <w:bottom w:val="nil"/>
              <w:right w:val="nil"/>
            </w:tcBorders>
            <w:shd w:val="clear" w:color="000000" w:fill="FFFFFF"/>
            <w:noWrap/>
            <w:vAlign w:val="bottom"/>
            <w:hideMark/>
          </w:tcPr>
          <w:p w14:paraId="49D1F17D" w14:textId="77777777" w:rsidR="00E450B3" w:rsidRPr="00F0514D" w:rsidRDefault="00E450B3" w:rsidP="00E450B3">
            <w:pPr>
              <w:spacing w:after="0" w:line="240" w:lineRule="auto"/>
              <w:jc w:val="left"/>
              <w:rPr>
                <w:rFonts w:ascii="Arial" w:hAnsi="Arial" w:cs="Arial"/>
                <w:color w:val="000000"/>
                <w:sz w:val="16"/>
                <w:szCs w:val="16"/>
              </w:rPr>
            </w:pPr>
            <w:r w:rsidRPr="00F0514D">
              <w:rPr>
                <w:rFonts w:ascii="Arial" w:hAnsi="Arial" w:cs="Arial"/>
                <w:color w:val="000000"/>
                <w:sz w:val="16"/>
                <w:szCs w:val="16"/>
              </w:rPr>
              <w:t> </w:t>
            </w:r>
          </w:p>
        </w:tc>
        <w:tc>
          <w:tcPr>
            <w:tcW w:w="960" w:type="dxa"/>
            <w:tcBorders>
              <w:top w:val="nil"/>
              <w:left w:val="nil"/>
              <w:bottom w:val="nil"/>
              <w:right w:val="nil"/>
            </w:tcBorders>
            <w:shd w:val="clear" w:color="000000" w:fill="FFFFFF"/>
            <w:noWrap/>
            <w:vAlign w:val="bottom"/>
            <w:hideMark/>
          </w:tcPr>
          <w:p w14:paraId="162A282C" w14:textId="48458712" w:rsidR="00E450B3" w:rsidRPr="00F0514D" w:rsidRDefault="00E450B3" w:rsidP="00E450B3">
            <w:pPr>
              <w:spacing w:after="0" w:line="240" w:lineRule="auto"/>
              <w:jc w:val="right"/>
              <w:rPr>
                <w:rFonts w:ascii="Arial" w:hAnsi="Arial" w:cs="Arial"/>
                <w:color w:val="000000"/>
                <w:sz w:val="16"/>
                <w:szCs w:val="16"/>
              </w:rPr>
            </w:pPr>
            <w:r w:rsidRPr="00F0514D">
              <w:rPr>
                <w:rFonts w:ascii="Arial" w:hAnsi="Arial" w:cs="Arial"/>
                <w:color w:val="000000"/>
                <w:sz w:val="16"/>
                <w:szCs w:val="16"/>
              </w:rPr>
              <w:t>2021</w:t>
            </w:r>
            <w:r w:rsidR="00E72997">
              <w:rPr>
                <w:rFonts w:ascii="Arial" w:hAnsi="Arial" w:cs="Arial"/>
                <w:color w:val="000000"/>
                <w:sz w:val="16"/>
                <w:szCs w:val="16"/>
              </w:rPr>
              <w:noBreakHyphen/>
            </w:r>
            <w:r w:rsidRPr="00F0514D">
              <w:rPr>
                <w:rFonts w:ascii="Arial" w:hAnsi="Arial" w:cs="Arial"/>
                <w:color w:val="000000"/>
                <w:sz w:val="16"/>
                <w:szCs w:val="16"/>
              </w:rPr>
              <w:t>22</w:t>
            </w:r>
          </w:p>
        </w:tc>
        <w:tc>
          <w:tcPr>
            <w:tcW w:w="960" w:type="dxa"/>
            <w:tcBorders>
              <w:top w:val="nil"/>
              <w:left w:val="nil"/>
              <w:bottom w:val="nil"/>
              <w:right w:val="nil"/>
            </w:tcBorders>
            <w:shd w:val="clear" w:color="000000" w:fill="F2F9FC"/>
            <w:noWrap/>
            <w:vAlign w:val="bottom"/>
            <w:hideMark/>
          </w:tcPr>
          <w:p w14:paraId="6A53D8B4" w14:textId="0C6EE308" w:rsidR="00E450B3" w:rsidRPr="00F0514D" w:rsidRDefault="00E450B3" w:rsidP="00E450B3">
            <w:pPr>
              <w:spacing w:after="0" w:line="240" w:lineRule="auto"/>
              <w:jc w:val="right"/>
              <w:rPr>
                <w:rFonts w:ascii="Arial" w:hAnsi="Arial" w:cs="Arial"/>
                <w:color w:val="000000"/>
                <w:sz w:val="16"/>
                <w:szCs w:val="16"/>
              </w:rPr>
            </w:pPr>
            <w:r w:rsidRPr="00F0514D">
              <w:rPr>
                <w:rFonts w:ascii="Arial" w:hAnsi="Arial" w:cs="Arial"/>
                <w:color w:val="000000"/>
                <w:sz w:val="16"/>
                <w:szCs w:val="16"/>
              </w:rPr>
              <w:t>2022</w:t>
            </w:r>
            <w:r w:rsidR="00E72997">
              <w:rPr>
                <w:rFonts w:ascii="Arial" w:hAnsi="Arial" w:cs="Arial"/>
                <w:color w:val="000000"/>
                <w:sz w:val="16"/>
                <w:szCs w:val="16"/>
              </w:rPr>
              <w:noBreakHyphen/>
            </w:r>
            <w:r w:rsidRPr="00F0514D">
              <w:rPr>
                <w:rFonts w:ascii="Arial" w:hAnsi="Arial" w:cs="Arial"/>
                <w:color w:val="000000"/>
                <w:sz w:val="16"/>
                <w:szCs w:val="16"/>
              </w:rPr>
              <w:t>23</w:t>
            </w:r>
          </w:p>
        </w:tc>
        <w:tc>
          <w:tcPr>
            <w:tcW w:w="960" w:type="dxa"/>
            <w:tcBorders>
              <w:top w:val="nil"/>
              <w:left w:val="nil"/>
              <w:bottom w:val="nil"/>
              <w:right w:val="nil"/>
            </w:tcBorders>
            <w:shd w:val="clear" w:color="000000" w:fill="FFFFFF"/>
            <w:noWrap/>
            <w:vAlign w:val="bottom"/>
            <w:hideMark/>
          </w:tcPr>
          <w:p w14:paraId="2DAD5E7D" w14:textId="7EB3B618" w:rsidR="00E450B3" w:rsidRPr="00F0514D" w:rsidRDefault="00E450B3" w:rsidP="00E450B3">
            <w:pPr>
              <w:spacing w:after="0" w:line="240" w:lineRule="auto"/>
              <w:jc w:val="right"/>
              <w:rPr>
                <w:rFonts w:ascii="Arial" w:hAnsi="Arial" w:cs="Arial"/>
                <w:color w:val="000000"/>
                <w:sz w:val="16"/>
                <w:szCs w:val="16"/>
              </w:rPr>
            </w:pPr>
            <w:r w:rsidRPr="00F0514D">
              <w:rPr>
                <w:rFonts w:ascii="Arial" w:hAnsi="Arial" w:cs="Arial"/>
                <w:color w:val="000000"/>
                <w:sz w:val="16"/>
                <w:szCs w:val="16"/>
              </w:rPr>
              <w:t>2023</w:t>
            </w:r>
            <w:r w:rsidR="00E72997">
              <w:rPr>
                <w:rFonts w:ascii="Arial" w:hAnsi="Arial" w:cs="Arial"/>
                <w:color w:val="000000"/>
                <w:sz w:val="16"/>
                <w:szCs w:val="16"/>
              </w:rPr>
              <w:noBreakHyphen/>
            </w:r>
            <w:r w:rsidRPr="00F0514D">
              <w:rPr>
                <w:rFonts w:ascii="Arial" w:hAnsi="Arial" w:cs="Arial"/>
                <w:color w:val="000000"/>
                <w:sz w:val="16"/>
                <w:szCs w:val="16"/>
              </w:rPr>
              <w:t>24</w:t>
            </w:r>
          </w:p>
        </w:tc>
        <w:tc>
          <w:tcPr>
            <w:tcW w:w="960" w:type="dxa"/>
            <w:tcBorders>
              <w:top w:val="nil"/>
              <w:left w:val="nil"/>
              <w:bottom w:val="nil"/>
              <w:right w:val="nil"/>
            </w:tcBorders>
            <w:shd w:val="clear" w:color="000000" w:fill="FFFFFF"/>
            <w:noWrap/>
            <w:vAlign w:val="bottom"/>
            <w:hideMark/>
          </w:tcPr>
          <w:p w14:paraId="6F0EA6DE" w14:textId="5A927E38" w:rsidR="00E450B3" w:rsidRPr="00F0514D" w:rsidRDefault="00E450B3" w:rsidP="00E450B3">
            <w:pPr>
              <w:spacing w:after="0" w:line="240" w:lineRule="auto"/>
              <w:jc w:val="right"/>
              <w:rPr>
                <w:rFonts w:ascii="Arial" w:hAnsi="Arial" w:cs="Arial"/>
                <w:color w:val="000000"/>
                <w:sz w:val="16"/>
                <w:szCs w:val="16"/>
              </w:rPr>
            </w:pPr>
            <w:r w:rsidRPr="00F0514D">
              <w:rPr>
                <w:rFonts w:ascii="Arial" w:hAnsi="Arial" w:cs="Arial"/>
                <w:color w:val="000000"/>
                <w:sz w:val="16"/>
                <w:szCs w:val="16"/>
              </w:rPr>
              <w:t>2024</w:t>
            </w:r>
            <w:r w:rsidR="00E72997">
              <w:rPr>
                <w:rFonts w:ascii="Arial" w:hAnsi="Arial" w:cs="Arial"/>
                <w:color w:val="000000"/>
                <w:sz w:val="16"/>
                <w:szCs w:val="16"/>
              </w:rPr>
              <w:noBreakHyphen/>
            </w:r>
            <w:r w:rsidRPr="00F0514D">
              <w:rPr>
                <w:rFonts w:ascii="Arial" w:hAnsi="Arial" w:cs="Arial"/>
                <w:color w:val="000000"/>
                <w:sz w:val="16"/>
                <w:szCs w:val="16"/>
              </w:rPr>
              <w:t>25</w:t>
            </w:r>
          </w:p>
        </w:tc>
        <w:tc>
          <w:tcPr>
            <w:tcW w:w="960" w:type="dxa"/>
            <w:tcBorders>
              <w:top w:val="nil"/>
              <w:left w:val="nil"/>
              <w:bottom w:val="nil"/>
              <w:right w:val="nil"/>
            </w:tcBorders>
            <w:shd w:val="clear" w:color="000000" w:fill="FFFFFF"/>
            <w:noWrap/>
            <w:vAlign w:val="bottom"/>
            <w:hideMark/>
          </w:tcPr>
          <w:p w14:paraId="20247B1A" w14:textId="61E19006" w:rsidR="00E450B3" w:rsidRPr="00F0514D" w:rsidRDefault="00E450B3" w:rsidP="00E450B3">
            <w:pPr>
              <w:spacing w:after="0" w:line="240" w:lineRule="auto"/>
              <w:jc w:val="right"/>
              <w:rPr>
                <w:rFonts w:ascii="Arial" w:hAnsi="Arial" w:cs="Arial"/>
                <w:color w:val="000000"/>
                <w:sz w:val="16"/>
                <w:szCs w:val="16"/>
              </w:rPr>
            </w:pPr>
            <w:r w:rsidRPr="00F0514D">
              <w:rPr>
                <w:rFonts w:ascii="Arial" w:hAnsi="Arial" w:cs="Arial"/>
                <w:color w:val="000000"/>
                <w:sz w:val="16"/>
                <w:szCs w:val="16"/>
              </w:rPr>
              <w:t>2025</w:t>
            </w:r>
            <w:r w:rsidR="00E72997">
              <w:rPr>
                <w:rFonts w:ascii="Arial" w:hAnsi="Arial" w:cs="Arial"/>
                <w:color w:val="000000"/>
                <w:sz w:val="16"/>
                <w:szCs w:val="16"/>
              </w:rPr>
              <w:noBreakHyphen/>
            </w:r>
            <w:r w:rsidRPr="00F0514D">
              <w:rPr>
                <w:rFonts w:ascii="Arial" w:hAnsi="Arial" w:cs="Arial"/>
                <w:color w:val="000000"/>
                <w:sz w:val="16"/>
                <w:szCs w:val="16"/>
              </w:rPr>
              <w:t>26</w:t>
            </w:r>
          </w:p>
        </w:tc>
      </w:tr>
      <w:tr w:rsidR="00E450B3" w:rsidRPr="00F0514D" w14:paraId="5FD3DB75" w14:textId="77777777" w:rsidTr="000E7F19">
        <w:trPr>
          <w:trHeight w:val="20"/>
        </w:trPr>
        <w:tc>
          <w:tcPr>
            <w:tcW w:w="2900" w:type="dxa"/>
            <w:tcBorders>
              <w:top w:val="nil"/>
              <w:left w:val="nil"/>
              <w:bottom w:val="nil"/>
              <w:right w:val="nil"/>
            </w:tcBorders>
            <w:shd w:val="clear" w:color="000000" w:fill="FFFFFF"/>
            <w:noWrap/>
            <w:vAlign w:val="bottom"/>
            <w:hideMark/>
          </w:tcPr>
          <w:p w14:paraId="58716C70" w14:textId="77777777" w:rsidR="00E450B3" w:rsidRPr="00F0514D" w:rsidRDefault="00E450B3" w:rsidP="00E450B3">
            <w:pPr>
              <w:spacing w:after="0" w:line="240" w:lineRule="auto"/>
              <w:jc w:val="left"/>
              <w:rPr>
                <w:rFonts w:ascii="Arial" w:hAnsi="Arial" w:cs="Arial"/>
                <w:color w:val="000000"/>
                <w:sz w:val="16"/>
                <w:szCs w:val="16"/>
              </w:rPr>
            </w:pPr>
            <w:r w:rsidRPr="00F0514D">
              <w:rPr>
                <w:rFonts w:ascii="Arial" w:hAnsi="Arial" w:cs="Arial"/>
                <w:color w:val="000000"/>
                <w:sz w:val="16"/>
                <w:szCs w:val="16"/>
              </w:rPr>
              <w:t> </w:t>
            </w:r>
          </w:p>
        </w:tc>
        <w:tc>
          <w:tcPr>
            <w:tcW w:w="960" w:type="dxa"/>
            <w:tcBorders>
              <w:top w:val="nil"/>
              <w:left w:val="nil"/>
              <w:bottom w:val="single" w:sz="4" w:space="0" w:color="auto"/>
              <w:right w:val="nil"/>
            </w:tcBorders>
            <w:shd w:val="clear" w:color="000000" w:fill="FFFFFF"/>
            <w:noWrap/>
            <w:vAlign w:val="bottom"/>
            <w:hideMark/>
          </w:tcPr>
          <w:p w14:paraId="1259ED5E" w14:textId="77777777" w:rsidR="00E450B3" w:rsidRPr="00F0514D" w:rsidRDefault="00E450B3" w:rsidP="00E450B3">
            <w:pPr>
              <w:spacing w:after="0" w:line="240" w:lineRule="auto"/>
              <w:jc w:val="right"/>
              <w:rPr>
                <w:rFonts w:ascii="Arial" w:hAnsi="Arial" w:cs="Arial"/>
                <w:color w:val="000000"/>
                <w:sz w:val="16"/>
                <w:szCs w:val="16"/>
              </w:rPr>
            </w:pPr>
            <w:r w:rsidRPr="00F0514D">
              <w:rPr>
                <w:rFonts w:ascii="Arial" w:hAnsi="Arial" w:cs="Arial"/>
                <w:color w:val="000000"/>
                <w:sz w:val="16"/>
                <w:szCs w:val="16"/>
              </w:rPr>
              <w:t>$m</w:t>
            </w:r>
          </w:p>
        </w:tc>
        <w:tc>
          <w:tcPr>
            <w:tcW w:w="960" w:type="dxa"/>
            <w:tcBorders>
              <w:top w:val="nil"/>
              <w:left w:val="nil"/>
              <w:bottom w:val="single" w:sz="4" w:space="0" w:color="auto"/>
              <w:right w:val="nil"/>
            </w:tcBorders>
            <w:shd w:val="clear" w:color="000000" w:fill="F2F9FC"/>
            <w:noWrap/>
            <w:vAlign w:val="bottom"/>
            <w:hideMark/>
          </w:tcPr>
          <w:p w14:paraId="1EF3D91C" w14:textId="77777777" w:rsidR="00E450B3" w:rsidRPr="00F0514D" w:rsidRDefault="00E450B3" w:rsidP="00E450B3">
            <w:pPr>
              <w:spacing w:after="0" w:line="240" w:lineRule="auto"/>
              <w:jc w:val="right"/>
              <w:rPr>
                <w:rFonts w:ascii="Arial" w:hAnsi="Arial" w:cs="Arial"/>
                <w:color w:val="000000"/>
                <w:sz w:val="16"/>
                <w:szCs w:val="16"/>
              </w:rPr>
            </w:pPr>
            <w:r w:rsidRPr="00F0514D">
              <w:rPr>
                <w:rFonts w:ascii="Arial" w:hAnsi="Arial" w:cs="Arial"/>
                <w:color w:val="000000"/>
                <w:sz w:val="16"/>
                <w:szCs w:val="16"/>
              </w:rPr>
              <w:t>$m</w:t>
            </w:r>
          </w:p>
        </w:tc>
        <w:tc>
          <w:tcPr>
            <w:tcW w:w="960" w:type="dxa"/>
            <w:tcBorders>
              <w:top w:val="nil"/>
              <w:left w:val="nil"/>
              <w:bottom w:val="single" w:sz="4" w:space="0" w:color="auto"/>
              <w:right w:val="nil"/>
            </w:tcBorders>
            <w:shd w:val="clear" w:color="000000" w:fill="FFFFFF"/>
            <w:noWrap/>
            <w:vAlign w:val="bottom"/>
            <w:hideMark/>
          </w:tcPr>
          <w:p w14:paraId="0BDCD63A" w14:textId="77777777" w:rsidR="00E450B3" w:rsidRPr="00F0514D" w:rsidRDefault="00E450B3" w:rsidP="00E450B3">
            <w:pPr>
              <w:spacing w:after="0" w:line="240" w:lineRule="auto"/>
              <w:jc w:val="right"/>
              <w:rPr>
                <w:rFonts w:ascii="Arial" w:hAnsi="Arial" w:cs="Arial"/>
                <w:color w:val="000000"/>
                <w:sz w:val="16"/>
                <w:szCs w:val="16"/>
              </w:rPr>
            </w:pPr>
            <w:r w:rsidRPr="00F0514D">
              <w:rPr>
                <w:rFonts w:ascii="Arial" w:hAnsi="Arial" w:cs="Arial"/>
                <w:color w:val="000000"/>
                <w:sz w:val="16"/>
                <w:szCs w:val="16"/>
              </w:rPr>
              <w:t>$m</w:t>
            </w:r>
          </w:p>
        </w:tc>
        <w:tc>
          <w:tcPr>
            <w:tcW w:w="960" w:type="dxa"/>
            <w:tcBorders>
              <w:top w:val="nil"/>
              <w:left w:val="nil"/>
              <w:bottom w:val="single" w:sz="4" w:space="0" w:color="auto"/>
              <w:right w:val="nil"/>
            </w:tcBorders>
            <w:shd w:val="clear" w:color="000000" w:fill="FFFFFF"/>
            <w:noWrap/>
            <w:vAlign w:val="bottom"/>
            <w:hideMark/>
          </w:tcPr>
          <w:p w14:paraId="32131463" w14:textId="77777777" w:rsidR="00E450B3" w:rsidRPr="00F0514D" w:rsidRDefault="00E450B3" w:rsidP="00E450B3">
            <w:pPr>
              <w:spacing w:after="0" w:line="240" w:lineRule="auto"/>
              <w:jc w:val="right"/>
              <w:rPr>
                <w:rFonts w:ascii="Arial" w:hAnsi="Arial" w:cs="Arial"/>
                <w:color w:val="000000"/>
                <w:sz w:val="16"/>
                <w:szCs w:val="16"/>
              </w:rPr>
            </w:pPr>
            <w:r w:rsidRPr="00F0514D">
              <w:rPr>
                <w:rFonts w:ascii="Arial" w:hAnsi="Arial" w:cs="Arial"/>
                <w:color w:val="000000"/>
                <w:sz w:val="16"/>
                <w:szCs w:val="16"/>
              </w:rPr>
              <w:t>$m</w:t>
            </w:r>
          </w:p>
        </w:tc>
        <w:tc>
          <w:tcPr>
            <w:tcW w:w="960" w:type="dxa"/>
            <w:tcBorders>
              <w:top w:val="nil"/>
              <w:left w:val="nil"/>
              <w:bottom w:val="single" w:sz="4" w:space="0" w:color="auto"/>
              <w:right w:val="nil"/>
            </w:tcBorders>
            <w:shd w:val="clear" w:color="000000" w:fill="FFFFFF"/>
            <w:noWrap/>
            <w:vAlign w:val="bottom"/>
            <w:hideMark/>
          </w:tcPr>
          <w:p w14:paraId="2101DEFA" w14:textId="77777777" w:rsidR="00E450B3" w:rsidRPr="00F0514D" w:rsidRDefault="00E450B3" w:rsidP="00E450B3">
            <w:pPr>
              <w:spacing w:after="0" w:line="240" w:lineRule="auto"/>
              <w:jc w:val="right"/>
              <w:rPr>
                <w:rFonts w:ascii="Arial" w:hAnsi="Arial" w:cs="Arial"/>
                <w:color w:val="000000"/>
                <w:sz w:val="16"/>
                <w:szCs w:val="16"/>
              </w:rPr>
            </w:pPr>
            <w:r w:rsidRPr="00F0514D">
              <w:rPr>
                <w:rFonts w:ascii="Arial" w:hAnsi="Arial" w:cs="Arial"/>
                <w:color w:val="000000"/>
                <w:sz w:val="16"/>
                <w:szCs w:val="16"/>
              </w:rPr>
              <w:t>$m</w:t>
            </w:r>
          </w:p>
        </w:tc>
      </w:tr>
      <w:tr w:rsidR="00E450B3" w:rsidRPr="00F0514D" w14:paraId="15B75D2F" w14:textId="77777777" w:rsidTr="000E7F19">
        <w:trPr>
          <w:trHeight w:val="20"/>
        </w:trPr>
        <w:tc>
          <w:tcPr>
            <w:tcW w:w="2900" w:type="dxa"/>
            <w:tcBorders>
              <w:top w:val="nil"/>
              <w:left w:val="nil"/>
              <w:bottom w:val="nil"/>
              <w:right w:val="nil"/>
            </w:tcBorders>
            <w:shd w:val="clear" w:color="000000" w:fill="FFFFFF"/>
            <w:vAlign w:val="bottom"/>
            <w:hideMark/>
          </w:tcPr>
          <w:p w14:paraId="5D971203" w14:textId="77777777" w:rsidR="00E450B3" w:rsidRPr="00F0514D" w:rsidRDefault="00E450B3" w:rsidP="00E450B3">
            <w:pPr>
              <w:spacing w:after="0" w:line="240" w:lineRule="auto"/>
              <w:jc w:val="left"/>
              <w:rPr>
                <w:rFonts w:ascii="Arial" w:hAnsi="Arial" w:cs="Arial"/>
                <w:color w:val="000000"/>
                <w:sz w:val="16"/>
                <w:szCs w:val="16"/>
              </w:rPr>
            </w:pPr>
            <w:r w:rsidRPr="00F0514D">
              <w:rPr>
                <w:rFonts w:ascii="Arial" w:hAnsi="Arial" w:cs="Arial"/>
                <w:color w:val="000000"/>
                <w:sz w:val="16"/>
                <w:szCs w:val="16"/>
              </w:rPr>
              <w:t>Support for Seniors</w:t>
            </w:r>
          </w:p>
        </w:tc>
        <w:tc>
          <w:tcPr>
            <w:tcW w:w="960" w:type="dxa"/>
            <w:tcBorders>
              <w:top w:val="nil"/>
              <w:left w:val="nil"/>
              <w:bottom w:val="nil"/>
              <w:right w:val="nil"/>
            </w:tcBorders>
            <w:shd w:val="clear" w:color="000000" w:fill="FFFFFF"/>
            <w:noWrap/>
            <w:vAlign w:val="bottom"/>
            <w:hideMark/>
          </w:tcPr>
          <w:p w14:paraId="079AD642" w14:textId="77777777" w:rsidR="00E450B3" w:rsidRPr="00F0514D" w:rsidRDefault="00E450B3" w:rsidP="00E450B3">
            <w:pPr>
              <w:spacing w:after="0" w:line="240" w:lineRule="auto"/>
              <w:jc w:val="right"/>
              <w:rPr>
                <w:rFonts w:ascii="Arial" w:hAnsi="Arial" w:cs="Arial"/>
                <w:color w:val="000000"/>
                <w:sz w:val="16"/>
                <w:szCs w:val="16"/>
              </w:rPr>
            </w:pPr>
            <w:r w:rsidRPr="00F0514D">
              <w:rPr>
                <w:rFonts w:ascii="Arial" w:hAnsi="Arial" w:cs="Arial"/>
                <w:color w:val="000000"/>
                <w:sz w:val="16"/>
                <w:szCs w:val="16"/>
              </w:rPr>
              <w:t>51,610</w:t>
            </w:r>
          </w:p>
        </w:tc>
        <w:tc>
          <w:tcPr>
            <w:tcW w:w="960" w:type="dxa"/>
            <w:tcBorders>
              <w:top w:val="nil"/>
              <w:left w:val="nil"/>
              <w:bottom w:val="nil"/>
              <w:right w:val="nil"/>
            </w:tcBorders>
            <w:shd w:val="clear" w:color="000000" w:fill="F2F9FC"/>
            <w:noWrap/>
            <w:vAlign w:val="bottom"/>
            <w:hideMark/>
          </w:tcPr>
          <w:p w14:paraId="5A1A5B4C" w14:textId="77777777" w:rsidR="00E450B3" w:rsidRPr="00F0514D" w:rsidRDefault="00E450B3" w:rsidP="00E450B3">
            <w:pPr>
              <w:spacing w:after="0" w:line="240" w:lineRule="auto"/>
              <w:jc w:val="right"/>
              <w:rPr>
                <w:rFonts w:ascii="Arial" w:hAnsi="Arial" w:cs="Arial"/>
                <w:color w:val="000000"/>
                <w:sz w:val="16"/>
                <w:szCs w:val="16"/>
              </w:rPr>
            </w:pPr>
            <w:r w:rsidRPr="00F0514D">
              <w:rPr>
                <w:rFonts w:ascii="Arial" w:hAnsi="Arial" w:cs="Arial"/>
                <w:color w:val="000000"/>
                <w:sz w:val="16"/>
                <w:szCs w:val="16"/>
              </w:rPr>
              <w:t>54,153</w:t>
            </w:r>
          </w:p>
        </w:tc>
        <w:tc>
          <w:tcPr>
            <w:tcW w:w="960" w:type="dxa"/>
            <w:tcBorders>
              <w:top w:val="nil"/>
              <w:left w:val="nil"/>
              <w:bottom w:val="nil"/>
              <w:right w:val="nil"/>
            </w:tcBorders>
            <w:shd w:val="clear" w:color="000000" w:fill="FFFFFF"/>
            <w:noWrap/>
            <w:vAlign w:val="bottom"/>
            <w:hideMark/>
          </w:tcPr>
          <w:p w14:paraId="402D4ABA" w14:textId="77777777" w:rsidR="00E450B3" w:rsidRPr="00F0514D" w:rsidRDefault="00E450B3" w:rsidP="00E450B3">
            <w:pPr>
              <w:spacing w:after="0" w:line="240" w:lineRule="auto"/>
              <w:jc w:val="right"/>
              <w:rPr>
                <w:rFonts w:ascii="Arial" w:hAnsi="Arial" w:cs="Arial"/>
                <w:color w:val="000000"/>
                <w:sz w:val="16"/>
                <w:szCs w:val="16"/>
              </w:rPr>
            </w:pPr>
            <w:r w:rsidRPr="00F0514D">
              <w:rPr>
                <w:rFonts w:ascii="Arial" w:hAnsi="Arial" w:cs="Arial"/>
                <w:color w:val="000000"/>
                <w:sz w:val="16"/>
                <w:szCs w:val="16"/>
              </w:rPr>
              <w:t>56,579</w:t>
            </w:r>
          </w:p>
        </w:tc>
        <w:tc>
          <w:tcPr>
            <w:tcW w:w="960" w:type="dxa"/>
            <w:tcBorders>
              <w:top w:val="nil"/>
              <w:left w:val="nil"/>
              <w:bottom w:val="nil"/>
              <w:right w:val="nil"/>
            </w:tcBorders>
            <w:shd w:val="clear" w:color="000000" w:fill="FFFFFF"/>
            <w:noWrap/>
            <w:vAlign w:val="bottom"/>
            <w:hideMark/>
          </w:tcPr>
          <w:p w14:paraId="24988C6D" w14:textId="77777777" w:rsidR="00E450B3" w:rsidRPr="00F0514D" w:rsidRDefault="00E450B3" w:rsidP="00E450B3">
            <w:pPr>
              <w:spacing w:after="0" w:line="240" w:lineRule="auto"/>
              <w:jc w:val="right"/>
              <w:rPr>
                <w:rFonts w:ascii="Arial" w:hAnsi="Arial" w:cs="Arial"/>
                <w:color w:val="000000"/>
                <w:sz w:val="16"/>
                <w:szCs w:val="16"/>
              </w:rPr>
            </w:pPr>
            <w:r w:rsidRPr="00F0514D">
              <w:rPr>
                <w:rFonts w:ascii="Arial" w:hAnsi="Arial" w:cs="Arial"/>
                <w:color w:val="000000"/>
                <w:sz w:val="16"/>
                <w:szCs w:val="16"/>
              </w:rPr>
              <w:t>58,846</w:t>
            </w:r>
          </w:p>
        </w:tc>
        <w:tc>
          <w:tcPr>
            <w:tcW w:w="960" w:type="dxa"/>
            <w:tcBorders>
              <w:top w:val="nil"/>
              <w:left w:val="nil"/>
              <w:bottom w:val="nil"/>
              <w:right w:val="nil"/>
            </w:tcBorders>
            <w:shd w:val="clear" w:color="000000" w:fill="FFFFFF"/>
            <w:noWrap/>
            <w:vAlign w:val="bottom"/>
            <w:hideMark/>
          </w:tcPr>
          <w:p w14:paraId="0B4FF6AF" w14:textId="77777777" w:rsidR="00E450B3" w:rsidRPr="00F0514D" w:rsidRDefault="00E450B3" w:rsidP="00E450B3">
            <w:pPr>
              <w:spacing w:after="0" w:line="240" w:lineRule="auto"/>
              <w:jc w:val="right"/>
              <w:rPr>
                <w:rFonts w:ascii="Arial" w:hAnsi="Arial" w:cs="Arial"/>
                <w:color w:val="000000"/>
                <w:sz w:val="16"/>
                <w:szCs w:val="16"/>
              </w:rPr>
            </w:pPr>
            <w:r w:rsidRPr="00F0514D">
              <w:rPr>
                <w:rFonts w:ascii="Arial" w:hAnsi="Arial" w:cs="Arial"/>
                <w:color w:val="000000"/>
                <w:sz w:val="16"/>
                <w:szCs w:val="16"/>
              </w:rPr>
              <w:t>61,895</w:t>
            </w:r>
          </w:p>
        </w:tc>
      </w:tr>
      <w:tr w:rsidR="00E450B3" w:rsidRPr="00F0514D" w14:paraId="4273CFDD" w14:textId="77777777" w:rsidTr="000E7F19">
        <w:trPr>
          <w:trHeight w:val="20"/>
        </w:trPr>
        <w:tc>
          <w:tcPr>
            <w:tcW w:w="2900" w:type="dxa"/>
            <w:tcBorders>
              <w:top w:val="nil"/>
              <w:left w:val="nil"/>
              <w:bottom w:val="nil"/>
              <w:right w:val="nil"/>
            </w:tcBorders>
            <w:shd w:val="clear" w:color="000000" w:fill="FFFFFF"/>
            <w:vAlign w:val="bottom"/>
            <w:hideMark/>
          </w:tcPr>
          <w:p w14:paraId="367EA419" w14:textId="77777777" w:rsidR="00E450B3" w:rsidRPr="00F0514D" w:rsidRDefault="00E450B3" w:rsidP="00E450B3">
            <w:pPr>
              <w:spacing w:after="0" w:line="240" w:lineRule="auto"/>
              <w:jc w:val="left"/>
              <w:rPr>
                <w:rFonts w:ascii="Arial" w:hAnsi="Arial" w:cs="Arial"/>
                <w:color w:val="000000"/>
                <w:sz w:val="16"/>
                <w:szCs w:val="16"/>
              </w:rPr>
            </w:pPr>
            <w:r w:rsidRPr="00F0514D">
              <w:rPr>
                <w:rFonts w:ascii="Arial" w:hAnsi="Arial" w:cs="Arial"/>
                <w:color w:val="000000"/>
                <w:sz w:val="16"/>
                <w:szCs w:val="16"/>
              </w:rPr>
              <w:t>Aged Care Services</w:t>
            </w:r>
          </w:p>
        </w:tc>
        <w:tc>
          <w:tcPr>
            <w:tcW w:w="960" w:type="dxa"/>
            <w:tcBorders>
              <w:top w:val="nil"/>
              <w:left w:val="nil"/>
              <w:bottom w:val="nil"/>
              <w:right w:val="nil"/>
            </w:tcBorders>
            <w:shd w:val="clear" w:color="000000" w:fill="FFFFFF"/>
            <w:noWrap/>
            <w:vAlign w:val="bottom"/>
            <w:hideMark/>
          </w:tcPr>
          <w:p w14:paraId="336A2C9F" w14:textId="77777777" w:rsidR="00E450B3" w:rsidRPr="00F0514D" w:rsidRDefault="00E450B3" w:rsidP="00E450B3">
            <w:pPr>
              <w:spacing w:after="0" w:line="240" w:lineRule="auto"/>
              <w:jc w:val="right"/>
              <w:rPr>
                <w:rFonts w:ascii="Arial" w:hAnsi="Arial" w:cs="Arial"/>
                <w:color w:val="000000"/>
                <w:sz w:val="16"/>
                <w:szCs w:val="16"/>
              </w:rPr>
            </w:pPr>
            <w:r w:rsidRPr="00F0514D">
              <w:rPr>
                <w:rFonts w:ascii="Arial" w:hAnsi="Arial" w:cs="Arial"/>
                <w:color w:val="000000"/>
                <w:sz w:val="16"/>
                <w:szCs w:val="16"/>
              </w:rPr>
              <w:t>24,551</w:t>
            </w:r>
          </w:p>
        </w:tc>
        <w:tc>
          <w:tcPr>
            <w:tcW w:w="960" w:type="dxa"/>
            <w:tcBorders>
              <w:top w:val="nil"/>
              <w:left w:val="nil"/>
              <w:bottom w:val="nil"/>
              <w:right w:val="nil"/>
            </w:tcBorders>
            <w:shd w:val="clear" w:color="000000" w:fill="F2F9FC"/>
            <w:noWrap/>
            <w:vAlign w:val="bottom"/>
            <w:hideMark/>
          </w:tcPr>
          <w:p w14:paraId="0B3EABED" w14:textId="77777777" w:rsidR="00E450B3" w:rsidRPr="00F0514D" w:rsidRDefault="00E450B3" w:rsidP="00E450B3">
            <w:pPr>
              <w:spacing w:after="0" w:line="240" w:lineRule="auto"/>
              <w:jc w:val="right"/>
              <w:rPr>
                <w:rFonts w:ascii="Arial" w:hAnsi="Arial" w:cs="Arial"/>
                <w:color w:val="000000"/>
                <w:sz w:val="16"/>
                <w:szCs w:val="16"/>
              </w:rPr>
            </w:pPr>
            <w:r w:rsidRPr="00F0514D">
              <w:rPr>
                <w:rFonts w:ascii="Arial" w:hAnsi="Arial" w:cs="Arial"/>
                <w:color w:val="000000"/>
                <w:sz w:val="16"/>
                <w:szCs w:val="16"/>
              </w:rPr>
              <w:t>27,770</w:t>
            </w:r>
          </w:p>
        </w:tc>
        <w:tc>
          <w:tcPr>
            <w:tcW w:w="960" w:type="dxa"/>
            <w:tcBorders>
              <w:top w:val="nil"/>
              <w:left w:val="nil"/>
              <w:bottom w:val="nil"/>
              <w:right w:val="nil"/>
            </w:tcBorders>
            <w:shd w:val="clear" w:color="000000" w:fill="FFFFFF"/>
            <w:noWrap/>
            <w:vAlign w:val="bottom"/>
            <w:hideMark/>
          </w:tcPr>
          <w:p w14:paraId="7E56669B" w14:textId="77777777" w:rsidR="00E450B3" w:rsidRPr="00F0514D" w:rsidRDefault="00E450B3" w:rsidP="00E450B3">
            <w:pPr>
              <w:spacing w:after="0" w:line="240" w:lineRule="auto"/>
              <w:jc w:val="right"/>
              <w:rPr>
                <w:rFonts w:ascii="Arial" w:hAnsi="Arial" w:cs="Arial"/>
                <w:color w:val="000000"/>
                <w:sz w:val="16"/>
                <w:szCs w:val="16"/>
              </w:rPr>
            </w:pPr>
            <w:r w:rsidRPr="00F0514D">
              <w:rPr>
                <w:rFonts w:ascii="Arial" w:hAnsi="Arial" w:cs="Arial"/>
                <w:color w:val="000000"/>
                <w:sz w:val="16"/>
                <w:szCs w:val="16"/>
              </w:rPr>
              <w:t>30,083</w:t>
            </w:r>
          </w:p>
        </w:tc>
        <w:tc>
          <w:tcPr>
            <w:tcW w:w="960" w:type="dxa"/>
            <w:tcBorders>
              <w:top w:val="nil"/>
              <w:left w:val="nil"/>
              <w:bottom w:val="nil"/>
              <w:right w:val="nil"/>
            </w:tcBorders>
            <w:shd w:val="clear" w:color="000000" w:fill="FFFFFF"/>
            <w:noWrap/>
            <w:vAlign w:val="bottom"/>
            <w:hideMark/>
          </w:tcPr>
          <w:p w14:paraId="53AB3B66" w14:textId="77777777" w:rsidR="00E450B3" w:rsidRPr="00F0514D" w:rsidRDefault="00E450B3" w:rsidP="00E450B3">
            <w:pPr>
              <w:spacing w:after="0" w:line="240" w:lineRule="auto"/>
              <w:jc w:val="right"/>
              <w:rPr>
                <w:rFonts w:ascii="Arial" w:hAnsi="Arial" w:cs="Arial"/>
                <w:color w:val="000000"/>
                <w:sz w:val="16"/>
                <w:szCs w:val="16"/>
              </w:rPr>
            </w:pPr>
            <w:r w:rsidRPr="00F0514D">
              <w:rPr>
                <w:rFonts w:ascii="Arial" w:hAnsi="Arial" w:cs="Arial"/>
                <w:color w:val="000000"/>
                <w:sz w:val="16"/>
                <w:szCs w:val="16"/>
              </w:rPr>
              <w:t>31,432</w:t>
            </w:r>
          </w:p>
        </w:tc>
        <w:tc>
          <w:tcPr>
            <w:tcW w:w="960" w:type="dxa"/>
            <w:tcBorders>
              <w:top w:val="nil"/>
              <w:left w:val="nil"/>
              <w:bottom w:val="nil"/>
              <w:right w:val="nil"/>
            </w:tcBorders>
            <w:shd w:val="clear" w:color="000000" w:fill="FFFFFF"/>
            <w:noWrap/>
            <w:vAlign w:val="bottom"/>
            <w:hideMark/>
          </w:tcPr>
          <w:p w14:paraId="6B1291E4" w14:textId="77777777" w:rsidR="00E450B3" w:rsidRPr="00F0514D" w:rsidRDefault="00E450B3" w:rsidP="00E450B3">
            <w:pPr>
              <w:spacing w:after="0" w:line="240" w:lineRule="auto"/>
              <w:jc w:val="right"/>
              <w:rPr>
                <w:rFonts w:ascii="Arial" w:hAnsi="Arial" w:cs="Arial"/>
                <w:color w:val="000000"/>
                <w:sz w:val="16"/>
                <w:szCs w:val="16"/>
              </w:rPr>
            </w:pPr>
            <w:r w:rsidRPr="00F0514D">
              <w:rPr>
                <w:rFonts w:ascii="Arial" w:hAnsi="Arial" w:cs="Arial"/>
                <w:color w:val="000000"/>
                <w:sz w:val="16"/>
                <w:szCs w:val="16"/>
              </w:rPr>
              <w:t>33,010</w:t>
            </w:r>
          </w:p>
        </w:tc>
      </w:tr>
      <w:tr w:rsidR="00E450B3" w:rsidRPr="00F0514D" w14:paraId="6A2BFC6F" w14:textId="77777777" w:rsidTr="000E7F19">
        <w:trPr>
          <w:trHeight w:val="20"/>
        </w:trPr>
        <w:tc>
          <w:tcPr>
            <w:tcW w:w="2900" w:type="dxa"/>
            <w:tcBorders>
              <w:top w:val="nil"/>
              <w:left w:val="nil"/>
              <w:bottom w:val="nil"/>
              <w:right w:val="nil"/>
            </w:tcBorders>
            <w:shd w:val="clear" w:color="000000" w:fill="FFFFFF"/>
            <w:vAlign w:val="bottom"/>
            <w:hideMark/>
          </w:tcPr>
          <w:p w14:paraId="6FFA2AD2" w14:textId="2560C6E2" w:rsidR="00E450B3" w:rsidRPr="00F0514D" w:rsidRDefault="00E450B3" w:rsidP="00E450B3">
            <w:pPr>
              <w:spacing w:after="0" w:line="240" w:lineRule="auto"/>
              <w:jc w:val="left"/>
              <w:rPr>
                <w:rFonts w:ascii="Arial" w:hAnsi="Arial" w:cs="Arial"/>
                <w:color w:val="000000"/>
                <w:sz w:val="16"/>
                <w:szCs w:val="16"/>
              </w:rPr>
            </w:pPr>
            <w:r w:rsidRPr="00F0514D">
              <w:rPr>
                <w:rFonts w:ascii="Arial" w:hAnsi="Arial" w:cs="Arial"/>
                <w:color w:val="000000"/>
                <w:sz w:val="16"/>
                <w:szCs w:val="16"/>
              </w:rPr>
              <w:t>Veterans</w:t>
            </w:r>
            <w:r w:rsidR="00E72997">
              <w:rPr>
                <w:rFonts w:ascii="Arial" w:hAnsi="Arial" w:cs="Arial"/>
                <w:color w:val="000000"/>
                <w:sz w:val="16"/>
                <w:szCs w:val="16"/>
              </w:rPr>
              <w:t>’</w:t>
            </w:r>
            <w:r w:rsidRPr="00F0514D">
              <w:rPr>
                <w:rFonts w:ascii="Arial" w:hAnsi="Arial" w:cs="Arial"/>
                <w:color w:val="000000"/>
                <w:sz w:val="16"/>
                <w:szCs w:val="16"/>
              </w:rPr>
              <w:t xml:space="preserve"> Community Care and Support</w:t>
            </w:r>
          </w:p>
        </w:tc>
        <w:tc>
          <w:tcPr>
            <w:tcW w:w="960" w:type="dxa"/>
            <w:tcBorders>
              <w:top w:val="nil"/>
              <w:left w:val="nil"/>
              <w:bottom w:val="nil"/>
              <w:right w:val="nil"/>
            </w:tcBorders>
            <w:shd w:val="clear" w:color="000000" w:fill="FFFFFF"/>
            <w:noWrap/>
            <w:vAlign w:val="bottom"/>
            <w:hideMark/>
          </w:tcPr>
          <w:p w14:paraId="6B49BCD0" w14:textId="77777777" w:rsidR="00E450B3" w:rsidRPr="00F0514D" w:rsidRDefault="00E450B3" w:rsidP="00E450B3">
            <w:pPr>
              <w:spacing w:after="0" w:line="240" w:lineRule="auto"/>
              <w:jc w:val="right"/>
              <w:rPr>
                <w:rFonts w:ascii="Arial" w:hAnsi="Arial" w:cs="Arial"/>
                <w:color w:val="000000"/>
                <w:sz w:val="16"/>
                <w:szCs w:val="16"/>
              </w:rPr>
            </w:pPr>
            <w:r w:rsidRPr="00F0514D">
              <w:rPr>
                <w:rFonts w:ascii="Arial" w:hAnsi="Arial" w:cs="Arial"/>
                <w:color w:val="000000"/>
                <w:sz w:val="16"/>
                <w:szCs w:val="16"/>
              </w:rPr>
              <w:t>953</w:t>
            </w:r>
          </w:p>
        </w:tc>
        <w:tc>
          <w:tcPr>
            <w:tcW w:w="960" w:type="dxa"/>
            <w:tcBorders>
              <w:top w:val="nil"/>
              <w:left w:val="nil"/>
              <w:bottom w:val="nil"/>
              <w:right w:val="nil"/>
            </w:tcBorders>
            <w:shd w:val="clear" w:color="auto" w:fill="F2F9FC"/>
            <w:noWrap/>
            <w:vAlign w:val="bottom"/>
            <w:hideMark/>
          </w:tcPr>
          <w:p w14:paraId="06DD6197" w14:textId="77777777" w:rsidR="00E450B3" w:rsidRPr="00F0514D" w:rsidRDefault="00E450B3" w:rsidP="00E450B3">
            <w:pPr>
              <w:spacing w:after="0" w:line="240" w:lineRule="auto"/>
              <w:jc w:val="right"/>
              <w:rPr>
                <w:rFonts w:ascii="Arial" w:hAnsi="Arial" w:cs="Arial"/>
                <w:color w:val="000000"/>
                <w:sz w:val="16"/>
                <w:szCs w:val="16"/>
              </w:rPr>
            </w:pPr>
            <w:r w:rsidRPr="00F0514D">
              <w:rPr>
                <w:rFonts w:ascii="Arial" w:hAnsi="Arial" w:cs="Arial"/>
                <w:color w:val="000000"/>
                <w:sz w:val="16"/>
                <w:szCs w:val="16"/>
              </w:rPr>
              <w:t>951</w:t>
            </w:r>
          </w:p>
        </w:tc>
        <w:tc>
          <w:tcPr>
            <w:tcW w:w="960" w:type="dxa"/>
            <w:tcBorders>
              <w:top w:val="nil"/>
              <w:left w:val="nil"/>
              <w:bottom w:val="nil"/>
              <w:right w:val="nil"/>
            </w:tcBorders>
            <w:shd w:val="clear" w:color="000000" w:fill="FFFFFF"/>
            <w:noWrap/>
            <w:vAlign w:val="bottom"/>
            <w:hideMark/>
          </w:tcPr>
          <w:p w14:paraId="75F5923A" w14:textId="77777777" w:rsidR="00E450B3" w:rsidRPr="00F0514D" w:rsidRDefault="00E450B3" w:rsidP="00E450B3">
            <w:pPr>
              <w:spacing w:after="0" w:line="240" w:lineRule="auto"/>
              <w:jc w:val="right"/>
              <w:rPr>
                <w:rFonts w:ascii="Arial" w:hAnsi="Arial" w:cs="Arial"/>
                <w:color w:val="000000"/>
                <w:sz w:val="16"/>
                <w:szCs w:val="16"/>
              </w:rPr>
            </w:pPr>
            <w:r w:rsidRPr="00F0514D">
              <w:rPr>
                <w:rFonts w:ascii="Arial" w:hAnsi="Arial" w:cs="Arial"/>
                <w:color w:val="000000"/>
                <w:sz w:val="16"/>
                <w:szCs w:val="16"/>
              </w:rPr>
              <w:t>790</w:t>
            </w:r>
          </w:p>
        </w:tc>
        <w:tc>
          <w:tcPr>
            <w:tcW w:w="960" w:type="dxa"/>
            <w:tcBorders>
              <w:top w:val="nil"/>
              <w:left w:val="nil"/>
              <w:bottom w:val="nil"/>
              <w:right w:val="nil"/>
            </w:tcBorders>
            <w:shd w:val="clear" w:color="000000" w:fill="FFFFFF"/>
            <w:noWrap/>
            <w:vAlign w:val="bottom"/>
            <w:hideMark/>
          </w:tcPr>
          <w:p w14:paraId="68F7B9FF" w14:textId="77777777" w:rsidR="00E450B3" w:rsidRPr="00F0514D" w:rsidRDefault="00E450B3" w:rsidP="00E450B3">
            <w:pPr>
              <w:spacing w:after="0" w:line="240" w:lineRule="auto"/>
              <w:jc w:val="right"/>
              <w:rPr>
                <w:rFonts w:ascii="Arial" w:hAnsi="Arial" w:cs="Arial"/>
                <w:color w:val="000000"/>
                <w:sz w:val="16"/>
                <w:szCs w:val="16"/>
              </w:rPr>
            </w:pPr>
            <w:r w:rsidRPr="00F0514D">
              <w:rPr>
                <w:rFonts w:ascii="Arial" w:hAnsi="Arial" w:cs="Arial"/>
                <w:color w:val="000000"/>
                <w:sz w:val="16"/>
                <w:szCs w:val="16"/>
              </w:rPr>
              <w:t>818</w:t>
            </w:r>
          </w:p>
        </w:tc>
        <w:tc>
          <w:tcPr>
            <w:tcW w:w="960" w:type="dxa"/>
            <w:tcBorders>
              <w:top w:val="nil"/>
              <w:left w:val="nil"/>
              <w:bottom w:val="nil"/>
              <w:right w:val="nil"/>
            </w:tcBorders>
            <w:shd w:val="clear" w:color="000000" w:fill="FFFFFF"/>
            <w:noWrap/>
            <w:vAlign w:val="bottom"/>
            <w:hideMark/>
          </w:tcPr>
          <w:p w14:paraId="02A76074" w14:textId="77777777" w:rsidR="00E450B3" w:rsidRPr="00F0514D" w:rsidRDefault="00E450B3" w:rsidP="00E450B3">
            <w:pPr>
              <w:spacing w:after="0" w:line="240" w:lineRule="auto"/>
              <w:jc w:val="right"/>
              <w:rPr>
                <w:rFonts w:ascii="Arial" w:hAnsi="Arial" w:cs="Arial"/>
                <w:color w:val="000000"/>
                <w:sz w:val="16"/>
                <w:szCs w:val="16"/>
              </w:rPr>
            </w:pPr>
            <w:r w:rsidRPr="00F0514D">
              <w:rPr>
                <w:rFonts w:ascii="Arial" w:hAnsi="Arial" w:cs="Arial"/>
                <w:color w:val="000000"/>
                <w:sz w:val="16"/>
                <w:szCs w:val="16"/>
              </w:rPr>
              <w:t>849</w:t>
            </w:r>
          </w:p>
        </w:tc>
      </w:tr>
      <w:tr w:rsidR="00E450B3" w:rsidRPr="00F0514D" w14:paraId="3E8BC9A6" w14:textId="77777777" w:rsidTr="000E7F19">
        <w:trPr>
          <w:trHeight w:val="20"/>
        </w:trPr>
        <w:tc>
          <w:tcPr>
            <w:tcW w:w="2900" w:type="dxa"/>
            <w:tcBorders>
              <w:top w:val="nil"/>
              <w:left w:val="nil"/>
              <w:bottom w:val="nil"/>
              <w:right w:val="nil"/>
            </w:tcBorders>
            <w:shd w:val="clear" w:color="000000" w:fill="FFFFFF"/>
            <w:vAlign w:val="bottom"/>
            <w:hideMark/>
          </w:tcPr>
          <w:p w14:paraId="3480144E" w14:textId="77777777" w:rsidR="00E450B3" w:rsidRPr="00F0514D" w:rsidRDefault="00E450B3" w:rsidP="00E450B3">
            <w:pPr>
              <w:spacing w:after="0" w:line="240" w:lineRule="auto"/>
              <w:jc w:val="left"/>
              <w:rPr>
                <w:rFonts w:ascii="Arial" w:hAnsi="Arial" w:cs="Arial"/>
                <w:color w:val="000000"/>
                <w:sz w:val="16"/>
                <w:szCs w:val="16"/>
              </w:rPr>
            </w:pPr>
            <w:r w:rsidRPr="00F0514D">
              <w:rPr>
                <w:rFonts w:ascii="Arial" w:hAnsi="Arial" w:cs="Arial"/>
                <w:color w:val="000000"/>
                <w:sz w:val="16"/>
                <w:szCs w:val="16"/>
              </w:rPr>
              <w:t>Aged Care Quality</w:t>
            </w:r>
          </w:p>
        </w:tc>
        <w:tc>
          <w:tcPr>
            <w:tcW w:w="960" w:type="dxa"/>
            <w:tcBorders>
              <w:top w:val="nil"/>
              <w:left w:val="nil"/>
              <w:bottom w:val="nil"/>
              <w:right w:val="nil"/>
            </w:tcBorders>
            <w:shd w:val="clear" w:color="000000" w:fill="FFFFFF"/>
            <w:noWrap/>
            <w:vAlign w:val="bottom"/>
            <w:hideMark/>
          </w:tcPr>
          <w:p w14:paraId="3097C6FC" w14:textId="77777777" w:rsidR="00E450B3" w:rsidRPr="00F0514D" w:rsidRDefault="00E450B3" w:rsidP="00E450B3">
            <w:pPr>
              <w:spacing w:after="0" w:line="240" w:lineRule="auto"/>
              <w:jc w:val="right"/>
              <w:rPr>
                <w:rFonts w:ascii="Arial" w:hAnsi="Arial" w:cs="Arial"/>
                <w:color w:val="000000"/>
                <w:sz w:val="16"/>
                <w:szCs w:val="16"/>
              </w:rPr>
            </w:pPr>
            <w:r w:rsidRPr="00F0514D">
              <w:rPr>
                <w:rFonts w:ascii="Arial" w:hAnsi="Arial" w:cs="Arial"/>
                <w:color w:val="000000"/>
                <w:sz w:val="16"/>
                <w:szCs w:val="16"/>
              </w:rPr>
              <w:t>887</w:t>
            </w:r>
          </w:p>
        </w:tc>
        <w:tc>
          <w:tcPr>
            <w:tcW w:w="960" w:type="dxa"/>
            <w:tcBorders>
              <w:top w:val="nil"/>
              <w:left w:val="nil"/>
              <w:bottom w:val="nil"/>
              <w:right w:val="nil"/>
            </w:tcBorders>
            <w:shd w:val="clear" w:color="000000" w:fill="F2F9FC"/>
            <w:noWrap/>
            <w:vAlign w:val="bottom"/>
            <w:hideMark/>
          </w:tcPr>
          <w:p w14:paraId="49B9726F" w14:textId="77777777" w:rsidR="00E450B3" w:rsidRPr="00F0514D" w:rsidRDefault="00E450B3" w:rsidP="00E450B3">
            <w:pPr>
              <w:spacing w:after="0" w:line="240" w:lineRule="auto"/>
              <w:jc w:val="right"/>
              <w:rPr>
                <w:rFonts w:ascii="Arial" w:hAnsi="Arial" w:cs="Arial"/>
                <w:color w:val="000000"/>
                <w:sz w:val="16"/>
                <w:szCs w:val="16"/>
              </w:rPr>
            </w:pPr>
            <w:r w:rsidRPr="00F0514D">
              <w:rPr>
                <w:rFonts w:ascii="Arial" w:hAnsi="Arial" w:cs="Arial"/>
                <w:color w:val="000000"/>
                <w:sz w:val="16"/>
                <w:szCs w:val="16"/>
              </w:rPr>
              <w:t>631</w:t>
            </w:r>
          </w:p>
        </w:tc>
        <w:tc>
          <w:tcPr>
            <w:tcW w:w="960" w:type="dxa"/>
            <w:tcBorders>
              <w:top w:val="nil"/>
              <w:left w:val="nil"/>
              <w:bottom w:val="nil"/>
              <w:right w:val="nil"/>
            </w:tcBorders>
            <w:shd w:val="clear" w:color="000000" w:fill="FFFFFF"/>
            <w:noWrap/>
            <w:vAlign w:val="bottom"/>
            <w:hideMark/>
          </w:tcPr>
          <w:p w14:paraId="6A67F1B3" w14:textId="77777777" w:rsidR="00E450B3" w:rsidRPr="00F0514D" w:rsidRDefault="00E450B3" w:rsidP="00E450B3">
            <w:pPr>
              <w:spacing w:after="0" w:line="240" w:lineRule="auto"/>
              <w:jc w:val="right"/>
              <w:rPr>
                <w:rFonts w:ascii="Arial" w:hAnsi="Arial" w:cs="Arial"/>
                <w:color w:val="000000"/>
                <w:sz w:val="16"/>
                <w:szCs w:val="16"/>
              </w:rPr>
            </w:pPr>
            <w:r w:rsidRPr="00F0514D">
              <w:rPr>
                <w:rFonts w:ascii="Arial" w:hAnsi="Arial" w:cs="Arial"/>
                <w:color w:val="000000"/>
                <w:sz w:val="16"/>
                <w:szCs w:val="16"/>
              </w:rPr>
              <w:t>336</w:t>
            </w:r>
          </w:p>
        </w:tc>
        <w:tc>
          <w:tcPr>
            <w:tcW w:w="960" w:type="dxa"/>
            <w:tcBorders>
              <w:top w:val="nil"/>
              <w:left w:val="nil"/>
              <w:bottom w:val="nil"/>
              <w:right w:val="nil"/>
            </w:tcBorders>
            <w:shd w:val="clear" w:color="000000" w:fill="FFFFFF"/>
            <w:noWrap/>
            <w:vAlign w:val="bottom"/>
            <w:hideMark/>
          </w:tcPr>
          <w:p w14:paraId="30B05704" w14:textId="77777777" w:rsidR="00E450B3" w:rsidRPr="00F0514D" w:rsidRDefault="00E450B3" w:rsidP="00E450B3">
            <w:pPr>
              <w:spacing w:after="0" w:line="240" w:lineRule="auto"/>
              <w:jc w:val="right"/>
              <w:rPr>
                <w:rFonts w:ascii="Arial" w:hAnsi="Arial" w:cs="Arial"/>
                <w:color w:val="000000"/>
                <w:sz w:val="16"/>
                <w:szCs w:val="16"/>
              </w:rPr>
            </w:pPr>
            <w:r w:rsidRPr="00F0514D">
              <w:rPr>
                <w:rFonts w:ascii="Arial" w:hAnsi="Arial" w:cs="Arial"/>
                <w:color w:val="000000"/>
                <w:sz w:val="16"/>
                <w:szCs w:val="16"/>
              </w:rPr>
              <w:t>213</w:t>
            </w:r>
          </w:p>
        </w:tc>
        <w:tc>
          <w:tcPr>
            <w:tcW w:w="960" w:type="dxa"/>
            <w:tcBorders>
              <w:top w:val="nil"/>
              <w:left w:val="nil"/>
              <w:bottom w:val="nil"/>
              <w:right w:val="nil"/>
            </w:tcBorders>
            <w:shd w:val="clear" w:color="000000" w:fill="FFFFFF"/>
            <w:noWrap/>
            <w:vAlign w:val="bottom"/>
            <w:hideMark/>
          </w:tcPr>
          <w:p w14:paraId="7806F902" w14:textId="77777777" w:rsidR="00E450B3" w:rsidRPr="00F0514D" w:rsidRDefault="00E450B3" w:rsidP="00E450B3">
            <w:pPr>
              <w:spacing w:after="0" w:line="240" w:lineRule="auto"/>
              <w:jc w:val="right"/>
              <w:rPr>
                <w:rFonts w:ascii="Arial" w:hAnsi="Arial" w:cs="Arial"/>
                <w:color w:val="000000"/>
                <w:sz w:val="16"/>
                <w:szCs w:val="16"/>
              </w:rPr>
            </w:pPr>
            <w:r w:rsidRPr="00F0514D">
              <w:rPr>
                <w:rFonts w:ascii="Arial" w:hAnsi="Arial" w:cs="Arial"/>
                <w:color w:val="000000"/>
                <w:sz w:val="16"/>
                <w:szCs w:val="16"/>
              </w:rPr>
              <w:t>206</w:t>
            </w:r>
          </w:p>
        </w:tc>
      </w:tr>
      <w:tr w:rsidR="00E450B3" w:rsidRPr="00F0514D" w14:paraId="5AB79B51" w14:textId="77777777" w:rsidTr="000E7F19">
        <w:trPr>
          <w:trHeight w:val="20"/>
        </w:trPr>
        <w:tc>
          <w:tcPr>
            <w:tcW w:w="2900" w:type="dxa"/>
            <w:tcBorders>
              <w:top w:val="nil"/>
              <w:left w:val="nil"/>
              <w:bottom w:val="nil"/>
              <w:right w:val="nil"/>
            </w:tcBorders>
            <w:shd w:val="clear" w:color="000000" w:fill="FFFFFF"/>
            <w:vAlign w:val="bottom"/>
            <w:hideMark/>
          </w:tcPr>
          <w:p w14:paraId="13C3ABF7" w14:textId="77777777" w:rsidR="00E450B3" w:rsidRPr="00F0514D" w:rsidRDefault="00E450B3" w:rsidP="00E450B3">
            <w:pPr>
              <w:spacing w:after="0" w:line="240" w:lineRule="auto"/>
              <w:jc w:val="left"/>
              <w:rPr>
                <w:rFonts w:ascii="Arial" w:hAnsi="Arial" w:cs="Arial"/>
                <w:color w:val="000000"/>
                <w:sz w:val="16"/>
                <w:szCs w:val="16"/>
              </w:rPr>
            </w:pPr>
            <w:r w:rsidRPr="00F0514D">
              <w:rPr>
                <w:rFonts w:ascii="Arial" w:hAnsi="Arial" w:cs="Arial"/>
                <w:color w:val="000000"/>
                <w:sz w:val="16"/>
                <w:szCs w:val="16"/>
              </w:rPr>
              <w:t>Access and information</w:t>
            </w:r>
          </w:p>
        </w:tc>
        <w:tc>
          <w:tcPr>
            <w:tcW w:w="960" w:type="dxa"/>
            <w:tcBorders>
              <w:top w:val="nil"/>
              <w:left w:val="nil"/>
              <w:bottom w:val="nil"/>
              <w:right w:val="nil"/>
            </w:tcBorders>
            <w:shd w:val="clear" w:color="000000" w:fill="FFFFFF"/>
            <w:noWrap/>
            <w:vAlign w:val="bottom"/>
            <w:hideMark/>
          </w:tcPr>
          <w:p w14:paraId="54A8E138" w14:textId="77777777" w:rsidR="00E450B3" w:rsidRPr="00F0514D" w:rsidRDefault="00E450B3" w:rsidP="00E450B3">
            <w:pPr>
              <w:spacing w:after="0" w:line="240" w:lineRule="auto"/>
              <w:jc w:val="right"/>
              <w:rPr>
                <w:rFonts w:ascii="Arial" w:hAnsi="Arial" w:cs="Arial"/>
                <w:color w:val="000000"/>
                <w:sz w:val="16"/>
                <w:szCs w:val="16"/>
              </w:rPr>
            </w:pPr>
            <w:r w:rsidRPr="00F0514D">
              <w:rPr>
                <w:rFonts w:ascii="Arial" w:hAnsi="Arial" w:cs="Arial"/>
                <w:color w:val="000000"/>
                <w:sz w:val="16"/>
                <w:szCs w:val="16"/>
              </w:rPr>
              <w:t>370</w:t>
            </w:r>
          </w:p>
        </w:tc>
        <w:tc>
          <w:tcPr>
            <w:tcW w:w="960" w:type="dxa"/>
            <w:tcBorders>
              <w:top w:val="nil"/>
              <w:left w:val="nil"/>
              <w:bottom w:val="nil"/>
              <w:right w:val="nil"/>
            </w:tcBorders>
            <w:shd w:val="clear" w:color="000000" w:fill="F2F9FC"/>
            <w:noWrap/>
            <w:vAlign w:val="bottom"/>
            <w:hideMark/>
          </w:tcPr>
          <w:p w14:paraId="6DD50DEA" w14:textId="77777777" w:rsidR="00E450B3" w:rsidRPr="00F0514D" w:rsidRDefault="00E450B3" w:rsidP="00E450B3">
            <w:pPr>
              <w:spacing w:after="0" w:line="240" w:lineRule="auto"/>
              <w:jc w:val="right"/>
              <w:rPr>
                <w:rFonts w:ascii="Arial" w:hAnsi="Arial" w:cs="Arial"/>
                <w:color w:val="000000"/>
                <w:sz w:val="16"/>
                <w:szCs w:val="16"/>
              </w:rPr>
            </w:pPr>
            <w:r w:rsidRPr="00F0514D">
              <w:rPr>
                <w:rFonts w:ascii="Arial" w:hAnsi="Arial" w:cs="Arial"/>
                <w:color w:val="000000"/>
                <w:sz w:val="16"/>
                <w:szCs w:val="16"/>
              </w:rPr>
              <w:t>464</w:t>
            </w:r>
          </w:p>
        </w:tc>
        <w:tc>
          <w:tcPr>
            <w:tcW w:w="960" w:type="dxa"/>
            <w:tcBorders>
              <w:top w:val="nil"/>
              <w:left w:val="nil"/>
              <w:bottom w:val="nil"/>
              <w:right w:val="nil"/>
            </w:tcBorders>
            <w:shd w:val="clear" w:color="000000" w:fill="FFFFFF"/>
            <w:noWrap/>
            <w:vAlign w:val="bottom"/>
            <w:hideMark/>
          </w:tcPr>
          <w:p w14:paraId="2183AB6B" w14:textId="77777777" w:rsidR="00E450B3" w:rsidRPr="00F0514D" w:rsidRDefault="00E450B3" w:rsidP="00E450B3">
            <w:pPr>
              <w:spacing w:after="0" w:line="240" w:lineRule="auto"/>
              <w:jc w:val="right"/>
              <w:rPr>
                <w:rFonts w:ascii="Arial" w:hAnsi="Arial" w:cs="Arial"/>
                <w:color w:val="000000"/>
                <w:sz w:val="16"/>
                <w:szCs w:val="16"/>
              </w:rPr>
            </w:pPr>
            <w:r w:rsidRPr="00F0514D">
              <w:rPr>
                <w:rFonts w:ascii="Arial" w:hAnsi="Arial" w:cs="Arial"/>
                <w:color w:val="000000"/>
                <w:sz w:val="16"/>
                <w:szCs w:val="16"/>
              </w:rPr>
              <w:t>478</w:t>
            </w:r>
          </w:p>
        </w:tc>
        <w:tc>
          <w:tcPr>
            <w:tcW w:w="960" w:type="dxa"/>
            <w:tcBorders>
              <w:top w:val="nil"/>
              <w:left w:val="nil"/>
              <w:bottom w:val="nil"/>
              <w:right w:val="nil"/>
            </w:tcBorders>
            <w:shd w:val="clear" w:color="000000" w:fill="FFFFFF"/>
            <w:noWrap/>
            <w:vAlign w:val="bottom"/>
            <w:hideMark/>
          </w:tcPr>
          <w:p w14:paraId="5353E071" w14:textId="77777777" w:rsidR="00E450B3" w:rsidRPr="00F0514D" w:rsidRDefault="00E450B3" w:rsidP="00E450B3">
            <w:pPr>
              <w:spacing w:after="0" w:line="240" w:lineRule="auto"/>
              <w:jc w:val="right"/>
              <w:rPr>
                <w:rFonts w:ascii="Arial" w:hAnsi="Arial" w:cs="Arial"/>
                <w:color w:val="000000"/>
                <w:sz w:val="16"/>
                <w:szCs w:val="16"/>
              </w:rPr>
            </w:pPr>
            <w:r w:rsidRPr="00F0514D">
              <w:rPr>
                <w:rFonts w:ascii="Arial" w:hAnsi="Arial" w:cs="Arial"/>
                <w:color w:val="000000"/>
                <w:sz w:val="16"/>
                <w:szCs w:val="16"/>
              </w:rPr>
              <w:t>481</w:t>
            </w:r>
          </w:p>
        </w:tc>
        <w:tc>
          <w:tcPr>
            <w:tcW w:w="960" w:type="dxa"/>
            <w:tcBorders>
              <w:top w:val="nil"/>
              <w:left w:val="nil"/>
              <w:bottom w:val="nil"/>
              <w:right w:val="nil"/>
            </w:tcBorders>
            <w:shd w:val="clear" w:color="000000" w:fill="FFFFFF"/>
            <w:noWrap/>
            <w:vAlign w:val="bottom"/>
            <w:hideMark/>
          </w:tcPr>
          <w:p w14:paraId="53D62E35" w14:textId="77777777" w:rsidR="00E450B3" w:rsidRPr="00F0514D" w:rsidRDefault="00E450B3" w:rsidP="00E450B3">
            <w:pPr>
              <w:spacing w:after="0" w:line="240" w:lineRule="auto"/>
              <w:jc w:val="right"/>
              <w:rPr>
                <w:rFonts w:ascii="Arial" w:hAnsi="Arial" w:cs="Arial"/>
                <w:color w:val="000000"/>
                <w:sz w:val="16"/>
                <w:szCs w:val="16"/>
              </w:rPr>
            </w:pPr>
            <w:r w:rsidRPr="00F0514D">
              <w:rPr>
                <w:rFonts w:ascii="Arial" w:hAnsi="Arial" w:cs="Arial"/>
                <w:color w:val="000000"/>
                <w:sz w:val="16"/>
                <w:szCs w:val="16"/>
              </w:rPr>
              <w:t>489</w:t>
            </w:r>
          </w:p>
        </w:tc>
      </w:tr>
      <w:tr w:rsidR="00E450B3" w:rsidRPr="00F0514D" w14:paraId="72B4B3E5" w14:textId="77777777" w:rsidTr="000E7F19">
        <w:trPr>
          <w:trHeight w:val="20"/>
        </w:trPr>
        <w:tc>
          <w:tcPr>
            <w:tcW w:w="2900" w:type="dxa"/>
            <w:tcBorders>
              <w:top w:val="nil"/>
              <w:left w:val="nil"/>
              <w:bottom w:val="nil"/>
              <w:right w:val="nil"/>
            </w:tcBorders>
            <w:shd w:val="clear" w:color="000000" w:fill="FFFFFF"/>
            <w:vAlign w:val="bottom"/>
            <w:hideMark/>
          </w:tcPr>
          <w:p w14:paraId="50CE5A20" w14:textId="5072D6E9" w:rsidR="00E450B3" w:rsidRPr="00F0514D" w:rsidRDefault="00E450B3" w:rsidP="00C35A84">
            <w:pPr>
              <w:spacing w:after="0" w:line="240" w:lineRule="auto"/>
              <w:ind w:left="170" w:hanging="170"/>
              <w:jc w:val="left"/>
              <w:rPr>
                <w:rFonts w:ascii="Arial" w:hAnsi="Arial" w:cs="Arial"/>
                <w:color w:val="000000"/>
                <w:sz w:val="16"/>
                <w:szCs w:val="16"/>
              </w:rPr>
            </w:pPr>
            <w:r w:rsidRPr="00F0514D">
              <w:rPr>
                <w:rFonts w:ascii="Arial" w:hAnsi="Arial" w:cs="Arial"/>
                <w:color w:val="000000"/>
                <w:sz w:val="16"/>
                <w:szCs w:val="16"/>
              </w:rPr>
              <w:t>National Partnership Payments</w:t>
            </w:r>
            <w:r w:rsidR="006A65C7" w:rsidRPr="00F0514D">
              <w:rPr>
                <w:rFonts w:ascii="Arial" w:hAnsi="Arial" w:cs="Arial"/>
                <w:color w:val="000000"/>
                <w:sz w:val="16"/>
                <w:szCs w:val="16"/>
              </w:rPr>
              <w:t xml:space="preserve"> – </w:t>
            </w:r>
            <w:r w:rsidRPr="00F0514D">
              <w:rPr>
                <w:rFonts w:ascii="Arial" w:hAnsi="Arial" w:cs="Arial"/>
                <w:color w:val="000000"/>
                <w:sz w:val="16"/>
                <w:szCs w:val="16"/>
              </w:rPr>
              <w:t>Assistance to the Aged</w:t>
            </w:r>
          </w:p>
        </w:tc>
        <w:tc>
          <w:tcPr>
            <w:tcW w:w="960" w:type="dxa"/>
            <w:tcBorders>
              <w:top w:val="nil"/>
              <w:left w:val="nil"/>
              <w:bottom w:val="nil"/>
              <w:right w:val="nil"/>
            </w:tcBorders>
            <w:shd w:val="clear" w:color="000000" w:fill="FFFFFF"/>
            <w:noWrap/>
            <w:vAlign w:val="bottom"/>
            <w:hideMark/>
          </w:tcPr>
          <w:p w14:paraId="17646674" w14:textId="77777777" w:rsidR="00E450B3" w:rsidRPr="00F0514D" w:rsidRDefault="00E450B3" w:rsidP="00E450B3">
            <w:pPr>
              <w:spacing w:after="0" w:line="240" w:lineRule="auto"/>
              <w:jc w:val="right"/>
              <w:rPr>
                <w:rFonts w:ascii="Arial" w:hAnsi="Arial" w:cs="Arial"/>
                <w:color w:val="000000"/>
                <w:sz w:val="16"/>
                <w:szCs w:val="16"/>
              </w:rPr>
            </w:pPr>
            <w:r w:rsidRPr="00F0514D">
              <w:rPr>
                <w:rFonts w:ascii="Arial" w:hAnsi="Arial" w:cs="Arial"/>
                <w:color w:val="000000"/>
                <w:sz w:val="16"/>
                <w:szCs w:val="16"/>
              </w:rPr>
              <w:t>19</w:t>
            </w:r>
          </w:p>
        </w:tc>
        <w:tc>
          <w:tcPr>
            <w:tcW w:w="960" w:type="dxa"/>
            <w:tcBorders>
              <w:top w:val="nil"/>
              <w:left w:val="nil"/>
              <w:bottom w:val="nil"/>
              <w:right w:val="nil"/>
            </w:tcBorders>
            <w:shd w:val="clear" w:color="000000" w:fill="F2F9FC"/>
            <w:noWrap/>
            <w:vAlign w:val="bottom"/>
            <w:hideMark/>
          </w:tcPr>
          <w:p w14:paraId="01BB280B" w14:textId="77777777" w:rsidR="00E450B3" w:rsidRPr="00F0514D" w:rsidRDefault="00E450B3" w:rsidP="00E450B3">
            <w:pPr>
              <w:spacing w:after="0" w:line="240" w:lineRule="auto"/>
              <w:jc w:val="right"/>
              <w:rPr>
                <w:rFonts w:ascii="Arial" w:hAnsi="Arial" w:cs="Arial"/>
                <w:color w:val="000000"/>
                <w:sz w:val="16"/>
                <w:szCs w:val="16"/>
              </w:rPr>
            </w:pPr>
            <w:r w:rsidRPr="00F0514D">
              <w:rPr>
                <w:rFonts w:ascii="Arial" w:hAnsi="Arial" w:cs="Arial"/>
                <w:color w:val="000000"/>
                <w:sz w:val="16"/>
                <w:szCs w:val="16"/>
              </w:rPr>
              <w:t>30</w:t>
            </w:r>
          </w:p>
        </w:tc>
        <w:tc>
          <w:tcPr>
            <w:tcW w:w="960" w:type="dxa"/>
            <w:tcBorders>
              <w:top w:val="nil"/>
              <w:left w:val="nil"/>
              <w:bottom w:val="nil"/>
              <w:right w:val="nil"/>
            </w:tcBorders>
            <w:shd w:val="clear" w:color="000000" w:fill="FFFFFF"/>
            <w:noWrap/>
            <w:vAlign w:val="bottom"/>
            <w:hideMark/>
          </w:tcPr>
          <w:p w14:paraId="03FBCE72" w14:textId="77777777" w:rsidR="00E450B3" w:rsidRPr="00F0514D" w:rsidRDefault="00E450B3" w:rsidP="00E450B3">
            <w:pPr>
              <w:spacing w:after="0" w:line="240" w:lineRule="auto"/>
              <w:jc w:val="right"/>
              <w:rPr>
                <w:rFonts w:ascii="Arial" w:hAnsi="Arial" w:cs="Arial"/>
                <w:color w:val="000000"/>
                <w:sz w:val="16"/>
                <w:szCs w:val="16"/>
              </w:rPr>
            </w:pPr>
            <w:r w:rsidRPr="00F0514D">
              <w:rPr>
                <w:rFonts w:ascii="Arial" w:hAnsi="Arial" w:cs="Arial"/>
                <w:color w:val="000000"/>
                <w:sz w:val="16"/>
                <w:szCs w:val="16"/>
              </w:rPr>
              <w:t>30</w:t>
            </w:r>
          </w:p>
        </w:tc>
        <w:tc>
          <w:tcPr>
            <w:tcW w:w="960" w:type="dxa"/>
            <w:tcBorders>
              <w:top w:val="nil"/>
              <w:left w:val="nil"/>
              <w:bottom w:val="nil"/>
              <w:right w:val="nil"/>
            </w:tcBorders>
            <w:shd w:val="clear" w:color="000000" w:fill="FFFFFF"/>
            <w:noWrap/>
            <w:vAlign w:val="bottom"/>
            <w:hideMark/>
          </w:tcPr>
          <w:p w14:paraId="6E2B917A" w14:textId="77777777" w:rsidR="00E450B3" w:rsidRPr="00F0514D" w:rsidRDefault="00E450B3" w:rsidP="00E450B3">
            <w:pPr>
              <w:spacing w:after="0" w:line="240" w:lineRule="auto"/>
              <w:jc w:val="right"/>
              <w:rPr>
                <w:rFonts w:ascii="Arial" w:hAnsi="Arial" w:cs="Arial"/>
                <w:color w:val="000000"/>
                <w:sz w:val="16"/>
                <w:szCs w:val="16"/>
              </w:rPr>
            </w:pPr>
            <w:r w:rsidRPr="00F0514D">
              <w:rPr>
                <w:rFonts w:ascii="Arial" w:hAnsi="Arial" w:cs="Arial"/>
                <w:color w:val="000000"/>
                <w:sz w:val="16"/>
                <w:szCs w:val="16"/>
              </w:rPr>
              <w:t>0</w:t>
            </w:r>
          </w:p>
        </w:tc>
        <w:tc>
          <w:tcPr>
            <w:tcW w:w="960" w:type="dxa"/>
            <w:tcBorders>
              <w:top w:val="nil"/>
              <w:left w:val="nil"/>
              <w:bottom w:val="nil"/>
              <w:right w:val="nil"/>
            </w:tcBorders>
            <w:shd w:val="clear" w:color="000000" w:fill="FFFFFF"/>
            <w:noWrap/>
            <w:vAlign w:val="bottom"/>
            <w:hideMark/>
          </w:tcPr>
          <w:p w14:paraId="1878F0A5" w14:textId="77777777" w:rsidR="00E450B3" w:rsidRPr="00F0514D" w:rsidRDefault="00E450B3" w:rsidP="00E450B3">
            <w:pPr>
              <w:spacing w:after="0" w:line="240" w:lineRule="auto"/>
              <w:jc w:val="right"/>
              <w:rPr>
                <w:rFonts w:ascii="Arial" w:hAnsi="Arial" w:cs="Arial"/>
                <w:color w:val="000000"/>
                <w:sz w:val="16"/>
                <w:szCs w:val="16"/>
              </w:rPr>
            </w:pPr>
            <w:r w:rsidRPr="00F0514D">
              <w:rPr>
                <w:rFonts w:ascii="Arial" w:hAnsi="Arial" w:cs="Arial"/>
                <w:color w:val="000000"/>
                <w:sz w:val="16"/>
                <w:szCs w:val="16"/>
              </w:rPr>
              <w:t>0</w:t>
            </w:r>
          </w:p>
        </w:tc>
      </w:tr>
      <w:tr w:rsidR="00E450B3" w:rsidRPr="00F0514D" w14:paraId="1D74233C" w14:textId="77777777" w:rsidTr="000E7F19">
        <w:trPr>
          <w:trHeight w:val="20"/>
        </w:trPr>
        <w:tc>
          <w:tcPr>
            <w:tcW w:w="2900" w:type="dxa"/>
            <w:tcBorders>
              <w:top w:val="nil"/>
              <w:left w:val="nil"/>
              <w:bottom w:val="nil"/>
              <w:right w:val="nil"/>
            </w:tcBorders>
            <w:shd w:val="clear" w:color="000000" w:fill="FFFFFF"/>
            <w:vAlign w:val="bottom"/>
            <w:hideMark/>
          </w:tcPr>
          <w:p w14:paraId="19663CBF" w14:textId="77777777" w:rsidR="00E450B3" w:rsidRPr="00F0514D" w:rsidRDefault="00E450B3" w:rsidP="00E450B3">
            <w:pPr>
              <w:spacing w:after="0" w:line="240" w:lineRule="auto"/>
              <w:jc w:val="left"/>
              <w:rPr>
                <w:rFonts w:ascii="Arial" w:hAnsi="Arial" w:cs="Arial"/>
                <w:color w:val="000000"/>
                <w:sz w:val="16"/>
                <w:szCs w:val="16"/>
              </w:rPr>
            </w:pPr>
            <w:r w:rsidRPr="00F0514D">
              <w:rPr>
                <w:rFonts w:ascii="Arial" w:hAnsi="Arial" w:cs="Arial"/>
                <w:color w:val="000000"/>
                <w:sz w:val="16"/>
                <w:szCs w:val="16"/>
              </w:rPr>
              <w:t>Other</w:t>
            </w:r>
          </w:p>
        </w:tc>
        <w:tc>
          <w:tcPr>
            <w:tcW w:w="960" w:type="dxa"/>
            <w:tcBorders>
              <w:top w:val="nil"/>
              <w:left w:val="nil"/>
              <w:bottom w:val="nil"/>
              <w:right w:val="nil"/>
            </w:tcBorders>
            <w:shd w:val="clear" w:color="000000" w:fill="FFFFFF"/>
            <w:noWrap/>
            <w:vAlign w:val="bottom"/>
            <w:hideMark/>
          </w:tcPr>
          <w:p w14:paraId="02353C3D" w14:textId="77777777" w:rsidR="00E450B3" w:rsidRPr="00F0514D" w:rsidRDefault="00E450B3" w:rsidP="00E450B3">
            <w:pPr>
              <w:spacing w:after="0" w:line="240" w:lineRule="auto"/>
              <w:jc w:val="right"/>
              <w:rPr>
                <w:rFonts w:ascii="Arial" w:hAnsi="Arial" w:cs="Arial"/>
                <w:color w:val="000000"/>
                <w:sz w:val="16"/>
                <w:szCs w:val="16"/>
              </w:rPr>
            </w:pPr>
            <w:r w:rsidRPr="00F0514D">
              <w:rPr>
                <w:rFonts w:ascii="Arial" w:hAnsi="Arial" w:cs="Arial"/>
                <w:color w:val="000000"/>
                <w:sz w:val="16"/>
                <w:szCs w:val="16"/>
              </w:rPr>
              <w:t>200</w:t>
            </w:r>
          </w:p>
        </w:tc>
        <w:tc>
          <w:tcPr>
            <w:tcW w:w="960" w:type="dxa"/>
            <w:tcBorders>
              <w:top w:val="nil"/>
              <w:left w:val="nil"/>
              <w:bottom w:val="nil"/>
              <w:right w:val="nil"/>
            </w:tcBorders>
            <w:shd w:val="clear" w:color="000000" w:fill="F2F9FC"/>
            <w:noWrap/>
            <w:vAlign w:val="bottom"/>
            <w:hideMark/>
          </w:tcPr>
          <w:p w14:paraId="4F54A343" w14:textId="77777777" w:rsidR="00E450B3" w:rsidRPr="00F0514D" w:rsidRDefault="00E450B3" w:rsidP="00E450B3">
            <w:pPr>
              <w:spacing w:after="0" w:line="240" w:lineRule="auto"/>
              <w:jc w:val="right"/>
              <w:rPr>
                <w:rFonts w:ascii="Arial" w:hAnsi="Arial" w:cs="Arial"/>
                <w:color w:val="000000"/>
                <w:sz w:val="16"/>
                <w:szCs w:val="16"/>
              </w:rPr>
            </w:pPr>
            <w:r w:rsidRPr="00F0514D">
              <w:rPr>
                <w:rFonts w:ascii="Arial" w:hAnsi="Arial" w:cs="Arial"/>
                <w:color w:val="000000"/>
                <w:sz w:val="16"/>
                <w:szCs w:val="16"/>
              </w:rPr>
              <w:t>219</w:t>
            </w:r>
          </w:p>
        </w:tc>
        <w:tc>
          <w:tcPr>
            <w:tcW w:w="960" w:type="dxa"/>
            <w:tcBorders>
              <w:top w:val="nil"/>
              <w:left w:val="nil"/>
              <w:bottom w:val="nil"/>
              <w:right w:val="nil"/>
            </w:tcBorders>
            <w:shd w:val="clear" w:color="000000" w:fill="FFFFFF"/>
            <w:noWrap/>
            <w:vAlign w:val="bottom"/>
            <w:hideMark/>
          </w:tcPr>
          <w:p w14:paraId="7D081688" w14:textId="77777777" w:rsidR="00E450B3" w:rsidRPr="00F0514D" w:rsidRDefault="00E450B3" w:rsidP="00E450B3">
            <w:pPr>
              <w:spacing w:after="0" w:line="240" w:lineRule="auto"/>
              <w:jc w:val="right"/>
              <w:rPr>
                <w:rFonts w:ascii="Arial" w:hAnsi="Arial" w:cs="Arial"/>
                <w:color w:val="000000"/>
                <w:sz w:val="16"/>
                <w:szCs w:val="16"/>
              </w:rPr>
            </w:pPr>
            <w:r w:rsidRPr="00F0514D">
              <w:rPr>
                <w:rFonts w:ascii="Arial" w:hAnsi="Arial" w:cs="Arial"/>
                <w:color w:val="000000"/>
                <w:sz w:val="16"/>
                <w:szCs w:val="16"/>
              </w:rPr>
              <w:t>188</w:t>
            </w:r>
          </w:p>
        </w:tc>
        <w:tc>
          <w:tcPr>
            <w:tcW w:w="960" w:type="dxa"/>
            <w:tcBorders>
              <w:top w:val="nil"/>
              <w:left w:val="nil"/>
              <w:bottom w:val="nil"/>
              <w:right w:val="nil"/>
            </w:tcBorders>
            <w:shd w:val="clear" w:color="000000" w:fill="FFFFFF"/>
            <w:noWrap/>
            <w:vAlign w:val="bottom"/>
            <w:hideMark/>
          </w:tcPr>
          <w:p w14:paraId="3A556468" w14:textId="77777777" w:rsidR="00E450B3" w:rsidRPr="00F0514D" w:rsidRDefault="00E450B3" w:rsidP="00E450B3">
            <w:pPr>
              <w:spacing w:after="0" w:line="240" w:lineRule="auto"/>
              <w:jc w:val="right"/>
              <w:rPr>
                <w:rFonts w:ascii="Arial" w:hAnsi="Arial" w:cs="Arial"/>
                <w:color w:val="000000"/>
                <w:sz w:val="16"/>
                <w:szCs w:val="16"/>
              </w:rPr>
            </w:pPr>
            <w:r w:rsidRPr="00F0514D">
              <w:rPr>
                <w:rFonts w:ascii="Arial" w:hAnsi="Arial" w:cs="Arial"/>
                <w:color w:val="000000"/>
                <w:sz w:val="16"/>
                <w:szCs w:val="16"/>
              </w:rPr>
              <w:t>188</w:t>
            </w:r>
          </w:p>
        </w:tc>
        <w:tc>
          <w:tcPr>
            <w:tcW w:w="960" w:type="dxa"/>
            <w:tcBorders>
              <w:top w:val="nil"/>
              <w:left w:val="nil"/>
              <w:bottom w:val="nil"/>
              <w:right w:val="nil"/>
            </w:tcBorders>
            <w:shd w:val="clear" w:color="000000" w:fill="FFFFFF"/>
            <w:noWrap/>
            <w:vAlign w:val="bottom"/>
            <w:hideMark/>
          </w:tcPr>
          <w:p w14:paraId="78F9AD23" w14:textId="77777777" w:rsidR="00E450B3" w:rsidRPr="00F0514D" w:rsidRDefault="00E450B3" w:rsidP="00E450B3">
            <w:pPr>
              <w:spacing w:after="0" w:line="240" w:lineRule="auto"/>
              <w:jc w:val="right"/>
              <w:rPr>
                <w:rFonts w:ascii="Arial" w:hAnsi="Arial" w:cs="Arial"/>
                <w:color w:val="000000"/>
                <w:sz w:val="16"/>
                <w:szCs w:val="16"/>
              </w:rPr>
            </w:pPr>
            <w:r w:rsidRPr="00F0514D">
              <w:rPr>
                <w:rFonts w:ascii="Arial" w:hAnsi="Arial" w:cs="Arial"/>
                <w:color w:val="000000"/>
                <w:sz w:val="16"/>
                <w:szCs w:val="16"/>
              </w:rPr>
              <w:t>186</w:t>
            </w:r>
          </w:p>
        </w:tc>
      </w:tr>
      <w:tr w:rsidR="00E450B3" w:rsidRPr="00F0514D" w14:paraId="6CC02861" w14:textId="77777777" w:rsidTr="000E7F19">
        <w:trPr>
          <w:trHeight w:val="20"/>
        </w:trPr>
        <w:tc>
          <w:tcPr>
            <w:tcW w:w="2900" w:type="dxa"/>
            <w:tcBorders>
              <w:top w:val="nil"/>
              <w:left w:val="nil"/>
              <w:bottom w:val="single" w:sz="4" w:space="0" w:color="auto"/>
              <w:right w:val="nil"/>
            </w:tcBorders>
            <w:shd w:val="clear" w:color="000000" w:fill="FFFFFF"/>
            <w:noWrap/>
            <w:vAlign w:val="bottom"/>
            <w:hideMark/>
          </w:tcPr>
          <w:p w14:paraId="0B7870AB" w14:textId="77777777" w:rsidR="00E450B3" w:rsidRPr="00F0514D" w:rsidRDefault="00E450B3" w:rsidP="00E450B3">
            <w:pPr>
              <w:spacing w:after="0" w:line="240" w:lineRule="auto"/>
              <w:jc w:val="left"/>
              <w:rPr>
                <w:rFonts w:ascii="Arial" w:hAnsi="Arial" w:cs="Arial"/>
                <w:b/>
                <w:bCs/>
                <w:color w:val="000000"/>
                <w:sz w:val="16"/>
                <w:szCs w:val="16"/>
              </w:rPr>
            </w:pPr>
            <w:r w:rsidRPr="00F0514D">
              <w:rPr>
                <w:rFonts w:ascii="Arial" w:hAnsi="Arial" w:cs="Arial"/>
                <w:b/>
                <w:bCs/>
                <w:color w:val="000000"/>
                <w:sz w:val="16"/>
                <w:szCs w:val="16"/>
              </w:rPr>
              <w:t>Total</w:t>
            </w:r>
          </w:p>
        </w:tc>
        <w:tc>
          <w:tcPr>
            <w:tcW w:w="960" w:type="dxa"/>
            <w:tcBorders>
              <w:top w:val="single" w:sz="4" w:space="0" w:color="auto"/>
              <w:left w:val="nil"/>
              <w:bottom w:val="single" w:sz="4" w:space="0" w:color="auto"/>
              <w:right w:val="nil"/>
            </w:tcBorders>
            <w:shd w:val="clear" w:color="000000" w:fill="FFFFFF"/>
            <w:noWrap/>
            <w:vAlign w:val="bottom"/>
            <w:hideMark/>
          </w:tcPr>
          <w:p w14:paraId="2687089E" w14:textId="77777777" w:rsidR="00E450B3" w:rsidRPr="00F0514D" w:rsidRDefault="00E450B3" w:rsidP="00E450B3">
            <w:pPr>
              <w:spacing w:after="0" w:line="240" w:lineRule="auto"/>
              <w:jc w:val="right"/>
              <w:rPr>
                <w:rFonts w:ascii="Arial" w:hAnsi="Arial" w:cs="Arial"/>
                <w:b/>
                <w:bCs/>
                <w:color w:val="000000"/>
                <w:sz w:val="16"/>
                <w:szCs w:val="16"/>
              </w:rPr>
            </w:pPr>
            <w:r w:rsidRPr="00F0514D">
              <w:rPr>
                <w:rFonts w:ascii="Arial" w:hAnsi="Arial" w:cs="Arial"/>
                <w:b/>
                <w:bCs/>
                <w:color w:val="000000"/>
                <w:sz w:val="16"/>
                <w:szCs w:val="16"/>
              </w:rPr>
              <w:t>78,589</w:t>
            </w:r>
          </w:p>
        </w:tc>
        <w:tc>
          <w:tcPr>
            <w:tcW w:w="960" w:type="dxa"/>
            <w:tcBorders>
              <w:top w:val="single" w:sz="4" w:space="0" w:color="auto"/>
              <w:left w:val="nil"/>
              <w:bottom w:val="single" w:sz="4" w:space="0" w:color="auto"/>
              <w:right w:val="nil"/>
            </w:tcBorders>
            <w:shd w:val="clear" w:color="000000" w:fill="F2F9FC"/>
            <w:noWrap/>
            <w:vAlign w:val="bottom"/>
            <w:hideMark/>
          </w:tcPr>
          <w:p w14:paraId="25626D97" w14:textId="77777777" w:rsidR="00E450B3" w:rsidRPr="00F0514D" w:rsidRDefault="00E450B3" w:rsidP="00E450B3">
            <w:pPr>
              <w:spacing w:after="0" w:line="240" w:lineRule="auto"/>
              <w:jc w:val="right"/>
              <w:rPr>
                <w:rFonts w:ascii="Arial" w:hAnsi="Arial" w:cs="Arial"/>
                <w:b/>
                <w:bCs/>
                <w:color w:val="000000"/>
                <w:sz w:val="16"/>
                <w:szCs w:val="16"/>
              </w:rPr>
            </w:pPr>
            <w:r w:rsidRPr="00F0514D">
              <w:rPr>
                <w:rFonts w:ascii="Arial" w:hAnsi="Arial" w:cs="Arial"/>
                <w:b/>
                <w:bCs/>
                <w:color w:val="000000"/>
                <w:sz w:val="16"/>
                <w:szCs w:val="16"/>
              </w:rPr>
              <w:t>84,217</w:t>
            </w:r>
          </w:p>
        </w:tc>
        <w:tc>
          <w:tcPr>
            <w:tcW w:w="960" w:type="dxa"/>
            <w:tcBorders>
              <w:top w:val="single" w:sz="4" w:space="0" w:color="auto"/>
              <w:left w:val="nil"/>
              <w:bottom w:val="single" w:sz="4" w:space="0" w:color="auto"/>
              <w:right w:val="nil"/>
            </w:tcBorders>
            <w:shd w:val="clear" w:color="000000" w:fill="FFFFFF"/>
            <w:noWrap/>
            <w:vAlign w:val="bottom"/>
            <w:hideMark/>
          </w:tcPr>
          <w:p w14:paraId="4C130BAD" w14:textId="77777777" w:rsidR="00E450B3" w:rsidRPr="00F0514D" w:rsidRDefault="00E450B3" w:rsidP="00E450B3">
            <w:pPr>
              <w:spacing w:after="0" w:line="240" w:lineRule="auto"/>
              <w:jc w:val="right"/>
              <w:rPr>
                <w:rFonts w:ascii="Arial" w:hAnsi="Arial" w:cs="Arial"/>
                <w:b/>
                <w:bCs/>
                <w:color w:val="000000"/>
                <w:sz w:val="16"/>
                <w:szCs w:val="16"/>
              </w:rPr>
            </w:pPr>
            <w:r w:rsidRPr="00F0514D">
              <w:rPr>
                <w:rFonts w:ascii="Arial" w:hAnsi="Arial" w:cs="Arial"/>
                <w:b/>
                <w:bCs/>
                <w:color w:val="000000"/>
                <w:sz w:val="16"/>
                <w:szCs w:val="16"/>
              </w:rPr>
              <w:t>88,483</w:t>
            </w:r>
          </w:p>
        </w:tc>
        <w:tc>
          <w:tcPr>
            <w:tcW w:w="960" w:type="dxa"/>
            <w:tcBorders>
              <w:top w:val="single" w:sz="4" w:space="0" w:color="auto"/>
              <w:left w:val="nil"/>
              <w:bottom w:val="single" w:sz="4" w:space="0" w:color="auto"/>
              <w:right w:val="nil"/>
            </w:tcBorders>
            <w:shd w:val="clear" w:color="000000" w:fill="FFFFFF"/>
            <w:noWrap/>
            <w:vAlign w:val="bottom"/>
            <w:hideMark/>
          </w:tcPr>
          <w:p w14:paraId="11B3D32D" w14:textId="77777777" w:rsidR="00E450B3" w:rsidRPr="00F0514D" w:rsidRDefault="00E450B3" w:rsidP="00E450B3">
            <w:pPr>
              <w:spacing w:after="0" w:line="240" w:lineRule="auto"/>
              <w:jc w:val="right"/>
              <w:rPr>
                <w:rFonts w:ascii="Arial" w:hAnsi="Arial" w:cs="Arial"/>
                <w:b/>
                <w:bCs/>
                <w:color w:val="000000"/>
                <w:sz w:val="16"/>
                <w:szCs w:val="16"/>
              </w:rPr>
            </w:pPr>
            <w:r w:rsidRPr="00F0514D">
              <w:rPr>
                <w:rFonts w:ascii="Arial" w:hAnsi="Arial" w:cs="Arial"/>
                <w:b/>
                <w:bCs/>
                <w:color w:val="000000"/>
                <w:sz w:val="16"/>
                <w:szCs w:val="16"/>
              </w:rPr>
              <w:t>91,978</w:t>
            </w:r>
          </w:p>
        </w:tc>
        <w:tc>
          <w:tcPr>
            <w:tcW w:w="960" w:type="dxa"/>
            <w:tcBorders>
              <w:top w:val="single" w:sz="4" w:space="0" w:color="auto"/>
              <w:left w:val="nil"/>
              <w:bottom w:val="single" w:sz="4" w:space="0" w:color="auto"/>
              <w:right w:val="nil"/>
            </w:tcBorders>
            <w:shd w:val="clear" w:color="000000" w:fill="FFFFFF"/>
            <w:noWrap/>
            <w:vAlign w:val="bottom"/>
            <w:hideMark/>
          </w:tcPr>
          <w:p w14:paraId="3AB92B55" w14:textId="77777777" w:rsidR="00E450B3" w:rsidRPr="00F0514D" w:rsidRDefault="00E450B3" w:rsidP="00E450B3">
            <w:pPr>
              <w:spacing w:after="0" w:line="240" w:lineRule="auto"/>
              <w:jc w:val="right"/>
              <w:rPr>
                <w:rFonts w:ascii="Arial" w:hAnsi="Arial" w:cs="Arial"/>
                <w:b/>
                <w:bCs/>
                <w:color w:val="000000"/>
                <w:sz w:val="16"/>
                <w:szCs w:val="16"/>
              </w:rPr>
            </w:pPr>
            <w:r w:rsidRPr="00F0514D">
              <w:rPr>
                <w:rFonts w:ascii="Arial" w:hAnsi="Arial" w:cs="Arial"/>
                <w:b/>
                <w:bCs/>
                <w:color w:val="000000"/>
                <w:sz w:val="16"/>
                <w:szCs w:val="16"/>
              </w:rPr>
              <w:t>96,635</w:t>
            </w:r>
          </w:p>
        </w:tc>
      </w:tr>
    </w:tbl>
    <w:p w14:paraId="6FA0013B" w14:textId="7F3A27E9" w:rsidR="001B22DD" w:rsidRPr="00973A78" w:rsidRDefault="001B22DD" w:rsidP="005B2F08">
      <w:pPr>
        <w:pStyle w:val="ChartandTableFootnoteAlpha"/>
        <w:numPr>
          <w:ilvl w:val="0"/>
          <w:numId w:val="34"/>
        </w:numPr>
        <w:spacing w:after="240"/>
      </w:pPr>
      <w:r w:rsidRPr="00973A78">
        <w:t>The entry for each component includes eliminations for inter</w:t>
      </w:r>
      <w:r w:rsidR="00E72997">
        <w:noBreakHyphen/>
      </w:r>
      <w:r w:rsidRPr="00973A78">
        <w:t>agency transactions within that component.</w:t>
      </w:r>
    </w:p>
    <w:p w14:paraId="685C14DD" w14:textId="3BF18505" w:rsidR="001B22DD" w:rsidRPr="00973A78" w:rsidRDefault="001B22DD" w:rsidP="001B22DD">
      <w:r w:rsidRPr="00973A78">
        <w:t xml:space="preserve">Also contributing to the overall growth in expenditure for the </w:t>
      </w:r>
      <w:r w:rsidRPr="00973A78">
        <w:rPr>
          <w:b/>
        </w:rPr>
        <w:t xml:space="preserve">assistance to the aged </w:t>
      </w:r>
      <w:r w:rsidRPr="00973A78">
        <w:t>sub</w:t>
      </w:r>
      <w:r w:rsidR="00E72997">
        <w:noBreakHyphen/>
      </w:r>
      <w:r w:rsidRPr="00973A78">
        <w:t>function is the Support for Seniors program, which is estimated to increase by 1.4 per cent in real terms from 2021</w:t>
      </w:r>
      <w:r w:rsidR="00E72997">
        <w:noBreakHyphen/>
      </w:r>
      <w:r w:rsidRPr="00973A78">
        <w:t>22 to 2022</w:t>
      </w:r>
      <w:r w:rsidR="00E72997">
        <w:noBreakHyphen/>
      </w:r>
      <w:r w:rsidR="00FA191C" w:rsidRPr="00973A78">
        <w:t>23 and</w:t>
      </w:r>
      <w:r w:rsidRPr="00973A78">
        <w:t xml:space="preserve"> increase by 5.1 per cent in real terms from 2022</w:t>
      </w:r>
      <w:r w:rsidR="00E72997">
        <w:noBreakHyphen/>
      </w:r>
      <w:r w:rsidRPr="00973A78">
        <w:t>23 to 2025</w:t>
      </w:r>
      <w:r w:rsidR="00E72997">
        <w:noBreakHyphen/>
      </w:r>
      <w:r w:rsidRPr="00973A78">
        <w:t>26. While there has been a downward revision to the forecast number of Age Pension recipients since the 2021</w:t>
      </w:r>
      <w:r w:rsidR="00E72997">
        <w:noBreakHyphen/>
      </w:r>
      <w:r w:rsidRPr="00973A78">
        <w:t xml:space="preserve">22 MYEFO, the real growth in </w:t>
      </w:r>
      <w:r w:rsidRPr="00973A78">
        <w:lastRenderedPageBreak/>
        <w:t xml:space="preserve">expenditure over the forward estimates reflects </w:t>
      </w:r>
      <w:r w:rsidR="00B228F1">
        <w:t>underlying population trends</w:t>
      </w:r>
      <w:r w:rsidRPr="00973A78">
        <w:t xml:space="preserve"> over the period to 2025</w:t>
      </w:r>
      <w:r w:rsidR="00E72997">
        <w:noBreakHyphen/>
      </w:r>
      <w:r w:rsidRPr="00973A78">
        <w:t>26.</w:t>
      </w:r>
    </w:p>
    <w:p w14:paraId="2F9959CC" w14:textId="302A2D75" w:rsidR="001B22DD" w:rsidRPr="00973A78" w:rsidRDefault="001B22DD" w:rsidP="001B22DD">
      <w:r w:rsidRPr="00973A78">
        <w:t>Expenses in the Aged Care Quality program are estimated to decrease by 70.0 per cent in real terms from 2022</w:t>
      </w:r>
      <w:r w:rsidR="00E72997">
        <w:noBreakHyphen/>
      </w:r>
      <w:r w:rsidRPr="00973A78">
        <w:t>23 to 2025</w:t>
      </w:r>
      <w:r w:rsidR="00E72997">
        <w:noBreakHyphen/>
      </w:r>
      <w:r w:rsidRPr="00973A78">
        <w:t xml:space="preserve">26. This reflects terminating funding provided </w:t>
      </w:r>
      <w:r w:rsidRPr="00973A78" w:rsidDel="003E0FB8">
        <w:t xml:space="preserve">in </w:t>
      </w:r>
      <w:r w:rsidRPr="00973A78">
        <w:t>the 2021</w:t>
      </w:r>
      <w:r w:rsidR="00E72997">
        <w:noBreakHyphen/>
      </w:r>
      <w:r w:rsidRPr="00973A78">
        <w:t xml:space="preserve">22 Budget measures </w:t>
      </w:r>
      <w:r w:rsidRPr="00973A78">
        <w:rPr>
          <w:i/>
        </w:rPr>
        <w:t>Aged Care</w:t>
      </w:r>
      <w:r w:rsidR="006A65C7">
        <w:rPr>
          <w:i/>
        </w:rPr>
        <w:t xml:space="preserve"> – </w:t>
      </w:r>
      <w:r w:rsidRPr="00973A78">
        <w:rPr>
          <w:i/>
        </w:rPr>
        <w:t>Government response to the Royal Commission into Aged Care Quality and Safety</w:t>
      </w:r>
      <w:r w:rsidR="006A65C7">
        <w:rPr>
          <w:i/>
        </w:rPr>
        <w:t xml:space="preserve"> – </w:t>
      </w:r>
      <w:r w:rsidRPr="00973A78">
        <w:rPr>
          <w:i/>
        </w:rPr>
        <w:t>residential aged care quality and safety</w:t>
      </w:r>
      <w:r w:rsidRPr="00973A78">
        <w:t xml:space="preserve"> and </w:t>
      </w:r>
      <w:r w:rsidRPr="00973A78">
        <w:rPr>
          <w:i/>
        </w:rPr>
        <w:t>Aged Care</w:t>
      </w:r>
      <w:r w:rsidR="006A65C7">
        <w:rPr>
          <w:i/>
        </w:rPr>
        <w:t xml:space="preserve"> – </w:t>
      </w:r>
      <w:r w:rsidRPr="00973A78">
        <w:rPr>
          <w:i/>
        </w:rPr>
        <w:t>Government response to the Royal Commission into Aged Care Quality and Safety</w:t>
      </w:r>
      <w:r w:rsidR="006A65C7">
        <w:rPr>
          <w:i/>
        </w:rPr>
        <w:t xml:space="preserve"> – </w:t>
      </w:r>
      <w:r w:rsidRPr="00973A78">
        <w:rPr>
          <w:i/>
        </w:rPr>
        <w:t>home care</w:t>
      </w:r>
      <w:r w:rsidRPr="00973A78">
        <w:t>, in response to COVID</w:t>
      </w:r>
      <w:r w:rsidR="00E72997">
        <w:noBreakHyphen/>
      </w:r>
      <w:r w:rsidRPr="00973A78">
        <w:t>19 and immediate safety concerns raised by the Royal Commission into Aged Care Quality and Safety</w:t>
      </w:r>
      <w:r w:rsidRPr="00973A78" w:rsidDel="003E0FB8">
        <w:t>.</w:t>
      </w:r>
    </w:p>
    <w:p w14:paraId="2916B616" w14:textId="6DD9331A" w:rsidR="001B22DD" w:rsidRPr="00973A78" w:rsidRDefault="001B22DD" w:rsidP="001B22DD">
      <w:pPr>
        <w:rPr>
          <w:lang w:val="en-US"/>
        </w:rPr>
      </w:pPr>
      <w:r w:rsidRPr="00973A78">
        <w:rPr>
          <w:lang w:val="en-US"/>
        </w:rPr>
        <w:t>Expenses for veterans</w:t>
      </w:r>
      <w:r w:rsidR="00E72997">
        <w:rPr>
          <w:lang w:val="en-US"/>
        </w:rPr>
        <w:t>’</w:t>
      </w:r>
      <w:r w:rsidRPr="00973A78">
        <w:rPr>
          <w:lang w:val="en-US"/>
        </w:rPr>
        <w:t xml:space="preserve"> community care and support</w:t>
      </w:r>
      <w:r w:rsidRPr="00973A78">
        <w:rPr>
          <w:b/>
          <w:lang w:val="en-US"/>
        </w:rPr>
        <w:t xml:space="preserve"> </w:t>
      </w:r>
      <w:r w:rsidRPr="00973A78">
        <w:rPr>
          <w:lang w:val="en-US"/>
        </w:rPr>
        <w:t>are estimated to decrease by 3.5 per cent in real terms from 2021</w:t>
      </w:r>
      <w:r w:rsidR="00E72997">
        <w:rPr>
          <w:lang w:val="en-US"/>
        </w:rPr>
        <w:noBreakHyphen/>
      </w:r>
      <w:r w:rsidRPr="00973A78">
        <w:rPr>
          <w:lang w:val="en-US"/>
        </w:rPr>
        <w:t xml:space="preserve">22 to </w:t>
      </w:r>
      <w:r w:rsidRPr="00973A78">
        <w:rPr>
          <w:rFonts w:eastAsia="Book Antiqua" w:cs="Book Antiqua"/>
          <w:lang w:val="en-US"/>
        </w:rPr>
        <w:t>2022</w:t>
      </w:r>
      <w:r w:rsidR="00E72997">
        <w:rPr>
          <w:rFonts w:eastAsia="Book Antiqua" w:cs="Book Antiqua"/>
          <w:lang w:val="en-US"/>
        </w:rPr>
        <w:noBreakHyphen/>
      </w:r>
      <w:r w:rsidR="00FA191C" w:rsidRPr="00973A78">
        <w:rPr>
          <w:rFonts w:eastAsia="Book Antiqua" w:cs="Book Antiqua"/>
          <w:lang w:val="en-US"/>
        </w:rPr>
        <w:t>23</w:t>
      </w:r>
      <w:r w:rsidR="00FA191C" w:rsidRPr="00973A78">
        <w:rPr>
          <w:rFonts w:eastAsia="Book Antiqua"/>
          <w:lang w:val="en-US"/>
        </w:rPr>
        <w:t xml:space="preserve"> and</w:t>
      </w:r>
      <w:r w:rsidRPr="00973A78">
        <w:rPr>
          <w:rFonts w:eastAsia="Book Antiqua"/>
          <w:lang w:val="en-US"/>
        </w:rPr>
        <w:t xml:space="preserve"> decrease by 17.8 per cent in real terms from </w:t>
      </w:r>
      <w:r w:rsidRPr="00973A78">
        <w:rPr>
          <w:rFonts w:eastAsia="Book Antiqua" w:cs="Book Antiqua"/>
          <w:lang w:val="en-US"/>
        </w:rPr>
        <w:t>2022</w:t>
      </w:r>
      <w:r w:rsidR="00E72997">
        <w:rPr>
          <w:rFonts w:eastAsia="Book Antiqua" w:cs="Book Antiqua"/>
          <w:lang w:val="en-US"/>
        </w:rPr>
        <w:noBreakHyphen/>
      </w:r>
      <w:r w:rsidRPr="00973A78">
        <w:rPr>
          <w:rFonts w:eastAsia="Book Antiqua" w:cs="Book Antiqua"/>
          <w:lang w:val="en-US"/>
        </w:rPr>
        <w:t>23</w:t>
      </w:r>
      <w:r w:rsidRPr="00973A78">
        <w:rPr>
          <w:rFonts w:eastAsia="Book Antiqua"/>
          <w:lang w:val="en-US"/>
        </w:rPr>
        <w:t xml:space="preserve"> to </w:t>
      </w:r>
      <w:r w:rsidRPr="00973A78">
        <w:rPr>
          <w:rFonts w:eastAsia="Book Antiqua" w:cs="Book Antiqua"/>
          <w:lang w:val="en-US"/>
        </w:rPr>
        <w:t>2025</w:t>
      </w:r>
      <w:r w:rsidR="00E72997">
        <w:rPr>
          <w:rFonts w:eastAsia="Book Antiqua" w:cs="Book Antiqua"/>
          <w:lang w:val="en-US"/>
        </w:rPr>
        <w:noBreakHyphen/>
      </w:r>
      <w:r w:rsidRPr="00973A78">
        <w:rPr>
          <w:rFonts w:eastAsia="Book Antiqua" w:cs="Book Antiqua"/>
          <w:lang w:val="en-US"/>
        </w:rPr>
        <w:t>26</w:t>
      </w:r>
      <w:r w:rsidRPr="00973A78">
        <w:rPr>
          <w:lang w:val="en-US"/>
        </w:rPr>
        <w:t xml:space="preserve">, reflecting an expected decline in the number of veterans and dependents. </w:t>
      </w:r>
    </w:p>
    <w:p w14:paraId="67542EB3" w14:textId="5D8E4784" w:rsidR="001B22DD" w:rsidRPr="00973A78" w:rsidRDefault="001B22DD" w:rsidP="001B22DD">
      <w:r w:rsidRPr="00973A78">
        <w:t xml:space="preserve">Expenses for </w:t>
      </w:r>
      <w:r w:rsidRPr="00973A78">
        <w:rPr>
          <w:b/>
        </w:rPr>
        <w:t>assistance to veterans and dependants</w:t>
      </w:r>
      <w:r w:rsidRPr="00973A78">
        <w:t xml:space="preserve"> </w:t>
      </w:r>
      <w:r w:rsidR="0084048B">
        <w:t>are</w:t>
      </w:r>
      <w:r w:rsidR="0084048B" w:rsidRPr="00973A78">
        <w:t xml:space="preserve"> </w:t>
      </w:r>
      <w:r w:rsidRPr="00973A78">
        <w:t>expected to increase by 7.0 per cent in real terms from 2021</w:t>
      </w:r>
      <w:r w:rsidR="00E72997">
        <w:noBreakHyphen/>
      </w:r>
      <w:r w:rsidRPr="00973A78">
        <w:t>22 to 2022</w:t>
      </w:r>
      <w:r w:rsidR="00E72997">
        <w:noBreakHyphen/>
      </w:r>
      <w:r w:rsidR="00FA191C" w:rsidRPr="00973A78">
        <w:t>23 and</w:t>
      </w:r>
      <w:r w:rsidRPr="00973A78">
        <w:t xml:space="preserve"> decrease by 23.5</w:t>
      </w:r>
      <w:r w:rsidR="00E02515">
        <w:t xml:space="preserve"> </w:t>
      </w:r>
      <w:r w:rsidRPr="00973A78">
        <w:t>per cent in real terms from 2022</w:t>
      </w:r>
      <w:r w:rsidR="00E72997">
        <w:noBreakHyphen/>
      </w:r>
      <w:r w:rsidRPr="00973A78">
        <w:t>23 to 2025</w:t>
      </w:r>
      <w:r w:rsidR="00E72997">
        <w:noBreakHyphen/>
      </w:r>
      <w:r w:rsidRPr="00973A78">
        <w:t>26. The increase in expenditure from 2021</w:t>
      </w:r>
      <w:r w:rsidR="00E72997">
        <w:noBreakHyphen/>
      </w:r>
      <w:r w:rsidRPr="00973A78">
        <w:t>22 to 2022</w:t>
      </w:r>
      <w:r w:rsidR="00E72997">
        <w:noBreakHyphen/>
      </w:r>
      <w:r w:rsidRPr="00973A78">
        <w:t>23 is mainly attributable to an increase in expenditure under the Military Rehabilitation and Compensation Acts due to the higher number of military compensation claims expected to be processed in 2022</w:t>
      </w:r>
      <w:r w:rsidR="00E72997">
        <w:noBreakHyphen/>
      </w:r>
      <w:r w:rsidRPr="00973A78">
        <w:t>23 compared with 2021</w:t>
      </w:r>
      <w:r w:rsidR="00E72997">
        <w:noBreakHyphen/>
      </w:r>
      <w:r w:rsidRPr="00973A78">
        <w:t>22. The decrease in expenditure from 2022</w:t>
      </w:r>
      <w:r w:rsidR="00E72997">
        <w:noBreakHyphen/>
      </w:r>
      <w:r w:rsidRPr="00973A78">
        <w:t>23 to 2025</w:t>
      </w:r>
      <w:r w:rsidR="00E72997">
        <w:noBreakHyphen/>
      </w:r>
      <w:r w:rsidRPr="00973A78">
        <w:t>26 is mainly attributable to the declining veteran population.</w:t>
      </w:r>
    </w:p>
    <w:p w14:paraId="23907886" w14:textId="48B2D0F3" w:rsidR="001B22DD" w:rsidRPr="00973A78" w:rsidRDefault="001B22DD" w:rsidP="001B22DD">
      <w:pPr>
        <w:rPr>
          <w:lang w:val="en-US"/>
        </w:rPr>
      </w:pPr>
      <w:r w:rsidRPr="00973A78">
        <w:rPr>
          <w:lang w:val="en-US"/>
        </w:rPr>
        <w:t xml:space="preserve">Expenses for the </w:t>
      </w:r>
      <w:r w:rsidRPr="00973A78">
        <w:rPr>
          <w:b/>
          <w:lang w:val="en-US"/>
        </w:rPr>
        <w:t xml:space="preserve">assistance to people with disabilities </w:t>
      </w:r>
      <w:r w:rsidRPr="00973A78">
        <w:rPr>
          <w:lang w:val="en-US"/>
        </w:rPr>
        <w:t>sub</w:t>
      </w:r>
      <w:r w:rsidR="00E72997">
        <w:rPr>
          <w:lang w:val="en-US"/>
        </w:rPr>
        <w:noBreakHyphen/>
      </w:r>
      <w:r w:rsidRPr="00973A78">
        <w:rPr>
          <w:lang w:val="en-US"/>
        </w:rPr>
        <w:t>function are expected to increase by 4.9 per cent in real terms from 2021</w:t>
      </w:r>
      <w:r w:rsidR="00E72997">
        <w:rPr>
          <w:lang w:val="en-US"/>
        </w:rPr>
        <w:noBreakHyphen/>
      </w:r>
      <w:r w:rsidRPr="00973A78">
        <w:rPr>
          <w:lang w:val="en-US"/>
        </w:rPr>
        <w:t>22</w:t>
      </w:r>
      <w:r w:rsidRPr="00973A78">
        <w:rPr>
          <w:rFonts w:eastAsia="Book Antiqua" w:cs="Book Antiqua"/>
          <w:lang w:val="en-US"/>
        </w:rPr>
        <w:t xml:space="preserve"> to 2022</w:t>
      </w:r>
      <w:r w:rsidR="00E72997">
        <w:rPr>
          <w:rFonts w:eastAsia="Book Antiqua" w:cs="Book Antiqua"/>
          <w:lang w:val="en-US"/>
        </w:rPr>
        <w:noBreakHyphen/>
      </w:r>
      <w:r w:rsidR="00FA191C" w:rsidRPr="00973A78">
        <w:rPr>
          <w:rFonts w:eastAsia="Book Antiqua" w:cs="Book Antiqua"/>
          <w:lang w:val="en-US"/>
        </w:rPr>
        <w:t>23</w:t>
      </w:r>
      <w:r w:rsidR="00FA191C" w:rsidRPr="00973A78">
        <w:rPr>
          <w:lang w:val="en-US"/>
        </w:rPr>
        <w:t xml:space="preserve"> and</w:t>
      </w:r>
      <w:r w:rsidRPr="00973A78">
        <w:rPr>
          <w:lang w:val="en-US"/>
        </w:rPr>
        <w:t xml:space="preserve"> increase by 9.6 per cent in real terms from </w:t>
      </w:r>
      <w:r w:rsidRPr="00973A78">
        <w:rPr>
          <w:rFonts w:eastAsia="Book Antiqua" w:cs="Book Antiqua"/>
          <w:lang w:val="en-US"/>
        </w:rPr>
        <w:t>2022</w:t>
      </w:r>
      <w:r w:rsidR="00E72997">
        <w:rPr>
          <w:rFonts w:eastAsia="Book Antiqua" w:cs="Book Antiqua"/>
          <w:lang w:val="en-US"/>
        </w:rPr>
        <w:noBreakHyphen/>
      </w:r>
      <w:r w:rsidRPr="00973A78">
        <w:rPr>
          <w:rFonts w:eastAsia="Book Antiqua" w:cs="Book Antiqua"/>
          <w:lang w:val="en-US"/>
        </w:rPr>
        <w:t xml:space="preserve">23 </w:t>
      </w:r>
      <w:r w:rsidRPr="00973A78">
        <w:rPr>
          <w:lang w:val="en-US"/>
        </w:rPr>
        <w:t>to 2025</w:t>
      </w:r>
      <w:r w:rsidR="00E72997">
        <w:rPr>
          <w:lang w:val="en-US"/>
        </w:rPr>
        <w:noBreakHyphen/>
      </w:r>
      <w:r w:rsidRPr="00973A78">
        <w:rPr>
          <w:lang w:val="en-US"/>
        </w:rPr>
        <w:t>26</w:t>
      </w:r>
      <w:r w:rsidRPr="00973A78">
        <w:rPr>
          <w:rFonts w:eastAsia="Book Antiqua" w:cs="Book Antiqua"/>
          <w:lang w:val="en-US"/>
        </w:rPr>
        <w:t>.</w:t>
      </w:r>
      <w:r w:rsidRPr="00973A78">
        <w:rPr>
          <w:lang w:val="en-US"/>
        </w:rPr>
        <w:t xml:space="preserve"> These increases largely reflect an increasing</w:t>
      </w:r>
      <w:r w:rsidRPr="00973A78" w:rsidDel="00150498">
        <w:rPr>
          <w:lang w:val="en-US"/>
        </w:rPr>
        <w:t xml:space="preserve"> </w:t>
      </w:r>
      <w:r w:rsidRPr="00973A78">
        <w:rPr>
          <w:lang w:val="en-US"/>
        </w:rPr>
        <w:t xml:space="preserve">number of people with disability entering the </w:t>
      </w:r>
      <w:r w:rsidRPr="00973A78">
        <w:rPr>
          <w:rFonts w:eastAsia="Book Antiqua" w:cs="Book Antiqua"/>
          <w:lang w:val="en-US"/>
        </w:rPr>
        <w:t xml:space="preserve">NDIS over the forward estimates period and associated increases in individual support costs, which contribute </w:t>
      </w:r>
      <w:r w:rsidR="0084048B">
        <w:rPr>
          <w:rFonts w:eastAsia="Book Antiqua" w:cs="Book Antiqua"/>
          <w:lang w:val="en-US"/>
        </w:rPr>
        <w:t xml:space="preserve">to </w:t>
      </w:r>
      <w:r w:rsidRPr="00973A78">
        <w:rPr>
          <w:rFonts w:eastAsia="Book Antiqua" w:cs="Book Antiqua"/>
          <w:lang w:val="en-US"/>
        </w:rPr>
        <w:t xml:space="preserve">12.3 per cent growth in real terms from </w:t>
      </w:r>
      <w:r w:rsidRPr="00973A78">
        <w:rPr>
          <w:lang w:val="en-US"/>
        </w:rPr>
        <w:t>2021</w:t>
      </w:r>
      <w:r w:rsidR="00E72997">
        <w:rPr>
          <w:lang w:val="en-US"/>
        </w:rPr>
        <w:noBreakHyphen/>
      </w:r>
      <w:r w:rsidRPr="00973A78">
        <w:rPr>
          <w:lang w:val="en-US"/>
        </w:rPr>
        <w:t>22</w:t>
      </w:r>
      <w:r w:rsidRPr="00973A78">
        <w:rPr>
          <w:rFonts w:eastAsia="Book Antiqua" w:cs="Book Antiqua"/>
          <w:lang w:val="en-US"/>
        </w:rPr>
        <w:t xml:space="preserve"> to 2022</w:t>
      </w:r>
      <w:r w:rsidR="00E72997">
        <w:rPr>
          <w:rFonts w:eastAsia="Book Antiqua" w:cs="Book Antiqua"/>
          <w:lang w:val="en-US"/>
        </w:rPr>
        <w:noBreakHyphen/>
      </w:r>
      <w:r w:rsidRPr="00973A78">
        <w:rPr>
          <w:rFonts w:eastAsia="Book Antiqua" w:cs="Book Antiqua"/>
          <w:lang w:val="en-US"/>
        </w:rPr>
        <w:t>23, and 18.6 per cent growth in real terms from 2022</w:t>
      </w:r>
      <w:r w:rsidR="00E72997">
        <w:rPr>
          <w:rFonts w:eastAsia="Book Antiqua" w:cs="Book Antiqua"/>
          <w:lang w:val="en-US"/>
        </w:rPr>
        <w:noBreakHyphen/>
      </w:r>
      <w:r w:rsidRPr="00973A78">
        <w:rPr>
          <w:rFonts w:eastAsia="Book Antiqua" w:cs="Book Antiqua"/>
          <w:lang w:val="en-US"/>
        </w:rPr>
        <w:t xml:space="preserve">23 to </w:t>
      </w:r>
      <w:r w:rsidRPr="00973A78">
        <w:rPr>
          <w:lang w:val="en-US"/>
        </w:rPr>
        <w:t>2025</w:t>
      </w:r>
      <w:r w:rsidR="00E72997">
        <w:rPr>
          <w:lang w:val="en-US"/>
        </w:rPr>
        <w:noBreakHyphen/>
      </w:r>
      <w:r w:rsidRPr="00973A78">
        <w:rPr>
          <w:lang w:val="en-US"/>
        </w:rPr>
        <w:t xml:space="preserve">26 </w:t>
      </w:r>
      <w:r w:rsidRPr="00973A78">
        <w:rPr>
          <w:rFonts w:eastAsia="Book Antiqua" w:cs="Book Antiqua"/>
          <w:lang w:val="en-US"/>
        </w:rPr>
        <w:t>for the NDIS</w:t>
      </w:r>
      <w:r w:rsidRPr="00973A78">
        <w:rPr>
          <w:lang w:val="en-US"/>
        </w:rPr>
        <w:t>.</w:t>
      </w:r>
    </w:p>
    <w:p w14:paraId="786C6AF1" w14:textId="7B88AD72" w:rsidR="001B22DD" w:rsidRDefault="001B22DD" w:rsidP="001B22DD">
      <w:pPr>
        <w:rPr>
          <w:lang w:val="en-US"/>
        </w:rPr>
      </w:pPr>
      <w:r w:rsidRPr="00973A78">
        <w:rPr>
          <w:lang w:val="en-US"/>
        </w:rPr>
        <w:t>Table 5.9.2</w:t>
      </w:r>
      <w:r w:rsidR="00FC73A2">
        <w:rPr>
          <w:lang w:val="en-US"/>
        </w:rPr>
        <w:t xml:space="preserve"> </w:t>
      </w:r>
      <w:r w:rsidR="00FC73A2">
        <w:t xml:space="preserve">sets out the major components of the </w:t>
      </w:r>
      <w:r w:rsidR="00FC73A2" w:rsidRPr="00973A78">
        <w:rPr>
          <w:b/>
          <w:lang w:val="en-US"/>
        </w:rPr>
        <w:t>people with disabilities</w:t>
      </w:r>
      <w:r w:rsidR="00FC73A2" w:rsidRPr="00973A78">
        <w:rPr>
          <w:lang w:val="en-US"/>
        </w:rPr>
        <w:t xml:space="preserve"> sub</w:t>
      </w:r>
      <w:r w:rsidR="00E72997">
        <w:rPr>
          <w:lang w:val="en-US"/>
        </w:rPr>
        <w:noBreakHyphen/>
      </w:r>
      <w:r w:rsidR="00FC73A2" w:rsidRPr="00973A78">
        <w:rPr>
          <w:lang w:val="en-US"/>
        </w:rPr>
        <w:t>function</w:t>
      </w:r>
      <w:r w:rsidRPr="00973A78">
        <w:rPr>
          <w:lang w:val="en-US"/>
        </w:rPr>
        <w:t>.</w:t>
      </w:r>
    </w:p>
    <w:p w14:paraId="0EBBBD20" w14:textId="77777777" w:rsidR="00D03E15" w:rsidRDefault="00D03E15">
      <w:pPr>
        <w:spacing w:after="160" w:line="259" w:lineRule="auto"/>
        <w:jc w:val="left"/>
        <w:rPr>
          <w:rFonts w:ascii="Arial" w:hAnsi="Arial"/>
          <w:b/>
        </w:rPr>
      </w:pPr>
      <w:r>
        <w:br w:type="page"/>
      </w:r>
    </w:p>
    <w:p w14:paraId="724F9D94" w14:textId="03BB69E3" w:rsidR="001B22DD" w:rsidRPr="00973A78" w:rsidRDefault="001B22DD" w:rsidP="001745B8">
      <w:pPr>
        <w:pStyle w:val="TableHeading"/>
      </w:pPr>
      <w:r w:rsidRPr="00973A78">
        <w:lastRenderedPageBreak/>
        <w:t>Table 5.9.2: Trends in the major components of assistance to people with disabilities sub</w:t>
      </w:r>
      <w:r w:rsidR="00E72997">
        <w:noBreakHyphen/>
      </w:r>
      <w:r w:rsidRPr="00973A78">
        <w:t xml:space="preserve">function expenses </w:t>
      </w:r>
    </w:p>
    <w:tbl>
      <w:tblPr>
        <w:tblW w:w="5000" w:type="pct"/>
        <w:tblCellMar>
          <w:left w:w="0" w:type="dxa"/>
          <w:right w:w="28" w:type="dxa"/>
        </w:tblCellMar>
        <w:tblLook w:val="04A0" w:firstRow="1" w:lastRow="0" w:firstColumn="1" w:lastColumn="0" w:noHBand="0" w:noVBand="1"/>
      </w:tblPr>
      <w:tblGrid>
        <w:gridCol w:w="2895"/>
        <w:gridCol w:w="963"/>
        <w:gridCol w:w="963"/>
        <w:gridCol w:w="963"/>
        <w:gridCol w:w="963"/>
        <w:gridCol w:w="963"/>
      </w:tblGrid>
      <w:tr w:rsidR="002713A5" w:rsidRPr="00293318" w14:paraId="008E4D7C" w14:textId="77777777" w:rsidTr="000E7F19">
        <w:trPr>
          <w:trHeight w:val="170"/>
        </w:trPr>
        <w:tc>
          <w:tcPr>
            <w:tcW w:w="2900" w:type="dxa"/>
            <w:tcBorders>
              <w:top w:val="single" w:sz="4" w:space="0" w:color="auto"/>
              <w:left w:val="nil"/>
              <w:bottom w:val="nil"/>
              <w:right w:val="nil"/>
            </w:tcBorders>
            <w:shd w:val="clear" w:color="000000" w:fill="FFFFFF"/>
            <w:noWrap/>
            <w:vAlign w:val="bottom"/>
            <w:hideMark/>
          </w:tcPr>
          <w:p w14:paraId="1D5EFD4D" w14:textId="77777777" w:rsidR="002713A5" w:rsidRPr="00293318" w:rsidRDefault="002713A5" w:rsidP="002713A5">
            <w:pPr>
              <w:spacing w:after="0" w:line="240" w:lineRule="auto"/>
              <w:jc w:val="left"/>
              <w:rPr>
                <w:rFonts w:ascii="Arial" w:hAnsi="Arial" w:cs="Arial"/>
                <w:b/>
                <w:bCs/>
                <w:color w:val="000000"/>
                <w:sz w:val="16"/>
                <w:szCs w:val="16"/>
              </w:rPr>
            </w:pPr>
            <w:r w:rsidRPr="00293318">
              <w:rPr>
                <w:rFonts w:ascii="Arial" w:hAnsi="Arial" w:cs="Arial"/>
                <w:b/>
                <w:bCs/>
                <w:color w:val="000000"/>
                <w:sz w:val="16"/>
                <w:szCs w:val="16"/>
              </w:rPr>
              <w:t>Component(a)</w:t>
            </w:r>
          </w:p>
        </w:tc>
        <w:tc>
          <w:tcPr>
            <w:tcW w:w="4800" w:type="dxa"/>
            <w:gridSpan w:val="5"/>
            <w:tcBorders>
              <w:top w:val="single" w:sz="4" w:space="0" w:color="auto"/>
              <w:left w:val="nil"/>
              <w:bottom w:val="single" w:sz="4" w:space="0" w:color="auto"/>
              <w:right w:val="nil"/>
            </w:tcBorders>
            <w:shd w:val="clear" w:color="000000" w:fill="FFFFFF"/>
            <w:noWrap/>
            <w:vAlign w:val="bottom"/>
            <w:hideMark/>
          </w:tcPr>
          <w:p w14:paraId="60282E8A" w14:textId="77777777" w:rsidR="002713A5" w:rsidRPr="00293318" w:rsidRDefault="002713A5" w:rsidP="002713A5">
            <w:pPr>
              <w:spacing w:after="0" w:line="240" w:lineRule="auto"/>
              <w:jc w:val="center"/>
              <w:rPr>
                <w:rFonts w:ascii="Arial" w:hAnsi="Arial" w:cs="Arial"/>
                <w:color w:val="000000"/>
                <w:sz w:val="16"/>
                <w:szCs w:val="16"/>
              </w:rPr>
            </w:pPr>
            <w:r w:rsidRPr="00293318">
              <w:rPr>
                <w:rFonts w:ascii="Arial" w:hAnsi="Arial" w:cs="Arial"/>
                <w:color w:val="000000"/>
                <w:sz w:val="16"/>
                <w:szCs w:val="16"/>
              </w:rPr>
              <w:t>Estimates</w:t>
            </w:r>
          </w:p>
        </w:tc>
      </w:tr>
      <w:tr w:rsidR="002713A5" w:rsidRPr="00293318" w14:paraId="56A97BBD" w14:textId="77777777" w:rsidTr="000E7F19">
        <w:trPr>
          <w:trHeight w:val="20"/>
        </w:trPr>
        <w:tc>
          <w:tcPr>
            <w:tcW w:w="2900" w:type="dxa"/>
            <w:tcBorders>
              <w:top w:val="nil"/>
              <w:left w:val="nil"/>
              <w:bottom w:val="nil"/>
              <w:right w:val="nil"/>
            </w:tcBorders>
            <w:shd w:val="clear" w:color="000000" w:fill="FFFFFF"/>
            <w:noWrap/>
            <w:vAlign w:val="bottom"/>
            <w:hideMark/>
          </w:tcPr>
          <w:p w14:paraId="6E3F505B" w14:textId="77777777" w:rsidR="002713A5" w:rsidRPr="00293318" w:rsidRDefault="002713A5" w:rsidP="002713A5">
            <w:pPr>
              <w:spacing w:after="0" w:line="240" w:lineRule="auto"/>
              <w:jc w:val="left"/>
              <w:rPr>
                <w:rFonts w:ascii="Arial" w:hAnsi="Arial" w:cs="Arial"/>
                <w:color w:val="000000"/>
                <w:sz w:val="16"/>
                <w:szCs w:val="16"/>
              </w:rPr>
            </w:pPr>
            <w:r w:rsidRPr="00293318">
              <w:rPr>
                <w:rFonts w:ascii="Arial" w:hAnsi="Arial" w:cs="Arial"/>
                <w:color w:val="000000"/>
                <w:sz w:val="16"/>
                <w:szCs w:val="16"/>
              </w:rPr>
              <w:t> </w:t>
            </w:r>
          </w:p>
        </w:tc>
        <w:tc>
          <w:tcPr>
            <w:tcW w:w="960" w:type="dxa"/>
            <w:tcBorders>
              <w:top w:val="nil"/>
              <w:left w:val="nil"/>
              <w:bottom w:val="nil"/>
              <w:right w:val="nil"/>
            </w:tcBorders>
            <w:shd w:val="clear" w:color="000000" w:fill="FFFFFF"/>
            <w:noWrap/>
            <w:vAlign w:val="bottom"/>
            <w:hideMark/>
          </w:tcPr>
          <w:p w14:paraId="0DFAA9C0" w14:textId="5CF6DD5C" w:rsidR="002713A5" w:rsidRPr="00293318" w:rsidRDefault="002713A5" w:rsidP="002713A5">
            <w:pPr>
              <w:spacing w:after="0" w:line="240" w:lineRule="auto"/>
              <w:jc w:val="right"/>
              <w:rPr>
                <w:rFonts w:ascii="Arial" w:hAnsi="Arial" w:cs="Arial"/>
                <w:color w:val="000000"/>
                <w:sz w:val="16"/>
                <w:szCs w:val="16"/>
              </w:rPr>
            </w:pPr>
            <w:r w:rsidRPr="00293318">
              <w:rPr>
                <w:rFonts w:ascii="Arial" w:hAnsi="Arial" w:cs="Arial"/>
                <w:color w:val="000000"/>
                <w:sz w:val="16"/>
                <w:szCs w:val="16"/>
              </w:rPr>
              <w:t>2021</w:t>
            </w:r>
            <w:r w:rsidR="00E72997">
              <w:rPr>
                <w:rFonts w:ascii="Arial" w:hAnsi="Arial" w:cs="Arial"/>
                <w:color w:val="000000"/>
                <w:sz w:val="16"/>
                <w:szCs w:val="16"/>
              </w:rPr>
              <w:noBreakHyphen/>
            </w:r>
            <w:r w:rsidRPr="00293318">
              <w:rPr>
                <w:rFonts w:ascii="Arial" w:hAnsi="Arial" w:cs="Arial"/>
                <w:color w:val="000000"/>
                <w:sz w:val="16"/>
                <w:szCs w:val="16"/>
              </w:rPr>
              <w:t>22</w:t>
            </w:r>
          </w:p>
        </w:tc>
        <w:tc>
          <w:tcPr>
            <w:tcW w:w="960" w:type="dxa"/>
            <w:tcBorders>
              <w:top w:val="nil"/>
              <w:left w:val="nil"/>
              <w:bottom w:val="nil"/>
              <w:right w:val="nil"/>
            </w:tcBorders>
            <w:shd w:val="clear" w:color="000000" w:fill="F2F9FC"/>
            <w:noWrap/>
            <w:vAlign w:val="bottom"/>
            <w:hideMark/>
          </w:tcPr>
          <w:p w14:paraId="644EDEF9" w14:textId="0C7C3ACA" w:rsidR="002713A5" w:rsidRPr="00293318" w:rsidRDefault="002713A5" w:rsidP="002713A5">
            <w:pPr>
              <w:spacing w:after="0" w:line="240" w:lineRule="auto"/>
              <w:jc w:val="right"/>
              <w:rPr>
                <w:rFonts w:ascii="Arial" w:hAnsi="Arial" w:cs="Arial"/>
                <w:color w:val="000000"/>
                <w:sz w:val="16"/>
                <w:szCs w:val="16"/>
              </w:rPr>
            </w:pPr>
            <w:r w:rsidRPr="00293318">
              <w:rPr>
                <w:rFonts w:ascii="Arial" w:hAnsi="Arial" w:cs="Arial"/>
                <w:color w:val="000000"/>
                <w:sz w:val="16"/>
                <w:szCs w:val="16"/>
              </w:rPr>
              <w:t>2022</w:t>
            </w:r>
            <w:r w:rsidR="00E72997">
              <w:rPr>
                <w:rFonts w:ascii="Arial" w:hAnsi="Arial" w:cs="Arial"/>
                <w:color w:val="000000"/>
                <w:sz w:val="16"/>
                <w:szCs w:val="16"/>
              </w:rPr>
              <w:noBreakHyphen/>
            </w:r>
            <w:r w:rsidRPr="00293318">
              <w:rPr>
                <w:rFonts w:ascii="Arial" w:hAnsi="Arial" w:cs="Arial"/>
                <w:color w:val="000000"/>
                <w:sz w:val="16"/>
                <w:szCs w:val="16"/>
              </w:rPr>
              <w:t>23</w:t>
            </w:r>
          </w:p>
        </w:tc>
        <w:tc>
          <w:tcPr>
            <w:tcW w:w="960" w:type="dxa"/>
            <w:tcBorders>
              <w:top w:val="nil"/>
              <w:left w:val="nil"/>
              <w:bottom w:val="nil"/>
              <w:right w:val="nil"/>
            </w:tcBorders>
            <w:shd w:val="clear" w:color="000000" w:fill="FFFFFF"/>
            <w:noWrap/>
            <w:vAlign w:val="bottom"/>
            <w:hideMark/>
          </w:tcPr>
          <w:p w14:paraId="40CCE773" w14:textId="234BFEBC" w:rsidR="002713A5" w:rsidRPr="00293318" w:rsidRDefault="002713A5" w:rsidP="002713A5">
            <w:pPr>
              <w:spacing w:after="0" w:line="240" w:lineRule="auto"/>
              <w:jc w:val="right"/>
              <w:rPr>
                <w:rFonts w:ascii="Arial" w:hAnsi="Arial" w:cs="Arial"/>
                <w:color w:val="000000"/>
                <w:sz w:val="16"/>
                <w:szCs w:val="16"/>
              </w:rPr>
            </w:pPr>
            <w:r w:rsidRPr="00293318">
              <w:rPr>
                <w:rFonts w:ascii="Arial" w:hAnsi="Arial" w:cs="Arial"/>
                <w:color w:val="000000"/>
                <w:sz w:val="16"/>
                <w:szCs w:val="16"/>
              </w:rPr>
              <w:t>2023</w:t>
            </w:r>
            <w:r w:rsidR="00E72997">
              <w:rPr>
                <w:rFonts w:ascii="Arial" w:hAnsi="Arial" w:cs="Arial"/>
                <w:color w:val="000000"/>
                <w:sz w:val="16"/>
                <w:szCs w:val="16"/>
              </w:rPr>
              <w:noBreakHyphen/>
            </w:r>
            <w:r w:rsidRPr="00293318">
              <w:rPr>
                <w:rFonts w:ascii="Arial" w:hAnsi="Arial" w:cs="Arial"/>
                <w:color w:val="000000"/>
                <w:sz w:val="16"/>
                <w:szCs w:val="16"/>
              </w:rPr>
              <w:t>24</w:t>
            </w:r>
          </w:p>
        </w:tc>
        <w:tc>
          <w:tcPr>
            <w:tcW w:w="960" w:type="dxa"/>
            <w:tcBorders>
              <w:top w:val="nil"/>
              <w:left w:val="nil"/>
              <w:bottom w:val="nil"/>
              <w:right w:val="nil"/>
            </w:tcBorders>
            <w:shd w:val="clear" w:color="000000" w:fill="FFFFFF"/>
            <w:noWrap/>
            <w:vAlign w:val="bottom"/>
            <w:hideMark/>
          </w:tcPr>
          <w:p w14:paraId="0FD7FD53" w14:textId="6266F3E3" w:rsidR="002713A5" w:rsidRPr="00293318" w:rsidRDefault="002713A5" w:rsidP="002713A5">
            <w:pPr>
              <w:spacing w:after="0" w:line="240" w:lineRule="auto"/>
              <w:jc w:val="right"/>
              <w:rPr>
                <w:rFonts w:ascii="Arial" w:hAnsi="Arial" w:cs="Arial"/>
                <w:color w:val="000000"/>
                <w:sz w:val="16"/>
                <w:szCs w:val="16"/>
              </w:rPr>
            </w:pPr>
            <w:r w:rsidRPr="00293318">
              <w:rPr>
                <w:rFonts w:ascii="Arial" w:hAnsi="Arial" w:cs="Arial"/>
                <w:color w:val="000000"/>
                <w:sz w:val="16"/>
                <w:szCs w:val="16"/>
              </w:rPr>
              <w:t>2024</w:t>
            </w:r>
            <w:r w:rsidR="00E72997">
              <w:rPr>
                <w:rFonts w:ascii="Arial" w:hAnsi="Arial" w:cs="Arial"/>
                <w:color w:val="000000"/>
                <w:sz w:val="16"/>
                <w:szCs w:val="16"/>
              </w:rPr>
              <w:noBreakHyphen/>
            </w:r>
            <w:r w:rsidRPr="00293318">
              <w:rPr>
                <w:rFonts w:ascii="Arial" w:hAnsi="Arial" w:cs="Arial"/>
                <w:color w:val="000000"/>
                <w:sz w:val="16"/>
                <w:szCs w:val="16"/>
              </w:rPr>
              <w:t>25</w:t>
            </w:r>
          </w:p>
        </w:tc>
        <w:tc>
          <w:tcPr>
            <w:tcW w:w="960" w:type="dxa"/>
            <w:tcBorders>
              <w:top w:val="nil"/>
              <w:left w:val="nil"/>
              <w:bottom w:val="nil"/>
              <w:right w:val="nil"/>
            </w:tcBorders>
            <w:shd w:val="clear" w:color="000000" w:fill="FFFFFF"/>
            <w:noWrap/>
            <w:vAlign w:val="bottom"/>
            <w:hideMark/>
          </w:tcPr>
          <w:p w14:paraId="6C1E04C2" w14:textId="0290E487" w:rsidR="002713A5" w:rsidRPr="00293318" w:rsidRDefault="002713A5" w:rsidP="002713A5">
            <w:pPr>
              <w:spacing w:after="0" w:line="240" w:lineRule="auto"/>
              <w:jc w:val="right"/>
              <w:rPr>
                <w:rFonts w:ascii="Arial" w:hAnsi="Arial" w:cs="Arial"/>
                <w:color w:val="000000"/>
                <w:sz w:val="16"/>
                <w:szCs w:val="16"/>
              </w:rPr>
            </w:pPr>
            <w:r w:rsidRPr="00293318">
              <w:rPr>
                <w:rFonts w:ascii="Arial" w:hAnsi="Arial" w:cs="Arial"/>
                <w:color w:val="000000"/>
                <w:sz w:val="16"/>
                <w:szCs w:val="16"/>
              </w:rPr>
              <w:t>2025</w:t>
            </w:r>
            <w:r w:rsidR="00E72997">
              <w:rPr>
                <w:rFonts w:ascii="Arial" w:hAnsi="Arial" w:cs="Arial"/>
                <w:color w:val="000000"/>
                <w:sz w:val="16"/>
                <w:szCs w:val="16"/>
              </w:rPr>
              <w:noBreakHyphen/>
            </w:r>
            <w:r w:rsidRPr="00293318">
              <w:rPr>
                <w:rFonts w:ascii="Arial" w:hAnsi="Arial" w:cs="Arial"/>
                <w:color w:val="000000"/>
                <w:sz w:val="16"/>
                <w:szCs w:val="16"/>
              </w:rPr>
              <w:t>26</w:t>
            </w:r>
          </w:p>
        </w:tc>
      </w:tr>
      <w:tr w:rsidR="002713A5" w:rsidRPr="00293318" w14:paraId="278C0D10" w14:textId="77777777" w:rsidTr="000E7F19">
        <w:trPr>
          <w:trHeight w:val="20"/>
        </w:trPr>
        <w:tc>
          <w:tcPr>
            <w:tcW w:w="2900" w:type="dxa"/>
            <w:tcBorders>
              <w:top w:val="nil"/>
              <w:left w:val="nil"/>
              <w:bottom w:val="nil"/>
              <w:right w:val="nil"/>
            </w:tcBorders>
            <w:shd w:val="clear" w:color="000000" w:fill="FFFFFF"/>
            <w:noWrap/>
            <w:vAlign w:val="bottom"/>
            <w:hideMark/>
          </w:tcPr>
          <w:p w14:paraId="3EFCE5D7" w14:textId="77777777" w:rsidR="002713A5" w:rsidRPr="00293318" w:rsidRDefault="002713A5" w:rsidP="002713A5">
            <w:pPr>
              <w:spacing w:after="0" w:line="240" w:lineRule="auto"/>
              <w:jc w:val="left"/>
              <w:rPr>
                <w:rFonts w:ascii="Arial" w:hAnsi="Arial" w:cs="Arial"/>
                <w:color w:val="000000"/>
                <w:sz w:val="16"/>
                <w:szCs w:val="16"/>
              </w:rPr>
            </w:pPr>
            <w:r w:rsidRPr="00293318">
              <w:rPr>
                <w:rFonts w:ascii="Arial" w:hAnsi="Arial" w:cs="Arial"/>
                <w:color w:val="000000"/>
                <w:sz w:val="16"/>
                <w:szCs w:val="16"/>
              </w:rPr>
              <w:t> </w:t>
            </w:r>
          </w:p>
        </w:tc>
        <w:tc>
          <w:tcPr>
            <w:tcW w:w="960" w:type="dxa"/>
            <w:tcBorders>
              <w:top w:val="nil"/>
              <w:left w:val="nil"/>
              <w:bottom w:val="single" w:sz="4" w:space="0" w:color="auto"/>
              <w:right w:val="nil"/>
            </w:tcBorders>
            <w:shd w:val="clear" w:color="000000" w:fill="FFFFFF"/>
            <w:noWrap/>
            <w:vAlign w:val="bottom"/>
            <w:hideMark/>
          </w:tcPr>
          <w:p w14:paraId="070A3D54" w14:textId="77777777" w:rsidR="002713A5" w:rsidRPr="00293318" w:rsidRDefault="002713A5" w:rsidP="002713A5">
            <w:pPr>
              <w:spacing w:after="0" w:line="240" w:lineRule="auto"/>
              <w:jc w:val="right"/>
              <w:rPr>
                <w:rFonts w:ascii="Arial" w:hAnsi="Arial" w:cs="Arial"/>
                <w:color w:val="000000"/>
                <w:sz w:val="16"/>
                <w:szCs w:val="16"/>
              </w:rPr>
            </w:pPr>
            <w:r w:rsidRPr="00293318">
              <w:rPr>
                <w:rFonts w:ascii="Arial" w:hAnsi="Arial" w:cs="Arial"/>
                <w:color w:val="000000"/>
                <w:sz w:val="16"/>
                <w:szCs w:val="16"/>
              </w:rPr>
              <w:t>$m</w:t>
            </w:r>
          </w:p>
        </w:tc>
        <w:tc>
          <w:tcPr>
            <w:tcW w:w="960" w:type="dxa"/>
            <w:tcBorders>
              <w:top w:val="nil"/>
              <w:left w:val="nil"/>
              <w:bottom w:val="single" w:sz="4" w:space="0" w:color="auto"/>
              <w:right w:val="nil"/>
            </w:tcBorders>
            <w:shd w:val="clear" w:color="000000" w:fill="F2F9FC"/>
            <w:noWrap/>
            <w:vAlign w:val="bottom"/>
            <w:hideMark/>
          </w:tcPr>
          <w:p w14:paraId="2EDF7949" w14:textId="77777777" w:rsidR="002713A5" w:rsidRPr="00293318" w:rsidRDefault="002713A5" w:rsidP="002713A5">
            <w:pPr>
              <w:spacing w:after="0" w:line="240" w:lineRule="auto"/>
              <w:jc w:val="right"/>
              <w:rPr>
                <w:rFonts w:ascii="Arial" w:hAnsi="Arial" w:cs="Arial"/>
                <w:color w:val="000000"/>
                <w:sz w:val="16"/>
                <w:szCs w:val="16"/>
              </w:rPr>
            </w:pPr>
            <w:r w:rsidRPr="00293318">
              <w:rPr>
                <w:rFonts w:ascii="Arial" w:hAnsi="Arial" w:cs="Arial"/>
                <w:color w:val="000000"/>
                <w:sz w:val="16"/>
                <w:szCs w:val="16"/>
              </w:rPr>
              <w:t>$m</w:t>
            </w:r>
          </w:p>
        </w:tc>
        <w:tc>
          <w:tcPr>
            <w:tcW w:w="960" w:type="dxa"/>
            <w:tcBorders>
              <w:top w:val="nil"/>
              <w:left w:val="nil"/>
              <w:bottom w:val="single" w:sz="4" w:space="0" w:color="auto"/>
              <w:right w:val="nil"/>
            </w:tcBorders>
            <w:shd w:val="clear" w:color="000000" w:fill="FFFFFF"/>
            <w:noWrap/>
            <w:vAlign w:val="bottom"/>
            <w:hideMark/>
          </w:tcPr>
          <w:p w14:paraId="4E3CC115" w14:textId="77777777" w:rsidR="002713A5" w:rsidRPr="00293318" w:rsidRDefault="002713A5" w:rsidP="002713A5">
            <w:pPr>
              <w:spacing w:after="0" w:line="240" w:lineRule="auto"/>
              <w:jc w:val="right"/>
              <w:rPr>
                <w:rFonts w:ascii="Arial" w:hAnsi="Arial" w:cs="Arial"/>
                <w:color w:val="000000"/>
                <w:sz w:val="16"/>
                <w:szCs w:val="16"/>
              </w:rPr>
            </w:pPr>
            <w:r w:rsidRPr="00293318">
              <w:rPr>
                <w:rFonts w:ascii="Arial" w:hAnsi="Arial" w:cs="Arial"/>
                <w:color w:val="000000"/>
                <w:sz w:val="16"/>
                <w:szCs w:val="16"/>
              </w:rPr>
              <w:t>$m</w:t>
            </w:r>
          </w:p>
        </w:tc>
        <w:tc>
          <w:tcPr>
            <w:tcW w:w="960" w:type="dxa"/>
            <w:tcBorders>
              <w:top w:val="nil"/>
              <w:left w:val="nil"/>
              <w:bottom w:val="single" w:sz="4" w:space="0" w:color="auto"/>
              <w:right w:val="nil"/>
            </w:tcBorders>
            <w:shd w:val="clear" w:color="000000" w:fill="FFFFFF"/>
            <w:noWrap/>
            <w:vAlign w:val="bottom"/>
            <w:hideMark/>
          </w:tcPr>
          <w:p w14:paraId="0BC81B1F" w14:textId="77777777" w:rsidR="002713A5" w:rsidRPr="00293318" w:rsidRDefault="002713A5" w:rsidP="002713A5">
            <w:pPr>
              <w:spacing w:after="0" w:line="240" w:lineRule="auto"/>
              <w:jc w:val="right"/>
              <w:rPr>
                <w:rFonts w:ascii="Arial" w:hAnsi="Arial" w:cs="Arial"/>
                <w:color w:val="000000"/>
                <w:sz w:val="16"/>
                <w:szCs w:val="16"/>
              </w:rPr>
            </w:pPr>
            <w:r w:rsidRPr="00293318">
              <w:rPr>
                <w:rFonts w:ascii="Arial" w:hAnsi="Arial" w:cs="Arial"/>
                <w:color w:val="000000"/>
                <w:sz w:val="16"/>
                <w:szCs w:val="16"/>
              </w:rPr>
              <w:t>$m</w:t>
            </w:r>
          </w:p>
        </w:tc>
        <w:tc>
          <w:tcPr>
            <w:tcW w:w="960" w:type="dxa"/>
            <w:tcBorders>
              <w:top w:val="nil"/>
              <w:left w:val="nil"/>
              <w:bottom w:val="single" w:sz="4" w:space="0" w:color="auto"/>
              <w:right w:val="nil"/>
            </w:tcBorders>
            <w:shd w:val="clear" w:color="000000" w:fill="FFFFFF"/>
            <w:noWrap/>
            <w:vAlign w:val="bottom"/>
            <w:hideMark/>
          </w:tcPr>
          <w:p w14:paraId="16C53B99" w14:textId="77777777" w:rsidR="002713A5" w:rsidRPr="00293318" w:rsidRDefault="002713A5" w:rsidP="002713A5">
            <w:pPr>
              <w:spacing w:after="0" w:line="240" w:lineRule="auto"/>
              <w:jc w:val="right"/>
              <w:rPr>
                <w:rFonts w:ascii="Arial" w:hAnsi="Arial" w:cs="Arial"/>
                <w:color w:val="000000"/>
                <w:sz w:val="16"/>
                <w:szCs w:val="16"/>
              </w:rPr>
            </w:pPr>
            <w:r w:rsidRPr="00293318">
              <w:rPr>
                <w:rFonts w:ascii="Arial" w:hAnsi="Arial" w:cs="Arial"/>
                <w:color w:val="000000"/>
                <w:sz w:val="16"/>
                <w:szCs w:val="16"/>
              </w:rPr>
              <w:t>$m</w:t>
            </w:r>
          </w:p>
        </w:tc>
      </w:tr>
      <w:tr w:rsidR="002713A5" w:rsidRPr="00293318" w14:paraId="73B5849A" w14:textId="77777777" w:rsidTr="000E7F19">
        <w:trPr>
          <w:trHeight w:val="20"/>
        </w:trPr>
        <w:tc>
          <w:tcPr>
            <w:tcW w:w="2900" w:type="dxa"/>
            <w:tcBorders>
              <w:top w:val="nil"/>
              <w:left w:val="nil"/>
              <w:bottom w:val="nil"/>
              <w:right w:val="nil"/>
            </w:tcBorders>
            <w:shd w:val="clear" w:color="000000" w:fill="FFFFFF"/>
            <w:vAlign w:val="bottom"/>
            <w:hideMark/>
          </w:tcPr>
          <w:p w14:paraId="42DDE64B" w14:textId="77777777" w:rsidR="002713A5" w:rsidRPr="00293318" w:rsidRDefault="002713A5" w:rsidP="002713A5">
            <w:pPr>
              <w:spacing w:after="0" w:line="240" w:lineRule="auto"/>
              <w:jc w:val="left"/>
              <w:rPr>
                <w:rFonts w:ascii="Arial" w:hAnsi="Arial" w:cs="Arial"/>
                <w:color w:val="000000"/>
                <w:sz w:val="16"/>
                <w:szCs w:val="16"/>
              </w:rPr>
            </w:pPr>
            <w:r w:rsidRPr="00293318">
              <w:rPr>
                <w:rFonts w:ascii="Arial" w:hAnsi="Arial" w:cs="Arial"/>
                <w:color w:val="000000"/>
                <w:sz w:val="16"/>
                <w:szCs w:val="16"/>
              </w:rPr>
              <w:t>National Disability Insurance Scheme(b)</w:t>
            </w:r>
          </w:p>
        </w:tc>
        <w:tc>
          <w:tcPr>
            <w:tcW w:w="960" w:type="dxa"/>
            <w:tcBorders>
              <w:top w:val="nil"/>
              <w:left w:val="nil"/>
              <w:bottom w:val="nil"/>
              <w:right w:val="nil"/>
            </w:tcBorders>
            <w:shd w:val="clear" w:color="000000" w:fill="FFFFFF"/>
            <w:noWrap/>
            <w:vAlign w:val="bottom"/>
            <w:hideMark/>
          </w:tcPr>
          <w:p w14:paraId="55D8B006" w14:textId="77777777" w:rsidR="002713A5" w:rsidRPr="00293318" w:rsidRDefault="002713A5" w:rsidP="002713A5">
            <w:pPr>
              <w:spacing w:after="0" w:line="240" w:lineRule="auto"/>
              <w:jc w:val="right"/>
              <w:rPr>
                <w:rFonts w:ascii="Arial" w:hAnsi="Arial" w:cs="Arial"/>
                <w:color w:val="000000"/>
                <w:sz w:val="16"/>
                <w:szCs w:val="16"/>
              </w:rPr>
            </w:pPr>
            <w:r w:rsidRPr="00293318">
              <w:rPr>
                <w:rFonts w:ascii="Arial" w:hAnsi="Arial" w:cs="Arial"/>
                <w:color w:val="000000"/>
                <w:sz w:val="16"/>
                <w:szCs w:val="16"/>
              </w:rPr>
              <w:t>30,773</w:t>
            </w:r>
          </w:p>
        </w:tc>
        <w:tc>
          <w:tcPr>
            <w:tcW w:w="960" w:type="dxa"/>
            <w:tcBorders>
              <w:top w:val="nil"/>
              <w:left w:val="nil"/>
              <w:bottom w:val="nil"/>
              <w:right w:val="nil"/>
            </w:tcBorders>
            <w:shd w:val="clear" w:color="000000" w:fill="F2F9FC"/>
            <w:noWrap/>
            <w:vAlign w:val="bottom"/>
            <w:hideMark/>
          </w:tcPr>
          <w:p w14:paraId="74E5BBC8" w14:textId="77777777" w:rsidR="002713A5" w:rsidRPr="00293318" w:rsidRDefault="002713A5" w:rsidP="002713A5">
            <w:pPr>
              <w:spacing w:after="0" w:line="240" w:lineRule="auto"/>
              <w:jc w:val="right"/>
              <w:rPr>
                <w:rFonts w:ascii="Arial" w:hAnsi="Arial" w:cs="Arial"/>
                <w:color w:val="000000"/>
                <w:sz w:val="16"/>
                <w:szCs w:val="16"/>
              </w:rPr>
            </w:pPr>
            <w:r w:rsidRPr="00293318">
              <w:rPr>
                <w:rFonts w:ascii="Arial" w:hAnsi="Arial" w:cs="Arial"/>
                <w:color w:val="000000"/>
                <w:sz w:val="16"/>
                <w:szCs w:val="16"/>
              </w:rPr>
              <w:t>35,756</w:t>
            </w:r>
          </w:p>
        </w:tc>
        <w:tc>
          <w:tcPr>
            <w:tcW w:w="960" w:type="dxa"/>
            <w:tcBorders>
              <w:top w:val="nil"/>
              <w:left w:val="nil"/>
              <w:bottom w:val="nil"/>
              <w:right w:val="nil"/>
            </w:tcBorders>
            <w:shd w:val="clear" w:color="000000" w:fill="FFFFFF"/>
            <w:noWrap/>
            <w:vAlign w:val="bottom"/>
            <w:hideMark/>
          </w:tcPr>
          <w:p w14:paraId="2C61CD30" w14:textId="77777777" w:rsidR="002713A5" w:rsidRPr="00293318" w:rsidRDefault="002713A5" w:rsidP="002713A5">
            <w:pPr>
              <w:spacing w:after="0" w:line="240" w:lineRule="auto"/>
              <w:jc w:val="right"/>
              <w:rPr>
                <w:rFonts w:ascii="Arial" w:hAnsi="Arial" w:cs="Arial"/>
                <w:color w:val="000000"/>
                <w:sz w:val="16"/>
                <w:szCs w:val="16"/>
              </w:rPr>
            </w:pPr>
            <w:r w:rsidRPr="00293318">
              <w:rPr>
                <w:rFonts w:ascii="Arial" w:hAnsi="Arial" w:cs="Arial"/>
                <w:color w:val="000000"/>
                <w:sz w:val="16"/>
                <w:szCs w:val="16"/>
              </w:rPr>
              <w:t>39,444</w:t>
            </w:r>
          </w:p>
        </w:tc>
        <w:tc>
          <w:tcPr>
            <w:tcW w:w="960" w:type="dxa"/>
            <w:tcBorders>
              <w:top w:val="nil"/>
              <w:left w:val="nil"/>
              <w:bottom w:val="nil"/>
              <w:right w:val="nil"/>
            </w:tcBorders>
            <w:shd w:val="clear" w:color="000000" w:fill="FFFFFF"/>
            <w:noWrap/>
            <w:vAlign w:val="bottom"/>
            <w:hideMark/>
          </w:tcPr>
          <w:p w14:paraId="3F0962B6" w14:textId="77777777" w:rsidR="002713A5" w:rsidRPr="00293318" w:rsidRDefault="002713A5" w:rsidP="002713A5">
            <w:pPr>
              <w:spacing w:after="0" w:line="240" w:lineRule="auto"/>
              <w:jc w:val="right"/>
              <w:rPr>
                <w:rFonts w:ascii="Arial" w:hAnsi="Arial" w:cs="Arial"/>
                <w:color w:val="000000"/>
                <w:sz w:val="16"/>
                <w:szCs w:val="16"/>
              </w:rPr>
            </w:pPr>
            <w:r w:rsidRPr="00293318">
              <w:rPr>
                <w:rFonts w:ascii="Arial" w:hAnsi="Arial" w:cs="Arial"/>
                <w:color w:val="000000"/>
                <w:sz w:val="16"/>
                <w:szCs w:val="16"/>
              </w:rPr>
              <w:t>42,857</w:t>
            </w:r>
          </w:p>
        </w:tc>
        <w:tc>
          <w:tcPr>
            <w:tcW w:w="960" w:type="dxa"/>
            <w:tcBorders>
              <w:top w:val="nil"/>
              <w:left w:val="nil"/>
              <w:bottom w:val="nil"/>
              <w:right w:val="nil"/>
            </w:tcBorders>
            <w:shd w:val="clear" w:color="000000" w:fill="FFFFFF"/>
            <w:noWrap/>
            <w:vAlign w:val="bottom"/>
            <w:hideMark/>
          </w:tcPr>
          <w:p w14:paraId="661CA367" w14:textId="77777777" w:rsidR="002713A5" w:rsidRPr="00293318" w:rsidRDefault="002713A5" w:rsidP="002713A5">
            <w:pPr>
              <w:spacing w:after="0" w:line="240" w:lineRule="auto"/>
              <w:jc w:val="right"/>
              <w:rPr>
                <w:rFonts w:ascii="Arial" w:hAnsi="Arial" w:cs="Arial"/>
                <w:color w:val="000000"/>
                <w:sz w:val="16"/>
                <w:szCs w:val="16"/>
              </w:rPr>
            </w:pPr>
            <w:r w:rsidRPr="00293318">
              <w:rPr>
                <w:rFonts w:ascii="Arial" w:hAnsi="Arial" w:cs="Arial"/>
                <w:color w:val="000000"/>
                <w:sz w:val="16"/>
                <w:szCs w:val="16"/>
              </w:rPr>
              <w:t>46,083</w:t>
            </w:r>
          </w:p>
        </w:tc>
      </w:tr>
      <w:tr w:rsidR="002713A5" w:rsidRPr="00293318" w14:paraId="7D3E881E" w14:textId="77777777" w:rsidTr="000E7F19">
        <w:trPr>
          <w:trHeight w:val="20"/>
        </w:trPr>
        <w:tc>
          <w:tcPr>
            <w:tcW w:w="2900" w:type="dxa"/>
            <w:tcBorders>
              <w:top w:val="nil"/>
              <w:left w:val="nil"/>
              <w:bottom w:val="nil"/>
              <w:right w:val="nil"/>
            </w:tcBorders>
            <w:shd w:val="clear" w:color="000000" w:fill="FFFFFF"/>
            <w:vAlign w:val="bottom"/>
            <w:hideMark/>
          </w:tcPr>
          <w:p w14:paraId="15ACEE27" w14:textId="77777777" w:rsidR="002713A5" w:rsidRPr="00293318" w:rsidRDefault="002713A5" w:rsidP="003D1FC5">
            <w:pPr>
              <w:spacing w:after="0" w:line="240" w:lineRule="auto"/>
              <w:ind w:left="170" w:hanging="170"/>
              <w:jc w:val="left"/>
              <w:rPr>
                <w:rFonts w:ascii="Arial" w:hAnsi="Arial" w:cs="Arial"/>
                <w:color w:val="000000"/>
                <w:sz w:val="16"/>
                <w:szCs w:val="16"/>
              </w:rPr>
            </w:pPr>
            <w:r w:rsidRPr="00293318">
              <w:rPr>
                <w:rFonts w:ascii="Arial" w:hAnsi="Arial" w:cs="Arial"/>
                <w:color w:val="000000"/>
                <w:sz w:val="16"/>
                <w:szCs w:val="16"/>
              </w:rPr>
              <w:t>Financial Support for People with Disability</w:t>
            </w:r>
          </w:p>
        </w:tc>
        <w:tc>
          <w:tcPr>
            <w:tcW w:w="960" w:type="dxa"/>
            <w:tcBorders>
              <w:top w:val="nil"/>
              <w:left w:val="nil"/>
              <w:bottom w:val="nil"/>
              <w:right w:val="nil"/>
            </w:tcBorders>
            <w:shd w:val="clear" w:color="000000" w:fill="FFFFFF"/>
            <w:noWrap/>
            <w:vAlign w:val="bottom"/>
            <w:hideMark/>
          </w:tcPr>
          <w:p w14:paraId="2638F85B" w14:textId="77777777" w:rsidR="002713A5" w:rsidRPr="00293318" w:rsidRDefault="002713A5" w:rsidP="002713A5">
            <w:pPr>
              <w:spacing w:after="0" w:line="240" w:lineRule="auto"/>
              <w:jc w:val="right"/>
              <w:rPr>
                <w:rFonts w:ascii="Arial" w:hAnsi="Arial" w:cs="Arial"/>
                <w:color w:val="000000"/>
                <w:sz w:val="16"/>
                <w:szCs w:val="16"/>
              </w:rPr>
            </w:pPr>
            <w:r w:rsidRPr="00293318">
              <w:rPr>
                <w:rFonts w:ascii="Arial" w:hAnsi="Arial" w:cs="Arial"/>
                <w:color w:val="000000"/>
                <w:sz w:val="16"/>
                <w:szCs w:val="16"/>
              </w:rPr>
              <w:t>18,279</w:t>
            </w:r>
          </w:p>
        </w:tc>
        <w:tc>
          <w:tcPr>
            <w:tcW w:w="960" w:type="dxa"/>
            <w:tcBorders>
              <w:top w:val="nil"/>
              <w:left w:val="nil"/>
              <w:bottom w:val="nil"/>
              <w:right w:val="nil"/>
            </w:tcBorders>
            <w:shd w:val="clear" w:color="000000" w:fill="F2F9FC"/>
            <w:noWrap/>
            <w:vAlign w:val="bottom"/>
            <w:hideMark/>
          </w:tcPr>
          <w:p w14:paraId="729C78A6" w14:textId="77777777" w:rsidR="002713A5" w:rsidRPr="00293318" w:rsidRDefault="002713A5" w:rsidP="002713A5">
            <w:pPr>
              <w:spacing w:after="0" w:line="240" w:lineRule="auto"/>
              <w:jc w:val="right"/>
              <w:rPr>
                <w:rFonts w:ascii="Arial" w:hAnsi="Arial" w:cs="Arial"/>
                <w:color w:val="000000"/>
                <w:sz w:val="16"/>
                <w:szCs w:val="16"/>
              </w:rPr>
            </w:pPr>
            <w:r w:rsidRPr="00293318">
              <w:rPr>
                <w:rFonts w:ascii="Arial" w:hAnsi="Arial" w:cs="Arial"/>
                <w:color w:val="000000"/>
                <w:sz w:val="16"/>
                <w:szCs w:val="16"/>
              </w:rPr>
              <w:t>18,965</w:t>
            </w:r>
          </w:p>
        </w:tc>
        <w:tc>
          <w:tcPr>
            <w:tcW w:w="960" w:type="dxa"/>
            <w:tcBorders>
              <w:top w:val="nil"/>
              <w:left w:val="nil"/>
              <w:bottom w:val="nil"/>
              <w:right w:val="nil"/>
            </w:tcBorders>
            <w:shd w:val="clear" w:color="000000" w:fill="FFFFFF"/>
            <w:noWrap/>
            <w:vAlign w:val="bottom"/>
            <w:hideMark/>
          </w:tcPr>
          <w:p w14:paraId="77CD5DFB" w14:textId="77777777" w:rsidR="002713A5" w:rsidRPr="00293318" w:rsidRDefault="002713A5" w:rsidP="002713A5">
            <w:pPr>
              <w:spacing w:after="0" w:line="240" w:lineRule="auto"/>
              <w:jc w:val="right"/>
              <w:rPr>
                <w:rFonts w:ascii="Arial" w:hAnsi="Arial" w:cs="Arial"/>
                <w:color w:val="000000"/>
                <w:sz w:val="16"/>
                <w:szCs w:val="16"/>
              </w:rPr>
            </w:pPr>
            <w:r w:rsidRPr="00293318">
              <w:rPr>
                <w:rFonts w:ascii="Arial" w:hAnsi="Arial" w:cs="Arial"/>
                <w:color w:val="000000"/>
                <w:sz w:val="16"/>
                <w:szCs w:val="16"/>
              </w:rPr>
              <w:t>19,951</w:t>
            </w:r>
          </w:p>
        </w:tc>
        <w:tc>
          <w:tcPr>
            <w:tcW w:w="960" w:type="dxa"/>
            <w:tcBorders>
              <w:top w:val="nil"/>
              <w:left w:val="nil"/>
              <w:bottom w:val="nil"/>
              <w:right w:val="nil"/>
            </w:tcBorders>
            <w:shd w:val="clear" w:color="000000" w:fill="FFFFFF"/>
            <w:noWrap/>
            <w:vAlign w:val="bottom"/>
            <w:hideMark/>
          </w:tcPr>
          <w:p w14:paraId="1C9B52C2" w14:textId="77777777" w:rsidR="002713A5" w:rsidRPr="00293318" w:rsidRDefault="002713A5" w:rsidP="002713A5">
            <w:pPr>
              <w:spacing w:after="0" w:line="240" w:lineRule="auto"/>
              <w:jc w:val="right"/>
              <w:rPr>
                <w:rFonts w:ascii="Arial" w:hAnsi="Arial" w:cs="Arial"/>
                <w:color w:val="000000"/>
                <w:sz w:val="16"/>
                <w:szCs w:val="16"/>
              </w:rPr>
            </w:pPr>
            <w:r w:rsidRPr="00293318">
              <w:rPr>
                <w:rFonts w:ascii="Arial" w:hAnsi="Arial" w:cs="Arial"/>
                <w:color w:val="000000"/>
                <w:sz w:val="16"/>
                <w:szCs w:val="16"/>
              </w:rPr>
              <w:t>20,571</w:t>
            </w:r>
          </w:p>
        </w:tc>
        <w:tc>
          <w:tcPr>
            <w:tcW w:w="960" w:type="dxa"/>
            <w:tcBorders>
              <w:top w:val="nil"/>
              <w:left w:val="nil"/>
              <w:bottom w:val="nil"/>
              <w:right w:val="nil"/>
            </w:tcBorders>
            <w:shd w:val="clear" w:color="000000" w:fill="FFFFFF"/>
            <w:noWrap/>
            <w:vAlign w:val="bottom"/>
            <w:hideMark/>
          </w:tcPr>
          <w:p w14:paraId="0DC29799" w14:textId="77777777" w:rsidR="002713A5" w:rsidRPr="00293318" w:rsidRDefault="002713A5" w:rsidP="002713A5">
            <w:pPr>
              <w:spacing w:after="0" w:line="240" w:lineRule="auto"/>
              <w:jc w:val="right"/>
              <w:rPr>
                <w:rFonts w:ascii="Arial" w:hAnsi="Arial" w:cs="Arial"/>
                <w:color w:val="000000"/>
                <w:sz w:val="16"/>
                <w:szCs w:val="16"/>
              </w:rPr>
            </w:pPr>
            <w:r w:rsidRPr="00293318">
              <w:rPr>
                <w:rFonts w:ascii="Arial" w:hAnsi="Arial" w:cs="Arial"/>
                <w:color w:val="000000"/>
                <w:sz w:val="16"/>
                <w:szCs w:val="16"/>
              </w:rPr>
              <w:t>21,316</w:t>
            </w:r>
          </w:p>
        </w:tc>
      </w:tr>
      <w:tr w:rsidR="002713A5" w:rsidRPr="00293318" w14:paraId="128BFB99" w14:textId="77777777" w:rsidTr="000E7F19">
        <w:trPr>
          <w:trHeight w:val="20"/>
        </w:trPr>
        <w:tc>
          <w:tcPr>
            <w:tcW w:w="2900" w:type="dxa"/>
            <w:tcBorders>
              <w:top w:val="nil"/>
              <w:left w:val="nil"/>
              <w:bottom w:val="nil"/>
              <w:right w:val="nil"/>
            </w:tcBorders>
            <w:shd w:val="clear" w:color="000000" w:fill="FFFFFF"/>
            <w:vAlign w:val="bottom"/>
            <w:hideMark/>
          </w:tcPr>
          <w:p w14:paraId="62F8E84C" w14:textId="77777777" w:rsidR="002713A5" w:rsidRPr="00293318" w:rsidRDefault="002713A5" w:rsidP="002713A5">
            <w:pPr>
              <w:spacing w:after="0" w:line="240" w:lineRule="auto"/>
              <w:jc w:val="left"/>
              <w:rPr>
                <w:rFonts w:ascii="Arial" w:hAnsi="Arial" w:cs="Arial"/>
                <w:color w:val="000000"/>
                <w:sz w:val="16"/>
                <w:szCs w:val="16"/>
              </w:rPr>
            </w:pPr>
            <w:r w:rsidRPr="00293318">
              <w:rPr>
                <w:rFonts w:ascii="Arial" w:hAnsi="Arial" w:cs="Arial"/>
                <w:color w:val="000000"/>
                <w:sz w:val="16"/>
                <w:szCs w:val="16"/>
              </w:rPr>
              <w:t>Financial Support for Carers</w:t>
            </w:r>
          </w:p>
        </w:tc>
        <w:tc>
          <w:tcPr>
            <w:tcW w:w="960" w:type="dxa"/>
            <w:tcBorders>
              <w:top w:val="nil"/>
              <w:left w:val="nil"/>
              <w:bottom w:val="nil"/>
              <w:right w:val="nil"/>
            </w:tcBorders>
            <w:shd w:val="clear" w:color="000000" w:fill="FFFFFF"/>
            <w:noWrap/>
            <w:vAlign w:val="bottom"/>
            <w:hideMark/>
          </w:tcPr>
          <w:p w14:paraId="01F4A021" w14:textId="77777777" w:rsidR="002713A5" w:rsidRPr="00293318" w:rsidRDefault="002713A5" w:rsidP="002713A5">
            <w:pPr>
              <w:spacing w:after="0" w:line="240" w:lineRule="auto"/>
              <w:jc w:val="right"/>
              <w:rPr>
                <w:rFonts w:ascii="Arial" w:hAnsi="Arial" w:cs="Arial"/>
                <w:color w:val="000000"/>
                <w:sz w:val="16"/>
                <w:szCs w:val="16"/>
              </w:rPr>
            </w:pPr>
            <w:r w:rsidRPr="00293318">
              <w:rPr>
                <w:rFonts w:ascii="Arial" w:hAnsi="Arial" w:cs="Arial"/>
                <w:color w:val="000000"/>
                <w:sz w:val="16"/>
                <w:szCs w:val="16"/>
              </w:rPr>
              <w:t>11,592</w:t>
            </w:r>
          </w:p>
        </w:tc>
        <w:tc>
          <w:tcPr>
            <w:tcW w:w="960" w:type="dxa"/>
            <w:tcBorders>
              <w:top w:val="nil"/>
              <w:left w:val="nil"/>
              <w:bottom w:val="nil"/>
              <w:right w:val="nil"/>
            </w:tcBorders>
            <w:shd w:val="clear" w:color="000000" w:fill="F2F9FC"/>
            <w:noWrap/>
            <w:vAlign w:val="bottom"/>
            <w:hideMark/>
          </w:tcPr>
          <w:p w14:paraId="20AFB069" w14:textId="77777777" w:rsidR="002713A5" w:rsidRPr="00293318" w:rsidRDefault="002713A5" w:rsidP="002713A5">
            <w:pPr>
              <w:spacing w:after="0" w:line="240" w:lineRule="auto"/>
              <w:jc w:val="right"/>
              <w:rPr>
                <w:rFonts w:ascii="Arial" w:hAnsi="Arial" w:cs="Arial"/>
                <w:color w:val="000000"/>
                <w:sz w:val="16"/>
                <w:szCs w:val="16"/>
              </w:rPr>
            </w:pPr>
            <w:r w:rsidRPr="00293318">
              <w:rPr>
                <w:rFonts w:ascii="Arial" w:hAnsi="Arial" w:cs="Arial"/>
                <w:color w:val="000000"/>
                <w:sz w:val="16"/>
                <w:szCs w:val="16"/>
              </w:rPr>
              <w:t>12,196</w:t>
            </w:r>
          </w:p>
        </w:tc>
        <w:tc>
          <w:tcPr>
            <w:tcW w:w="960" w:type="dxa"/>
            <w:tcBorders>
              <w:top w:val="nil"/>
              <w:left w:val="nil"/>
              <w:bottom w:val="nil"/>
              <w:right w:val="nil"/>
            </w:tcBorders>
            <w:shd w:val="clear" w:color="000000" w:fill="FFFFFF"/>
            <w:noWrap/>
            <w:vAlign w:val="bottom"/>
            <w:hideMark/>
          </w:tcPr>
          <w:p w14:paraId="0F0F7C40" w14:textId="77777777" w:rsidR="002713A5" w:rsidRPr="00293318" w:rsidRDefault="002713A5" w:rsidP="002713A5">
            <w:pPr>
              <w:spacing w:after="0" w:line="240" w:lineRule="auto"/>
              <w:jc w:val="right"/>
              <w:rPr>
                <w:rFonts w:ascii="Arial" w:hAnsi="Arial" w:cs="Arial"/>
                <w:color w:val="000000"/>
                <w:sz w:val="16"/>
                <w:szCs w:val="16"/>
              </w:rPr>
            </w:pPr>
            <w:r w:rsidRPr="00293318">
              <w:rPr>
                <w:rFonts w:ascii="Arial" w:hAnsi="Arial" w:cs="Arial"/>
                <w:color w:val="000000"/>
                <w:sz w:val="16"/>
                <w:szCs w:val="16"/>
              </w:rPr>
              <w:t>12,596</w:t>
            </w:r>
          </w:p>
        </w:tc>
        <w:tc>
          <w:tcPr>
            <w:tcW w:w="960" w:type="dxa"/>
            <w:tcBorders>
              <w:top w:val="nil"/>
              <w:left w:val="nil"/>
              <w:bottom w:val="nil"/>
              <w:right w:val="nil"/>
            </w:tcBorders>
            <w:shd w:val="clear" w:color="000000" w:fill="FFFFFF"/>
            <w:noWrap/>
            <w:vAlign w:val="bottom"/>
            <w:hideMark/>
          </w:tcPr>
          <w:p w14:paraId="601E4E08" w14:textId="77777777" w:rsidR="002713A5" w:rsidRPr="00293318" w:rsidRDefault="002713A5" w:rsidP="002713A5">
            <w:pPr>
              <w:spacing w:after="0" w:line="240" w:lineRule="auto"/>
              <w:jc w:val="right"/>
              <w:rPr>
                <w:rFonts w:ascii="Arial" w:hAnsi="Arial" w:cs="Arial"/>
                <w:color w:val="000000"/>
                <w:sz w:val="16"/>
                <w:szCs w:val="16"/>
              </w:rPr>
            </w:pPr>
            <w:r w:rsidRPr="00293318">
              <w:rPr>
                <w:rFonts w:ascii="Arial" w:hAnsi="Arial" w:cs="Arial"/>
                <w:color w:val="000000"/>
                <w:sz w:val="16"/>
                <w:szCs w:val="16"/>
              </w:rPr>
              <w:t>13,073</w:t>
            </w:r>
          </w:p>
        </w:tc>
        <w:tc>
          <w:tcPr>
            <w:tcW w:w="960" w:type="dxa"/>
            <w:tcBorders>
              <w:top w:val="nil"/>
              <w:left w:val="nil"/>
              <w:bottom w:val="nil"/>
              <w:right w:val="nil"/>
            </w:tcBorders>
            <w:shd w:val="clear" w:color="000000" w:fill="FFFFFF"/>
            <w:noWrap/>
            <w:vAlign w:val="bottom"/>
            <w:hideMark/>
          </w:tcPr>
          <w:p w14:paraId="05A47E3F" w14:textId="77777777" w:rsidR="002713A5" w:rsidRPr="00293318" w:rsidRDefault="002713A5" w:rsidP="002713A5">
            <w:pPr>
              <w:spacing w:after="0" w:line="240" w:lineRule="auto"/>
              <w:jc w:val="right"/>
              <w:rPr>
                <w:rFonts w:ascii="Arial" w:hAnsi="Arial" w:cs="Arial"/>
                <w:color w:val="000000"/>
                <w:sz w:val="16"/>
                <w:szCs w:val="16"/>
              </w:rPr>
            </w:pPr>
            <w:r w:rsidRPr="00293318">
              <w:rPr>
                <w:rFonts w:ascii="Arial" w:hAnsi="Arial" w:cs="Arial"/>
                <w:color w:val="000000"/>
                <w:sz w:val="16"/>
                <w:szCs w:val="16"/>
              </w:rPr>
              <w:t>13,632</w:t>
            </w:r>
          </w:p>
        </w:tc>
      </w:tr>
      <w:tr w:rsidR="002713A5" w:rsidRPr="00293318" w14:paraId="053180A6" w14:textId="77777777" w:rsidTr="000E7F19">
        <w:trPr>
          <w:trHeight w:val="20"/>
        </w:trPr>
        <w:tc>
          <w:tcPr>
            <w:tcW w:w="2900" w:type="dxa"/>
            <w:tcBorders>
              <w:top w:val="nil"/>
              <w:left w:val="nil"/>
              <w:bottom w:val="nil"/>
              <w:right w:val="nil"/>
            </w:tcBorders>
            <w:shd w:val="clear" w:color="000000" w:fill="FFFFFF"/>
            <w:hideMark/>
          </w:tcPr>
          <w:p w14:paraId="1F3FE5B7" w14:textId="30408F22" w:rsidR="002713A5" w:rsidRPr="00293318" w:rsidRDefault="002713A5" w:rsidP="00C35A84">
            <w:pPr>
              <w:spacing w:after="0" w:line="240" w:lineRule="auto"/>
              <w:ind w:left="170" w:hanging="170"/>
              <w:jc w:val="left"/>
              <w:rPr>
                <w:rFonts w:ascii="Arial" w:hAnsi="Arial" w:cs="Arial"/>
                <w:color w:val="000000"/>
                <w:sz w:val="16"/>
                <w:szCs w:val="16"/>
              </w:rPr>
            </w:pPr>
            <w:r w:rsidRPr="00293318">
              <w:rPr>
                <w:rFonts w:ascii="Arial" w:hAnsi="Arial" w:cs="Arial"/>
                <w:color w:val="000000"/>
                <w:sz w:val="16"/>
                <w:szCs w:val="16"/>
              </w:rPr>
              <w:t>National Partnership Payments</w:t>
            </w:r>
            <w:r w:rsidR="006A65C7" w:rsidRPr="00293318">
              <w:rPr>
                <w:rFonts w:ascii="Arial" w:hAnsi="Arial" w:cs="Arial"/>
                <w:color w:val="000000"/>
                <w:sz w:val="16"/>
                <w:szCs w:val="16"/>
              </w:rPr>
              <w:t xml:space="preserve"> – </w:t>
            </w:r>
            <w:r w:rsidRPr="00293318">
              <w:rPr>
                <w:rFonts w:ascii="Arial" w:hAnsi="Arial" w:cs="Arial"/>
                <w:color w:val="000000"/>
                <w:sz w:val="16"/>
                <w:szCs w:val="16"/>
              </w:rPr>
              <w:t>Assistance to People with Disabilities</w:t>
            </w:r>
          </w:p>
        </w:tc>
        <w:tc>
          <w:tcPr>
            <w:tcW w:w="960" w:type="dxa"/>
            <w:tcBorders>
              <w:top w:val="nil"/>
              <w:left w:val="nil"/>
              <w:bottom w:val="nil"/>
              <w:right w:val="nil"/>
            </w:tcBorders>
            <w:shd w:val="clear" w:color="000000" w:fill="FFFFFF"/>
            <w:noWrap/>
            <w:vAlign w:val="bottom"/>
            <w:hideMark/>
          </w:tcPr>
          <w:p w14:paraId="715C5BBE" w14:textId="77777777" w:rsidR="002713A5" w:rsidRPr="00293318" w:rsidRDefault="002713A5" w:rsidP="002713A5">
            <w:pPr>
              <w:spacing w:after="0" w:line="240" w:lineRule="auto"/>
              <w:jc w:val="right"/>
              <w:rPr>
                <w:rFonts w:ascii="Arial" w:hAnsi="Arial" w:cs="Arial"/>
                <w:color w:val="000000"/>
                <w:sz w:val="16"/>
                <w:szCs w:val="16"/>
              </w:rPr>
            </w:pPr>
            <w:r w:rsidRPr="00293318">
              <w:rPr>
                <w:rFonts w:ascii="Arial" w:hAnsi="Arial" w:cs="Arial"/>
                <w:color w:val="000000"/>
                <w:sz w:val="16"/>
                <w:szCs w:val="16"/>
              </w:rPr>
              <w:t>1,999</w:t>
            </w:r>
          </w:p>
        </w:tc>
        <w:tc>
          <w:tcPr>
            <w:tcW w:w="960" w:type="dxa"/>
            <w:tcBorders>
              <w:top w:val="nil"/>
              <w:left w:val="nil"/>
              <w:bottom w:val="nil"/>
              <w:right w:val="nil"/>
            </w:tcBorders>
            <w:shd w:val="clear" w:color="auto" w:fill="F2F9FC"/>
            <w:noWrap/>
            <w:vAlign w:val="bottom"/>
            <w:hideMark/>
          </w:tcPr>
          <w:p w14:paraId="7F38860D" w14:textId="77777777" w:rsidR="002713A5" w:rsidRPr="00293318" w:rsidRDefault="002713A5" w:rsidP="002713A5">
            <w:pPr>
              <w:spacing w:after="0" w:line="240" w:lineRule="auto"/>
              <w:jc w:val="right"/>
              <w:rPr>
                <w:rFonts w:ascii="Arial" w:hAnsi="Arial" w:cs="Arial"/>
                <w:color w:val="000000"/>
                <w:sz w:val="16"/>
                <w:szCs w:val="16"/>
              </w:rPr>
            </w:pPr>
            <w:r w:rsidRPr="00293318">
              <w:rPr>
                <w:rFonts w:ascii="Arial" w:hAnsi="Arial" w:cs="Arial"/>
                <w:color w:val="000000"/>
                <w:sz w:val="16"/>
                <w:szCs w:val="16"/>
              </w:rPr>
              <w:t>1,087</w:t>
            </w:r>
          </w:p>
        </w:tc>
        <w:tc>
          <w:tcPr>
            <w:tcW w:w="960" w:type="dxa"/>
            <w:tcBorders>
              <w:top w:val="nil"/>
              <w:left w:val="nil"/>
              <w:bottom w:val="nil"/>
              <w:right w:val="nil"/>
            </w:tcBorders>
            <w:shd w:val="clear" w:color="000000" w:fill="FFFFFF"/>
            <w:noWrap/>
            <w:vAlign w:val="bottom"/>
            <w:hideMark/>
          </w:tcPr>
          <w:p w14:paraId="367B8EA5" w14:textId="77777777" w:rsidR="002713A5" w:rsidRPr="00293318" w:rsidRDefault="002713A5" w:rsidP="002713A5">
            <w:pPr>
              <w:spacing w:after="0" w:line="240" w:lineRule="auto"/>
              <w:jc w:val="right"/>
              <w:rPr>
                <w:rFonts w:ascii="Arial" w:hAnsi="Arial" w:cs="Arial"/>
                <w:color w:val="000000"/>
                <w:sz w:val="16"/>
                <w:szCs w:val="16"/>
              </w:rPr>
            </w:pPr>
            <w:r w:rsidRPr="00293318">
              <w:rPr>
                <w:rFonts w:ascii="Arial" w:hAnsi="Arial" w:cs="Arial"/>
                <w:color w:val="000000"/>
                <w:sz w:val="16"/>
                <w:szCs w:val="16"/>
              </w:rPr>
              <w:t>1,143</w:t>
            </w:r>
          </w:p>
        </w:tc>
        <w:tc>
          <w:tcPr>
            <w:tcW w:w="960" w:type="dxa"/>
            <w:tcBorders>
              <w:top w:val="nil"/>
              <w:left w:val="nil"/>
              <w:bottom w:val="nil"/>
              <w:right w:val="nil"/>
            </w:tcBorders>
            <w:shd w:val="clear" w:color="000000" w:fill="FFFFFF"/>
            <w:noWrap/>
            <w:vAlign w:val="bottom"/>
            <w:hideMark/>
          </w:tcPr>
          <w:p w14:paraId="3D1C1567" w14:textId="77777777" w:rsidR="002713A5" w:rsidRPr="00293318" w:rsidRDefault="002713A5" w:rsidP="002713A5">
            <w:pPr>
              <w:spacing w:after="0" w:line="240" w:lineRule="auto"/>
              <w:jc w:val="right"/>
              <w:rPr>
                <w:rFonts w:ascii="Arial" w:hAnsi="Arial" w:cs="Arial"/>
                <w:color w:val="000000"/>
                <w:sz w:val="16"/>
                <w:szCs w:val="16"/>
              </w:rPr>
            </w:pPr>
            <w:r w:rsidRPr="00293318">
              <w:rPr>
                <w:rFonts w:ascii="Arial" w:hAnsi="Arial" w:cs="Arial"/>
                <w:color w:val="000000"/>
                <w:sz w:val="16"/>
                <w:szCs w:val="16"/>
              </w:rPr>
              <w:t>0</w:t>
            </w:r>
          </w:p>
        </w:tc>
        <w:tc>
          <w:tcPr>
            <w:tcW w:w="960" w:type="dxa"/>
            <w:tcBorders>
              <w:top w:val="nil"/>
              <w:left w:val="nil"/>
              <w:bottom w:val="nil"/>
              <w:right w:val="nil"/>
            </w:tcBorders>
            <w:shd w:val="clear" w:color="000000" w:fill="FFFFFF"/>
            <w:noWrap/>
            <w:vAlign w:val="bottom"/>
            <w:hideMark/>
          </w:tcPr>
          <w:p w14:paraId="796DD280" w14:textId="77777777" w:rsidR="002713A5" w:rsidRPr="00293318" w:rsidRDefault="002713A5" w:rsidP="002713A5">
            <w:pPr>
              <w:spacing w:after="0" w:line="240" w:lineRule="auto"/>
              <w:jc w:val="right"/>
              <w:rPr>
                <w:rFonts w:ascii="Arial" w:hAnsi="Arial" w:cs="Arial"/>
                <w:color w:val="000000"/>
                <w:sz w:val="16"/>
                <w:szCs w:val="16"/>
              </w:rPr>
            </w:pPr>
            <w:r w:rsidRPr="00293318">
              <w:rPr>
                <w:rFonts w:ascii="Arial" w:hAnsi="Arial" w:cs="Arial"/>
                <w:color w:val="000000"/>
                <w:sz w:val="16"/>
                <w:szCs w:val="16"/>
              </w:rPr>
              <w:t>0</w:t>
            </w:r>
          </w:p>
        </w:tc>
      </w:tr>
      <w:tr w:rsidR="002713A5" w:rsidRPr="00293318" w14:paraId="48D0FA2D" w14:textId="77777777" w:rsidTr="000E7F19">
        <w:trPr>
          <w:trHeight w:val="20"/>
        </w:trPr>
        <w:tc>
          <w:tcPr>
            <w:tcW w:w="2900" w:type="dxa"/>
            <w:tcBorders>
              <w:top w:val="nil"/>
              <w:left w:val="nil"/>
              <w:bottom w:val="single" w:sz="4" w:space="0" w:color="auto"/>
              <w:right w:val="nil"/>
            </w:tcBorders>
            <w:shd w:val="clear" w:color="000000" w:fill="FFFFFF"/>
            <w:vAlign w:val="bottom"/>
            <w:hideMark/>
          </w:tcPr>
          <w:p w14:paraId="5721156E" w14:textId="77777777" w:rsidR="002713A5" w:rsidRPr="00293318" w:rsidRDefault="002713A5" w:rsidP="002713A5">
            <w:pPr>
              <w:spacing w:after="0" w:line="240" w:lineRule="auto"/>
              <w:jc w:val="left"/>
              <w:rPr>
                <w:rFonts w:ascii="Arial" w:hAnsi="Arial" w:cs="Arial"/>
                <w:b/>
                <w:bCs/>
                <w:color w:val="000000"/>
                <w:sz w:val="16"/>
                <w:szCs w:val="16"/>
              </w:rPr>
            </w:pPr>
            <w:r w:rsidRPr="00293318">
              <w:rPr>
                <w:rFonts w:ascii="Arial" w:hAnsi="Arial" w:cs="Arial"/>
                <w:b/>
                <w:bCs/>
                <w:color w:val="000000"/>
                <w:sz w:val="16"/>
                <w:szCs w:val="16"/>
              </w:rPr>
              <w:t>Total</w:t>
            </w:r>
          </w:p>
        </w:tc>
        <w:tc>
          <w:tcPr>
            <w:tcW w:w="960" w:type="dxa"/>
            <w:tcBorders>
              <w:top w:val="single" w:sz="4" w:space="0" w:color="auto"/>
              <w:left w:val="nil"/>
              <w:bottom w:val="single" w:sz="4" w:space="0" w:color="auto"/>
              <w:right w:val="nil"/>
            </w:tcBorders>
            <w:shd w:val="clear" w:color="000000" w:fill="FFFFFF"/>
            <w:noWrap/>
            <w:vAlign w:val="bottom"/>
            <w:hideMark/>
          </w:tcPr>
          <w:p w14:paraId="2B3FEE7C" w14:textId="77777777" w:rsidR="002713A5" w:rsidRPr="00293318" w:rsidRDefault="002713A5" w:rsidP="002713A5">
            <w:pPr>
              <w:spacing w:after="0" w:line="240" w:lineRule="auto"/>
              <w:jc w:val="right"/>
              <w:rPr>
                <w:rFonts w:ascii="Arial" w:hAnsi="Arial" w:cs="Arial"/>
                <w:b/>
                <w:bCs/>
                <w:color w:val="000000"/>
                <w:sz w:val="16"/>
                <w:szCs w:val="16"/>
              </w:rPr>
            </w:pPr>
            <w:r w:rsidRPr="00293318">
              <w:rPr>
                <w:rFonts w:ascii="Arial" w:hAnsi="Arial" w:cs="Arial"/>
                <w:b/>
                <w:bCs/>
                <w:color w:val="000000"/>
                <w:sz w:val="16"/>
                <w:szCs w:val="16"/>
              </w:rPr>
              <w:t>62,643</w:t>
            </w:r>
          </w:p>
        </w:tc>
        <w:tc>
          <w:tcPr>
            <w:tcW w:w="960" w:type="dxa"/>
            <w:tcBorders>
              <w:top w:val="single" w:sz="4" w:space="0" w:color="auto"/>
              <w:left w:val="nil"/>
              <w:bottom w:val="single" w:sz="4" w:space="0" w:color="auto"/>
              <w:right w:val="nil"/>
            </w:tcBorders>
            <w:shd w:val="clear" w:color="000000" w:fill="F2F9FC"/>
            <w:noWrap/>
            <w:vAlign w:val="bottom"/>
            <w:hideMark/>
          </w:tcPr>
          <w:p w14:paraId="4EACD680" w14:textId="77777777" w:rsidR="002713A5" w:rsidRPr="00293318" w:rsidRDefault="002713A5" w:rsidP="002713A5">
            <w:pPr>
              <w:spacing w:after="0" w:line="240" w:lineRule="auto"/>
              <w:jc w:val="right"/>
              <w:rPr>
                <w:rFonts w:ascii="Arial" w:hAnsi="Arial" w:cs="Arial"/>
                <w:b/>
                <w:bCs/>
                <w:color w:val="000000"/>
                <w:sz w:val="16"/>
                <w:szCs w:val="16"/>
              </w:rPr>
            </w:pPr>
            <w:r w:rsidRPr="00293318">
              <w:rPr>
                <w:rFonts w:ascii="Arial" w:hAnsi="Arial" w:cs="Arial"/>
                <w:b/>
                <w:bCs/>
                <w:color w:val="000000"/>
                <w:sz w:val="16"/>
                <w:szCs w:val="16"/>
              </w:rPr>
              <w:t>68,003</w:t>
            </w:r>
          </w:p>
        </w:tc>
        <w:tc>
          <w:tcPr>
            <w:tcW w:w="960" w:type="dxa"/>
            <w:tcBorders>
              <w:top w:val="single" w:sz="4" w:space="0" w:color="auto"/>
              <w:left w:val="nil"/>
              <w:bottom w:val="single" w:sz="4" w:space="0" w:color="auto"/>
              <w:right w:val="nil"/>
            </w:tcBorders>
            <w:shd w:val="clear" w:color="000000" w:fill="FFFFFF"/>
            <w:noWrap/>
            <w:vAlign w:val="bottom"/>
            <w:hideMark/>
          </w:tcPr>
          <w:p w14:paraId="57ADC2F7" w14:textId="77777777" w:rsidR="002713A5" w:rsidRPr="00293318" w:rsidRDefault="002713A5" w:rsidP="002713A5">
            <w:pPr>
              <w:spacing w:after="0" w:line="240" w:lineRule="auto"/>
              <w:jc w:val="right"/>
              <w:rPr>
                <w:rFonts w:ascii="Arial" w:hAnsi="Arial" w:cs="Arial"/>
                <w:b/>
                <w:bCs/>
                <w:color w:val="000000"/>
                <w:sz w:val="16"/>
                <w:szCs w:val="16"/>
              </w:rPr>
            </w:pPr>
            <w:r w:rsidRPr="00293318">
              <w:rPr>
                <w:rFonts w:ascii="Arial" w:hAnsi="Arial" w:cs="Arial"/>
                <w:b/>
                <w:bCs/>
                <w:color w:val="000000"/>
                <w:sz w:val="16"/>
                <w:szCs w:val="16"/>
              </w:rPr>
              <w:t>73,135</w:t>
            </w:r>
          </w:p>
        </w:tc>
        <w:tc>
          <w:tcPr>
            <w:tcW w:w="960" w:type="dxa"/>
            <w:tcBorders>
              <w:top w:val="single" w:sz="4" w:space="0" w:color="auto"/>
              <w:left w:val="nil"/>
              <w:bottom w:val="single" w:sz="4" w:space="0" w:color="auto"/>
              <w:right w:val="nil"/>
            </w:tcBorders>
            <w:shd w:val="clear" w:color="000000" w:fill="FFFFFF"/>
            <w:noWrap/>
            <w:vAlign w:val="bottom"/>
            <w:hideMark/>
          </w:tcPr>
          <w:p w14:paraId="401D6F19" w14:textId="77777777" w:rsidR="002713A5" w:rsidRPr="00293318" w:rsidRDefault="002713A5" w:rsidP="002713A5">
            <w:pPr>
              <w:spacing w:after="0" w:line="240" w:lineRule="auto"/>
              <w:jc w:val="right"/>
              <w:rPr>
                <w:rFonts w:ascii="Arial" w:hAnsi="Arial" w:cs="Arial"/>
                <w:b/>
                <w:bCs/>
                <w:color w:val="000000"/>
                <w:sz w:val="16"/>
                <w:szCs w:val="16"/>
              </w:rPr>
            </w:pPr>
            <w:r w:rsidRPr="00293318">
              <w:rPr>
                <w:rFonts w:ascii="Arial" w:hAnsi="Arial" w:cs="Arial"/>
                <w:b/>
                <w:bCs/>
                <w:color w:val="000000"/>
                <w:sz w:val="16"/>
                <w:szCs w:val="16"/>
              </w:rPr>
              <w:t>76,501</w:t>
            </w:r>
          </w:p>
        </w:tc>
        <w:tc>
          <w:tcPr>
            <w:tcW w:w="960" w:type="dxa"/>
            <w:tcBorders>
              <w:top w:val="single" w:sz="4" w:space="0" w:color="auto"/>
              <w:left w:val="nil"/>
              <w:bottom w:val="single" w:sz="4" w:space="0" w:color="auto"/>
              <w:right w:val="nil"/>
            </w:tcBorders>
            <w:shd w:val="clear" w:color="000000" w:fill="FFFFFF"/>
            <w:noWrap/>
            <w:vAlign w:val="bottom"/>
            <w:hideMark/>
          </w:tcPr>
          <w:p w14:paraId="443BE51A" w14:textId="77777777" w:rsidR="002713A5" w:rsidRPr="00293318" w:rsidRDefault="002713A5" w:rsidP="002713A5">
            <w:pPr>
              <w:spacing w:after="0" w:line="240" w:lineRule="auto"/>
              <w:jc w:val="right"/>
              <w:rPr>
                <w:rFonts w:ascii="Arial" w:hAnsi="Arial" w:cs="Arial"/>
                <w:b/>
                <w:bCs/>
                <w:color w:val="000000"/>
                <w:sz w:val="16"/>
                <w:szCs w:val="16"/>
              </w:rPr>
            </w:pPr>
            <w:r w:rsidRPr="00293318">
              <w:rPr>
                <w:rFonts w:ascii="Arial" w:hAnsi="Arial" w:cs="Arial"/>
                <w:b/>
                <w:bCs/>
                <w:color w:val="000000"/>
                <w:sz w:val="16"/>
                <w:szCs w:val="16"/>
              </w:rPr>
              <w:t>81,032</w:t>
            </w:r>
          </w:p>
        </w:tc>
      </w:tr>
    </w:tbl>
    <w:p w14:paraId="735D24AF" w14:textId="7142FCD5" w:rsidR="001B22DD" w:rsidRPr="00973A78" w:rsidRDefault="001B22DD" w:rsidP="0089641F">
      <w:pPr>
        <w:pStyle w:val="ChartandTableFootnoteAlpha"/>
        <w:numPr>
          <w:ilvl w:val="0"/>
          <w:numId w:val="35"/>
        </w:numPr>
      </w:pPr>
      <w:r w:rsidRPr="00973A78">
        <w:t>The entry for each component includes eliminations for inter</w:t>
      </w:r>
      <w:r w:rsidR="00E72997">
        <w:noBreakHyphen/>
      </w:r>
      <w:r w:rsidRPr="00973A78">
        <w:t>agency transactions within that component.</w:t>
      </w:r>
    </w:p>
    <w:p w14:paraId="7B87C037" w14:textId="35D65226" w:rsidR="001B22DD" w:rsidRPr="005B2F08" w:rsidRDefault="001B22DD" w:rsidP="005B2F08">
      <w:pPr>
        <w:pStyle w:val="ChartandTableFootnoteAlpha"/>
        <w:numPr>
          <w:ilvl w:val="0"/>
          <w:numId w:val="29"/>
        </w:numPr>
        <w:spacing w:after="240"/>
        <w:rPr>
          <w:rFonts w:ascii="Calibri" w:eastAsia="Calibri" w:hAnsi="Calibri"/>
          <w:szCs w:val="16"/>
          <w:lang w:eastAsia="en-US"/>
        </w:rPr>
      </w:pPr>
      <w:r w:rsidRPr="00973A78">
        <w:rPr>
          <w:szCs w:val="16"/>
        </w:rPr>
        <w:t>Includes both Commonwealth and State contributions to the cost of the National Disability Insurance Scheme delivered through the National Disability Insurance Agency, which is a Commonwealth agency in the General Government Sector</w:t>
      </w:r>
      <w:r w:rsidR="00DD6565" w:rsidRPr="00973A78">
        <w:rPr>
          <w:szCs w:val="16"/>
        </w:rPr>
        <w:t>,</w:t>
      </w:r>
      <w:r w:rsidRPr="00973A78">
        <w:rPr>
          <w:szCs w:val="16"/>
        </w:rPr>
        <w:t xml:space="preserve"> </w:t>
      </w:r>
      <w:r w:rsidRPr="00973A78">
        <w:rPr>
          <w:rFonts w:eastAsia="Arial" w:cs="Arial"/>
          <w:szCs w:val="16"/>
          <w:lang w:eastAsia="en-US"/>
        </w:rPr>
        <w:t>and the cost of the NDIS Transition program delivered by the Department of Social Services</w:t>
      </w:r>
      <w:r w:rsidRPr="00973A78">
        <w:rPr>
          <w:szCs w:val="16"/>
        </w:rPr>
        <w:t>.</w:t>
      </w:r>
    </w:p>
    <w:p w14:paraId="21E5E6BB" w14:textId="01DEB0DA" w:rsidR="001B22DD" w:rsidRPr="00973A78" w:rsidRDefault="001B22DD" w:rsidP="001B22DD">
      <w:pPr>
        <w:rPr>
          <w:lang w:val="en-US"/>
        </w:rPr>
      </w:pPr>
      <w:r w:rsidRPr="00973A78">
        <w:rPr>
          <w:lang w:val="en-US"/>
        </w:rPr>
        <w:t>Expenses for the Financial Support for People with Disability program, which primarily consists of the Disability Support Pension, are estimated to increase by</w:t>
      </w:r>
      <w:r w:rsidRPr="00973A78">
        <w:rPr>
          <w:rFonts w:eastAsia="Book Antiqua" w:cs="Book Antiqua"/>
          <w:lang w:val="en-US"/>
        </w:rPr>
        <w:t xml:space="preserve"> 0.3</w:t>
      </w:r>
      <w:r w:rsidRPr="00973A78">
        <w:rPr>
          <w:lang w:val="en-US"/>
        </w:rPr>
        <w:t> per cent in real terms from 2021</w:t>
      </w:r>
      <w:r w:rsidR="00E72997">
        <w:rPr>
          <w:lang w:val="en-US"/>
        </w:rPr>
        <w:noBreakHyphen/>
      </w:r>
      <w:r w:rsidRPr="00973A78">
        <w:rPr>
          <w:lang w:val="en-US"/>
        </w:rPr>
        <w:t>22</w:t>
      </w:r>
      <w:r w:rsidRPr="00973A78">
        <w:rPr>
          <w:rFonts w:eastAsia="Book Antiqua" w:cs="Book Antiqua"/>
          <w:lang w:val="en-US"/>
        </w:rPr>
        <w:t xml:space="preserve"> to 2022</w:t>
      </w:r>
      <w:r w:rsidR="00E72997">
        <w:rPr>
          <w:rFonts w:eastAsia="Book Antiqua" w:cs="Book Antiqua"/>
          <w:lang w:val="en-US"/>
        </w:rPr>
        <w:noBreakHyphen/>
      </w:r>
      <w:r w:rsidRPr="00973A78">
        <w:rPr>
          <w:rFonts w:eastAsia="Book Antiqua" w:cs="Book Antiqua"/>
          <w:lang w:val="en-US"/>
        </w:rPr>
        <w:t>23 and to increase by 3.4 per cent in real terms from 2022</w:t>
      </w:r>
      <w:r w:rsidR="00E72997">
        <w:rPr>
          <w:rFonts w:eastAsia="Book Antiqua" w:cs="Book Antiqua"/>
          <w:lang w:val="en-US"/>
        </w:rPr>
        <w:noBreakHyphen/>
      </w:r>
      <w:r w:rsidRPr="00973A78">
        <w:rPr>
          <w:rFonts w:eastAsia="Book Antiqua" w:cs="Book Antiqua"/>
          <w:lang w:val="en-US"/>
        </w:rPr>
        <w:t xml:space="preserve">23 to </w:t>
      </w:r>
      <w:r w:rsidRPr="00973A78">
        <w:rPr>
          <w:lang w:val="en-US"/>
        </w:rPr>
        <w:t>2025</w:t>
      </w:r>
      <w:r w:rsidR="00E72997">
        <w:rPr>
          <w:lang w:val="en-US"/>
        </w:rPr>
        <w:noBreakHyphen/>
      </w:r>
      <w:r w:rsidRPr="00973A78">
        <w:rPr>
          <w:lang w:val="en-US"/>
        </w:rPr>
        <w:t>26</w:t>
      </w:r>
      <w:r w:rsidR="00744D0D">
        <w:rPr>
          <w:lang w:val="en-US"/>
        </w:rPr>
        <w:t>,</w:t>
      </w:r>
      <w:r w:rsidRPr="00973A78">
        <w:rPr>
          <w:lang w:val="en-US"/>
        </w:rPr>
        <w:t xml:space="preserve"> </w:t>
      </w:r>
      <w:r w:rsidRPr="00973A78">
        <w:rPr>
          <w:rFonts w:eastAsia="Book Antiqua" w:cs="Book Antiqua"/>
          <w:lang w:val="en-US"/>
        </w:rPr>
        <w:t>reflecting gradual growth in estimated recipient numbers.</w:t>
      </w:r>
      <w:r w:rsidRPr="00973A78">
        <w:rPr>
          <w:lang w:val="en-US"/>
        </w:rPr>
        <w:t xml:space="preserve"> </w:t>
      </w:r>
    </w:p>
    <w:p w14:paraId="0BD16B61" w14:textId="0F8F66A1" w:rsidR="001B22DD" w:rsidRPr="00973A78" w:rsidRDefault="001B22DD" w:rsidP="001B22DD">
      <w:pPr>
        <w:rPr>
          <w:lang w:val="en-US"/>
        </w:rPr>
      </w:pPr>
      <w:r w:rsidRPr="00973A78">
        <w:rPr>
          <w:lang w:val="en-US"/>
        </w:rPr>
        <w:t>Expenses for the Financial Support for Carers component are estimated to increase by 1.7 per cent in real terms from 2021</w:t>
      </w:r>
      <w:r w:rsidR="00E72997">
        <w:rPr>
          <w:lang w:val="en-US"/>
        </w:rPr>
        <w:noBreakHyphen/>
      </w:r>
      <w:r w:rsidRPr="00973A78">
        <w:rPr>
          <w:lang w:val="en-US"/>
        </w:rPr>
        <w:t>22 to 2022</w:t>
      </w:r>
      <w:r w:rsidR="00E72997">
        <w:rPr>
          <w:lang w:val="en-US"/>
        </w:rPr>
        <w:noBreakHyphen/>
      </w:r>
      <w:r w:rsidRPr="00973A78">
        <w:rPr>
          <w:lang w:val="en-US"/>
        </w:rPr>
        <w:t>23 and increase by 2.8 per cent in real terms from 2022</w:t>
      </w:r>
      <w:r w:rsidR="00E72997">
        <w:rPr>
          <w:lang w:val="en-US"/>
        </w:rPr>
        <w:noBreakHyphen/>
      </w:r>
      <w:r w:rsidRPr="00973A78">
        <w:rPr>
          <w:lang w:val="en-US"/>
        </w:rPr>
        <w:t>23 to 2025</w:t>
      </w:r>
      <w:r w:rsidR="00E72997">
        <w:rPr>
          <w:lang w:val="en-US"/>
        </w:rPr>
        <w:noBreakHyphen/>
      </w:r>
      <w:r w:rsidRPr="00973A78">
        <w:rPr>
          <w:lang w:val="en-US"/>
        </w:rPr>
        <w:t>26</w:t>
      </w:r>
      <w:r w:rsidR="00744D0D">
        <w:rPr>
          <w:lang w:val="en-US"/>
        </w:rPr>
        <w:t>,</w:t>
      </w:r>
      <w:r w:rsidRPr="00973A78">
        <w:rPr>
          <w:lang w:val="en-US"/>
        </w:rPr>
        <w:t xml:space="preserve"> reflecting higher recipient numbers and payment rates. </w:t>
      </w:r>
    </w:p>
    <w:p w14:paraId="7C111ABD" w14:textId="179403C8" w:rsidR="001B22DD" w:rsidRPr="00973A78" w:rsidRDefault="001B22DD" w:rsidP="001B22DD">
      <w:pPr>
        <w:rPr>
          <w:sz w:val="19"/>
          <w:szCs w:val="19"/>
        </w:rPr>
      </w:pPr>
      <w:r w:rsidRPr="00973A78">
        <w:t xml:space="preserve">Expenses for the </w:t>
      </w:r>
      <w:r w:rsidRPr="00973A78">
        <w:rPr>
          <w:b/>
        </w:rPr>
        <w:t>assistance to families with children</w:t>
      </w:r>
      <w:r w:rsidRPr="00973A78">
        <w:t xml:space="preserve"> sub</w:t>
      </w:r>
      <w:r w:rsidR="00E72997">
        <w:noBreakHyphen/>
      </w:r>
      <w:r w:rsidRPr="00973A78">
        <w:t>function are expected to increase by 2.0 per cent in real terms from 2021</w:t>
      </w:r>
      <w:r w:rsidR="00E72997">
        <w:noBreakHyphen/>
      </w:r>
      <w:r w:rsidRPr="00973A78">
        <w:t>22 to 2022</w:t>
      </w:r>
      <w:r w:rsidR="00E72997">
        <w:noBreakHyphen/>
      </w:r>
      <w:r w:rsidR="00653BFD" w:rsidRPr="00973A78">
        <w:t>23 and</w:t>
      </w:r>
      <w:r w:rsidRPr="00973A78">
        <w:t xml:space="preserve"> increase by 0.6 </w:t>
      </w:r>
      <w:r w:rsidR="00E02515">
        <w:t>pe</w:t>
      </w:r>
      <w:r w:rsidR="0066207B">
        <w:t>r </w:t>
      </w:r>
      <w:r w:rsidR="00E02515">
        <w:t xml:space="preserve">cent </w:t>
      </w:r>
      <w:r w:rsidRPr="00973A78">
        <w:t>in real terms from 2022</w:t>
      </w:r>
      <w:r w:rsidR="00E72997">
        <w:noBreakHyphen/>
      </w:r>
      <w:r w:rsidRPr="00973A78">
        <w:t>23 to 2025</w:t>
      </w:r>
      <w:r w:rsidR="00E72997">
        <w:noBreakHyphen/>
      </w:r>
      <w:r w:rsidRPr="00973A78">
        <w:t>26. The major programs impact</w:t>
      </w:r>
      <w:r w:rsidR="0084048B">
        <w:t>ing</w:t>
      </w:r>
      <w:r w:rsidRPr="00973A78">
        <w:t xml:space="preserve"> this trend include Family Assistance, Parents Income Support, and the Child Care Subsidy. Family Assistance expenses are expected to increase by 3.4 per cent in real terms from 2021</w:t>
      </w:r>
      <w:r w:rsidR="00E72997">
        <w:noBreakHyphen/>
      </w:r>
      <w:r w:rsidRPr="00973A78">
        <w:t>22 to 2022</w:t>
      </w:r>
      <w:r w:rsidR="00E72997">
        <w:noBreakHyphen/>
      </w:r>
      <w:r w:rsidR="00653BFD" w:rsidRPr="00973A78">
        <w:t>23 and</w:t>
      </w:r>
      <w:r w:rsidRPr="00973A78">
        <w:t xml:space="preserve"> decrease by 1.0 per cent in real terms from 2022</w:t>
      </w:r>
      <w:r w:rsidR="00E72997">
        <w:noBreakHyphen/>
      </w:r>
      <w:r w:rsidRPr="00973A78">
        <w:t>23 to 2025</w:t>
      </w:r>
      <w:r w:rsidR="00E72997">
        <w:noBreakHyphen/>
      </w:r>
      <w:r w:rsidRPr="00973A78">
        <w:t>26. The decrease in Family Assistance expenses to 2025</w:t>
      </w:r>
      <w:r w:rsidR="00E72997">
        <w:noBreakHyphen/>
      </w:r>
      <w:r w:rsidRPr="00973A78">
        <w:t>26 is driven by Family Tax Benefit estimated recipient numbers and average payment rates falling from 2021</w:t>
      </w:r>
      <w:r w:rsidR="00E72997">
        <w:noBreakHyphen/>
      </w:r>
      <w:r w:rsidRPr="00973A78">
        <w:t>22 as the economy recovers from the effects of COVID</w:t>
      </w:r>
      <w:r w:rsidR="00E72997">
        <w:noBreakHyphen/>
      </w:r>
      <w:r w:rsidRPr="00973A78">
        <w:t xml:space="preserve">19 </w:t>
      </w:r>
      <w:r w:rsidR="00E344CD" w:rsidRPr="00973A78">
        <w:t>pandemic and</w:t>
      </w:r>
      <w:r w:rsidRPr="00973A78">
        <w:t xml:space="preserve"> is partially offset by an increase in Paid Parental Leave expenses due to the increased flexibility and relaxed income testing arrangements as part of the 2022</w:t>
      </w:r>
      <w:r w:rsidR="00E72997">
        <w:noBreakHyphen/>
      </w:r>
      <w:r w:rsidRPr="00973A78">
        <w:t>23 Budget measure</w:t>
      </w:r>
      <w:r w:rsidRPr="00973A78">
        <w:rPr>
          <w:i/>
        </w:rPr>
        <w:t xml:space="preserve"> Women</w:t>
      </w:r>
      <w:r w:rsidR="00E72997">
        <w:rPr>
          <w:i/>
        </w:rPr>
        <w:t>’</w:t>
      </w:r>
      <w:r w:rsidRPr="00973A78">
        <w:rPr>
          <w:i/>
        </w:rPr>
        <w:t>s Economic Security Package</w:t>
      </w:r>
      <w:r w:rsidRPr="00973A78">
        <w:t xml:space="preserve">. </w:t>
      </w:r>
    </w:p>
    <w:p w14:paraId="373BAED6" w14:textId="6A2FECE9" w:rsidR="001B22DD" w:rsidRDefault="001B22DD" w:rsidP="001B22DD">
      <w:r w:rsidRPr="00973A78">
        <w:t>Table 5.9.3</w:t>
      </w:r>
      <w:r w:rsidR="009B3D7A">
        <w:t xml:space="preserve"> sets out the major components of the </w:t>
      </w:r>
      <w:r w:rsidR="009B3D7A" w:rsidRPr="0084710D">
        <w:rPr>
          <w:b/>
        </w:rPr>
        <w:t xml:space="preserve">assistance to </w:t>
      </w:r>
      <w:r w:rsidR="009B3D7A" w:rsidRPr="009B3D7A">
        <w:rPr>
          <w:b/>
        </w:rPr>
        <w:t>families with children</w:t>
      </w:r>
      <w:r w:rsidR="009B3D7A" w:rsidRPr="00973A78">
        <w:t xml:space="preserve"> sub</w:t>
      </w:r>
      <w:r w:rsidR="00E72997">
        <w:noBreakHyphen/>
      </w:r>
      <w:r w:rsidR="009B3D7A" w:rsidRPr="00973A78">
        <w:t>function</w:t>
      </w:r>
      <w:r w:rsidRPr="00973A78">
        <w:t>.</w:t>
      </w:r>
    </w:p>
    <w:p w14:paraId="124E1C6A" w14:textId="77777777" w:rsidR="00F4638A" w:rsidRDefault="00F4638A">
      <w:pPr>
        <w:spacing w:after="160" w:line="259" w:lineRule="auto"/>
        <w:jc w:val="left"/>
        <w:rPr>
          <w:rFonts w:ascii="Arial" w:hAnsi="Arial"/>
          <w:b/>
        </w:rPr>
      </w:pPr>
      <w:r>
        <w:br w:type="page"/>
      </w:r>
    </w:p>
    <w:p w14:paraId="07AF0A0F" w14:textId="0E4560F9" w:rsidR="001B22DD" w:rsidRPr="00243ADD" w:rsidRDefault="001B22DD" w:rsidP="00243ADD">
      <w:pPr>
        <w:pStyle w:val="TableHeading"/>
      </w:pPr>
      <w:r w:rsidRPr="00243ADD">
        <w:lastRenderedPageBreak/>
        <w:t>Table 5.9.3: Trends in the major components of assistance to families with children sub</w:t>
      </w:r>
      <w:r w:rsidR="00E72997">
        <w:noBreakHyphen/>
      </w:r>
      <w:r w:rsidRPr="00243ADD">
        <w:t xml:space="preserve">function expenses </w:t>
      </w:r>
    </w:p>
    <w:tbl>
      <w:tblPr>
        <w:tblW w:w="5000" w:type="pct"/>
        <w:tblCellMar>
          <w:left w:w="0" w:type="dxa"/>
          <w:right w:w="28" w:type="dxa"/>
        </w:tblCellMar>
        <w:tblLook w:val="04A0" w:firstRow="1" w:lastRow="0" w:firstColumn="1" w:lastColumn="0" w:noHBand="0" w:noVBand="1"/>
      </w:tblPr>
      <w:tblGrid>
        <w:gridCol w:w="2895"/>
        <w:gridCol w:w="963"/>
        <w:gridCol w:w="963"/>
        <w:gridCol w:w="963"/>
        <w:gridCol w:w="963"/>
        <w:gridCol w:w="963"/>
      </w:tblGrid>
      <w:tr w:rsidR="002713A5" w:rsidRPr="00ED798D" w14:paraId="0E8B86F9" w14:textId="77777777" w:rsidTr="000E7F19">
        <w:trPr>
          <w:trHeight w:val="170"/>
        </w:trPr>
        <w:tc>
          <w:tcPr>
            <w:tcW w:w="2900" w:type="dxa"/>
            <w:tcBorders>
              <w:top w:val="single" w:sz="4" w:space="0" w:color="auto"/>
              <w:left w:val="nil"/>
              <w:bottom w:val="nil"/>
              <w:right w:val="nil"/>
            </w:tcBorders>
            <w:shd w:val="clear" w:color="000000" w:fill="FFFFFF"/>
            <w:noWrap/>
            <w:vAlign w:val="bottom"/>
            <w:hideMark/>
          </w:tcPr>
          <w:p w14:paraId="5C87E01C" w14:textId="77777777" w:rsidR="002713A5" w:rsidRPr="00ED798D" w:rsidRDefault="002713A5">
            <w:pPr>
              <w:spacing w:after="0" w:line="240" w:lineRule="auto"/>
              <w:jc w:val="left"/>
              <w:rPr>
                <w:rFonts w:ascii="Arial" w:hAnsi="Arial" w:cs="Arial"/>
                <w:b/>
                <w:bCs/>
                <w:color w:val="000000"/>
                <w:sz w:val="16"/>
                <w:szCs w:val="16"/>
              </w:rPr>
            </w:pPr>
            <w:r w:rsidRPr="00ED798D">
              <w:rPr>
                <w:rFonts w:ascii="Arial" w:hAnsi="Arial" w:cs="Arial"/>
                <w:b/>
                <w:bCs/>
                <w:color w:val="000000"/>
                <w:sz w:val="16"/>
                <w:szCs w:val="16"/>
              </w:rPr>
              <w:t>Component(a)</w:t>
            </w:r>
          </w:p>
        </w:tc>
        <w:tc>
          <w:tcPr>
            <w:tcW w:w="4800" w:type="dxa"/>
            <w:gridSpan w:val="5"/>
            <w:tcBorders>
              <w:top w:val="single" w:sz="4" w:space="0" w:color="auto"/>
              <w:left w:val="nil"/>
              <w:bottom w:val="single" w:sz="4" w:space="0" w:color="auto"/>
              <w:right w:val="nil"/>
            </w:tcBorders>
            <w:shd w:val="clear" w:color="000000" w:fill="FFFFFF"/>
            <w:noWrap/>
            <w:vAlign w:val="bottom"/>
            <w:hideMark/>
          </w:tcPr>
          <w:p w14:paraId="63AD686A" w14:textId="77777777" w:rsidR="002713A5" w:rsidRPr="00ED798D" w:rsidRDefault="002713A5" w:rsidP="002713A5">
            <w:pPr>
              <w:spacing w:after="0" w:line="240" w:lineRule="auto"/>
              <w:jc w:val="center"/>
              <w:rPr>
                <w:rFonts w:ascii="Arial" w:hAnsi="Arial" w:cs="Arial"/>
                <w:color w:val="000000"/>
                <w:sz w:val="16"/>
                <w:szCs w:val="16"/>
              </w:rPr>
            </w:pPr>
            <w:r w:rsidRPr="00ED798D">
              <w:rPr>
                <w:rFonts w:ascii="Arial" w:hAnsi="Arial" w:cs="Arial"/>
                <w:color w:val="000000"/>
                <w:sz w:val="16"/>
                <w:szCs w:val="16"/>
              </w:rPr>
              <w:t>Estimates</w:t>
            </w:r>
          </w:p>
        </w:tc>
      </w:tr>
      <w:tr w:rsidR="002713A5" w:rsidRPr="00ED798D" w14:paraId="49DE2404" w14:textId="77777777" w:rsidTr="000E7F19">
        <w:trPr>
          <w:trHeight w:val="227"/>
        </w:trPr>
        <w:tc>
          <w:tcPr>
            <w:tcW w:w="2900" w:type="dxa"/>
            <w:tcBorders>
              <w:top w:val="nil"/>
              <w:left w:val="nil"/>
              <w:bottom w:val="nil"/>
              <w:right w:val="nil"/>
            </w:tcBorders>
            <w:shd w:val="clear" w:color="000000" w:fill="FFFFFF"/>
            <w:noWrap/>
            <w:vAlign w:val="bottom"/>
            <w:hideMark/>
          </w:tcPr>
          <w:p w14:paraId="19C5B77B" w14:textId="77777777" w:rsidR="002713A5" w:rsidRPr="00ED798D" w:rsidRDefault="002713A5" w:rsidP="002713A5">
            <w:pPr>
              <w:spacing w:after="0" w:line="240" w:lineRule="auto"/>
              <w:jc w:val="left"/>
              <w:rPr>
                <w:rFonts w:ascii="Arial" w:hAnsi="Arial" w:cs="Arial"/>
                <w:color w:val="000000"/>
                <w:sz w:val="16"/>
                <w:szCs w:val="16"/>
              </w:rPr>
            </w:pPr>
            <w:r w:rsidRPr="00ED798D">
              <w:rPr>
                <w:rFonts w:ascii="Arial" w:hAnsi="Arial" w:cs="Arial"/>
                <w:color w:val="000000"/>
                <w:sz w:val="16"/>
                <w:szCs w:val="16"/>
              </w:rPr>
              <w:t> </w:t>
            </w:r>
          </w:p>
        </w:tc>
        <w:tc>
          <w:tcPr>
            <w:tcW w:w="960" w:type="dxa"/>
            <w:tcBorders>
              <w:top w:val="nil"/>
              <w:left w:val="nil"/>
              <w:bottom w:val="nil"/>
              <w:right w:val="nil"/>
            </w:tcBorders>
            <w:shd w:val="clear" w:color="000000" w:fill="FFFFFF"/>
            <w:noWrap/>
            <w:vAlign w:val="bottom"/>
            <w:hideMark/>
          </w:tcPr>
          <w:p w14:paraId="511CA5ED" w14:textId="01F4AA9F" w:rsidR="002713A5" w:rsidRPr="00ED798D" w:rsidRDefault="002713A5" w:rsidP="002713A5">
            <w:pPr>
              <w:spacing w:after="0" w:line="240" w:lineRule="auto"/>
              <w:jc w:val="right"/>
              <w:rPr>
                <w:rFonts w:ascii="Arial" w:hAnsi="Arial" w:cs="Arial"/>
                <w:color w:val="000000"/>
                <w:sz w:val="16"/>
                <w:szCs w:val="16"/>
              </w:rPr>
            </w:pPr>
            <w:r w:rsidRPr="00ED798D">
              <w:rPr>
                <w:rFonts w:ascii="Arial" w:hAnsi="Arial" w:cs="Arial"/>
                <w:color w:val="000000"/>
                <w:sz w:val="16"/>
                <w:szCs w:val="16"/>
              </w:rPr>
              <w:t>2021</w:t>
            </w:r>
            <w:r w:rsidR="00E72997">
              <w:rPr>
                <w:rFonts w:ascii="Arial" w:hAnsi="Arial" w:cs="Arial"/>
                <w:color w:val="000000"/>
                <w:sz w:val="16"/>
                <w:szCs w:val="16"/>
              </w:rPr>
              <w:noBreakHyphen/>
            </w:r>
            <w:r w:rsidRPr="00ED798D">
              <w:rPr>
                <w:rFonts w:ascii="Arial" w:hAnsi="Arial" w:cs="Arial"/>
                <w:color w:val="000000"/>
                <w:sz w:val="16"/>
                <w:szCs w:val="16"/>
              </w:rPr>
              <w:t>22</w:t>
            </w:r>
          </w:p>
        </w:tc>
        <w:tc>
          <w:tcPr>
            <w:tcW w:w="960" w:type="dxa"/>
            <w:tcBorders>
              <w:top w:val="nil"/>
              <w:left w:val="nil"/>
              <w:bottom w:val="nil"/>
              <w:right w:val="nil"/>
            </w:tcBorders>
            <w:shd w:val="clear" w:color="000000" w:fill="F2F9FC"/>
            <w:noWrap/>
            <w:vAlign w:val="bottom"/>
            <w:hideMark/>
          </w:tcPr>
          <w:p w14:paraId="5316506F" w14:textId="66144E67" w:rsidR="002713A5" w:rsidRPr="00ED798D" w:rsidRDefault="002713A5" w:rsidP="002713A5">
            <w:pPr>
              <w:spacing w:after="0" w:line="240" w:lineRule="auto"/>
              <w:jc w:val="right"/>
              <w:rPr>
                <w:rFonts w:ascii="Arial" w:hAnsi="Arial" w:cs="Arial"/>
                <w:color w:val="000000"/>
                <w:sz w:val="16"/>
                <w:szCs w:val="16"/>
              </w:rPr>
            </w:pPr>
            <w:r w:rsidRPr="00ED798D">
              <w:rPr>
                <w:rFonts w:ascii="Arial" w:hAnsi="Arial" w:cs="Arial"/>
                <w:color w:val="000000"/>
                <w:sz w:val="16"/>
                <w:szCs w:val="16"/>
              </w:rPr>
              <w:t>2022</w:t>
            </w:r>
            <w:r w:rsidR="00E72997">
              <w:rPr>
                <w:rFonts w:ascii="Arial" w:hAnsi="Arial" w:cs="Arial"/>
                <w:color w:val="000000"/>
                <w:sz w:val="16"/>
                <w:szCs w:val="16"/>
              </w:rPr>
              <w:noBreakHyphen/>
            </w:r>
            <w:r w:rsidRPr="00ED798D">
              <w:rPr>
                <w:rFonts w:ascii="Arial" w:hAnsi="Arial" w:cs="Arial"/>
                <w:color w:val="000000"/>
                <w:sz w:val="16"/>
                <w:szCs w:val="16"/>
              </w:rPr>
              <w:t>23</w:t>
            </w:r>
          </w:p>
        </w:tc>
        <w:tc>
          <w:tcPr>
            <w:tcW w:w="960" w:type="dxa"/>
            <w:tcBorders>
              <w:top w:val="nil"/>
              <w:left w:val="nil"/>
              <w:bottom w:val="nil"/>
              <w:right w:val="nil"/>
            </w:tcBorders>
            <w:shd w:val="clear" w:color="000000" w:fill="FFFFFF"/>
            <w:noWrap/>
            <w:vAlign w:val="bottom"/>
            <w:hideMark/>
          </w:tcPr>
          <w:p w14:paraId="1A189C47" w14:textId="01E34D44" w:rsidR="002713A5" w:rsidRPr="00ED798D" w:rsidRDefault="002713A5" w:rsidP="002713A5">
            <w:pPr>
              <w:spacing w:after="0" w:line="240" w:lineRule="auto"/>
              <w:jc w:val="right"/>
              <w:rPr>
                <w:rFonts w:ascii="Arial" w:hAnsi="Arial" w:cs="Arial"/>
                <w:color w:val="000000"/>
                <w:sz w:val="16"/>
                <w:szCs w:val="16"/>
              </w:rPr>
            </w:pPr>
            <w:r w:rsidRPr="00ED798D">
              <w:rPr>
                <w:rFonts w:ascii="Arial" w:hAnsi="Arial" w:cs="Arial"/>
                <w:color w:val="000000"/>
                <w:sz w:val="16"/>
                <w:szCs w:val="16"/>
              </w:rPr>
              <w:t>2023</w:t>
            </w:r>
            <w:r w:rsidR="00E72997">
              <w:rPr>
                <w:rFonts w:ascii="Arial" w:hAnsi="Arial" w:cs="Arial"/>
                <w:color w:val="000000"/>
                <w:sz w:val="16"/>
                <w:szCs w:val="16"/>
              </w:rPr>
              <w:noBreakHyphen/>
            </w:r>
            <w:r w:rsidRPr="00ED798D">
              <w:rPr>
                <w:rFonts w:ascii="Arial" w:hAnsi="Arial" w:cs="Arial"/>
                <w:color w:val="000000"/>
                <w:sz w:val="16"/>
                <w:szCs w:val="16"/>
              </w:rPr>
              <w:t>24</w:t>
            </w:r>
          </w:p>
        </w:tc>
        <w:tc>
          <w:tcPr>
            <w:tcW w:w="960" w:type="dxa"/>
            <w:tcBorders>
              <w:top w:val="nil"/>
              <w:left w:val="nil"/>
              <w:bottom w:val="nil"/>
              <w:right w:val="nil"/>
            </w:tcBorders>
            <w:shd w:val="clear" w:color="000000" w:fill="FFFFFF"/>
            <w:noWrap/>
            <w:vAlign w:val="bottom"/>
            <w:hideMark/>
          </w:tcPr>
          <w:p w14:paraId="3D2FFD20" w14:textId="14EF1203" w:rsidR="002713A5" w:rsidRPr="00ED798D" w:rsidRDefault="002713A5" w:rsidP="002713A5">
            <w:pPr>
              <w:spacing w:after="0" w:line="240" w:lineRule="auto"/>
              <w:jc w:val="right"/>
              <w:rPr>
                <w:rFonts w:ascii="Arial" w:hAnsi="Arial" w:cs="Arial"/>
                <w:color w:val="000000"/>
                <w:sz w:val="16"/>
                <w:szCs w:val="16"/>
              </w:rPr>
            </w:pPr>
            <w:r w:rsidRPr="00ED798D">
              <w:rPr>
                <w:rFonts w:ascii="Arial" w:hAnsi="Arial" w:cs="Arial"/>
                <w:color w:val="000000"/>
                <w:sz w:val="16"/>
                <w:szCs w:val="16"/>
              </w:rPr>
              <w:t>2024</w:t>
            </w:r>
            <w:r w:rsidR="00E72997">
              <w:rPr>
                <w:rFonts w:ascii="Arial" w:hAnsi="Arial" w:cs="Arial"/>
                <w:color w:val="000000"/>
                <w:sz w:val="16"/>
                <w:szCs w:val="16"/>
              </w:rPr>
              <w:noBreakHyphen/>
            </w:r>
            <w:r w:rsidRPr="00ED798D">
              <w:rPr>
                <w:rFonts w:ascii="Arial" w:hAnsi="Arial" w:cs="Arial"/>
                <w:color w:val="000000"/>
                <w:sz w:val="16"/>
                <w:szCs w:val="16"/>
              </w:rPr>
              <w:t>25</w:t>
            </w:r>
          </w:p>
        </w:tc>
        <w:tc>
          <w:tcPr>
            <w:tcW w:w="960" w:type="dxa"/>
            <w:tcBorders>
              <w:top w:val="nil"/>
              <w:left w:val="nil"/>
              <w:bottom w:val="nil"/>
              <w:right w:val="nil"/>
            </w:tcBorders>
            <w:shd w:val="clear" w:color="000000" w:fill="FFFFFF"/>
            <w:noWrap/>
            <w:vAlign w:val="bottom"/>
            <w:hideMark/>
          </w:tcPr>
          <w:p w14:paraId="750E8A57" w14:textId="40DF7C9F" w:rsidR="002713A5" w:rsidRPr="00ED798D" w:rsidRDefault="002713A5" w:rsidP="002713A5">
            <w:pPr>
              <w:spacing w:after="0" w:line="240" w:lineRule="auto"/>
              <w:jc w:val="right"/>
              <w:rPr>
                <w:rFonts w:ascii="Arial" w:hAnsi="Arial" w:cs="Arial"/>
                <w:color w:val="000000"/>
                <w:sz w:val="16"/>
                <w:szCs w:val="16"/>
              </w:rPr>
            </w:pPr>
            <w:r w:rsidRPr="00ED798D">
              <w:rPr>
                <w:rFonts w:ascii="Arial" w:hAnsi="Arial" w:cs="Arial"/>
                <w:color w:val="000000"/>
                <w:sz w:val="16"/>
                <w:szCs w:val="16"/>
              </w:rPr>
              <w:t>2025</w:t>
            </w:r>
            <w:r w:rsidR="00E72997">
              <w:rPr>
                <w:rFonts w:ascii="Arial" w:hAnsi="Arial" w:cs="Arial"/>
                <w:color w:val="000000"/>
                <w:sz w:val="16"/>
                <w:szCs w:val="16"/>
              </w:rPr>
              <w:noBreakHyphen/>
            </w:r>
            <w:r w:rsidRPr="00ED798D">
              <w:rPr>
                <w:rFonts w:ascii="Arial" w:hAnsi="Arial" w:cs="Arial"/>
                <w:color w:val="000000"/>
                <w:sz w:val="16"/>
                <w:szCs w:val="16"/>
              </w:rPr>
              <w:t>26</w:t>
            </w:r>
          </w:p>
        </w:tc>
      </w:tr>
      <w:tr w:rsidR="002713A5" w:rsidRPr="00ED798D" w14:paraId="03E8066A" w14:textId="77777777" w:rsidTr="000E7F19">
        <w:trPr>
          <w:trHeight w:val="227"/>
        </w:trPr>
        <w:tc>
          <w:tcPr>
            <w:tcW w:w="2900" w:type="dxa"/>
            <w:tcBorders>
              <w:top w:val="nil"/>
              <w:left w:val="nil"/>
              <w:bottom w:val="nil"/>
              <w:right w:val="nil"/>
            </w:tcBorders>
            <w:shd w:val="clear" w:color="000000" w:fill="FFFFFF"/>
            <w:noWrap/>
            <w:vAlign w:val="bottom"/>
            <w:hideMark/>
          </w:tcPr>
          <w:p w14:paraId="6A188365" w14:textId="77777777" w:rsidR="002713A5" w:rsidRPr="00ED798D" w:rsidRDefault="002713A5" w:rsidP="002713A5">
            <w:pPr>
              <w:spacing w:after="0" w:line="240" w:lineRule="auto"/>
              <w:jc w:val="left"/>
              <w:rPr>
                <w:rFonts w:ascii="Arial" w:hAnsi="Arial" w:cs="Arial"/>
                <w:color w:val="000000"/>
                <w:sz w:val="16"/>
                <w:szCs w:val="16"/>
              </w:rPr>
            </w:pPr>
            <w:r w:rsidRPr="00ED798D">
              <w:rPr>
                <w:rFonts w:ascii="Arial" w:hAnsi="Arial" w:cs="Arial"/>
                <w:color w:val="000000"/>
                <w:sz w:val="16"/>
                <w:szCs w:val="16"/>
              </w:rPr>
              <w:t> </w:t>
            </w:r>
          </w:p>
        </w:tc>
        <w:tc>
          <w:tcPr>
            <w:tcW w:w="960" w:type="dxa"/>
            <w:tcBorders>
              <w:top w:val="nil"/>
              <w:left w:val="nil"/>
              <w:bottom w:val="single" w:sz="4" w:space="0" w:color="auto"/>
              <w:right w:val="nil"/>
            </w:tcBorders>
            <w:shd w:val="clear" w:color="000000" w:fill="FFFFFF"/>
            <w:noWrap/>
            <w:vAlign w:val="bottom"/>
            <w:hideMark/>
          </w:tcPr>
          <w:p w14:paraId="4975A0A5" w14:textId="77777777" w:rsidR="002713A5" w:rsidRPr="00ED798D" w:rsidRDefault="002713A5" w:rsidP="002713A5">
            <w:pPr>
              <w:spacing w:after="0" w:line="240" w:lineRule="auto"/>
              <w:jc w:val="right"/>
              <w:rPr>
                <w:rFonts w:ascii="Arial" w:hAnsi="Arial" w:cs="Arial"/>
                <w:color w:val="000000"/>
                <w:sz w:val="16"/>
                <w:szCs w:val="16"/>
              </w:rPr>
            </w:pPr>
            <w:r w:rsidRPr="00ED798D">
              <w:rPr>
                <w:rFonts w:ascii="Arial" w:hAnsi="Arial" w:cs="Arial"/>
                <w:color w:val="000000"/>
                <w:sz w:val="16"/>
                <w:szCs w:val="16"/>
              </w:rPr>
              <w:t>$m</w:t>
            </w:r>
          </w:p>
        </w:tc>
        <w:tc>
          <w:tcPr>
            <w:tcW w:w="960" w:type="dxa"/>
            <w:tcBorders>
              <w:top w:val="nil"/>
              <w:left w:val="nil"/>
              <w:bottom w:val="single" w:sz="4" w:space="0" w:color="auto"/>
              <w:right w:val="nil"/>
            </w:tcBorders>
            <w:shd w:val="clear" w:color="000000" w:fill="F2F9FC"/>
            <w:noWrap/>
            <w:vAlign w:val="bottom"/>
            <w:hideMark/>
          </w:tcPr>
          <w:p w14:paraId="40A0A372" w14:textId="77777777" w:rsidR="002713A5" w:rsidRPr="00ED798D" w:rsidRDefault="002713A5" w:rsidP="002713A5">
            <w:pPr>
              <w:spacing w:after="0" w:line="240" w:lineRule="auto"/>
              <w:jc w:val="right"/>
              <w:rPr>
                <w:rFonts w:ascii="Arial" w:hAnsi="Arial" w:cs="Arial"/>
                <w:color w:val="000000"/>
                <w:sz w:val="16"/>
                <w:szCs w:val="16"/>
              </w:rPr>
            </w:pPr>
            <w:r w:rsidRPr="00ED798D">
              <w:rPr>
                <w:rFonts w:ascii="Arial" w:hAnsi="Arial" w:cs="Arial"/>
                <w:color w:val="000000"/>
                <w:sz w:val="16"/>
                <w:szCs w:val="16"/>
              </w:rPr>
              <w:t>$m</w:t>
            </w:r>
          </w:p>
        </w:tc>
        <w:tc>
          <w:tcPr>
            <w:tcW w:w="960" w:type="dxa"/>
            <w:tcBorders>
              <w:top w:val="nil"/>
              <w:left w:val="nil"/>
              <w:bottom w:val="single" w:sz="4" w:space="0" w:color="auto"/>
              <w:right w:val="nil"/>
            </w:tcBorders>
            <w:shd w:val="clear" w:color="000000" w:fill="FFFFFF"/>
            <w:noWrap/>
            <w:vAlign w:val="bottom"/>
            <w:hideMark/>
          </w:tcPr>
          <w:p w14:paraId="6DAB2D85" w14:textId="77777777" w:rsidR="002713A5" w:rsidRPr="00ED798D" w:rsidRDefault="002713A5" w:rsidP="002713A5">
            <w:pPr>
              <w:spacing w:after="0" w:line="240" w:lineRule="auto"/>
              <w:jc w:val="right"/>
              <w:rPr>
                <w:rFonts w:ascii="Arial" w:hAnsi="Arial" w:cs="Arial"/>
                <w:color w:val="000000"/>
                <w:sz w:val="16"/>
                <w:szCs w:val="16"/>
              </w:rPr>
            </w:pPr>
            <w:r w:rsidRPr="00ED798D">
              <w:rPr>
                <w:rFonts w:ascii="Arial" w:hAnsi="Arial" w:cs="Arial"/>
                <w:color w:val="000000"/>
                <w:sz w:val="16"/>
                <w:szCs w:val="16"/>
              </w:rPr>
              <w:t>$m</w:t>
            </w:r>
          </w:p>
        </w:tc>
        <w:tc>
          <w:tcPr>
            <w:tcW w:w="960" w:type="dxa"/>
            <w:tcBorders>
              <w:top w:val="nil"/>
              <w:left w:val="nil"/>
              <w:bottom w:val="single" w:sz="4" w:space="0" w:color="auto"/>
              <w:right w:val="nil"/>
            </w:tcBorders>
            <w:shd w:val="clear" w:color="000000" w:fill="FFFFFF"/>
            <w:noWrap/>
            <w:vAlign w:val="bottom"/>
            <w:hideMark/>
          </w:tcPr>
          <w:p w14:paraId="5AFE30BD" w14:textId="77777777" w:rsidR="002713A5" w:rsidRPr="00ED798D" w:rsidRDefault="002713A5" w:rsidP="002713A5">
            <w:pPr>
              <w:spacing w:after="0" w:line="240" w:lineRule="auto"/>
              <w:jc w:val="right"/>
              <w:rPr>
                <w:rFonts w:ascii="Arial" w:hAnsi="Arial" w:cs="Arial"/>
                <w:color w:val="000000"/>
                <w:sz w:val="16"/>
                <w:szCs w:val="16"/>
              </w:rPr>
            </w:pPr>
            <w:r w:rsidRPr="00ED798D">
              <w:rPr>
                <w:rFonts w:ascii="Arial" w:hAnsi="Arial" w:cs="Arial"/>
                <w:color w:val="000000"/>
                <w:sz w:val="16"/>
                <w:szCs w:val="16"/>
              </w:rPr>
              <w:t>$m</w:t>
            </w:r>
          </w:p>
        </w:tc>
        <w:tc>
          <w:tcPr>
            <w:tcW w:w="960" w:type="dxa"/>
            <w:tcBorders>
              <w:top w:val="nil"/>
              <w:left w:val="nil"/>
              <w:bottom w:val="single" w:sz="4" w:space="0" w:color="auto"/>
              <w:right w:val="nil"/>
            </w:tcBorders>
            <w:shd w:val="clear" w:color="000000" w:fill="FFFFFF"/>
            <w:noWrap/>
            <w:vAlign w:val="bottom"/>
            <w:hideMark/>
          </w:tcPr>
          <w:p w14:paraId="64A0B260" w14:textId="77777777" w:rsidR="002713A5" w:rsidRPr="00ED798D" w:rsidRDefault="002713A5" w:rsidP="002713A5">
            <w:pPr>
              <w:spacing w:after="0" w:line="240" w:lineRule="auto"/>
              <w:jc w:val="right"/>
              <w:rPr>
                <w:rFonts w:ascii="Arial" w:hAnsi="Arial" w:cs="Arial"/>
                <w:color w:val="000000"/>
                <w:sz w:val="16"/>
                <w:szCs w:val="16"/>
              </w:rPr>
            </w:pPr>
            <w:r w:rsidRPr="00ED798D">
              <w:rPr>
                <w:rFonts w:ascii="Arial" w:hAnsi="Arial" w:cs="Arial"/>
                <w:color w:val="000000"/>
                <w:sz w:val="16"/>
                <w:szCs w:val="16"/>
              </w:rPr>
              <w:t>$m</w:t>
            </w:r>
          </w:p>
        </w:tc>
      </w:tr>
      <w:tr w:rsidR="002713A5" w:rsidRPr="00ED798D" w14:paraId="6D922DC2" w14:textId="77777777" w:rsidTr="000E7F19">
        <w:trPr>
          <w:trHeight w:val="227"/>
        </w:trPr>
        <w:tc>
          <w:tcPr>
            <w:tcW w:w="2900" w:type="dxa"/>
            <w:tcBorders>
              <w:top w:val="nil"/>
              <w:left w:val="nil"/>
              <w:bottom w:val="nil"/>
              <w:right w:val="nil"/>
            </w:tcBorders>
            <w:shd w:val="clear" w:color="000000" w:fill="FFFFFF"/>
            <w:noWrap/>
            <w:vAlign w:val="bottom"/>
            <w:hideMark/>
          </w:tcPr>
          <w:p w14:paraId="774AB572" w14:textId="77777777" w:rsidR="002713A5" w:rsidRPr="00ED798D" w:rsidRDefault="002713A5" w:rsidP="002713A5">
            <w:pPr>
              <w:spacing w:after="0" w:line="240" w:lineRule="auto"/>
              <w:jc w:val="left"/>
              <w:rPr>
                <w:rFonts w:ascii="Arial" w:hAnsi="Arial" w:cs="Arial"/>
                <w:color w:val="000000"/>
                <w:sz w:val="16"/>
                <w:szCs w:val="16"/>
              </w:rPr>
            </w:pPr>
            <w:r w:rsidRPr="00ED798D">
              <w:rPr>
                <w:rFonts w:ascii="Arial" w:hAnsi="Arial" w:cs="Arial"/>
                <w:color w:val="000000"/>
                <w:sz w:val="16"/>
                <w:szCs w:val="16"/>
              </w:rPr>
              <w:t>Family Assistance</w:t>
            </w:r>
          </w:p>
        </w:tc>
        <w:tc>
          <w:tcPr>
            <w:tcW w:w="960" w:type="dxa"/>
            <w:tcBorders>
              <w:top w:val="nil"/>
              <w:left w:val="nil"/>
              <w:bottom w:val="nil"/>
              <w:right w:val="nil"/>
            </w:tcBorders>
            <w:shd w:val="clear" w:color="000000" w:fill="FFFFFF"/>
            <w:noWrap/>
            <w:vAlign w:val="bottom"/>
            <w:hideMark/>
          </w:tcPr>
          <w:p w14:paraId="081FC550" w14:textId="77777777" w:rsidR="002713A5" w:rsidRPr="00ED798D" w:rsidRDefault="002713A5" w:rsidP="002713A5">
            <w:pPr>
              <w:spacing w:after="0" w:line="240" w:lineRule="auto"/>
              <w:jc w:val="right"/>
              <w:rPr>
                <w:rFonts w:ascii="Arial" w:hAnsi="Arial" w:cs="Arial"/>
                <w:color w:val="000000"/>
                <w:sz w:val="16"/>
                <w:szCs w:val="16"/>
              </w:rPr>
            </w:pPr>
            <w:r w:rsidRPr="00ED798D">
              <w:rPr>
                <w:rFonts w:ascii="Arial" w:hAnsi="Arial" w:cs="Arial"/>
                <w:color w:val="000000"/>
                <w:sz w:val="16"/>
                <w:szCs w:val="16"/>
              </w:rPr>
              <w:t>19,295</w:t>
            </w:r>
          </w:p>
        </w:tc>
        <w:tc>
          <w:tcPr>
            <w:tcW w:w="960" w:type="dxa"/>
            <w:tcBorders>
              <w:top w:val="nil"/>
              <w:left w:val="nil"/>
              <w:bottom w:val="nil"/>
              <w:right w:val="nil"/>
            </w:tcBorders>
            <w:shd w:val="clear" w:color="000000" w:fill="F2F9FC"/>
            <w:noWrap/>
            <w:vAlign w:val="bottom"/>
            <w:hideMark/>
          </w:tcPr>
          <w:p w14:paraId="45E13AF2" w14:textId="77777777" w:rsidR="002713A5" w:rsidRPr="00ED798D" w:rsidRDefault="002713A5" w:rsidP="002713A5">
            <w:pPr>
              <w:spacing w:after="0" w:line="240" w:lineRule="auto"/>
              <w:jc w:val="right"/>
              <w:rPr>
                <w:rFonts w:ascii="Arial" w:hAnsi="Arial" w:cs="Arial"/>
                <w:color w:val="000000"/>
                <w:sz w:val="16"/>
                <w:szCs w:val="16"/>
              </w:rPr>
            </w:pPr>
            <w:r w:rsidRPr="00ED798D">
              <w:rPr>
                <w:rFonts w:ascii="Arial" w:hAnsi="Arial" w:cs="Arial"/>
                <w:color w:val="000000"/>
                <w:sz w:val="16"/>
                <w:szCs w:val="16"/>
              </w:rPr>
              <w:t>20,640</w:t>
            </w:r>
          </w:p>
        </w:tc>
        <w:tc>
          <w:tcPr>
            <w:tcW w:w="960" w:type="dxa"/>
            <w:tcBorders>
              <w:top w:val="nil"/>
              <w:left w:val="nil"/>
              <w:bottom w:val="nil"/>
              <w:right w:val="nil"/>
            </w:tcBorders>
            <w:shd w:val="clear" w:color="000000" w:fill="FFFFFF"/>
            <w:noWrap/>
            <w:vAlign w:val="bottom"/>
            <w:hideMark/>
          </w:tcPr>
          <w:p w14:paraId="6C9F282F" w14:textId="77777777" w:rsidR="002713A5" w:rsidRPr="00ED798D" w:rsidRDefault="002713A5" w:rsidP="002713A5">
            <w:pPr>
              <w:spacing w:after="0" w:line="240" w:lineRule="auto"/>
              <w:jc w:val="right"/>
              <w:rPr>
                <w:rFonts w:ascii="Arial" w:hAnsi="Arial" w:cs="Arial"/>
                <w:color w:val="000000"/>
                <w:sz w:val="16"/>
                <w:szCs w:val="16"/>
              </w:rPr>
            </w:pPr>
            <w:r w:rsidRPr="00ED798D">
              <w:rPr>
                <w:rFonts w:ascii="Arial" w:hAnsi="Arial" w:cs="Arial"/>
                <w:color w:val="000000"/>
                <w:sz w:val="16"/>
                <w:szCs w:val="16"/>
              </w:rPr>
              <w:t>21,387</w:t>
            </w:r>
          </w:p>
        </w:tc>
        <w:tc>
          <w:tcPr>
            <w:tcW w:w="960" w:type="dxa"/>
            <w:tcBorders>
              <w:top w:val="nil"/>
              <w:left w:val="nil"/>
              <w:bottom w:val="nil"/>
              <w:right w:val="nil"/>
            </w:tcBorders>
            <w:shd w:val="clear" w:color="000000" w:fill="FFFFFF"/>
            <w:noWrap/>
            <w:vAlign w:val="bottom"/>
            <w:hideMark/>
          </w:tcPr>
          <w:p w14:paraId="30D57DD9" w14:textId="77777777" w:rsidR="002713A5" w:rsidRPr="00ED798D" w:rsidRDefault="002713A5" w:rsidP="002713A5">
            <w:pPr>
              <w:spacing w:after="0" w:line="240" w:lineRule="auto"/>
              <w:jc w:val="right"/>
              <w:rPr>
                <w:rFonts w:ascii="Arial" w:hAnsi="Arial" w:cs="Arial"/>
                <w:color w:val="000000"/>
                <w:sz w:val="16"/>
                <w:szCs w:val="16"/>
              </w:rPr>
            </w:pPr>
            <w:r w:rsidRPr="00ED798D">
              <w:rPr>
                <w:rFonts w:ascii="Arial" w:hAnsi="Arial" w:cs="Arial"/>
                <w:color w:val="000000"/>
                <w:sz w:val="16"/>
                <w:szCs w:val="16"/>
              </w:rPr>
              <w:t>21,705</w:t>
            </w:r>
          </w:p>
        </w:tc>
        <w:tc>
          <w:tcPr>
            <w:tcW w:w="960" w:type="dxa"/>
            <w:tcBorders>
              <w:top w:val="nil"/>
              <w:left w:val="nil"/>
              <w:bottom w:val="nil"/>
              <w:right w:val="nil"/>
            </w:tcBorders>
            <w:shd w:val="clear" w:color="000000" w:fill="FFFFFF"/>
            <w:noWrap/>
            <w:vAlign w:val="bottom"/>
            <w:hideMark/>
          </w:tcPr>
          <w:p w14:paraId="0949C188" w14:textId="77777777" w:rsidR="002713A5" w:rsidRPr="00ED798D" w:rsidRDefault="002713A5" w:rsidP="002713A5">
            <w:pPr>
              <w:spacing w:after="0" w:line="240" w:lineRule="auto"/>
              <w:jc w:val="right"/>
              <w:rPr>
                <w:rFonts w:ascii="Arial" w:hAnsi="Arial" w:cs="Arial"/>
                <w:color w:val="000000"/>
                <w:sz w:val="16"/>
                <w:szCs w:val="16"/>
              </w:rPr>
            </w:pPr>
            <w:r w:rsidRPr="00ED798D">
              <w:rPr>
                <w:rFonts w:ascii="Arial" w:hAnsi="Arial" w:cs="Arial"/>
                <w:color w:val="000000"/>
                <w:sz w:val="16"/>
                <w:szCs w:val="16"/>
              </w:rPr>
              <w:t>22,222</w:t>
            </w:r>
          </w:p>
        </w:tc>
      </w:tr>
      <w:tr w:rsidR="002713A5" w:rsidRPr="00ED798D" w14:paraId="3F5B1F15" w14:textId="77777777" w:rsidTr="000E7F19">
        <w:trPr>
          <w:trHeight w:val="227"/>
        </w:trPr>
        <w:tc>
          <w:tcPr>
            <w:tcW w:w="2900" w:type="dxa"/>
            <w:tcBorders>
              <w:top w:val="nil"/>
              <w:left w:val="nil"/>
              <w:bottom w:val="nil"/>
              <w:right w:val="nil"/>
            </w:tcBorders>
            <w:shd w:val="clear" w:color="000000" w:fill="FFFFFF"/>
            <w:noWrap/>
            <w:vAlign w:val="bottom"/>
            <w:hideMark/>
          </w:tcPr>
          <w:p w14:paraId="1BF263E4" w14:textId="77777777" w:rsidR="002713A5" w:rsidRPr="00ED798D" w:rsidRDefault="002713A5" w:rsidP="002713A5">
            <w:pPr>
              <w:spacing w:after="0" w:line="240" w:lineRule="auto"/>
              <w:jc w:val="left"/>
              <w:rPr>
                <w:rFonts w:ascii="Arial" w:hAnsi="Arial" w:cs="Arial"/>
                <w:color w:val="000000"/>
                <w:sz w:val="16"/>
                <w:szCs w:val="16"/>
              </w:rPr>
            </w:pPr>
            <w:r w:rsidRPr="00ED798D">
              <w:rPr>
                <w:rFonts w:ascii="Arial" w:hAnsi="Arial" w:cs="Arial"/>
                <w:color w:val="000000"/>
                <w:sz w:val="16"/>
                <w:szCs w:val="16"/>
              </w:rPr>
              <w:t>Child Care Subsidy</w:t>
            </w:r>
          </w:p>
        </w:tc>
        <w:tc>
          <w:tcPr>
            <w:tcW w:w="960" w:type="dxa"/>
            <w:tcBorders>
              <w:top w:val="nil"/>
              <w:left w:val="nil"/>
              <w:bottom w:val="nil"/>
              <w:right w:val="nil"/>
            </w:tcBorders>
            <w:shd w:val="clear" w:color="000000" w:fill="FFFFFF"/>
            <w:noWrap/>
            <w:vAlign w:val="bottom"/>
            <w:hideMark/>
          </w:tcPr>
          <w:p w14:paraId="3CEED168" w14:textId="77777777" w:rsidR="002713A5" w:rsidRPr="00ED798D" w:rsidRDefault="002713A5" w:rsidP="002713A5">
            <w:pPr>
              <w:spacing w:after="0" w:line="240" w:lineRule="auto"/>
              <w:jc w:val="right"/>
              <w:rPr>
                <w:rFonts w:ascii="Arial" w:hAnsi="Arial" w:cs="Arial"/>
                <w:color w:val="000000"/>
                <w:sz w:val="16"/>
                <w:szCs w:val="16"/>
              </w:rPr>
            </w:pPr>
            <w:r w:rsidRPr="00ED798D">
              <w:rPr>
                <w:rFonts w:ascii="Arial" w:hAnsi="Arial" w:cs="Arial"/>
                <w:color w:val="000000"/>
                <w:sz w:val="16"/>
                <w:szCs w:val="16"/>
              </w:rPr>
              <w:t>9,918</w:t>
            </w:r>
          </w:p>
        </w:tc>
        <w:tc>
          <w:tcPr>
            <w:tcW w:w="960" w:type="dxa"/>
            <w:tcBorders>
              <w:top w:val="nil"/>
              <w:left w:val="nil"/>
              <w:bottom w:val="nil"/>
              <w:right w:val="nil"/>
            </w:tcBorders>
            <w:shd w:val="clear" w:color="000000" w:fill="F2F9FC"/>
            <w:noWrap/>
            <w:vAlign w:val="bottom"/>
            <w:hideMark/>
          </w:tcPr>
          <w:p w14:paraId="30E469BC" w14:textId="77777777" w:rsidR="002713A5" w:rsidRPr="00ED798D" w:rsidRDefault="002713A5" w:rsidP="002713A5">
            <w:pPr>
              <w:spacing w:after="0" w:line="240" w:lineRule="auto"/>
              <w:jc w:val="right"/>
              <w:rPr>
                <w:rFonts w:ascii="Arial" w:hAnsi="Arial" w:cs="Arial"/>
                <w:color w:val="000000"/>
                <w:sz w:val="16"/>
                <w:szCs w:val="16"/>
              </w:rPr>
            </w:pPr>
            <w:r w:rsidRPr="00ED798D">
              <w:rPr>
                <w:rFonts w:ascii="Arial" w:hAnsi="Arial" w:cs="Arial"/>
                <w:color w:val="000000"/>
                <w:sz w:val="16"/>
                <w:szCs w:val="16"/>
              </w:rPr>
              <w:t>10,713</w:t>
            </w:r>
          </w:p>
        </w:tc>
        <w:tc>
          <w:tcPr>
            <w:tcW w:w="960" w:type="dxa"/>
            <w:tcBorders>
              <w:top w:val="nil"/>
              <w:left w:val="nil"/>
              <w:bottom w:val="nil"/>
              <w:right w:val="nil"/>
            </w:tcBorders>
            <w:shd w:val="clear" w:color="000000" w:fill="FFFFFF"/>
            <w:noWrap/>
            <w:vAlign w:val="bottom"/>
            <w:hideMark/>
          </w:tcPr>
          <w:p w14:paraId="45B91ACD" w14:textId="77777777" w:rsidR="002713A5" w:rsidRPr="00ED798D" w:rsidRDefault="002713A5" w:rsidP="002713A5">
            <w:pPr>
              <w:spacing w:after="0" w:line="240" w:lineRule="auto"/>
              <w:jc w:val="right"/>
              <w:rPr>
                <w:rFonts w:ascii="Arial" w:hAnsi="Arial" w:cs="Arial"/>
                <w:color w:val="000000"/>
                <w:sz w:val="16"/>
                <w:szCs w:val="16"/>
              </w:rPr>
            </w:pPr>
            <w:r w:rsidRPr="00ED798D">
              <w:rPr>
                <w:rFonts w:ascii="Arial" w:hAnsi="Arial" w:cs="Arial"/>
                <w:color w:val="000000"/>
                <w:sz w:val="16"/>
                <w:szCs w:val="16"/>
              </w:rPr>
              <w:t>11,319</w:t>
            </w:r>
          </w:p>
        </w:tc>
        <w:tc>
          <w:tcPr>
            <w:tcW w:w="960" w:type="dxa"/>
            <w:tcBorders>
              <w:top w:val="nil"/>
              <w:left w:val="nil"/>
              <w:bottom w:val="nil"/>
              <w:right w:val="nil"/>
            </w:tcBorders>
            <w:shd w:val="clear" w:color="000000" w:fill="FFFFFF"/>
            <w:noWrap/>
            <w:vAlign w:val="bottom"/>
            <w:hideMark/>
          </w:tcPr>
          <w:p w14:paraId="69460B94" w14:textId="77777777" w:rsidR="002713A5" w:rsidRPr="00ED798D" w:rsidRDefault="002713A5" w:rsidP="002713A5">
            <w:pPr>
              <w:spacing w:after="0" w:line="240" w:lineRule="auto"/>
              <w:jc w:val="right"/>
              <w:rPr>
                <w:rFonts w:ascii="Arial" w:hAnsi="Arial" w:cs="Arial"/>
                <w:color w:val="000000"/>
                <w:sz w:val="16"/>
                <w:szCs w:val="16"/>
              </w:rPr>
            </w:pPr>
            <w:r w:rsidRPr="00ED798D">
              <w:rPr>
                <w:rFonts w:ascii="Arial" w:hAnsi="Arial" w:cs="Arial"/>
                <w:color w:val="000000"/>
                <w:sz w:val="16"/>
                <w:szCs w:val="16"/>
              </w:rPr>
              <w:t>11,828</w:t>
            </w:r>
          </w:p>
        </w:tc>
        <w:tc>
          <w:tcPr>
            <w:tcW w:w="960" w:type="dxa"/>
            <w:tcBorders>
              <w:top w:val="nil"/>
              <w:left w:val="nil"/>
              <w:bottom w:val="nil"/>
              <w:right w:val="nil"/>
            </w:tcBorders>
            <w:shd w:val="clear" w:color="000000" w:fill="FFFFFF"/>
            <w:noWrap/>
            <w:vAlign w:val="bottom"/>
            <w:hideMark/>
          </w:tcPr>
          <w:p w14:paraId="3F371631" w14:textId="77777777" w:rsidR="002713A5" w:rsidRPr="00ED798D" w:rsidRDefault="002713A5" w:rsidP="002713A5">
            <w:pPr>
              <w:spacing w:after="0" w:line="240" w:lineRule="auto"/>
              <w:jc w:val="right"/>
              <w:rPr>
                <w:rFonts w:ascii="Arial" w:hAnsi="Arial" w:cs="Arial"/>
                <w:color w:val="000000"/>
                <w:sz w:val="16"/>
                <w:szCs w:val="16"/>
              </w:rPr>
            </w:pPr>
            <w:r w:rsidRPr="00ED798D">
              <w:rPr>
                <w:rFonts w:ascii="Arial" w:hAnsi="Arial" w:cs="Arial"/>
                <w:color w:val="000000"/>
                <w:sz w:val="16"/>
                <w:szCs w:val="16"/>
              </w:rPr>
              <w:t>12,403</w:t>
            </w:r>
          </w:p>
        </w:tc>
      </w:tr>
      <w:tr w:rsidR="002713A5" w:rsidRPr="00ED798D" w14:paraId="6B2C03D1" w14:textId="77777777" w:rsidTr="000E7F19">
        <w:trPr>
          <w:trHeight w:val="227"/>
        </w:trPr>
        <w:tc>
          <w:tcPr>
            <w:tcW w:w="2900" w:type="dxa"/>
            <w:tcBorders>
              <w:top w:val="nil"/>
              <w:left w:val="nil"/>
              <w:bottom w:val="nil"/>
              <w:right w:val="nil"/>
            </w:tcBorders>
            <w:shd w:val="clear" w:color="000000" w:fill="FFFFFF"/>
            <w:noWrap/>
            <w:vAlign w:val="bottom"/>
            <w:hideMark/>
          </w:tcPr>
          <w:p w14:paraId="25C434D5" w14:textId="77777777" w:rsidR="002713A5" w:rsidRPr="00ED798D" w:rsidRDefault="002713A5" w:rsidP="002713A5">
            <w:pPr>
              <w:spacing w:after="0" w:line="240" w:lineRule="auto"/>
              <w:jc w:val="left"/>
              <w:rPr>
                <w:rFonts w:ascii="Arial" w:hAnsi="Arial" w:cs="Arial"/>
                <w:color w:val="000000"/>
                <w:sz w:val="16"/>
                <w:szCs w:val="16"/>
              </w:rPr>
            </w:pPr>
            <w:r w:rsidRPr="00ED798D">
              <w:rPr>
                <w:rFonts w:ascii="Arial" w:hAnsi="Arial" w:cs="Arial"/>
                <w:color w:val="000000"/>
                <w:sz w:val="16"/>
                <w:szCs w:val="16"/>
              </w:rPr>
              <w:t>Parents income support</w:t>
            </w:r>
          </w:p>
        </w:tc>
        <w:tc>
          <w:tcPr>
            <w:tcW w:w="960" w:type="dxa"/>
            <w:tcBorders>
              <w:top w:val="nil"/>
              <w:left w:val="nil"/>
              <w:bottom w:val="nil"/>
              <w:right w:val="nil"/>
            </w:tcBorders>
            <w:shd w:val="clear" w:color="000000" w:fill="FFFFFF"/>
            <w:noWrap/>
            <w:vAlign w:val="bottom"/>
            <w:hideMark/>
          </w:tcPr>
          <w:p w14:paraId="732B9ECD" w14:textId="77777777" w:rsidR="002713A5" w:rsidRPr="00ED798D" w:rsidRDefault="002713A5" w:rsidP="002713A5">
            <w:pPr>
              <w:spacing w:after="0" w:line="240" w:lineRule="auto"/>
              <w:jc w:val="right"/>
              <w:rPr>
                <w:rFonts w:ascii="Arial" w:hAnsi="Arial" w:cs="Arial"/>
                <w:color w:val="000000"/>
                <w:sz w:val="16"/>
                <w:szCs w:val="16"/>
              </w:rPr>
            </w:pPr>
            <w:r w:rsidRPr="00ED798D">
              <w:rPr>
                <w:rFonts w:ascii="Arial" w:hAnsi="Arial" w:cs="Arial"/>
                <w:color w:val="000000"/>
                <w:sz w:val="16"/>
                <w:szCs w:val="16"/>
              </w:rPr>
              <w:t>5,922</w:t>
            </w:r>
          </w:p>
        </w:tc>
        <w:tc>
          <w:tcPr>
            <w:tcW w:w="960" w:type="dxa"/>
            <w:tcBorders>
              <w:top w:val="nil"/>
              <w:left w:val="nil"/>
              <w:bottom w:val="nil"/>
              <w:right w:val="nil"/>
            </w:tcBorders>
            <w:shd w:val="clear" w:color="000000" w:fill="F2F9FC"/>
            <w:noWrap/>
            <w:vAlign w:val="bottom"/>
            <w:hideMark/>
          </w:tcPr>
          <w:p w14:paraId="6B780CFD" w14:textId="77777777" w:rsidR="002713A5" w:rsidRPr="00ED798D" w:rsidRDefault="002713A5" w:rsidP="002713A5">
            <w:pPr>
              <w:spacing w:after="0" w:line="240" w:lineRule="auto"/>
              <w:jc w:val="right"/>
              <w:rPr>
                <w:rFonts w:ascii="Arial" w:hAnsi="Arial" w:cs="Arial"/>
                <w:color w:val="000000"/>
                <w:sz w:val="16"/>
                <w:szCs w:val="16"/>
              </w:rPr>
            </w:pPr>
            <w:r w:rsidRPr="00ED798D">
              <w:rPr>
                <w:rFonts w:ascii="Arial" w:hAnsi="Arial" w:cs="Arial"/>
                <w:color w:val="000000"/>
                <w:sz w:val="16"/>
                <w:szCs w:val="16"/>
              </w:rPr>
              <w:t>5,900</w:t>
            </w:r>
          </w:p>
        </w:tc>
        <w:tc>
          <w:tcPr>
            <w:tcW w:w="960" w:type="dxa"/>
            <w:tcBorders>
              <w:top w:val="nil"/>
              <w:left w:val="nil"/>
              <w:bottom w:val="nil"/>
              <w:right w:val="nil"/>
            </w:tcBorders>
            <w:shd w:val="clear" w:color="000000" w:fill="FFFFFF"/>
            <w:noWrap/>
            <w:vAlign w:val="bottom"/>
            <w:hideMark/>
          </w:tcPr>
          <w:p w14:paraId="7797431D" w14:textId="77777777" w:rsidR="002713A5" w:rsidRPr="00ED798D" w:rsidRDefault="002713A5" w:rsidP="002713A5">
            <w:pPr>
              <w:spacing w:after="0" w:line="240" w:lineRule="auto"/>
              <w:jc w:val="right"/>
              <w:rPr>
                <w:rFonts w:ascii="Arial" w:hAnsi="Arial" w:cs="Arial"/>
                <w:color w:val="000000"/>
                <w:sz w:val="16"/>
                <w:szCs w:val="16"/>
              </w:rPr>
            </w:pPr>
            <w:r w:rsidRPr="00ED798D">
              <w:rPr>
                <w:rFonts w:ascii="Arial" w:hAnsi="Arial" w:cs="Arial"/>
                <w:color w:val="000000"/>
                <w:sz w:val="16"/>
                <w:szCs w:val="16"/>
              </w:rPr>
              <w:t>6,020</w:t>
            </w:r>
          </w:p>
        </w:tc>
        <w:tc>
          <w:tcPr>
            <w:tcW w:w="960" w:type="dxa"/>
            <w:tcBorders>
              <w:top w:val="nil"/>
              <w:left w:val="nil"/>
              <w:bottom w:val="nil"/>
              <w:right w:val="nil"/>
            </w:tcBorders>
            <w:shd w:val="clear" w:color="000000" w:fill="FFFFFF"/>
            <w:noWrap/>
            <w:vAlign w:val="bottom"/>
            <w:hideMark/>
          </w:tcPr>
          <w:p w14:paraId="00F69D76" w14:textId="77777777" w:rsidR="002713A5" w:rsidRPr="00ED798D" w:rsidRDefault="002713A5" w:rsidP="002713A5">
            <w:pPr>
              <w:spacing w:after="0" w:line="240" w:lineRule="auto"/>
              <w:jc w:val="right"/>
              <w:rPr>
                <w:rFonts w:ascii="Arial" w:hAnsi="Arial" w:cs="Arial"/>
                <w:color w:val="000000"/>
                <w:sz w:val="16"/>
                <w:szCs w:val="16"/>
              </w:rPr>
            </w:pPr>
            <w:r w:rsidRPr="00ED798D">
              <w:rPr>
                <w:rFonts w:ascii="Arial" w:hAnsi="Arial" w:cs="Arial"/>
                <w:color w:val="000000"/>
                <w:sz w:val="16"/>
                <w:szCs w:val="16"/>
              </w:rPr>
              <w:t>6,175</w:t>
            </w:r>
          </w:p>
        </w:tc>
        <w:tc>
          <w:tcPr>
            <w:tcW w:w="960" w:type="dxa"/>
            <w:tcBorders>
              <w:top w:val="nil"/>
              <w:left w:val="nil"/>
              <w:bottom w:val="nil"/>
              <w:right w:val="nil"/>
            </w:tcBorders>
            <w:shd w:val="clear" w:color="000000" w:fill="FFFFFF"/>
            <w:noWrap/>
            <w:vAlign w:val="bottom"/>
            <w:hideMark/>
          </w:tcPr>
          <w:p w14:paraId="100356F7" w14:textId="77777777" w:rsidR="002713A5" w:rsidRPr="00ED798D" w:rsidRDefault="002713A5" w:rsidP="002713A5">
            <w:pPr>
              <w:spacing w:after="0" w:line="240" w:lineRule="auto"/>
              <w:jc w:val="right"/>
              <w:rPr>
                <w:rFonts w:ascii="Arial" w:hAnsi="Arial" w:cs="Arial"/>
                <w:color w:val="000000"/>
                <w:sz w:val="16"/>
                <w:szCs w:val="16"/>
              </w:rPr>
            </w:pPr>
            <w:r w:rsidRPr="00ED798D">
              <w:rPr>
                <w:rFonts w:ascii="Arial" w:hAnsi="Arial" w:cs="Arial"/>
                <w:color w:val="000000"/>
                <w:sz w:val="16"/>
                <w:szCs w:val="16"/>
              </w:rPr>
              <w:t>6,393</w:t>
            </w:r>
          </w:p>
        </w:tc>
      </w:tr>
      <w:tr w:rsidR="002713A5" w:rsidRPr="00ED798D" w14:paraId="217B4397" w14:textId="77777777" w:rsidTr="000E7F19">
        <w:trPr>
          <w:trHeight w:val="227"/>
        </w:trPr>
        <w:tc>
          <w:tcPr>
            <w:tcW w:w="2900" w:type="dxa"/>
            <w:tcBorders>
              <w:top w:val="nil"/>
              <w:left w:val="nil"/>
              <w:bottom w:val="nil"/>
              <w:right w:val="nil"/>
            </w:tcBorders>
            <w:shd w:val="clear" w:color="000000" w:fill="FFFFFF"/>
            <w:noWrap/>
            <w:vAlign w:val="bottom"/>
            <w:hideMark/>
          </w:tcPr>
          <w:p w14:paraId="129B5636" w14:textId="77777777" w:rsidR="002713A5" w:rsidRPr="00ED798D" w:rsidRDefault="002713A5" w:rsidP="002713A5">
            <w:pPr>
              <w:spacing w:after="0" w:line="240" w:lineRule="auto"/>
              <w:jc w:val="left"/>
              <w:rPr>
                <w:rFonts w:ascii="Arial" w:hAnsi="Arial" w:cs="Arial"/>
                <w:color w:val="000000"/>
                <w:sz w:val="16"/>
                <w:szCs w:val="16"/>
              </w:rPr>
            </w:pPr>
            <w:r w:rsidRPr="00ED798D">
              <w:rPr>
                <w:rFonts w:ascii="Arial" w:hAnsi="Arial" w:cs="Arial"/>
                <w:color w:val="000000"/>
                <w:sz w:val="16"/>
                <w:szCs w:val="16"/>
              </w:rPr>
              <w:t>Child Support</w:t>
            </w:r>
          </w:p>
        </w:tc>
        <w:tc>
          <w:tcPr>
            <w:tcW w:w="960" w:type="dxa"/>
            <w:tcBorders>
              <w:top w:val="nil"/>
              <w:left w:val="nil"/>
              <w:bottom w:val="nil"/>
              <w:right w:val="nil"/>
            </w:tcBorders>
            <w:shd w:val="clear" w:color="000000" w:fill="FFFFFF"/>
            <w:noWrap/>
            <w:vAlign w:val="bottom"/>
            <w:hideMark/>
          </w:tcPr>
          <w:p w14:paraId="6C47196D" w14:textId="77777777" w:rsidR="002713A5" w:rsidRPr="00ED798D" w:rsidRDefault="002713A5" w:rsidP="002713A5">
            <w:pPr>
              <w:spacing w:after="0" w:line="240" w:lineRule="auto"/>
              <w:jc w:val="right"/>
              <w:rPr>
                <w:rFonts w:ascii="Arial" w:hAnsi="Arial" w:cs="Arial"/>
                <w:color w:val="000000"/>
                <w:sz w:val="16"/>
                <w:szCs w:val="16"/>
              </w:rPr>
            </w:pPr>
            <w:r w:rsidRPr="00ED798D">
              <w:rPr>
                <w:rFonts w:ascii="Arial" w:hAnsi="Arial" w:cs="Arial"/>
                <w:color w:val="000000"/>
                <w:sz w:val="16"/>
                <w:szCs w:val="16"/>
              </w:rPr>
              <w:t>2,201</w:t>
            </w:r>
          </w:p>
        </w:tc>
        <w:tc>
          <w:tcPr>
            <w:tcW w:w="960" w:type="dxa"/>
            <w:tcBorders>
              <w:top w:val="nil"/>
              <w:left w:val="nil"/>
              <w:bottom w:val="nil"/>
              <w:right w:val="nil"/>
            </w:tcBorders>
            <w:shd w:val="clear" w:color="000000" w:fill="F2F9FC"/>
            <w:noWrap/>
            <w:vAlign w:val="bottom"/>
            <w:hideMark/>
          </w:tcPr>
          <w:p w14:paraId="7EA75332" w14:textId="77777777" w:rsidR="002713A5" w:rsidRPr="00ED798D" w:rsidRDefault="002713A5" w:rsidP="002713A5">
            <w:pPr>
              <w:spacing w:after="0" w:line="240" w:lineRule="auto"/>
              <w:jc w:val="right"/>
              <w:rPr>
                <w:rFonts w:ascii="Arial" w:hAnsi="Arial" w:cs="Arial"/>
                <w:color w:val="000000"/>
                <w:sz w:val="16"/>
                <w:szCs w:val="16"/>
              </w:rPr>
            </w:pPr>
            <w:r w:rsidRPr="00ED798D">
              <w:rPr>
                <w:rFonts w:ascii="Arial" w:hAnsi="Arial" w:cs="Arial"/>
                <w:color w:val="000000"/>
                <w:sz w:val="16"/>
                <w:szCs w:val="16"/>
              </w:rPr>
              <w:t>2,220</w:t>
            </w:r>
          </w:p>
        </w:tc>
        <w:tc>
          <w:tcPr>
            <w:tcW w:w="960" w:type="dxa"/>
            <w:tcBorders>
              <w:top w:val="nil"/>
              <w:left w:val="nil"/>
              <w:bottom w:val="nil"/>
              <w:right w:val="nil"/>
            </w:tcBorders>
            <w:shd w:val="clear" w:color="000000" w:fill="FFFFFF"/>
            <w:noWrap/>
            <w:vAlign w:val="bottom"/>
            <w:hideMark/>
          </w:tcPr>
          <w:p w14:paraId="742F94E1" w14:textId="77777777" w:rsidR="002713A5" w:rsidRPr="00ED798D" w:rsidRDefault="002713A5" w:rsidP="002713A5">
            <w:pPr>
              <w:spacing w:after="0" w:line="240" w:lineRule="auto"/>
              <w:jc w:val="right"/>
              <w:rPr>
                <w:rFonts w:ascii="Arial" w:hAnsi="Arial" w:cs="Arial"/>
                <w:color w:val="000000"/>
                <w:sz w:val="16"/>
                <w:szCs w:val="16"/>
              </w:rPr>
            </w:pPr>
            <w:r w:rsidRPr="00ED798D">
              <w:rPr>
                <w:rFonts w:ascii="Arial" w:hAnsi="Arial" w:cs="Arial"/>
                <w:color w:val="000000"/>
                <w:sz w:val="16"/>
                <w:szCs w:val="16"/>
              </w:rPr>
              <w:t>2,235</w:t>
            </w:r>
          </w:p>
        </w:tc>
        <w:tc>
          <w:tcPr>
            <w:tcW w:w="960" w:type="dxa"/>
            <w:tcBorders>
              <w:top w:val="nil"/>
              <w:left w:val="nil"/>
              <w:bottom w:val="nil"/>
              <w:right w:val="nil"/>
            </w:tcBorders>
            <w:shd w:val="clear" w:color="000000" w:fill="FFFFFF"/>
            <w:noWrap/>
            <w:vAlign w:val="bottom"/>
            <w:hideMark/>
          </w:tcPr>
          <w:p w14:paraId="606F7558" w14:textId="77777777" w:rsidR="002713A5" w:rsidRPr="00ED798D" w:rsidRDefault="002713A5" w:rsidP="002713A5">
            <w:pPr>
              <w:spacing w:after="0" w:line="240" w:lineRule="auto"/>
              <w:jc w:val="right"/>
              <w:rPr>
                <w:rFonts w:ascii="Arial" w:hAnsi="Arial" w:cs="Arial"/>
                <w:color w:val="000000"/>
                <w:sz w:val="16"/>
                <w:szCs w:val="16"/>
              </w:rPr>
            </w:pPr>
            <w:r w:rsidRPr="00ED798D">
              <w:rPr>
                <w:rFonts w:ascii="Arial" w:hAnsi="Arial" w:cs="Arial"/>
                <w:color w:val="000000"/>
                <w:sz w:val="16"/>
                <w:szCs w:val="16"/>
              </w:rPr>
              <w:t>2,254</w:t>
            </w:r>
          </w:p>
        </w:tc>
        <w:tc>
          <w:tcPr>
            <w:tcW w:w="960" w:type="dxa"/>
            <w:tcBorders>
              <w:top w:val="nil"/>
              <w:left w:val="nil"/>
              <w:bottom w:val="nil"/>
              <w:right w:val="nil"/>
            </w:tcBorders>
            <w:shd w:val="clear" w:color="000000" w:fill="FFFFFF"/>
            <w:noWrap/>
            <w:vAlign w:val="bottom"/>
            <w:hideMark/>
          </w:tcPr>
          <w:p w14:paraId="2EF5A9AE" w14:textId="77777777" w:rsidR="002713A5" w:rsidRPr="00ED798D" w:rsidRDefault="002713A5" w:rsidP="002713A5">
            <w:pPr>
              <w:spacing w:after="0" w:line="240" w:lineRule="auto"/>
              <w:jc w:val="right"/>
              <w:rPr>
                <w:rFonts w:ascii="Arial" w:hAnsi="Arial" w:cs="Arial"/>
                <w:color w:val="000000"/>
                <w:sz w:val="16"/>
                <w:szCs w:val="16"/>
              </w:rPr>
            </w:pPr>
            <w:r w:rsidRPr="00ED798D">
              <w:rPr>
                <w:rFonts w:ascii="Arial" w:hAnsi="Arial" w:cs="Arial"/>
                <w:color w:val="000000"/>
                <w:sz w:val="16"/>
                <w:szCs w:val="16"/>
              </w:rPr>
              <w:t>2,270</w:t>
            </w:r>
          </w:p>
        </w:tc>
      </w:tr>
      <w:tr w:rsidR="002713A5" w:rsidRPr="00ED798D" w14:paraId="4B470B7E" w14:textId="77777777" w:rsidTr="000E7F19">
        <w:trPr>
          <w:trHeight w:val="227"/>
        </w:trPr>
        <w:tc>
          <w:tcPr>
            <w:tcW w:w="2900" w:type="dxa"/>
            <w:tcBorders>
              <w:top w:val="nil"/>
              <w:left w:val="nil"/>
              <w:bottom w:val="nil"/>
              <w:right w:val="nil"/>
            </w:tcBorders>
            <w:shd w:val="clear" w:color="000000" w:fill="FFFFFF"/>
            <w:noWrap/>
            <w:vAlign w:val="bottom"/>
            <w:hideMark/>
          </w:tcPr>
          <w:p w14:paraId="10DCC75C" w14:textId="1D981A22" w:rsidR="002713A5" w:rsidRPr="00ED798D" w:rsidRDefault="002713A5" w:rsidP="002713A5">
            <w:pPr>
              <w:spacing w:after="0" w:line="240" w:lineRule="auto"/>
              <w:jc w:val="left"/>
              <w:rPr>
                <w:rFonts w:ascii="Arial" w:hAnsi="Arial" w:cs="Arial"/>
                <w:color w:val="000000"/>
                <w:sz w:val="16"/>
                <w:szCs w:val="16"/>
              </w:rPr>
            </w:pPr>
            <w:r w:rsidRPr="00ED798D">
              <w:rPr>
                <w:rFonts w:ascii="Arial" w:hAnsi="Arial" w:cs="Arial"/>
                <w:color w:val="000000"/>
                <w:sz w:val="16"/>
                <w:szCs w:val="16"/>
              </w:rPr>
              <w:t xml:space="preserve">Support for the </w:t>
            </w:r>
            <w:r w:rsidR="00E344CD" w:rsidRPr="00ED798D">
              <w:rPr>
                <w:rFonts w:ascii="Arial" w:hAnsi="Arial" w:cs="Arial"/>
                <w:color w:val="000000"/>
                <w:sz w:val="16"/>
                <w:szCs w:val="16"/>
              </w:rPr>
              <w:t>childcare</w:t>
            </w:r>
            <w:r w:rsidRPr="00ED798D">
              <w:rPr>
                <w:rFonts w:ascii="Arial" w:hAnsi="Arial" w:cs="Arial"/>
                <w:color w:val="000000"/>
                <w:sz w:val="16"/>
                <w:szCs w:val="16"/>
              </w:rPr>
              <w:t xml:space="preserve"> system</w:t>
            </w:r>
          </w:p>
        </w:tc>
        <w:tc>
          <w:tcPr>
            <w:tcW w:w="960" w:type="dxa"/>
            <w:tcBorders>
              <w:top w:val="nil"/>
              <w:left w:val="nil"/>
              <w:bottom w:val="nil"/>
              <w:right w:val="nil"/>
            </w:tcBorders>
            <w:shd w:val="clear" w:color="000000" w:fill="FFFFFF"/>
            <w:noWrap/>
            <w:vAlign w:val="bottom"/>
            <w:hideMark/>
          </w:tcPr>
          <w:p w14:paraId="00D8BD30" w14:textId="77777777" w:rsidR="002713A5" w:rsidRPr="00ED798D" w:rsidRDefault="002713A5" w:rsidP="002713A5">
            <w:pPr>
              <w:spacing w:after="0" w:line="240" w:lineRule="auto"/>
              <w:jc w:val="right"/>
              <w:rPr>
                <w:rFonts w:ascii="Arial" w:hAnsi="Arial" w:cs="Arial"/>
                <w:color w:val="000000"/>
                <w:sz w:val="16"/>
                <w:szCs w:val="16"/>
              </w:rPr>
            </w:pPr>
            <w:r w:rsidRPr="00ED798D">
              <w:rPr>
                <w:rFonts w:ascii="Arial" w:hAnsi="Arial" w:cs="Arial"/>
                <w:color w:val="000000"/>
                <w:sz w:val="16"/>
                <w:szCs w:val="16"/>
              </w:rPr>
              <w:t>394</w:t>
            </w:r>
          </w:p>
        </w:tc>
        <w:tc>
          <w:tcPr>
            <w:tcW w:w="960" w:type="dxa"/>
            <w:tcBorders>
              <w:top w:val="nil"/>
              <w:left w:val="nil"/>
              <w:bottom w:val="nil"/>
              <w:right w:val="nil"/>
            </w:tcBorders>
            <w:shd w:val="clear" w:color="auto" w:fill="F2F9FC"/>
            <w:noWrap/>
            <w:vAlign w:val="bottom"/>
            <w:hideMark/>
          </w:tcPr>
          <w:p w14:paraId="15DE86B9" w14:textId="77777777" w:rsidR="002713A5" w:rsidRPr="00ED798D" w:rsidRDefault="002713A5" w:rsidP="002713A5">
            <w:pPr>
              <w:spacing w:after="0" w:line="240" w:lineRule="auto"/>
              <w:jc w:val="right"/>
              <w:rPr>
                <w:rFonts w:ascii="Arial" w:hAnsi="Arial" w:cs="Arial"/>
                <w:color w:val="000000"/>
                <w:sz w:val="16"/>
                <w:szCs w:val="16"/>
              </w:rPr>
            </w:pPr>
            <w:r w:rsidRPr="00ED798D">
              <w:rPr>
                <w:rFonts w:ascii="Arial" w:hAnsi="Arial" w:cs="Arial"/>
                <w:color w:val="000000"/>
                <w:sz w:val="16"/>
                <w:szCs w:val="16"/>
              </w:rPr>
              <w:t>303</w:t>
            </w:r>
          </w:p>
        </w:tc>
        <w:tc>
          <w:tcPr>
            <w:tcW w:w="960" w:type="dxa"/>
            <w:tcBorders>
              <w:top w:val="nil"/>
              <w:left w:val="nil"/>
              <w:bottom w:val="nil"/>
              <w:right w:val="nil"/>
            </w:tcBorders>
            <w:shd w:val="clear" w:color="000000" w:fill="FFFFFF"/>
            <w:noWrap/>
            <w:vAlign w:val="bottom"/>
            <w:hideMark/>
          </w:tcPr>
          <w:p w14:paraId="14E32819" w14:textId="77777777" w:rsidR="002713A5" w:rsidRPr="00ED798D" w:rsidRDefault="002713A5" w:rsidP="002713A5">
            <w:pPr>
              <w:spacing w:after="0" w:line="240" w:lineRule="auto"/>
              <w:jc w:val="right"/>
              <w:rPr>
                <w:rFonts w:ascii="Arial" w:hAnsi="Arial" w:cs="Arial"/>
                <w:color w:val="000000"/>
                <w:sz w:val="16"/>
                <w:szCs w:val="16"/>
              </w:rPr>
            </w:pPr>
            <w:r w:rsidRPr="00ED798D">
              <w:rPr>
                <w:rFonts w:ascii="Arial" w:hAnsi="Arial" w:cs="Arial"/>
                <w:color w:val="000000"/>
                <w:sz w:val="16"/>
                <w:szCs w:val="16"/>
              </w:rPr>
              <w:t>299</w:t>
            </w:r>
          </w:p>
        </w:tc>
        <w:tc>
          <w:tcPr>
            <w:tcW w:w="960" w:type="dxa"/>
            <w:tcBorders>
              <w:top w:val="nil"/>
              <w:left w:val="nil"/>
              <w:bottom w:val="nil"/>
              <w:right w:val="nil"/>
            </w:tcBorders>
            <w:shd w:val="clear" w:color="000000" w:fill="FFFFFF"/>
            <w:noWrap/>
            <w:vAlign w:val="bottom"/>
            <w:hideMark/>
          </w:tcPr>
          <w:p w14:paraId="69861199" w14:textId="77777777" w:rsidR="002713A5" w:rsidRPr="00ED798D" w:rsidRDefault="002713A5" w:rsidP="002713A5">
            <w:pPr>
              <w:spacing w:after="0" w:line="240" w:lineRule="auto"/>
              <w:jc w:val="right"/>
              <w:rPr>
                <w:rFonts w:ascii="Arial" w:hAnsi="Arial" w:cs="Arial"/>
                <w:color w:val="000000"/>
                <w:sz w:val="16"/>
                <w:szCs w:val="16"/>
              </w:rPr>
            </w:pPr>
            <w:r w:rsidRPr="00ED798D">
              <w:rPr>
                <w:rFonts w:ascii="Arial" w:hAnsi="Arial" w:cs="Arial"/>
                <w:color w:val="000000"/>
                <w:sz w:val="16"/>
                <w:szCs w:val="16"/>
              </w:rPr>
              <w:t>304</w:t>
            </w:r>
          </w:p>
        </w:tc>
        <w:tc>
          <w:tcPr>
            <w:tcW w:w="960" w:type="dxa"/>
            <w:tcBorders>
              <w:top w:val="nil"/>
              <w:left w:val="nil"/>
              <w:bottom w:val="nil"/>
              <w:right w:val="nil"/>
            </w:tcBorders>
            <w:shd w:val="clear" w:color="000000" w:fill="FFFFFF"/>
            <w:noWrap/>
            <w:vAlign w:val="bottom"/>
            <w:hideMark/>
          </w:tcPr>
          <w:p w14:paraId="575DF9DA" w14:textId="77777777" w:rsidR="002713A5" w:rsidRPr="00ED798D" w:rsidRDefault="002713A5" w:rsidP="002713A5">
            <w:pPr>
              <w:spacing w:after="0" w:line="240" w:lineRule="auto"/>
              <w:jc w:val="right"/>
              <w:rPr>
                <w:rFonts w:ascii="Arial" w:hAnsi="Arial" w:cs="Arial"/>
                <w:color w:val="000000"/>
                <w:sz w:val="16"/>
                <w:szCs w:val="16"/>
              </w:rPr>
            </w:pPr>
            <w:r w:rsidRPr="00ED798D">
              <w:rPr>
                <w:rFonts w:ascii="Arial" w:hAnsi="Arial" w:cs="Arial"/>
                <w:color w:val="000000"/>
                <w:sz w:val="16"/>
                <w:szCs w:val="16"/>
              </w:rPr>
              <w:t>302</w:t>
            </w:r>
          </w:p>
        </w:tc>
      </w:tr>
      <w:tr w:rsidR="002713A5" w:rsidRPr="00ED798D" w14:paraId="453DD92B" w14:textId="77777777" w:rsidTr="000E7F19">
        <w:trPr>
          <w:trHeight w:val="227"/>
        </w:trPr>
        <w:tc>
          <w:tcPr>
            <w:tcW w:w="2900" w:type="dxa"/>
            <w:tcBorders>
              <w:top w:val="nil"/>
              <w:left w:val="nil"/>
              <w:bottom w:val="nil"/>
              <w:right w:val="nil"/>
            </w:tcBorders>
            <w:shd w:val="clear" w:color="000000" w:fill="FFFFFF"/>
            <w:noWrap/>
            <w:vAlign w:val="bottom"/>
            <w:hideMark/>
          </w:tcPr>
          <w:p w14:paraId="7F90BECE" w14:textId="77777777" w:rsidR="002713A5" w:rsidRPr="00ED798D" w:rsidRDefault="002713A5" w:rsidP="002713A5">
            <w:pPr>
              <w:spacing w:after="0" w:line="240" w:lineRule="auto"/>
              <w:jc w:val="left"/>
              <w:rPr>
                <w:rFonts w:ascii="Arial" w:hAnsi="Arial" w:cs="Arial"/>
                <w:color w:val="000000"/>
                <w:sz w:val="16"/>
                <w:szCs w:val="16"/>
              </w:rPr>
            </w:pPr>
            <w:r w:rsidRPr="00ED798D">
              <w:rPr>
                <w:rFonts w:ascii="Arial" w:hAnsi="Arial" w:cs="Arial"/>
                <w:color w:val="000000"/>
                <w:sz w:val="16"/>
                <w:szCs w:val="16"/>
              </w:rPr>
              <w:t>Families and Children</w:t>
            </w:r>
          </w:p>
        </w:tc>
        <w:tc>
          <w:tcPr>
            <w:tcW w:w="960" w:type="dxa"/>
            <w:tcBorders>
              <w:top w:val="nil"/>
              <w:left w:val="nil"/>
              <w:bottom w:val="nil"/>
              <w:right w:val="nil"/>
            </w:tcBorders>
            <w:shd w:val="clear" w:color="000000" w:fill="FFFFFF"/>
            <w:noWrap/>
            <w:vAlign w:val="bottom"/>
            <w:hideMark/>
          </w:tcPr>
          <w:p w14:paraId="6EF4E376" w14:textId="77777777" w:rsidR="002713A5" w:rsidRPr="00ED798D" w:rsidRDefault="002713A5" w:rsidP="002713A5">
            <w:pPr>
              <w:spacing w:after="0" w:line="240" w:lineRule="auto"/>
              <w:jc w:val="right"/>
              <w:rPr>
                <w:rFonts w:ascii="Arial" w:hAnsi="Arial" w:cs="Arial"/>
                <w:color w:val="000000"/>
                <w:sz w:val="16"/>
                <w:szCs w:val="16"/>
              </w:rPr>
            </w:pPr>
            <w:r w:rsidRPr="00ED798D">
              <w:rPr>
                <w:rFonts w:ascii="Arial" w:hAnsi="Arial" w:cs="Arial"/>
                <w:color w:val="000000"/>
                <w:sz w:val="16"/>
                <w:szCs w:val="16"/>
              </w:rPr>
              <w:t>656</w:t>
            </w:r>
          </w:p>
        </w:tc>
        <w:tc>
          <w:tcPr>
            <w:tcW w:w="960" w:type="dxa"/>
            <w:tcBorders>
              <w:top w:val="nil"/>
              <w:left w:val="nil"/>
              <w:bottom w:val="nil"/>
              <w:right w:val="nil"/>
            </w:tcBorders>
            <w:shd w:val="clear" w:color="000000" w:fill="F2F9FC"/>
            <w:noWrap/>
            <w:vAlign w:val="bottom"/>
            <w:hideMark/>
          </w:tcPr>
          <w:p w14:paraId="43C7252C" w14:textId="77777777" w:rsidR="002713A5" w:rsidRPr="00ED798D" w:rsidRDefault="002713A5" w:rsidP="002713A5">
            <w:pPr>
              <w:spacing w:after="0" w:line="240" w:lineRule="auto"/>
              <w:jc w:val="right"/>
              <w:rPr>
                <w:rFonts w:ascii="Arial" w:hAnsi="Arial" w:cs="Arial"/>
                <w:color w:val="000000"/>
                <w:sz w:val="16"/>
                <w:szCs w:val="16"/>
              </w:rPr>
            </w:pPr>
            <w:r w:rsidRPr="00ED798D">
              <w:rPr>
                <w:rFonts w:ascii="Arial" w:hAnsi="Arial" w:cs="Arial"/>
                <w:color w:val="000000"/>
                <w:sz w:val="16"/>
                <w:szCs w:val="16"/>
              </w:rPr>
              <w:t>711</w:t>
            </w:r>
          </w:p>
        </w:tc>
        <w:tc>
          <w:tcPr>
            <w:tcW w:w="960" w:type="dxa"/>
            <w:tcBorders>
              <w:top w:val="nil"/>
              <w:left w:val="nil"/>
              <w:bottom w:val="nil"/>
              <w:right w:val="nil"/>
            </w:tcBorders>
            <w:shd w:val="clear" w:color="000000" w:fill="FFFFFF"/>
            <w:noWrap/>
            <w:vAlign w:val="bottom"/>
            <w:hideMark/>
          </w:tcPr>
          <w:p w14:paraId="49E9D3D6" w14:textId="77777777" w:rsidR="002713A5" w:rsidRPr="00ED798D" w:rsidRDefault="002713A5" w:rsidP="002713A5">
            <w:pPr>
              <w:spacing w:after="0" w:line="240" w:lineRule="auto"/>
              <w:jc w:val="right"/>
              <w:rPr>
                <w:rFonts w:ascii="Arial" w:hAnsi="Arial" w:cs="Arial"/>
                <w:color w:val="000000"/>
                <w:sz w:val="16"/>
                <w:szCs w:val="16"/>
              </w:rPr>
            </w:pPr>
            <w:r w:rsidRPr="00ED798D">
              <w:rPr>
                <w:rFonts w:ascii="Arial" w:hAnsi="Arial" w:cs="Arial"/>
                <w:color w:val="000000"/>
                <w:sz w:val="16"/>
                <w:szCs w:val="16"/>
              </w:rPr>
              <w:t>714</w:t>
            </w:r>
          </w:p>
        </w:tc>
        <w:tc>
          <w:tcPr>
            <w:tcW w:w="960" w:type="dxa"/>
            <w:tcBorders>
              <w:top w:val="nil"/>
              <w:left w:val="nil"/>
              <w:bottom w:val="nil"/>
              <w:right w:val="nil"/>
            </w:tcBorders>
            <w:shd w:val="clear" w:color="000000" w:fill="FFFFFF"/>
            <w:noWrap/>
            <w:vAlign w:val="bottom"/>
            <w:hideMark/>
          </w:tcPr>
          <w:p w14:paraId="2A70A431" w14:textId="77777777" w:rsidR="002713A5" w:rsidRPr="00ED798D" w:rsidRDefault="002713A5" w:rsidP="002713A5">
            <w:pPr>
              <w:spacing w:after="0" w:line="240" w:lineRule="auto"/>
              <w:jc w:val="right"/>
              <w:rPr>
                <w:rFonts w:ascii="Arial" w:hAnsi="Arial" w:cs="Arial"/>
                <w:color w:val="000000"/>
                <w:sz w:val="16"/>
                <w:szCs w:val="16"/>
              </w:rPr>
            </w:pPr>
            <w:r w:rsidRPr="00ED798D">
              <w:rPr>
                <w:rFonts w:ascii="Arial" w:hAnsi="Arial" w:cs="Arial"/>
                <w:color w:val="000000"/>
                <w:sz w:val="16"/>
                <w:szCs w:val="16"/>
              </w:rPr>
              <w:t>694</w:t>
            </w:r>
          </w:p>
        </w:tc>
        <w:tc>
          <w:tcPr>
            <w:tcW w:w="960" w:type="dxa"/>
            <w:tcBorders>
              <w:top w:val="nil"/>
              <w:left w:val="nil"/>
              <w:bottom w:val="nil"/>
              <w:right w:val="nil"/>
            </w:tcBorders>
            <w:shd w:val="clear" w:color="000000" w:fill="FFFFFF"/>
            <w:noWrap/>
            <w:vAlign w:val="bottom"/>
            <w:hideMark/>
          </w:tcPr>
          <w:p w14:paraId="3E57B169" w14:textId="77777777" w:rsidR="002713A5" w:rsidRPr="00ED798D" w:rsidRDefault="002713A5" w:rsidP="002713A5">
            <w:pPr>
              <w:spacing w:after="0" w:line="240" w:lineRule="auto"/>
              <w:jc w:val="right"/>
              <w:rPr>
                <w:rFonts w:ascii="Arial" w:hAnsi="Arial" w:cs="Arial"/>
                <w:color w:val="000000"/>
                <w:sz w:val="16"/>
                <w:szCs w:val="16"/>
              </w:rPr>
            </w:pPr>
            <w:r w:rsidRPr="00ED798D">
              <w:rPr>
                <w:rFonts w:ascii="Arial" w:hAnsi="Arial" w:cs="Arial"/>
                <w:color w:val="000000"/>
                <w:sz w:val="16"/>
                <w:szCs w:val="16"/>
              </w:rPr>
              <w:t>704</w:t>
            </w:r>
          </w:p>
        </w:tc>
      </w:tr>
      <w:tr w:rsidR="002713A5" w:rsidRPr="00ED798D" w14:paraId="1F4BC1E4" w14:textId="77777777" w:rsidTr="000E7F19">
        <w:trPr>
          <w:trHeight w:val="227"/>
        </w:trPr>
        <w:tc>
          <w:tcPr>
            <w:tcW w:w="2900" w:type="dxa"/>
            <w:tcBorders>
              <w:top w:val="nil"/>
              <w:left w:val="nil"/>
              <w:bottom w:val="nil"/>
              <w:right w:val="nil"/>
            </w:tcBorders>
            <w:shd w:val="clear" w:color="000000" w:fill="FFFFFF"/>
            <w:vAlign w:val="bottom"/>
            <w:hideMark/>
          </w:tcPr>
          <w:p w14:paraId="70C12028" w14:textId="77777777" w:rsidR="002713A5" w:rsidRPr="00ED798D" w:rsidRDefault="002713A5" w:rsidP="002713A5">
            <w:pPr>
              <w:spacing w:after="0" w:line="240" w:lineRule="auto"/>
              <w:jc w:val="left"/>
              <w:rPr>
                <w:rFonts w:ascii="Arial" w:hAnsi="Arial" w:cs="Arial"/>
                <w:color w:val="000000"/>
                <w:sz w:val="16"/>
                <w:szCs w:val="16"/>
              </w:rPr>
            </w:pPr>
            <w:r w:rsidRPr="00ED798D">
              <w:rPr>
                <w:rFonts w:ascii="Arial" w:hAnsi="Arial" w:cs="Arial"/>
                <w:color w:val="000000"/>
                <w:sz w:val="16"/>
                <w:szCs w:val="16"/>
              </w:rPr>
              <w:t>Family relationship services</w:t>
            </w:r>
          </w:p>
        </w:tc>
        <w:tc>
          <w:tcPr>
            <w:tcW w:w="960" w:type="dxa"/>
            <w:tcBorders>
              <w:top w:val="nil"/>
              <w:left w:val="nil"/>
              <w:bottom w:val="nil"/>
              <w:right w:val="nil"/>
            </w:tcBorders>
            <w:shd w:val="clear" w:color="000000" w:fill="FFFFFF"/>
            <w:noWrap/>
            <w:vAlign w:val="bottom"/>
            <w:hideMark/>
          </w:tcPr>
          <w:p w14:paraId="3BFBA10F" w14:textId="77777777" w:rsidR="002713A5" w:rsidRPr="00ED798D" w:rsidRDefault="002713A5" w:rsidP="002713A5">
            <w:pPr>
              <w:spacing w:after="0" w:line="240" w:lineRule="auto"/>
              <w:jc w:val="right"/>
              <w:rPr>
                <w:rFonts w:ascii="Arial" w:hAnsi="Arial" w:cs="Arial"/>
                <w:color w:val="000000"/>
                <w:sz w:val="16"/>
                <w:szCs w:val="16"/>
              </w:rPr>
            </w:pPr>
            <w:r w:rsidRPr="00ED798D">
              <w:rPr>
                <w:rFonts w:ascii="Arial" w:hAnsi="Arial" w:cs="Arial"/>
                <w:color w:val="000000"/>
                <w:sz w:val="16"/>
                <w:szCs w:val="16"/>
              </w:rPr>
              <w:t>229</w:t>
            </w:r>
          </w:p>
        </w:tc>
        <w:tc>
          <w:tcPr>
            <w:tcW w:w="960" w:type="dxa"/>
            <w:tcBorders>
              <w:top w:val="nil"/>
              <w:left w:val="nil"/>
              <w:bottom w:val="nil"/>
              <w:right w:val="nil"/>
            </w:tcBorders>
            <w:shd w:val="clear" w:color="000000" w:fill="F2F9FC"/>
            <w:noWrap/>
            <w:vAlign w:val="bottom"/>
            <w:hideMark/>
          </w:tcPr>
          <w:p w14:paraId="3F5E801C" w14:textId="77777777" w:rsidR="002713A5" w:rsidRPr="00ED798D" w:rsidRDefault="002713A5" w:rsidP="002713A5">
            <w:pPr>
              <w:spacing w:after="0" w:line="240" w:lineRule="auto"/>
              <w:jc w:val="right"/>
              <w:rPr>
                <w:rFonts w:ascii="Arial" w:hAnsi="Arial" w:cs="Arial"/>
                <w:color w:val="000000"/>
                <w:sz w:val="16"/>
                <w:szCs w:val="16"/>
              </w:rPr>
            </w:pPr>
            <w:r w:rsidRPr="00ED798D">
              <w:rPr>
                <w:rFonts w:ascii="Arial" w:hAnsi="Arial" w:cs="Arial"/>
                <w:color w:val="000000"/>
                <w:sz w:val="16"/>
                <w:szCs w:val="16"/>
              </w:rPr>
              <w:t>244</w:t>
            </w:r>
          </w:p>
        </w:tc>
        <w:tc>
          <w:tcPr>
            <w:tcW w:w="960" w:type="dxa"/>
            <w:tcBorders>
              <w:top w:val="nil"/>
              <w:left w:val="nil"/>
              <w:bottom w:val="nil"/>
              <w:right w:val="nil"/>
            </w:tcBorders>
            <w:shd w:val="clear" w:color="000000" w:fill="FFFFFF"/>
            <w:noWrap/>
            <w:vAlign w:val="bottom"/>
            <w:hideMark/>
          </w:tcPr>
          <w:p w14:paraId="27658CD6" w14:textId="77777777" w:rsidR="002713A5" w:rsidRPr="00ED798D" w:rsidRDefault="002713A5" w:rsidP="002713A5">
            <w:pPr>
              <w:spacing w:after="0" w:line="240" w:lineRule="auto"/>
              <w:jc w:val="right"/>
              <w:rPr>
                <w:rFonts w:ascii="Arial" w:hAnsi="Arial" w:cs="Arial"/>
                <w:color w:val="000000"/>
                <w:sz w:val="16"/>
                <w:szCs w:val="16"/>
              </w:rPr>
            </w:pPr>
            <w:r w:rsidRPr="00ED798D">
              <w:rPr>
                <w:rFonts w:ascii="Arial" w:hAnsi="Arial" w:cs="Arial"/>
                <w:color w:val="000000"/>
                <w:sz w:val="16"/>
                <w:szCs w:val="16"/>
              </w:rPr>
              <w:t>253</w:t>
            </w:r>
          </w:p>
        </w:tc>
        <w:tc>
          <w:tcPr>
            <w:tcW w:w="960" w:type="dxa"/>
            <w:tcBorders>
              <w:top w:val="nil"/>
              <w:left w:val="nil"/>
              <w:bottom w:val="nil"/>
              <w:right w:val="nil"/>
            </w:tcBorders>
            <w:shd w:val="clear" w:color="000000" w:fill="FFFFFF"/>
            <w:noWrap/>
            <w:vAlign w:val="bottom"/>
            <w:hideMark/>
          </w:tcPr>
          <w:p w14:paraId="7DD8BF56" w14:textId="77777777" w:rsidR="002713A5" w:rsidRPr="00ED798D" w:rsidRDefault="002713A5" w:rsidP="002713A5">
            <w:pPr>
              <w:spacing w:after="0" w:line="240" w:lineRule="auto"/>
              <w:jc w:val="right"/>
              <w:rPr>
                <w:rFonts w:ascii="Arial" w:hAnsi="Arial" w:cs="Arial"/>
                <w:color w:val="000000"/>
                <w:sz w:val="16"/>
                <w:szCs w:val="16"/>
              </w:rPr>
            </w:pPr>
            <w:r w:rsidRPr="00ED798D">
              <w:rPr>
                <w:rFonts w:ascii="Arial" w:hAnsi="Arial" w:cs="Arial"/>
                <w:color w:val="000000"/>
                <w:sz w:val="16"/>
                <w:szCs w:val="16"/>
              </w:rPr>
              <w:t>252</w:t>
            </w:r>
          </w:p>
        </w:tc>
        <w:tc>
          <w:tcPr>
            <w:tcW w:w="960" w:type="dxa"/>
            <w:tcBorders>
              <w:top w:val="nil"/>
              <w:left w:val="nil"/>
              <w:bottom w:val="nil"/>
              <w:right w:val="nil"/>
            </w:tcBorders>
            <w:shd w:val="clear" w:color="000000" w:fill="FFFFFF"/>
            <w:noWrap/>
            <w:vAlign w:val="bottom"/>
            <w:hideMark/>
          </w:tcPr>
          <w:p w14:paraId="7F313F06" w14:textId="77777777" w:rsidR="002713A5" w:rsidRPr="00ED798D" w:rsidRDefault="002713A5" w:rsidP="002713A5">
            <w:pPr>
              <w:spacing w:after="0" w:line="240" w:lineRule="auto"/>
              <w:jc w:val="right"/>
              <w:rPr>
                <w:rFonts w:ascii="Arial" w:hAnsi="Arial" w:cs="Arial"/>
                <w:color w:val="000000"/>
                <w:sz w:val="16"/>
                <w:szCs w:val="16"/>
              </w:rPr>
            </w:pPr>
            <w:r w:rsidRPr="00ED798D">
              <w:rPr>
                <w:rFonts w:ascii="Arial" w:hAnsi="Arial" w:cs="Arial"/>
                <w:color w:val="000000"/>
                <w:sz w:val="16"/>
                <w:szCs w:val="16"/>
              </w:rPr>
              <w:t>256</w:t>
            </w:r>
          </w:p>
        </w:tc>
      </w:tr>
      <w:tr w:rsidR="002713A5" w:rsidRPr="00ED798D" w14:paraId="5D8E7491" w14:textId="77777777" w:rsidTr="000E7F19">
        <w:trPr>
          <w:trHeight w:val="227"/>
        </w:trPr>
        <w:tc>
          <w:tcPr>
            <w:tcW w:w="2900" w:type="dxa"/>
            <w:tcBorders>
              <w:top w:val="nil"/>
              <w:left w:val="nil"/>
              <w:bottom w:val="nil"/>
              <w:right w:val="nil"/>
            </w:tcBorders>
            <w:shd w:val="clear" w:color="000000" w:fill="FFFFFF"/>
            <w:noWrap/>
            <w:vAlign w:val="bottom"/>
            <w:hideMark/>
          </w:tcPr>
          <w:p w14:paraId="385A1348" w14:textId="77777777" w:rsidR="002713A5" w:rsidRPr="00ED798D" w:rsidRDefault="002713A5" w:rsidP="002713A5">
            <w:pPr>
              <w:spacing w:after="0" w:line="240" w:lineRule="auto"/>
              <w:jc w:val="left"/>
              <w:rPr>
                <w:rFonts w:ascii="Arial" w:hAnsi="Arial" w:cs="Arial"/>
                <w:color w:val="000000"/>
                <w:sz w:val="16"/>
                <w:szCs w:val="16"/>
              </w:rPr>
            </w:pPr>
            <w:r w:rsidRPr="00ED798D">
              <w:rPr>
                <w:rFonts w:ascii="Arial" w:hAnsi="Arial" w:cs="Arial"/>
                <w:color w:val="000000"/>
                <w:sz w:val="16"/>
                <w:szCs w:val="16"/>
              </w:rPr>
              <w:t>Other</w:t>
            </w:r>
          </w:p>
        </w:tc>
        <w:tc>
          <w:tcPr>
            <w:tcW w:w="960" w:type="dxa"/>
            <w:tcBorders>
              <w:top w:val="nil"/>
              <w:left w:val="nil"/>
              <w:bottom w:val="nil"/>
              <w:right w:val="nil"/>
            </w:tcBorders>
            <w:shd w:val="clear" w:color="000000" w:fill="FFFFFF"/>
            <w:noWrap/>
            <w:vAlign w:val="bottom"/>
            <w:hideMark/>
          </w:tcPr>
          <w:p w14:paraId="72A2879F" w14:textId="77777777" w:rsidR="002713A5" w:rsidRPr="00ED798D" w:rsidRDefault="002713A5" w:rsidP="002713A5">
            <w:pPr>
              <w:spacing w:after="0" w:line="240" w:lineRule="auto"/>
              <w:jc w:val="right"/>
              <w:rPr>
                <w:rFonts w:ascii="Arial" w:hAnsi="Arial" w:cs="Arial"/>
                <w:color w:val="000000"/>
                <w:sz w:val="16"/>
                <w:szCs w:val="16"/>
              </w:rPr>
            </w:pPr>
            <w:r w:rsidRPr="00ED798D">
              <w:rPr>
                <w:rFonts w:ascii="Arial" w:hAnsi="Arial" w:cs="Arial"/>
                <w:color w:val="000000"/>
                <w:sz w:val="16"/>
                <w:szCs w:val="16"/>
              </w:rPr>
              <w:t>15</w:t>
            </w:r>
          </w:p>
        </w:tc>
        <w:tc>
          <w:tcPr>
            <w:tcW w:w="960" w:type="dxa"/>
            <w:tcBorders>
              <w:top w:val="nil"/>
              <w:left w:val="nil"/>
              <w:bottom w:val="nil"/>
              <w:right w:val="nil"/>
            </w:tcBorders>
            <w:shd w:val="clear" w:color="000000" w:fill="F2F9FC"/>
            <w:noWrap/>
            <w:vAlign w:val="bottom"/>
            <w:hideMark/>
          </w:tcPr>
          <w:p w14:paraId="6039D020" w14:textId="77777777" w:rsidR="002713A5" w:rsidRPr="00ED798D" w:rsidRDefault="002713A5" w:rsidP="002713A5">
            <w:pPr>
              <w:spacing w:after="0" w:line="240" w:lineRule="auto"/>
              <w:jc w:val="right"/>
              <w:rPr>
                <w:rFonts w:ascii="Arial" w:hAnsi="Arial" w:cs="Arial"/>
                <w:color w:val="000000"/>
                <w:sz w:val="16"/>
                <w:szCs w:val="16"/>
              </w:rPr>
            </w:pPr>
            <w:r w:rsidRPr="00ED798D">
              <w:rPr>
                <w:rFonts w:ascii="Arial" w:hAnsi="Arial" w:cs="Arial"/>
                <w:color w:val="000000"/>
                <w:sz w:val="16"/>
                <w:szCs w:val="16"/>
              </w:rPr>
              <w:t>20</w:t>
            </w:r>
          </w:p>
        </w:tc>
        <w:tc>
          <w:tcPr>
            <w:tcW w:w="960" w:type="dxa"/>
            <w:tcBorders>
              <w:top w:val="nil"/>
              <w:left w:val="nil"/>
              <w:bottom w:val="nil"/>
              <w:right w:val="nil"/>
            </w:tcBorders>
            <w:shd w:val="clear" w:color="000000" w:fill="FFFFFF"/>
            <w:noWrap/>
            <w:vAlign w:val="bottom"/>
            <w:hideMark/>
          </w:tcPr>
          <w:p w14:paraId="24F25516" w14:textId="77777777" w:rsidR="002713A5" w:rsidRPr="00ED798D" w:rsidRDefault="002713A5" w:rsidP="002713A5">
            <w:pPr>
              <w:spacing w:after="0" w:line="240" w:lineRule="auto"/>
              <w:jc w:val="right"/>
              <w:rPr>
                <w:rFonts w:ascii="Arial" w:hAnsi="Arial" w:cs="Arial"/>
                <w:color w:val="000000"/>
                <w:sz w:val="16"/>
                <w:szCs w:val="16"/>
              </w:rPr>
            </w:pPr>
            <w:r w:rsidRPr="00ED798D">
              <w:rPr>
                <w:rFonts w:ascii="Arial" w:hAnsi="Arial" w:cs="Arial"/>
                <w:color w:val="000000"/>
                <w:sz w:val="16"/>
                <w:szCs w:val="16"/>
              </w:rPr>
              <w:t>17</w:t>
            </w:r>
          </w:p>
        </w:tc>
        <w:tc>
          <w:tcPr>
            <w:tcW w:w="960" w:type="dxa"/>
            <w:tcBorders>
              <w:top w:val="nil"/>
              <w:left w:val="nil"/>
              <w:bottom w:val="nil"/>
              <w:right w:val="nil"/>
            </w:tcBorders>
            <w:shd w:val="clear" w:color="000000" w:fill="FFFFFF"/>
            <w:noWrap/>
            <w:vAlign w:val="bottom"/>
            <w:hideMark/>
          </w:tcPr>
          <w:p w14:paraId="7FB6F153" w14:textId="77777777" w:rsidR="002713A5" w:rsidRPr="00ED798D" w:rsidRDefault="002713A5" w:rsidP="002713A5">
            <w:pPr>
              <w:spacing w:after="0" w:line="240" w:lineRule="auto"/>
              <w:jc w:val="right"/>
              <w:rPr>
                <w:rFonts w:ascii="Arial" w:hAnsi="Arial" w:cs="Arial"/>
                <w:color w:val="000000"/>
                <w:sz w:val="16"/>
                <w:szCs w:val="16"/>
              </w:rPr>
            </w:pPr>
            <w:r w:rsidRPr="00ED798D">
              <w:rPr>
                <w:rFonts w:ascii="Arial" w:hAnsi="Arial" w:cs="Arial"/>
                <w:color w:val="000000"/>
                <w:sz w:val="16"/>
                <w:szCs w:val="16"/>
              </w:rPr>
              <w:t>18</w:t>
            </w:r>
          </w:p>
        </w:tc>
        <w:tc>
          <w:tcPr>
            <w:tcW w:w="960" w:type="dxa"/>
            <w:tcBorders>
              <w:top w:val="nil"/>
              <w:left w:val="nil"/>
              <w:bottom w:val="nil"/>
              <w:right w:val="nil"/>
            </w:tcBorders>
            <w:shd w:val="clear" w:color="000000" w:fill="FFFFFF"/>
            <w:noWrap/>
            <w:vAlign w:val="bottom"/>
            <w:hideMark/>
          </w:tcPr>
          <w:p w14:paraId="2854F02B" w14:textId="77777777" w:rsidR="002713A5" w:rsidRPr="00ED798D" w:rsidRDefault="002713A5" w:rsidP="002713A5">
            <w:pPr>
              <w:spacing w:after="0" w:line="240" w:lineRule="auto"/>
              <w:jc w:val="right"/>
              <w:rPr>
                <w:rFonts w:ascii="Arial" w:hAnsi="Arial" w:cs="Arial"/>
                <w:color w:val="000000"/>
                <w:sz w:val="16"/>
                <w:szCs w:val="16"/>
              </w:rPr>
            </w:pPr>
            <w:r w:rsidRPr="00ED798D">
              <w:rPr>
                <w:rFonts w:ascii="Arial" w:hAnsi="Arial" w:cs="Arial"/>
                <w:color w:val="000000"/>
                <w:sz w:val="16"/>
                <w:szCs w:val="16"/>
              </w:rPr>
              <w:t>17</w:t>
            </w:r>
          </w:p>
        </w:tc>
      </w:tr>
      <w:tr w:rsidR="002713A5" w:rsidRPr="00ED798D" w14:paraId="2617933D" w14:textId="77777777" w:rsidTr="000E7F19">
        <w:trPr>
          <w:trHeight w:val="227"/>
        </w:trPr>
        <w:tc>
          <w:tcPr>
            <w:tcW w:w="2900" w:type="dxa"/>
            <w:tcBorders>
              <w:top w:val="nil"/>
              <w:left w:val="nil"/>
              <w:bottom w:val="single" w:sz="4" w:space="0" w:color="auto"/>
              <w:right w:val="nil"/>
            </w:tcBorders>
            <w:shd w:val="clear" w:color="000000" w:fill="FFFFFF"/>
            <w:noWrap/>
            <w:vAlign w:val="bottom"/>
            <w:hideMark/>
          </w:tcPr>
          <w:p w14:paraId="3D1ABB70" w14:textId="77777777" w:rsidR="002713A5" w:rsidRPr="00ED798D" w:rsidRDefault="002713A5" w:rsidP="002713A5">
            <w:pPr>
              <w:spacing w:after="0" w:line="240" w:lineRule="auto"/>
              <w:jc w:val="left"/>
              <w:rPr>
                <w:rFonts w:ascii="Arial" w:hAnsi="Arial" w:cs="Arial"/>
                <w:b/>
                <w:bCs/>
                <w:color w:val="000000"/>
                <w:sz w:val="16"/>
                <w:szCs w:val="16"/>
              </w:rPr>
            </w:pPr>
            <w:r w:rsidRPr="00ED798D">
              <w:rPr>
                <w:rFonts w:ascii="Arial" w:hAnsi="Arial" w:cs="Arial"/>
                <w:b/>
                <w:bCs/>
                <w:color w:val="000000"/>
                <w:sz w:val="16"/>
                <w:szCs w:val="16"/>
              </w:rPr>
              <w:t>Total</w:t>
            </w:r>
          </w:p>
        </w:tc>
        <w:tc>
          <w:tcPr>
            <w:tcW w:w="960" w:type="dxa"/>
            <w:tcBorders>
              <w:top w:val="single" w:sz="4" w:space="0" w:color="auto"/>
              <w:left w:val="nil"/>
              <w:bottom w:val="single" w:sz="4" w:space="0" w:color="auto"/>
              <w:right w:val="nil"/>
            </w:tcBorders>
            <w:shd w:val="clear" w:color="000000" w:fill="FFFFFF"/>
            <w:noWrap/>
            <w:vAlign w:val="bottom"/>
            <w:hideMark/>
          </w:tcPr>
          <w:p w14:paraId="45958C95" w14:textId="77777777" w:rsidR="002713A5" w:rsidRPr="00ED798D" w:rsidRDefault="002713A5" w:rsidP="002713A5">
            <w:pPr>
              <w:spacing w:after="0" w:line="240" w:lineRule="auto"/>
              <w:jc w:val="right"/>
              <w:rPr>
                <w:rFonts w:ascii="Arial" w:hAnsi="Arial" w:cs="Arial"/>
                <w:b/>
                <w:bCs/>
                <w:color w:val="000000"/>
                <w:sz w:val="16"/>
                <w:szCs w:val="16"/>
              </w:rPr>
            </w:pPr>
            <w:r w:rsidRPr="00ED798D">
              <w:rPr>
                <w:rFonts w:ascii="Arial" w:hAnsi="Arial" w:cs="Arial"/>
                <w:b/>
                <w:bCs/>
                <w:color w:val="000000"/>
                <w:sz w:val="16"/>
                <w:szCs w:val="16"/>
              </w:rPr>
              <w:t>38,631</w:t>
            </w:r>
          </w:p>
        </w:tc>
        <w:tc>
          <w:tcPr>
            <w:tcW w:w="960" w:type="dxa"/>
            <w:tcBorders>
              <w:top w:val="single" w:sz="4" w:space="0" w:color="auto"/>
              <w:left w:val="nil"/>
              <w:bottom w:val="single" w:sz="4" w:space="0" w:color="auto"/>
              <w:right w:val="nil"/>
            </w:tcBorders>
            <w:shd w:val="clear" w:color="000000" w:fill="F2F9FC"/>
            <w:noWrap/>
            <w:vAlign w:val="bottom"/>
            <w:hideMark/>
          </w:tcPr>
          <w:p w14:paraId="153F0241" w14:textId="77777777" w:rsidR="002713A5" w:rsidRPr="00ED798D" w:rsidRDefault="002713A5" w:rsidP="002713A5">
            <w:pPr>
              <w:spacing w:after="0" w:line="240" w:lineRule="auto"/>
              <w:jc w:val="right"/>
              <w:rPr>
                <w:rFonts w:ascii="Arial" w:hAnsi="Arial" w:cs="Arial"/>
                <w:b/>
                <w:bCs/>
                <w:color w:val="000000"/>
                <w:sz w:val="16"/>
                <w:szCs w:val="16"/>
              </w:rPr>
            </w:pPr>
            <w:r w:rsidRPr="00ED798D">
              <w:rPr>
                <w:rFonts w:ascii="Arial" w:hAnsi="Arial" w:cs="Arial"/>
                <w:b/>
                <w:bCs/>
                <w:color w:val="000000"/>
                <w:sz w:val="16"/>
                <w:szCs w:val="16"/>
              </w:rPr>
              <w:t>40,751</w:t>
            </w:r>
          </w:p>
        </w:tc>
        <w:tc>
          <w:tcPr>
            <w:tcW w:w="960" w:type="dxa"/>
            <w:tcBorders>
              <w:top w:val="single" w:sz="4" w:space="0" w:color="auto"/>
              <w:left w:val="nil"/>
              <w:bottom w:val="single" w:sz="4" w:space="0" w:color="auto"/>
              <w:right w:val="nil"/>
            </w:tcBorders>
            <w:shd w:val="clear" w:color="000000" w:fill="FFFFFF"/>
            <w:noWrap/>
            <w:vAlign w:val="bottom"/>
            <w:hideMark/>
          </w:tcPr>
          <w:p w14:paraId="2D462E16" w14:textId="77777777" w:rsidR="002713A5" w:rsidRPr="00ED798D" w:rsidRDefault="002713A5" w:rsidP="002713A5">
            <w:pPr>
              <w:spacing w:after="0" w:line="240" w:lineRule="auto"/>
              <w:jc w:val="right"/>
              <w:rPr>
                <w:rFonts w:ascii="Arial" w:hAnsi="Arial" w:cs="Arial"/>
                <w:b/>
                <w:bCs/>
                <w:color w:val="000000"/>
                <w:sz w:val="16"/>
                <w:szCs w:val="16"/>
              </w:rPr>
            </w:pPr>
            <w:r w:rsidRPr="00ED798D">
              <w:rPr>
                <w:rFonts w:ascii="Arial" w:hAnsi="Arial" w:cs="Arial"/>
                <w:b/>
                <w:bCs/>
                <w:color w:val="000000"/>
                <w:sz w:val="16"/>
                <w:szCs w:val="16"/>
              </w:rPr>
              <w:t>42,244</w:t>
            </w:r>
          </w:p>
        </w:tc>
        <w:tc>
          <w:tcPr>
            <w:tcW w:w="960" w:type="dxa"/>
            <w:tcBorders>
              <w:top w:val="single" w:sz="4" w:space="0" w:color="auto"/>
              <w:left w:val="nil"/>
              <w:bottom w:val="single" w:sz="4" w:space="0" w:color="auto"/>
              <w:right w:val="nil"/>
            </w:tcBorders>
            <w:shd w:val="clear" w:color="000000" w:fill="FFFFFF"/>
            <w:noWrap/>
            <w:vAlign w:val="bottom"/>
            <w:hideMark/>
          </w:tcPr>
          <w:p w14:paraId="7862DDDA" w14:textId="77777777" w:rsidR="002713A5" w:rsidRPr="00ED798D" w:rsidRDefault="002713A5" w:rsidP="002713A5">
            <w:pPr>
              <w:spacing w:after="0" w:line="240" w:lineRule="auto"/>
              <w:jc w:val="right"/>
              <w:rPr>
                <w:rFonts w:ascii="Arial" w:hAnsi="Arial" w:cs="Arial"/>
                <w:b/>
                <w:bCs/>
                <w:color w:val="000000"/>
                <w:sz w:val="16"/>
                <w:szCs w:val="16"/>
              </w:rPr>
            </w:pPr>
            <w:r w:rsidRPr="00ED798D">
              <w:rPr>
                <w:rFonts w:ascii="Arial" w:hAnsi="Arial" w:cs="Arial"/>
                <w:b/>
                <w:bCs/>
                <w:color w:val="000000"/>
                <w:sz w:val="16"/>
                <w:szCs w:val="16"/>
              </w:rPr>
              <w:t>43,230</w:t>
            </w:r>
          </w:p>
        </w:tc>
        <w:tc>
          <w:tcPr>
            <w:tcW w:w="960" w:type="dxa"/>
            <w:tcBorders>
              <w:top w:val="single" w:sz="4" w:space="0" w:color="auto"/>
              <w:left w:val="nil"/>
              <w:bottom w:val="single" w:sz="4" w:space="0" w:color="auto"/>
              <w:right w:val="nil"/>
            </w:tcBorders>
            <w:shd w:val="clear" w:color="000000" w:fill="FFFFFF"/>
            <w:noWrap/>
            <w:vAlign w:val="bottom"/>
            <w:hideMark/>
          </w:tcPr>
          <w:p w14:paraId="03E5E890" w14:textId="77777777" w:rsidR="002713A5" w:rsidRPr="00ED798D" w:rsidRDefault="002713A5" w:rsidP="002713A5">
            <w:pPr>
              <w:spacing w:after="0" w:line="240" w:lineRule="auto"/>
              <w:jc w:val="right"/>
              <w:rPr>
                <w:rFonts w:ascii="Arial" w:hAnsi="Arial" w:cs="Arial"/>
                <w:b/>
                <w:bCs/>
                <w:color w:val="000000"/>
                <w:sz w:val="16"/>
                <w:szCs w:val="16"/>
              </w:rPr>
            </w:pPr>
            <w:r w:rsidRPr="00ED798D">
              <w:rPr>
                <w:rFonts w:ascii="Arial" w:hAnsi="Arial" w:cs="Arial"/>
                <w:b/>
                <w:bCs/>
                <w:color w:val="000000"/>
                <w:sz w:val="16"/>
                <w:szCs w:val="16"/>
              </w:rPr>
              <w:t>44,567</w:t>
            </w:r>
          </w:p>
        </w:tc>
      </w:tr>
    </w:tbl>
    <w:p w14:paraId="71FF6765" w14:textId="5D834F8F" w:rsidR="001B22DD" w:rsidRPr="00973A78" w:rsidRDefault="001B22DD" w:rsidP="0089641F">
      <w:pPr>
        <w:pStyle w:val="ChartandTableFootnoteAlpha"/>
        <w:numPr>
          <w:ilvl w:val="0"/>
          <w:numId w:val="36"/>
        </w:numPr>
      </w:pPr>
      <w:r w:rsidRPr="00973A78">
        <w:t>The entry for each component includes eliminations for inter</w:t>
      </w:r>
      <w:r w:rsidR="00E72997">
        <w:noBreakHyphen/>
      </w:r>
      <w:r w:rsidRPr="00973A78">
        <w:t>agency transactions within that component.</w:t>
      </w:r>
    </w:p>
    <w:p w14:paraId="6E2E8F2A" w14:textId="77777777" w:rsidR="001B22DD" w:rsidRPr="00973A78" w:rsidRDefault="001B22DD" w:rsidP="001B22DD">
      <w:pPr>
        <w:spacing w:after="0"/>
      </w:pPr>
    </w:p>
    <w:p w14:paraId="0B3739AB" w14:textId="427FE3C6" w:rsidR="001B22DD" w:rsidRPr="00973A78" w:rsidRDefault="001B22DD" w:rsidP="001B22DD">
      <w:r w:rsidRPr="00973A78">
        <w:t xml:space="preserve">The </w:t>
      </w:r>
      <w:r w:rsidRPr="00973A78">
        <w:rPr>
          <w:b/>
        </w:rPr>
        <w:t>assistance to families with children</w:t>
      </w:r>
      <w:r w:rsidRPr="00973A78">
        <w:t xml:space="preserve"> sub</w:t>
      </w:r>
      <w:r w:rsidR="00744D0D">
        <w:noBreakHyphen/>
      </w:r>
      <w:r w:rsidRPr="00973A78">
        <w:t>function profile includes an increase in Child Care Subsidy (CCS) expenses of 4.4 per cent in real terms from 2021</w:t>
      </w:r>
      <w:r w:rsidR="00E72997">
        <w:noBreakHyphen/>
      </w:r>
      <w:r w:rsidRPr="00973A78">
        <w:t>22 to 2022</w:t>
      </w:r>
      <w:r w:rsidR="00E72997">
        <w:noBreakHyphen/>
      </w:r>
      <w:r w:rsidRPr="00973A78">
        <w:t>23, and an increase of 6.5 per cent in real terms from 2022</w:t>
      </w:r>
      <w:r w:rsidR="00E72997">
        <w:noBreakHyphen/>
      </w:r>
      <w:r w:rsidRPr="00973A78">
        <w:t>23 to 2025</w:t>
      </w:r>
      <w:r w:rsidR="00E72997">
        <w:noBreakHyphen/>
      </w:r>
      <w:r w:rsidRPr="00973A78">
        <w:t xml:space="preserve">26. The increase primarily reflects growth in the use of </w:t>
      </w:r>
      <w:r w:rsidR="009955EE" w:rsidRPr="00973A78">
        <w:t>childcare</w:t>
      </w:r>
      <w:r w:rsidRPr="00973A78">
        <w:t>. The increase from 2021</w:t>
      </w:r>
      <w:r w:rsidR="00E72997">
        <w:noBreakHyphen/>
      </w:r>
      <w:r w:rsidRPr="00973A78">
        <w:t>22 to 2022</w:t>
      </w:r>
      <w:r w:rsidR="00E72997">
        <w:noBreakHyphen/>
      </w:r>
      <w:r w:rsidRPr="00973A78">
        <w:t xml:space="preserve">23 </w:t>
      </w:r>
      <w:r w:rsidR="0084048B">
        <w:t>also</w:t>
      </w:r>
      <w:r w:rsidR="0084048B" w:rsidRPr="00973A78">
        <w:t xml:space="preserve"> </w:t>
      </w:r>
      <w:r w:rsidRPr="00973A78">
        <w:t>reflects the Government</w:t>
      </w:r>
      <w:r w:rsidR="00E72997">
        <w:t>’</w:t>
      </w:r>
      <w:r w:rsidRPr="00973A78">
        <w:t>s decision to bring forward the removal of the CCS annual cap and the increase to CCS payments to services on behalf of families with multiple children</w:t>
      </w:r>
      <w:r w:rsidR="00E02515">
        <w:t>,</w:t>
      </w:r>
      <w:r w:rsidRPr="00973A78">
        <w:t xml:space="preserve"> aged five years and under in care</w:t>
      </w:r>
      <w:r w:rsidR="00E02515">
        <w:t>,</w:t>
      </w:r>
      <w:r w:rsidRPr="00973A78">
        <w:t xml:space="preserve"> under the 2021</w:t>
      </w:r>
      <w:r w:rsidR="00E72997">
        <w:noBreakHyphen/>
      </w:r>
      <w:r w:rsidRPr="00973A78">
        <w:t xml:space="preserve">22 Budget measure </w:t>
      </w:r>
      <w:r w:rsidRPr="00973A78">
        <w:rPr>
          <w:i/>
        </w:rPr>
        <w:t>Women</w:t>
      </w:r>
      <w:r w:rsidR="00E72997">
        <w:rPr>
          <w:i/>
        </w:rPr>
        <w:t>’</w:t>
      </w:r>
      <w:r w:rsidRPr="00973A78">
        <w:rPr>
          <w:i/>
        </w:rPr>
        <w:t>s Economic Security Package</w:t>
      </w:r>
      <w:r w:rsidRPr="00973A78">
        <w:t>. This measure was initially due to commence in 2022</w:t>
      </w:r>
      <w:r w:rsidR="00E72997">
        <w:noBreakHyphen/>
      </w:r>
      <w:r w:rsidRPr="00973A78">
        <w:t>23 but was brought forward to 2021</w:t>
      </w:r>
      <w:r w:rsidR="00E72997">
        <w:noBreakHyphen/>
      </w:r>
      <w:r w:rsidRPr="00973A78">
        <w:t>22.</w:t>
      </w:r>
    </w:p>
    <w:p w14:paraId="60AC0EE4" w14:textId="60373AAF" w:rsidR="001B22DD" w:rsidRPr="00973A78" w:rsidRDefault="001B22DD" w:rsidP="001B22DD">
      <w:pPr>
        <w:rPr>
          <w:i/>
        </w:rPr>
      </w:pPr>
      <w:r w:rsidRPr="00973A78">
        <w:t xml:space="preserve">Expenses for the support for the </w:t>
      </w:r>
      <w:r w:rsidR="009955EE" w:rsidRPr="00973A78">
        <w:t>childcare</w:t>
      </w:r>
      <w:r w:rsidRPr="00973A78">
        <w:t xml:space="preserve"> system component are expected to decrease by 25.8 per cent in real terms from 2021</w:t>
      </w:r>
      <w:r w:rsidR="00E72997">
        <w:noBreakHyphen/>
      </w:r>
      <w:r w:rsidRPr="00973A78">
        <w:t>22 to 2022</w:t>
      </w:r>
      <w:r w:rsidR="00E72997">
        <w:noBreakHyphen/>
      </w:r>
      <w:r w:rsidR="009955EE" w:rsidRPr="00973A78">
        <w:t>23 and</w:t>
      </w:r>
      <w:r w:rsidRPr="00973A78">
        <w:t xml:space="preserve"> decrease by 8.2 per cent in real terms from 2022</w:t>
      </w:r>
      <w:r w:rsidR="00E72997">
        <w:noBreakHyphen/>
      </w:r>
      <w:r w:rsidRPr="00973A78">
        <w:t>23 to 2025</w:t>
      </w:r>
      <w:r w:rsidR="00E72997">
        <w:noBreakHyphen/>
      </w:r>
      <w:r w:rsidRPr="00973A78">
        <w:t>26. The decrease in expenses from 2021</w:t>
      </w:r>
      <w:r w:rsidR="00E72997">
        <w:noBreakHyphen/>
      </w:r>
      <w:r w:rsidRPr="00973A78">
        <w:t>22 to 2022</w:t>
      </w:r>
      <w:r w:rsidR="00E72997">
        <w:noBreakHyphen/>
      </w:r>
      <w:r w:rsidRPr="00973A78">
        <w:t>23 is driven by the cessation of additional funding for the Inclusion Support Program under the 2021</w:t>
      </w:r>
      <w:r w:rsidR="00E72997">
        <w:noBreakHyphen/>
      </w:r>
      <w:r w:rsidRPr="00973A78">
        <w:t xml:space="preserve">22 MYEFO measure </w:t>
      </w:r>
      <w:r w:rsidRPr="00973A78">
        <w:rPr>
          <w:i/>
        </w:rPr>
        <w:t>COVID</w:t>
      </w:r>
      <w:r w:rsidR="00E72997">
        <w:rPr>
          <w:i/>
        </w:rPr>
        <w:noBreakHyphen/>
      </w:r>
      <w:r w:rsidRPr="00973A78">
        <w:rPr>
          <w:i/>
        </w:rPr>
        <w:t xml:space="preserve">19 Response Package – transitional support for the </w:t>
      </w:r>
      <w:r w:rsidR="009955EE" w:rsidRPr="00973A78">
        <w:rPr>
          <w:i/>
        </w:rPr>
        <w:t>childcare</w:t>
      </w:r>
      <w:r w:rsidRPr="00973A78">
        <w:rPr>
          <w:i/>
        </w:rPr>
        <w:t xml:space="preserve"> sector</w:t>
      </w:r>
      <w:r w:rsidRPr="00973A78">
        <w:t>. The decline in expenses from 2022</w:t>
      </w:r>
      <w:r w:rsidR="00E72997">
        <w:noBreakHyphen/>
      </w:r>
      <w:r w:rsidRPr="00973A78">
        <w:t>23 to 2025</w:t>
      </w:r>
      <w:r w:rsidR="00E72997">
        <w:noBreakHyphen/>
      </w:r>
      <w:r w:rsidRPr="00973A78">
        <w:t>26 reflects temporary expenditure on flood support through the 2022</w:t>
      </w:r>
      <w:r w:rsidR="00E72997">
        <w:noBreakHyphen/>
      </w:r>
      <w:r w:rsidRPr="00973A78">
        <w:t xml:space="preserve">23 Budget measure </w:t>
      </w:r>
      <w:r w:rsidRPr="00973A78">
        <w:rPr>
          <w:i/>
        </w:rPr>
        <w:t>Flood Package</w:t>
      </w:r>
      <w:r w:rsidRPr="00973A78">
        <w:t>, COVID</w:t>
      </w:r>
      <w:r w:rsidR="00E72997">
        <w:noBreakHyphen/>
      </w:r>
      <w:r w:rsidRPr="00973A78">
        <w:t>19 support, and other terminating measures.</w:t>
      </w:r>
    </w:p>
    <w:p w14:paraId="43C41C64" w14:textId="795AC3D2" w:rsidR="001B22DD" w:rsidRPr="00973A78" w:rsidRDefault="001B22DD" w:rsidP="001B22DD">
      <w:pPr>
        <w:rPr>
          <w:rFonts w:ascii="Calibri" w:hAnsi="Calibri"/>
        </w:rPr>
      </w:pPr>
      <w:r w:rsidRPr="00973A78">
        <w:t xml:space="preserve">Expenses for the </w:t>
      </w:r>
      <w:r w:rsidRPr="00973A78">
        <w:rPr>
          <w:b/>
        </w:rPr>
        <w:t xml:space="preserve">assistance to the unemployed and the sick </w:t>
      </w:r>
      <w:r w:rsidRPr="00973A78">
        <w:t>sub</w:t>
      </w:r>
      <w:r w:rsidR="00E72997">
        <w:noBreakHyphen/>
      </w:r>
      <w:r w:rsidRPr="00973A78">
        <w:t>function are estimated to decrease by 23.1 per cent in real terms from 2021</w:t>
      </w:r>
      <w:r w:rsidR="00E72997">
        <w:noBreakHyphen/>
      </w:r>
      <w:r w:rsidRPr="00973A78">
        <w:t>22 to 2022</w:t>
      </w:r>
      <w:r w:rsidR="00E72997">
        <w:noBreakHyphen/>
      </w:r>
      <w:r w:rsidR="00C9120C" w:rsidRPr="00973A78">
        <w:t>23 and</w:t>
      </w:r>
      <w:r w:rsidRPr="00973A78">
        <w:t xml:space="preserve"> decrease by 7.1 per</w:t>
      </w:r>
      <w:r w:rsidR="0084048B">
        <w:t> </w:t>
      </w:r>
      <w:r w:rsidRPr="00973A78">
        <w:t>cent in real terms from 2022</w:t>
      </w:r>
      <w:r w:rsidR="00E72997">
        <w:noBreakHyphen/>
      </w:r>
      <w:r w:rsidRPr="00973A78">
        <w:t>23 to 2025</w:t>
      </w:r>
      <w:r w:rsidR="00E72997">
        <w:noBreakHyphen/>
      </w:r>
      <w:r w:rsidRPr="00973A78">
        <w:t>26. The fall in expenditure is largely due to forecast improvements in labour market conditions as the economy recovers from the COVID</w:t>
      </w:r>
      <w:r w:rsidR="00E72997">
        <w:noBreakHyphen/>
      </w:r>
      <w:r w:rsidRPr="00973A78">
        <w:t>19 pandemic.</w:t>
      </w:r>
    </w:p>
    <w:p w14:paraId="558200D1" w14:textId="3472C5C5" w:rsidR="001B22DD" w:rsidRPr="00973A78" w:rsidRDefault="001B22DD" w:rsidP="001B22DD">
      <w:r w:rsidRPr="00973A78">
        <w:t xml:space="preserve">Expenses for the </w:t>
      </w:r>
      <w:r w:rsidRPr="00973A78">
        <w:rPr>
          <w:b/>
        </w:rPr>
        <w:t xml:space="preserve">assistance for Indigenous Australians not elsewhere classified (nec) </w:t>
      </w:r>
      <w:r w:rsidRPr="00973A78">
        <w:t>sub</w:t>
      </w:r>
      <w:r w:rsidR="00E72997">
        <w:noBreakHyphen/>
      </w:r>
      <w:r w:rsidRPr="00973A78">
        <w:t>function are estimated to increase by 1.6 per cent in real terms from 2021</w:t>
      </w:r>
      <w:r w:rsidR="00E72997">
        <w:noBreakHyphen/>
      </w:r>
      <w:r w:rsidRPr="00973A78">
        <w:t>22 to 2022</w:t>
      </w:r>
      <w:r w:rsidR="00E72997">
        <w:noBreakHyphen/>
      </w:r>
      <w:r w:rsidR="00C9120C" w:rsidRPr="00973A78">
        <w:t>23 and</w:t>
      </w:r>
      <w:r w:rsidRPr="00973A78">
        <w:t xml:space="preserve"> decrease by 7.7 per cent in real terms from 2022</w:t>
      </w:r>
      <w:r w:rsidR="00E72997">
        <w:noBreakHyphen/>
      </w:r>
      <w:r w:rsidRPr="00973A78">
        <w:t>23 to 2025</w:t>
      </w:r>
      <w:r w:rsidR="00E72997">
        <w:noBreakHyphen/>
      </w:r>
      <w:r w:rsidRPr="00973A78">
        <w:t xml:space="preserve">26. This decrease over the forward estimates is largely due to the cessation of the </w:t>
      </w:r>
      <w:r w:rsidRPr="0084710D">
        <w:t xml:space="preserve">Stronger Futures in the </w:t>
      </w:r>
      <w:r w:rsidRPr="0084710D">
        <w:lastRenderedPageBreak/>
        <w:t>Northern Territory – Remote Engagement and Coordination</w:t>
      </w:r>
      <w:r w:rsidR="00744D0D">
        <w:t>,</w:t>
      </w:r>
      <w:r w:rsidRPr="00973A78">
        <w:rPr>
          <w:i/>
        </w:rPr>
        <w:t xml:space="preserve"> </w:t>
      </w:r>
      <w:r w:rsidRPr="00973A78">
        <w:t xml:space="preserve">and the </w:t>
      </w:r>
      <w:r w:rsidRPr="0084710D">
        <w:t>Remote Community Store Licensing Scheme</w:t>
      </w:r>
      <w:r w:rsidRPr="00973A78">
        <w:t xml:space="preserve"> National Partnership Agreements.</w:t>
      </w:r>
    </w:p>
    <w:p w14:paraId="77663F9E" w14:textId="6B5DDC40" w:rsidR="001B22DD" w:rsidRPr="00973A78" w:rsidRDefault="001B22DD" w:rsidP="001B22DD">
      <w:r w:rsidRPr="00973A78">
        <w:t xml:space="preserve">Expenses for the </w:t>
      </w:r>
      <w:r w:rsidRPr="00973A78">
        <w:rPr>
          <w:b/>
        </w:rPr>
        <w:t xml:space="preserve">general administration </w:t>
      </w:r>
      <w:r w:rsidRPr="00973A78">
        <w:t>sub</w:t>
      </w:r>
      <w:r w:rsidR="00E72997">
        <w:noBreakHyphen/>
      </w:r>
      <w:r w:rsidRPr="00973A78">
        <w:t>function are estimated to decrease by 31.4 per cent in real terms from 2021</w:t>
      </w:r>
      <w:r w:rsidR="00E72997">
        <w:noBreakHyphen/>
      </w:r>
      <w:r w:rsidRPr="00973A78">
        <w:t>22 to 2022</w:t>
      </w:r>
      <w:r w:rsidR="00E72997">
        <w:noBreakHyphen/>
      </w:r>
      <w:r w:rsidR="00C9120C" w:rsidRPr="00973A78">
        <w:t>23 and</w:t>
      </w:r>
      <w:r w:rsidRPr="00973A78">
        <w:t xml:space="preserve"> decrease by 20.7 per cent in real terms from 2022</w:t>
      </w:r>
      <w:r w:rsidR="00E72997">
        <w:noBreakHyphen/>
      </w:r>
      <w:r w:rsidRPr="00973A78">
        <w:t>23 to 2025</w:t>
      </w:r>
      <w:r w:rsidR="00E72997">
        <w:noBreakHyphen/>
      </w:r>
      <w:r w:rsidRPr="00973A78">
        <w:t>26. The initial decrease in expenses from 2021</w:t>
      </w:r>
      <w:r w:rsidR="00E72997">
        <w:noBreakHyphen/>
      </w:r>
      <w:r w:rsidRPr="00973A78">
        <w:t>22 to 2022</w:t>
      </w:r>
      <w:r w:rsidR="00E72997">
        <w:noBreakHyphen/>
      </w:r>
      <w:r w:rsidRPr="00973A78">
        <w:t>23 is mainly attributable to expenses related to the administration of COVID</w:t>
      </w:r>
      <w:r w:rsidR="00E72997">
        <w:noBreakHyphen/>
      </w:r>
      <w:r w:rsidRPr="00973A78">
        <w:t>19 support payments and the Australian Government response to the 2022 flooding events in Queensland and New South Wales</w:t>
      </w:r>
      <w:r w:rsidR="00E02515">
        <w:t>,</w:t>
      </w:r>
      <w:r w:rsidRPr="00973A78">
        <w:t xml:space="preserve"> primarily occurring in 2021</w:t>
      </w:r>
      <w:r w:rsidR="00E72997">
        <w:noBreakHyphen/>
      </w:r>
      <w:r w:rsidRPr="00973A78">
        <w:t>22. The subsequent decrease from 2022</w:t>
      </w:r>
      <w:r w:rsidR="00E72997">
        <w:noBreakHyphen/>
      </w:r>
      <w:r w:rsidRPr="00973A78">
        <w:t>23 to 2025</w:t>
      </w:r>
      <w:r w:rsidR="00E72997">
        <w:noBreakHyphen/>
      </w:r>
      <w:r w:rsidRPr="00973A78">
        <w:t xml:space="preserve">26 is attributed to an estimated reduction in recipients of income support payments as the economic recovery builds, as well as </w:t>
      </w:r>
      <w:r w:rsidR="00E02515">
        <w:t xml:space="preserve">the reduction in </w:t>
      </w:r>
      <w:r w:rsidRPr="00973A78">
        <w:t>temporary implementation costs of measures to improve service delivery.</w:t>
      </w:r>
    </w:p>
    <w:p w14:paraId="192066AF" w14:textId="77777777" w:rsidR="006E3B81" w:rsidRPr="00973A78" w:rsidRDefault="006E3B81" w:rsidP="006E3B81">
      <w:pPr>
        <w:pStyle w:val="Heading3"/>
      </w:pPr>
      <w:bookmarkStart w:id="38" w:name="_Toc99203685"/>
      <w:r w:rsidRPr="00973A78">
        <w:t>Housing and community amenities</w:t>
      </w:r>
      <w:bookmarkEnd w:id="34"/>
      <w:bookmarkEnd w:id="35"/>
      <w:bookmarkEnd w:id="38"/>
    </w:p>
    <w:p w14:paraId="7532D4D9" w14:textId="67E7BFAF" w:rsidR="00021A32" w:rsidRPr="00973A78" w:rsidRDefault="00021A32" w:rsidP="00021A32">
      <w:bookmarkStart w:id="39" w:name="_Toc4577276"/>
      <w:bookmarkStart w:id="40" w:name="_Toc4689188"/>
      <w:r w:rsidRPr="00973A78">
        <w:t>The housing and community amenities function includes expenses for the Australian Government</w:t>
      </w:r>
      <w:r w:rsidR="00E72997">
        <w:t>’</w:t>
      </w:r>
      <w:r w:rsidRPr="00973A78">
        <w:t>s contribution to the National Housing and Homelessness Agreement, other Australian Government housing programs, the expenses of Defence Housing Australia (DHA), urban and regional development programs and environmental protection initiatives.</w:t>
      </w:r>
    </w:p>
    <w:p w14:paraId="3A1C83DD" w14:textId="76316D77" w:rsidR="00021A32" w:rsidRPr="00973A78" w:rsidRDefault="00021A32" w:rsidP="003975FF">
      <w:pPr>
        <w:pStyle w:val="TableHeading"/>
      </w:pPr>
      <w:r w:rsidRPr="00973A78">
        <w:t>Table 5.10: Summary of expenses</w:t>
      </w:r>
      <w:r w:rsidR="006A65C7">
        <w:t xml:space="preserve"> – </w:t>
      </w:r>
      <w:r w:rsidRPr="00973A78">
        <w:t>housing and community amenities</w:t>
      </w:r>
      <w:bookmarkStart w:id="41" w:name="_1555615971"/>
      <w:bookmarkEnd w:id="41"/>
    </w:p>
    <w:tbl>
      <w:tblPr>
        <w:tblW w:w="5000" w:type="pct"/>
        <w:tblCellMar>
          <w:left w:w="0" w:type="dxa"/>
          <w:right w:w="28" w:type="dxa"/>
        </w:tblCellMar>
        <w:tblLook w:val="04A0" w:firstRow="1" w:lastRow="0" w:firstColumn="1" w:lastColumn="0" w:noHBand="0" w:noVBand="1"/>
      </w:tblPr>
      <w:tblGrid>
        <w:gridCol w:w="3428"/>
        <w:gridCol w:w="856"/>
        <w:gridCol w:w="856"/>
        <w:gridCol w:w="856"/>
        <w:gridCol w:w="856"/>
        <w:gridCol w:w="858"/>
      </w:tblGrid>
      <w:tr w:rsidR="00021A32" w:rsidRPr="00973A78" w14:paraId="1B3126B8" w14:textId="77777777" w:rsidTr="00FA08BD">
        <w:trPr>
          <w:trHeight w:val="170"/>
        </w:trPr>
        <w:tc>
          <w:tcPr>
            <w:tcW w:w="3443" w:type="dxa"/>
            <w:tcBorders>
              <w:top w:val="single" w:sz="4" w:space="0" w:color="000000"/>
              <w:left w:val="nil"/>
              <w:bottom w:val="nil"/>
              <w:right w:val="nil"/>
            </w:tcBorders>
            <w:shd w:val="clear" w:color="000000" w:fill="FFFFFF"/>
            <w:noWrap/>
            <w:vAlign w:val="center"/>
            <w:hideMark/>
          </w:tcPr>
          <w:p w14:paraId="72FB9903" w14:textId="7545523B" w:rsidR="00021A32" w:rsidRPr="00973A78" w:rsidRDefault="00021A32" w:rsidP="00F746F3">
            <w:pPr>
              <w:spacing w:after="0" w:line="240" w:lineRule="auto"/>
              <w:jc w:val="left"/>
              <w:rPr>
                <w:rFonts w:ascii="Arial" w:hAnsi="Arial" w:cs="Arial"/>
                <w:b/>
                <w:bCs/>
                <w:color w:val="000000"/>
                <w:sz w:val="16"/>
                <w:szCs w:val="16"/>
              </w:rPr>
            </w:pPr>
            <w:r w:rsidRPr="00973A78">
              <w:rPr>
                <w:rFonts w:ascii="Arial" w:hAnsi="Arial" w:cs="Arial"/>
                <w:b/>
                <w:bCs/>
                <w:color w:val="000000"/>
                <w:sz w:val="16"/>
                <w:szCs w:val="16"/>
              </w:rPr>
              <w:t>Sub</w:t>
            </w:r>
            <w:r w:rsidR="00E72997">
              <w:rPr>
                <w:rFonts w:ascii="Arial" w:hAnsi="Arial" w:cs="Arial"/>
                <w:b/>
                <w:bCs/>
                <w:color w:val="000000"/>
                <w:sz w:val="16"/>
                <w:szCs w:val="16"/>
              </w:rPr>
              <w:noBreakHyphen/>
            </w:r>
            <w:r w:rsidRPr="00973A78">
              <w:rPr>
                <w:rFonts w:ascii="Arial" w:hAnsi="Arial" w:cs="Arial"/>
                <w:b/>
                <w:bCs/>
                <w:color w:val="000000"/>
                <w:sz w:val="16"/>
                <w:szCs w:val="16"/>
              </w:rPr>
              <w:t>function</w:t>
            </w:r>
          </w:p>
        </w:tc>
        <w:tc>
          <w:tcPr>
            <w:tcW w:w="4267" w:type="dxa"/>
            <w:gridSpan w:val="5"/>
            <w:tcBorders>
              <w:top w:val="single" w:sz="4" w:space="0" w:color="000000"/>
              <w:left w:val="nil"/>
              <w:bottom w:val="single" w:sz="4" w:space="0" w:color="000000"/>
              <w:right w:val="nil"/>
            </w:tcBorders>
            <w:shd w:val="clear" w:color="000000" w:fill="FFFFFF"/>
            <w:noWrap/>
            <w:vAlign w:val="center"/>
            <w:hideMark/>
          </w:tcPr>
          <w:p w14:paraId="3929FF3A" w14:textId="77777777" w:rsidR="00021A32" w:rsidRPr="00973A78" w:rsidRDefault="00021A32" w:rsidP="00F746F3">
            <w:pPr>
              <w:spacing w:after="0" w:line="240" w:lineRule="auto"/>
              <w:jc w:val="center"/>
              <w:rPr>
                <w:rFonts w:ascii="Arial" w:hAnsi="Arial" w:cs="Arial"/>
                <w:color w:val="000000"/>
                <w:sz w:val="16"/>
                <w:szCs w:val="16"/>
              </w:rPr>
            </w:pPr>
            <w:r w:rsidRPr="00973A78">
              <w:rPr>
                <w:rFonts w:ascii="Arial" w:hAnsi="Arial" w:cs="Arial"/>
                <w:color w:val="000000"/>
                <w:sz w:val="16"/>
                <w:szCs w:val="16"/>
              </w:rPr>
              <w:t>Estimates</w:t>
            </w:r>
          </w:p>
        </w:tc>
      </w:tr>
      <w:tr w:rsidR="00021A32" w:rsidRPr="00973A78" w14:paraId="61C2FFE6" w14:textId="77777777" w:rsidTr="000B5F56">
        <w:trPr>
          <w:trHeight w:val="225"/>
        </w:trPr>
        <w:tc>
          <w:tcPr>
            <w:tcW w:w="3443" w:type="dxa"/>
            <w:tcBorders>
              <w:top w:val="nil"/>
              <w:left w:val="nil"/>
              <w:bottom w:val="nil"/>
              <w:right w:val="nil"/>
            </w:tcBorders>
            <w:shd w:val="clear" w:color="000000" w:fill="FFFFFF"/>
            <w:noWrap/>
            <w:vAlign w:val="bottom"/>
            <w:hideMark/>
          </w:tcPr>
          <w:p w14:paraId="47A721BB" w14:textId="77777777" w:rsidR="00021A32" w:rsidRPr="00973A78" w:rsidRDefault="00021A32" w:rsidP="00F746F3">
            <w:pPr>
              <w:spacing w:after="0" w:line="240" w:lineRule="auto"/>
              <w:jc w:val="left"/>
              <w:rPr>
                <w:rFonts w:ascii="Arial" w:hAnsi="Arial" w:cs="Arial"/>
                <w:color w:val="000000"/>
                <w:sz w:val="16"/>
                <w:szCs w:val="16"/>
              </w:rPr>
            </w:pPr>
            <w:r w:rsidRPr="00973A78">
              <w:rPr>
                <w:rFonts w:ascii="Arial" w:hAnsi="Arial" w:cs="Arial"/>
                <w:color w:val="000000"/>
                <w:sz w:val="16"/>
                <w:szCs w:val="16"/>
              </w:rPr>
              <w:t> </w:t>
            </w:r>
          </w:p>
        </w:tc>
        <w:tc>
          <w:tcPr>
            <w:tcW w:w="853" w:type="dxa"/>
            <w:tcBorders>
              <w:top w:val="single" w:sz="4" w:space="0" w:color="auto"/>
              <w:left w:val="nil"/>
              <w:bottom w:val="nil"/>
              <w:right w:val="nil"/>
            </w:tcBorders>
            <w:shd w:val="clear" w:color="000000" w:fill="FFFFFF"/>
            <w:noWrap/>
            <w:vAlign w:val="center"/>
            <w:hideMark/>
          </w:tcPr>
          <w:p w14:paraId="71C5E84F" w14:textId="1B9A428F" w:rsidR="00021A32" w:rsidRPr="00973A78" w:rsidRDefault="00021A32" w:rsidP="00F746F3">
            <w:pPr>
              <w:spacing w:after="0" w:line="240" w:lineRule="auto"/>
              <w:jc w:val="right"/>
              <w:rPr>
                <w:rFonts w:ascii="Arial" w:hAnsi="Arial" w:cs="Arial"/>
                <w:sz w:val="16"/>
                <w:szCs w:val="16"/>
              </w:rPr>
            </w:pPr>
            <w:r w:rsidRPr="00973A78">
              <w:rPr>
                <w:rFonts w:ascii="Arial" w:hAnsi="Arial" w:cs="Arial"/>
                <w:sz w:val="16"/>
                <w:szCs w:val="16"/>
              </w:rPr>
              <w:t>2021</w:t>
            </w:r>
            <w:r w:rsidR="00E72997">
              <w:rPr>
                <w:rFonts w:ascii="Arial" w:hAnsi="Arial" w:cs="Arial"/>
                <w:sz w:val="16"/>
                <w:szCs w:val="16"/>
              </w:rPr>
              <w:noBreakHyphen/>
            </w:r>
            <w:r w:rsidRPr="00973A78">
              <w:rPr>
                <w:rFonts w:ascii="Arial" w:hAnsi="Arial" w:cs="Arial"/>
                <w:sz w:val="16"/>
                <w:szCs w:val="16"/>
              </w:rPr>
              <w:t>22</w:t>
            </w:r>
          </w:p>
        </w:tc>
        <w:tc>
          <w:tcPr>
            <w:tcW w:w="853" w:type="dxa"/>
            <w:tcBorders>
              <w:top w:val="single" w:sz="4" w:space="0" w:color="auto"/>
              <w:left w:val="nil"/>
              <w:bottom w:val="nil"/>
              <w:right w:val="nil"/>
            </w:tcBorders>
            <w:shd w:val="clear" w:color="000000" w:fill="F2F9FC"/>
            <w:noWrap/>
            <w:vAlign w:val="center"/>
            <w:hideMark/>
          </w:tcPr>
          <w:p w14:paraId="506E15AF" w14:textId="54E1EF07" w:rsidR="00021A32" w:rsidRPr="00973A78" w:rsidRDefault="00021A32" w:rsidP="00F746F3">
            <w:pPr>
              <w:spacing w:after="0" w:line="240" w:lineRule="auto"/>
              <w:jc w:val="right"/>
              <w:rPr>
                <w:rFonts w:ascii="Arial" w:hAnsi="Arial" w:cs="Arial"/>
                <w:sz w:val="16"/>
                <w:szCs w:val="16"/>
              </w:rPr>
            </w:pPr>
            <w:r w:rsidRPr="00973A78">
              <w:rPr>
                <w:rFonts w:ascii="Arial" w:hAnsi="Arial" w:cs="Arial"/>
                <w:sz w:val="16"/>
                <w:szCs w:val="16"/>
              </w:rPr>
              <w:t>2022</w:t>
            </w:r>
            <w:r w:rsidR="00E72997">
              <w:rPr>
                <w:rFonts w:ascii="Arial" w:hAnsi="Arial" w:cs="Arial"/>
                <w:sz w:val="16"/>
                <w:szCs w:val="16"/>
              </w:rPr>
              <w:noBreakHyphen/>
            </w:r>
            <w:r w:rsidRPr="00973A78">
              <w:rPr>
                <w:rFonts w:ascii="Arial" w:hAnsi="Arial" w:cs="Arial"/>
                <w:sz w:val="16"/>
                <w:szCs w:val="16"/>
              </w:rPr>
              <w:t>23</w:t>
            </w:r>
          </w:p>
        </w:tc>
        <w:tc>
          <w:tcPr>
            <w:tcW w:w="853" w:type="dxa"/>
            <w:tcBorders>
              <w:top w:val="single" w:sz="4" w:space="0" w:color="auto"/>
              <w:left w:val="nil"/>
              <w:bottom w:val="nil"/>
              <w:right w:val="nil"/>
            </w:tcBorders>
            <w:shd w:val="clear" w:color="000000" w:fill="FFFFFF"/>
            <w:noWrap/>
            <w:vAlign w:val="center"/>
            <w:hideMark/>
          </w:tcPr>
          <w:p w14:paraId="2A42C580" w14:textId="42FB7816" w:rsidR="00021A32" w:rsidRPr="00973A78" w:rsidRDefault="00021A32" w:rsidP="00F746F3">
            <w:pPr>
              <w:spacing w:after="0" w:line="240" w:lineRule="auto"/>
              <w:jc w:val="right"/>
              <w:rPr>
                <w:rFonts w:ascii="Arial" w:hAnsi="Arial" w:cs="Arial"/>
                <w:sz w:val="16"/>
                <w:szCs w:val="16"/>
              </w:rPr>
            </w:pPr>
            <w:r w:rsidRPr="00973A78">
              <w:rPr>
                <w:rFonts w:ascii="Arial" w:hAnsi="Arial" w:cs="Arial"/>
                <w:sz w:val="16"/>
                <w:szCs w:val="16"/>
              </w:rPr>
              <w:t>2023</w:t>
            </w:r>
            <w:r w:rsidR="00E72997">
              <w:rPr>
                <w:rFonts w:ascii="Arial" w:hAnsi="Arial" w:cs="Arial"/>
                <w:sz w:val="16"/>
                <w:szCs w:val="16"/>
              </w:rPr>
              <w:noBreakHyphen/>
            </w:r>
            <w:r w:rsidRPr="00973A78">
              <w:rPr>
                <w:rFonts w:ascii="Arial" w:hAnsi="Arial" w:cs="Arial"/>
                <w:sz w:val="16"/>
                <w:szCs w:val="16"/>
              </w:rPr>
              <w:t>24</w:t>
            </w:r>
          </w:p>
        </w:tc>
        <w:tc>
          <w:tcPr>
            <w:tcW w:w="853" w:type="dxa"/>
            <w:tcBorders>
              <w:top w:val="single" w:sz="4" w:space="0" w:color="auto"/>
              <w:left w:val="nil"/>
              <w:bottom w:val="nil"/>
              <w:right w:val="nil"/>
            </w:tcBorders>
            <w:shd w:val="clear" w:color="000000" w:fill="FFFFFF"/>
            <w:noWrap/>
            <w:vAlign w:val="center"/>
            <w:hideMark/>
          </w:tcPr>
          <w:p w14:paraId="5E9F7AB1" w14:textId="19A607AE" w:rsidR="00021A32" w:rsidRPr="00973A78" w:rsidRDefault="00021A32" w:rsidP="00F746F3">
            <w:pPr>
              <w:spacing w:after="0" w:line="240" w:lineRule="auto"/>
              <w:jc w:val="right"/>
              <w:rPr>
                <w:rFonts w:ascii="Arial" w:hAnsi="Arial" w:cs="Arial"/>
                <w:sz w:val="16"/>
                <w:szCs w:val="16"/>
              </w:rPr>
            </w:pPr>
            <w:r w:rsidRPr="00973A78">
              <w:rPr>
                <w:rFonts w:ascii="Arial" w:hAnsi="Arial" w:cs="Arial"/>
                <w:sz w:val="16"/>
                <w:szCs w:val="16"/>
              </w:rPr>
              <w:t>2024</w:t>
            </w:r>
            <w:r w:rsidR="00E72997">
              <w:rPr>
                <w:rFonts w:ascii="Arial" w:hAnsi="Arial" w:cs="Arial"/>
                <w:sz w:val="16"/>
                <w:szCs w:val="16"/>
              </w:rPr>
              <w:noBreakHyphen/>
            </w:r>
            <w:r w:rsidRPr="00973A78">
              <w:rPr>
                <w:rFonts w:ascii="Arial" w:hAnsi="Arial" w:cs="Arial"/>
                <w:sz w:val="16"/>
                <w:szCs w:val="16"/>
              </w:rPr>
              <w:t>25</w:t>
            </w:r>
          </w:p>
        </w:tc>
        <w:tc>
          <w:tcPr>
            <w:tcW w:w="855" w:type="dxa"/>
            <w:tcBorders>
              <w:top w:val="single" w:sz="4" w:space="0" w:color="auto"/>
              <w:left w:val="nil"/>
              <w:bottom w:val="nil"/>
              <w:right w:val="nil"/>
            </w:tcBorders>
            <w:shd w:val="clear" w:color="000000" w:fill="FFFFFF"/>
            <w:noWrap/>
            <w:vAlign w:val="center"/>
            <w:hideMark/>
          </w:tcPr>
          <w:p w14:paraId="2732C52C" w14:textId="28AEE40B" w:rsidR="00021A32" w:rsidRPr="00973A78" w:rsidRDefault="00021A32" w:rsidP="00F746F3">
            <w:pPr>
              <w:spacing w:after="0" w:line="240" w:lineRule="auto"/>
              <w:jc w:val="right"/>
              <w:rPr>
                <w:rFonts w:ascii="Arial" w:hAnsi="Arial" w:cs="Arial"/>
                <w:color w:val="000000"/>
                <w:sz w:val="16"/>
                <w:szCs w:val="16"/>
              </w:rPr>
            </w:pPr>
            <w:r w:rsidRPr="00973A78">
              <w:rPr>
                <w:rFonts w:ascii="Arial" w:hAnsi="Arial" w:cs="Arial"/>
                <w:color w:val="000000"/>
                <w:sz w:val="16"/>
                <w:szCs w:val="16"/>
              </w:rPr>
              <w:t>2025</w:t>
            </w:r>
            <w:r w:rsidR="00E72997">
              <w:rPr>
                <w:rFonts w:ascii="Arial" w:hAnsi="Arial" w:cs="Arial"/>
                <w:color w:val="000000"/>
                <w:sz w:val="16"/>
                <w:szCs w:val="16"/>
              </w:rPr>
              <w:noBreakHyphen/>
            </w:r>
            <w:r w:rsidRPr="00973A78">
              <w:rPr>
                <w:rFonts w:ascii="Arial" w:hAnsi="Arial" w:cs="Arial"/>
                <w:color w:val="000000"/>
                <w:sz w:val="16"/>
                <w:szCs w:val="16"/>
              </w:rPr>
              <w:t>26</w:t>
            </w:r>
          </w:p>
        </w:tc>
      </w:tr>
      <w:tr w:rsidR="00021A32" w:rsidRPr="00973A78" w14:paraId="55377DEA" w14:textId="77777777" w:rsidTr="000B5F56">
        <w:trPr>
          <w:trHeight w:val="225"/>
        </w:trPr>
        <w:tc>
          <w:tcPr>
            <w:tcW w:w="3443" w:type="dxa"/>
            <w:tcBorders>
              <w:top w:val="nil"/>
              <w:left w:val="nil"/>
              <w:bottom w:val="nil"/>
              <w:right w:val="nil"/>
            </w:tcBorders>
            <w:shd w:val="clear" w:color="000000" w:fill="FFFFFF"/>
            <w:noWrap/>
            <w:vAlign w:val="center"/>
            <w:hideMark/>
          </w:tcPr>
          <w:p w14:paraId="10E00F5F" w14:textId="77777777" w:rsidR="00021A32" w:rsidRPr="00973A78" w:rsidRDefault="00021A32" w:rsidP="00F746F3">
            <w:pPr>
              <w:spacing w:after="0" w:line="240" w:lineRule="auto"/>
              <w:jc w:val="left"/>
              <w:rPr>
                <w:rFonts w:ascii="Arial" w:hAnsi="Arial" w:cs="Arial"/>
                <w:color w:val="000000"/>
                <w:sz w:val="16"/>
                <w:szCs w:val="16"/>
              </w:rPr>
            </w:pPr>
            <w:r w:rsidRPr="00973A78">
              <w:rPr>
                <w:rFonts w:ascii="Arial" w:hAnsi="Arial" w:cs="Arial"/>
                <w:color w:val="000000"/>
                <w:sz w:val="16"/>
                <w:szCs w:val="16"/>
              </w:rPr>
              <w:t> </w:t>
            </w:r>
          </w:p>
        </w:tc>
        <w:tc>
          <w:tcPr>
            <w:tcW w:w="853" w:type="dxa"/>
            <w:tcBorders>
              <w:top w:val="nil"/>
              <w:left w:val="nil"/>
              <w:bottom w:val="single" w:sz="4" w:space="0" w:color="000000"/>
              <w:right w:val="nil"/>
            </w:tcBorders>
            <w:shd w:val="clear" w:color="000000" w:fill="FFFFFF"/>
            <w:noWrap/>
            <w:vAlign w:val="center"/>
            <w:hideMark/>
          </w:tcPr>
          <w:p w14:paraId="7EBA69CD" w14:textId="77777777" w:rsidR="00021A32" w:rsidRPr="00973A78" w:rsidRDefault="00021A32" w:rsidP="00F746F3">
            <w:pPr>
              <w:spacing w:after="0" w:line="240" w:lineRule="auto"/>
              <w:jc w:val="right"/>
              <w:rPr>
                <w:rFonts w:ascii="Arial" w:hAnsi="Arial" w:cs="Arial"/>
                <w:color w:val="000000"/>
                <w:sz w:val="16"/>
                <w:szCs w:val="16"/>
              </w:rPr>
            </w:pPr>
            <w:r w:rsidRPr="00973A78">
              <w:rPr>
                <w:rFonts w:ascii="Arial" w:hAnsi="Arial" w:cs="Arial"/>
                <w:color w:val="000000"/>
                <w:sz w:val="16"/>
                <w:szCs w:val="16"/>
              </w:rPr>
              <w:t>$m</w:t>
            </w:r>
          </w:p>
        </w:tc>
        <w:tc>
          <w:tcPr>
            <w:tcW w:w="853" w:type="dxa"/>
            <w:tcBorders>
              <w:top w:val="nil"/>
              <w:left w:val="nil"/>
              <w:bottom w:val="single" w:sz="4" w:space="0" w:color="000000"/>
              <w:right w:val="nil"/>
            </w:tcBorders>
            <w:shd w:val="clear" w:color="000000" w:fill="F2F9FC"/>
            <w:noWrap/>
            <w:vAlign w:val="center"/>
            <w:hideMark/>
          </w:tcPr>
          <w:p w14:paraId="5079E9D0" w14:textId="77777777" w:rsidR="00021A32" w:rsidRPr="00973A78" w:rsidRDefault="00021A32" w:rsidP="00F746F3">
            <w:pPr>
              <w:spacing w:after="0" w:line="240" w:lineRule="auto"/>
              <w:jc w:val="right"/>
              <w:rPr>
                <w:rFonts w:ascii="Arial" w:hAnsi="Arial" w:cs="Arial"/>
                <w:color w:val="000000"/>
                <w:sz w:val="16"/>
                <w:szCs w:val="16"/>
              </w:rPr>
            </w:pPr>
            <w:r w:rsidRPr="00973A78">
              <w:rPr>
                <w:rFonts w:ascii="Arial" w:hAnsi="Arial" w:cs="Arial"/>
                <w:color w:val="000000"/>
                <w:sz w:val="16"/>
                <w:szCs w:val="16"/>
              </w:rPr>
              <w:t>$m</w:t>
            </w:r>
          </w:p>
        </w:tc>
        <w:tc>
          <w:tcPr>
            <w:tcW w:w="853" w:type="dxa"/>
            <w:tcBorders>
              <w:top w:val="nil"/>
              <w:left w:val="nil"/>
              <w:bottom w:val="single" w:sz="4" w:space="0" w:color="000000"/>
              <w:right w:val="nil"/>
            </w:tcBorders>
            <w:shd w:val="clear" w:color="000000" w:fill="FFFFFF"/>
            <w:noWrap/>
            <w:vAlign w:val="center"/>
            <w:hideMark/>
          </w:tcPr>
          <w:p w14:paraId="700BB2A4" w14:textId="77777777" w:rsidR="00021A32" w:rsidRPr="00973A78" w:rsidRDefault="00021A32" w:rsidP="00F746F3">
            <w:pPr>
              <w:spacing w:after="0" w:line="240" w:lineRule="auto"/>
              <w:jc w:val="right"/>
              <w:rPr>
                <w:rFonts w:ascii="Arial" w:hAnsi="Arial" w:cs="Arial"/>
                <w:color w:val="000000"/>
                <w:sz w:val="16"/>
                <w:szCs w:val="16"/>
              </w:rPr>
            </w:pPr>
            <w:r w:rsidRPr="00973A78">
              <w:rPr>
                <w:rFonts w:ascii="Arial" w:hAnsi="Arial" w:cs="Arial"/>
                <w:color w:val="000000"/>
                <w:sz w:val="16"/>
                <w:szCs w:val="16"/>
              </w:rPr>
              <w:t>$m</w:t>
            </w:r>
          </w:p>
        </w:tc>
        <w:tc>
          <w:tcPr>
            <w:tcW w:w="853" w:type="dxa"/>
            <w:tcBorders>
              <w:top w:val="nil"/>
              <w:left w:val="nil"/>
              <w:bottom w:val="single" w:sz="4" w:space="0" w:color="000000"/>
              <w:right w:val="nil"/>
            </w:tcBorders>
            <w:shd w:val="clear" w:color="000000" w:fill="FFFFFF"/>
            <w:noWrap/>
            <w:vAlign w:val="center"/>
            <w:hideMark/>
          </w:tcPr>
          <w:p w14:paraId="0BD134DE" w14:textId="77777777" w:rsidR="00021A32" w:rsidRPr="00973A78" w:rsidRDefault="00021A32" w:rsidP="00F746F3">
            <w:pPr>
              <w:spacing w:after="0" w:line="240" w:lineRule="auto"/>
              <w:jc w:val="right"/>
              <w:rPr>
                <w:rFonts w:ascii="Arial" w:hAnsi="Arial" w:cs="Arial"/>
                <w:color w:val="000000"/>
                <w:sz w:val="16"/>
                <w:szCs w:val="16"/>
              </w:rPr>
            </w:pPr>
            <w:r w:rsidRPr="00973A78">
              <w:rPr>
                <w:rFonts w:ascii="Arial" w:hAnsi="Arial" w:cs="Arial"/>
                <w:color w:val="000000"/>
                <w:sz w:val="16"/>
                <w:szCs w:val="16"/>
              </w:rPr>
              <w:t>$m</w:t>
            </w:r>
          </w:p>
        </w:tc>
        <w:tc>
          <w:tcPr>
            <w:tcW w:w="855" w:type="dxa"/>
            <w:tcBorders>
              <w:top w:val="nil"/>
              <w:left w:val="nil"/>
              <w:bottom w:val="single" w:sz="4" w:space="0" w:color="000000"/>
              <w:right w:val="nil"/>
            </w:tcBorders>
            <w:shd w:val="clear" w:color="000000" w:fill="FFFFFF"/>
            <w:noWrap/>
            <w:vAlign w:val="center"/>
            <w:hideMark/>
          </w:tcPr>
          <w:p w14:paraId="73E5E2B7" w14:textId="77777777" w:rsidR="00021A32" w:rsidRPr="00973A78" w:rsidRDefault="00021A32" w:rsidP="00F746F3">
            <w:pPr>
              <w:spacing w:after="0" w:line="240" w:lineRule="auto"/>
              <w:jc w:val="right"/>
              <w:rPr>
                <w:rFonts w:ascii="Arial" w:hAnsi="Arial" w:cs="Arial"/>
                <w:color w:val="000000"/>
                <w:sz w:val="16"/>
                <w:szCs w:val="16"/>
              </w:rPr>
            </w:pPr>
            <w:r w:rsidRPr="00973A78">
              <w:rPr>
                <w:rFonts w:ascii="Arial" w:hAnsi="Arial" w:cs="Arial"/>
                <w:color w:val="000000"/>
                <w:sz w:val="16"/>
                <w:szCs w:val="16"/>
              </w:rPr>
              <w:t>$m</w:t>
            </w:r>
          </w:p>
        </w:tc>
      </w:tr>
      <w:tr w:rsidR="00021A32" w:rsidRPr="00973A78" w14:paraId="008DB339" w14:textId="77777777" w:rsidTr="000B5F56">
        <w:trPr>
          <w:trHeight w:val="225"/>
        </w:trPr>
        <w:tc>
          <w:tcPr>
            <w:tcW w:w="3443" w:type="dxa"/>
            <w:tcBorders>
              <w:top w:val="nil"/>
              <w:left w:val="nil"/>
              <w:bottom w:val="nil"/>
              <w:right w:val="nil"/>
            </w:tcBorders>
            <w:shd w:val="clear" w:color="000000" w:fill="FFFFFF"/>
            <w:noWrap/>
            <w:vAlign w:val="center"/>
            <w:hideMark/>
          </w:tcPr>
          <w:p w14:paraId="4CE66887" w14:textId="77777777" w:rsidR="00021A32" w:rsidRPr="00973A78" w:rsidRDefault="00021A32" w:rsidP="00F746F3">
            <w:pPr>
              <w:spacing w:after="0" w:line="240" w:lineRule="auto"/>
              <w:jc w:val="left"/>
              <w:rPr>
                <w:rFonts w:ascii="Arial" w:hAnsi="Arial" w:cs="Arial"/>
                <w:color w:val="000000"/>
                <w:sz w:val="16"/>
                <w:szCs w:val="16"/>
              </w:rPr>
            </w:pPr>
            <w:r w:rsidRPr="00973A78">
              <w:rPr>
                <w:rFonts w:ascii="Arial" w:hAnsi="Arial" w:cs="Arial"/>
                <w:color w:val="000000"/>
                <w:sz w:val="16"/>
                <w:szCs w:val="16"/>
              </w:rPr>
              <w:t>Housing</w:t>
            </w:r>
          </w:p>
        </w:tc>
        <w:tc>
          <w:tcPr>
            <w:tcW w:w="853" w:type="dxa"/>
            <w:tcBorders>
              <w:top w:val="nil"/>
              <w:left w:val="nil"/>
              <w:bottom w:val="nil"/>
              <w:right w:val="nil"/>
            </w:tcBorders>
            <w:shd w:val="clear" w:color="000000" w:fill="FFFFFF"/>
            <w:noWrap/>
            <w:vAlign w:val="center"/>
            <w:hideMark/>
          </w:tcPr>
          <w:p w14:paraId="3E44D9CF" w14:textId="77777777" w:rsidR="00021A32" w:rsidRPr="00973A78" w:rsidRDefault="00021A32" w:rsidP="00F746F3">
            <w:pPr>
              <w:spacing w:after="0" w:line="240" w:lineRule="auto"/>
              <w:jc w:val="right"/>
              <w:rPr>
                <w:rFonts w:ascii="Arial" w:hAnsi="Arial" w:cs="Arial"/>
                <w:color w:val="000000"/>
                <w:sz w:val="16"/>
                <w:szCs w:val="16"/>
              </w:rPr>
            </w:pPr>
            <w:r w:rsidRPr="00973A78">
              <w:rPr>
                <w:rFonts w:ascii="Arial" w:hAnsi="Arial" w:cs="Arial"/>
                <w:color w:val="000000"/>
                <w:sz w:val="16"/>
                <w:szCs w:val="16"/>
              </w:rPr>
              <w:t>4,645</w:t>
            </w:r>
          </w:p>
        </w:tc>
        <w:tc>
          <w:tcPr>
            <w:tcW w:w="853" w:type="dxa"/>
            <w:tcBorders>
              <w:top w:val="nil"/>
              <w:left w:val="nil"/>
              <w:bottom w:val="nil"/>
              <w:right w:val="nil"/>
            </w:tcBorders>
            <w:shd w:val="clear" w:color="auto" w:fill="F2F9FC"/>
            <w:noWrap/>
            <w:vAlign w:val="center"/>
            <w:hideMark/>
          </w:tcPr>
          <w:p w14:paraId="7264C113" w14:textId="77777777" w:rsidR="00021A32" w:rsidRPr="00973A78" w:rsidRDefault="00021A32" w:rsidP="00F746F3">
            <w:pPr>
              <w:spacing w:after="0" w:line="240" w:lineRule="auto"/>
              <w:jc w:val="right"/>
              <w:rPr>
                <w:rFonts w:ascii="Arial" w:hAnsi="Arial" w:cs="Arial"/>
                <w:color w:val="000000"/>
                <w:sz w:val="16"/>
                <w:szCs w:val="16"/>
              </w:rPr>
            </w:pPr>
            <w:r w:rsidRPr="00973A78">
              <w:rPr>
                <w:rFonts w:ascii="Arial" w:hAnsi="Arial" w:cs="Arial"/>
                <w:color w:val="000000"/>
                <w:sz w:val="16"/>
                <w:szCs w:val="16"/>
              </w:rPr>
              <w:t>3,018</w:t>
            </w:r>
          </w:p>
        </w:tc>
        <w:tc>
          <w:tcPr>
            <w:tcW w:w="853" w:type="dxa"/>
            <w:tcBorders>
              <w:top w:val="nil"/>
              <w:left w:val="nil"/>
              <w:bottom w:val="nil"/>
              <w:right w:val="nil"/>
            </w:tcBorders>
            <w:shd w:val="clear" w:color="000000" w:fill="FFFFFF"/>
            <w:noWrap/>
            <w:vAlign w:val="center"/>
            <w:hideMark/>
          </w:tcPr>
          <w:p w14:paraId="1E4FDECE" w14:textId="77777777" w:rsidR="00021A32" w:rsidRPr="00973A78" w:rsidRDefault="00021A32" w:rsidP="00F746F3">
            <w:pPr>
              <w:spacing w:after="0" w:line="240" w:lineRule="auto"/>
              <w:jc w:val="right"/>
              <w:rPr>
                <w:rFonts w:ascii="Arial" w:hAnsi="Arial" w:cs="Arial"/>
                <w:color w:val="000000"/>
                <w:sz w:val="16"/>
                <w:szCs w:val="16"/>
              </w:rPr>
            </w:pPr>
            <w:r w:rsidRPr="00973A78">
              <w:rPr>
                <w:rFonts w:ascii="Arial" w:hAnsi="Arial" w:cs="Arial"/>
                <w:color w:val="000000"/>
                <w:sz w:val="16"/>
                <w:szCs w:val="16"/>
              </w:rPr>
              <w:t>2,617</w:t>
            </w:r>
          </w:p>
        </w:tc>
        <w:tc>
          <w:tcPr>
            <w:tcW w:w="853" w:type="dxa"/>
            <w:tcBorders>
              <w:top w:val="nil"/>
              <w:left w:val="nil"/>
              <w:bottom w:val="nil"/>
              <w:right w:val="nil"/>
            </w:tcBorders>
            <w:shd w:val="clear" w:color="000000" w:fill="FFFFFF"/>
            <w:noWrap/>
            <w:vAlign w:val="center"/>
            <w:hideMark/>
          </w:tcPr>
          <w:p w14:paraId="792343B3" w14:textId="77777777" w:rsidR="00021A32" w:rsidRPr="00973A78" w:rsidRDefault="00021A32" w:rsidP="00F746F3">
            <w:pPr>
              <w:spacing w:after="0" w:line="240" w:lineRule="auto"/>
              <w:jc w:val="right"/>
              <w:rPr>
                <w:rFonts w:ascii="Arial" w:hAnsi="Arial" w:cs="Arial"/>
                <w:color w:val="000000"/>
                <w:sz w:val="16"/>
                <w:szCs w:val="16"/>
              </w:rPr>
            </w:pPr>
            <w:r w:rsidRPr="00973A78">
              <w:rPr>
                <w:rFonts w:ascii="Arial" w:hAnsi="Arial" w:cs="Arial"/>
                <w:color w:val="000000"/>
                <w:sz w:val="16"/>
                <w:szCs w:val="16"/>
              </w:rPr>
              <w:t>2,523</w:t>
            </w:r>
          </w:p>
        </w:tc>
        <w:tc>
          <w:tcPr>
            <w:tcW w:w="855" w:type="dxa"/>
            <w:tcBorders>
              <w:top w:val="nil"/>
              <w:left w:val="nil"/>
              <w:bottom w:val="nil"/>
              <w:right w:val="nil"/>
            </w:tcBorders>
            <w:shd w:val="clear" w:color="000000" w:fill="FFFFFF"/>
            <w:noWrap/>
            <w:vAlign w:val="center"/>
            <w:hideMark/>
          </w:tcPr>
          <w:p w14:paraId="58E91313" w14:textId="77777777" w:rsidR="00021A32" w:rsidRPr="00973A78" w:rsidRDefault="00021A32" w:rsidP="00F746F3">
            <w:pPr>
              <w:spacing w:after="0" w:line="240" w:lineRule="auto"/>
              <w:jc w:val="right"/>
              <w:rPr>
                <w:rFonts w:ascii="Arial" w:hAnsi="Arial" w:cs="Arial"/>
                <w:color w:val="000000"/>
                <w:sz w:val="16"/>
                <w:szCs w:val="16"/>
              </w:rPr>
            </w:pPr>
            <w:r w:rsidRPr="00973A78">
              <w:rPr>
                <w:rFonts w:ascii="Arial" w:hAnsi="Arial" w:cs="Arial"/>
                <w:color w:val="000000"/>
                <w:sz w:val="16"/>
                <w:szCs w:val="16"/>
              </w:rPr>
              <w:t>2,539</w:t>
            </w:r>
          </w:p>
        </w:tc>
      </w:tr>
      <w:tr w:rsidR="00021A32" w:rsidRPr="00973A78" w14:paraId="0BF1CD4F" w14:textId="77777777" w:rsidTr="000B5F56">
        <w:trPr>
          <w:trHeight w:val="225"/>
        </w:trPr>
        <w:tc>
          <w:tcPr>
            <w:tcW w:w="3443" w:type="dxa"/>
            <w:tcBorders>
              <w:top w:val="nil"/>
              <w:left w:val="nil"/>
              <w:bottom w:val="nil"/>
              <w:right w:val="nil"/>
            </w:tcBorders>
            <w:shd w:val="clear" w:color="000000" w:fill="FFFFFF"/>
            <w:noWrap/>
            <w:vAlign w:val="center"/>
            <w:hideMark/>
          </w:tcPr>
          <w:p w14:paraId="572133B9" w14:textId="77777777" w:rsidR="00021A32" w:rsidRPr="00973A78" w:rsidRDefault="00021A32" w:rsidP="00F746F3">
            <w:pPr>
              <w:spacing w:after="0" w:line="240" w:lineRule="auto"/>
              <w:jc w:val="left"/>
              <w:rPr>
                <w:rFonts w:ascii="Arial" w:hAnsi="Arial" w:cs="Arial"/>
                <w:color w:val="000000"/>
                <w:sz w:val="16"/>
                <w:szCs w:val="16"/>
              </w:rPr>
            </w:pPr>
            <w:r w:rsidRPr="00973A78">
              <w:rPr>
                <w:rFonts w:ascii="Arial" w:hAnsi="Arial" w:cs="Arial"/>
                <w:color w:val="000000"/>
                <w:sz w:val="16"/>
                <w:szCs w:val="16"/>
              </w:rPr>
              <w:t>Urban and regional development</w:t>
            </w:r>
          </w:p>
        </w:tc>
        <w:tc>
          <w:tcPr>
            <w:tcW w:w="853" w:type="dxa"/>
            <w:tcBorders>
              <w:top w:val="nil"/>
              <w:left w:val="nil"/>
              <w:bottom w:val="nil"/>
              <w:right w:val="nil"/>
            </w:tcBorders>
            <w:shd w:val="clear" w:color="000000" w:fill="FFFFFF"/>
            <w:noWrap/>
            <w:vAlign w:val="center"/>
            <w:hideMark/>
          </w:tcPr>
          <w:p w14:paraId="2FCA2BE2" w14:textId="77777777" w:rsidR="00021A32" w:rsidRPr="00973A78" w:rsidRDefault="00021A32" w:rsidP="00F746F3">
            <w:pPr>
              <w:spacing w:after="0" w:line="240" w:lineRule="auto"/>
              <w:jc w:val="right"/>
              <w:rPr>
                <w:rFonts w:ascii="Arial" w:hAnsi="Arial" w:cs="Arial"/>
                <w:color w:val="000000"/>
                <w:sz w:val="16"/>
                <w:szCs w:val="16"/>
              </w:rPr>
            </w:pPr>
            <w:r w:rsidRPr="00973A78">
              <w:rPr>
                <w:rFonts w:ascii="Arial" w:hAnsi="Arial" w:cs="Arial"/>
                <w:color w:val="000000"/>
                <w:sz w:val="16"/>
                <w:szCs w:val="16"/>
              </w:rPr>
              <w:t>1,780</w:t>
            </w:r>
          </w:p>
        </w:tc>
        <w:tc>
          <w:tcPr>
            <w:tcW w:w="853" w:type="dxa"/>
            <w:tcBorders>
              <w:top w:val="nil"/>
              <w:left w:val="nil"/>
              <w:bottom w:val="nil"/>
              <w:right w:val="nil"/>
            </w:tcBorders>
            <w:shd w:val="clear" w:color="000000" w:fill="F2F9FC"/>
            <w:noWrap/>
            <w:vAlign w:val="center"/>
            <w:hideMark/>
          </w:tcPr>
          <w:p w14:paraId="7A023CB6" w14:textId="77777777" w:rsidR="00021A32" w:rsidRPr="00973A78" w:rsidRDefault="00021A32" w:rsidP="00F746F3">
            <w:pPr>
              <w:spacing w:after="0" w:line="240" w:lineRule="auto"/>
              <w:jc w:val="right"/>
              <w:rPr>
                <w:rFonts w:ascii="Arial" w:hAnsi="Arial" w:cs="Arial"/>
                <w:color w:val="000000"/>
                <w:sz w:val="16"/>
                <w:szCs w:val="16"/>
              </w:rPr>
            </w:pPr>
            <w:r w:rsidRPr="00973A78">
              <w:rPr>
                <w:rFonts w:ascii="Arial" w:hAnsi="Arial" w:cs="Arial"/>
                <w:color w:val="000000"/>
                <w:sz w:val="16"/>
                <w:szCs w:val="16"/>
              </w:rPr>
              <w:t>2,891</w:t>
            </w:r>
          </w:p>
        </w:tc>
        <w:tc>
          <w:tcPr>
            <w:tcW w:w="853" w:type="dxa"/>
            <w:tcBorders>
              <w:top w:val="nil"/>
              <w:left w:val="nil"/>
              <w:bottom w:val="nil"/>
              <w:right w:val="nil"/>
            </w:tcBorders>
            <w:shd w:val="clear" w:color="000000" w:fill="FFFFFF"/>
            <w:noWrap/>
            <w:vAlign w:val="center"/>
            <w:hideMark/>
          </w:tcPr>
          <w:p w14:paraId="42E01A7D" w14:textId="77777777" w:rsidR="00021A32" w:rsidRPr="00973A78" w:rsidRDefault="00021A32" w:rsidP="00F746F3">
            <w:pPr>
              <w:spacing w:after="0" w:line="240" w:lineRule="auto"/>
              <w:jc w:val="right"/>
              <w:rPr>
                <w:rFonts w:ascii="Arial" w:hAnsi="Arial" w:cs="Arial"/>
                <w:color w:val="000000"/>
                <w:sz w:val="16"/>
                <w:szCs w:val="16"/>
              </w:rPr>
            </w:pPr>
            <w:r w:rsidRPr="00973A78">
              <w:rPr>
                <w:rFonts w:ascii="Arial" w:hAnsi="Arial" w:cs="Arial"/>
                <w:color w:val="000000"/>
                <w:sz w:val="16"/>
                <w:szCs w:val="16"/>
              </w:rPr>
              <w:t>2,571</w:t>
            </w:r>
          </w:p>
        </w:tc>
        <w:tc>
          <w:tcPr>
            <w:tcW w:w="853" w:type="dxa"/>
            <w:tcBorders>
              <w:top w:val="nil"/>
              <w:left w:val="nil"/>
              <w:bottom w:val="nil"/>
              <w:right w:val="nil"/>
            </w:tcBorders>
            <w:shd w:val="clear" w:color="000000" w:fill="FFFFFF"/>
            <w:noWrap/>
            <w:vAlign w:val="center"/>
            <w:hideMark/>
          </w:tcPr>
          <w:p w14:paraId="2A64F75E" w14:textId="77777777" w:rsidR="00021A32" w:rsidRPr="00973A78" w:rsidRDefault="00021A32" w:rsidP="00F746F3">
            <w:pPr>
              <w:spacing w:after="0" w:line="240" w:lineRule="auto"/>
              <w:jc w:val="right"/>
              <w:rPr>
                <w:rFonts w:ascii="Arial" w:hAnsi="Arial" w:cs="Arial"/>
                <w:color w:val="000000"/>
                <w:sz w:val="16"/>
                <w:szCs w:val="16"/>
              </w:rPr>
            </w:pPr>
            <w:r w:rsidRPr="00973A78">
              <w:rPr>
                <w:rFonts w:ascii="Arial" w:hAnsi="Arial" w:cs="Arial"/>
                <w:color w:val="000000"/>
                <w:sz w:val="16"/>
                <w:szCs w:val="16"/>
              </w:rPr>
              <w:t>2,234</w:t>
            </w:r>
          </w:p>
        </w:tc>
        <w:tc>
          <w:tcPr>
            <w:tcW w:w="855" w:type="dxa"/>
            <w:tcBorders>
              <w:top w:val="nil"/>
              <w:left w:val="nil"/>
              <w:bottom w:val="nil"/>
              <w:right w:val="nil"/>
            </w:tcBorders>
            <w:shd w:val="clear" w:color="000000" w:fill="FFFFFF"/>
            <w:noWrap/>
            <w:vAlign w:val="center"/>
            <w:hideMark/>
          </w:tcPr>
          <w:p w14:paraId="7E728F56" w14:textId="77777777" w:rsidR="00021A32" w:rsidRPr="00973A78" w:rsidRDefault="00021A32" w:rsidP="00F746F3">
            <w:pPr>
              <w:spacing w:after="0" w:line="240" w:lineRule="auto"/>
              <w:jc w:val="right"/>
              <w:rPr>
                <w:rFonts w:ascii="Arial" w:hAnsi="Arial" w:cs="Arial"/>
                <w:color w:val="000000"/>
                <w:sz w:val="16"/>
                <w:szCs w:val="16"/>
              </w:rPr>
            </w:pPr>
            <w:r w:rsidRPr="00973A78">
              <w:rPr>
                <w:rFonts w:ascii="Arial" w:hAnsi="Arial" w:cs="Arial"/>
                <w:color w:val="000000"/>
                <w:sz w:val="16"/>
                <w:szCs w:val="16"/>
              </w:rPr>
              <w:t>1,565</w:t>
            </w:r>
          </w:p>
        </w:tc>
      </w:tr>
      <w:tr w:rsidR="00021A32" w:rsidRPr="00973A78" w14:paraId="18230464" w14:textId="77777777" w:rsidTr="000B5F56">
        <w:trPr>
          <w:trHeight w:val="225"/>
        </w:trPr>
        <w:tc>
          <w:tcPr>
            <w:tcW w:w="3443" w:type="dxa"/>
            <w:tcBorders>
              <w:top w:val="nil"/>
              <w:left w:val="nil"/>
              <w:bottom w:val="nil"/>
              <w:right w:val="nil"/>
            </w:tcBorders>
            <w:shd w:val="clear" w:color="000000" w:fill="FFFFFF"/>
            <w:noWrap/>
            <w:vAlign w:val="center"/>
            <w:hideMark/>
          </w:tcPr>
          <w:p w14:paraId="565DF4F0" w14:textId="77777777" w:rsidR="00021A32" w:rsidRPr="00973A78" w:rsidRDefault="00021A32" w:rsidP="00F746F3">
            <w:pPr>
              <w:spacing w:after="0" w:line="240" w:lineRule="auto"/>
              <w:jc w:val="left"/>
              <w:rPr>
                <w:rFonts w:ascii="Arial" w:hAnsi="Arial" w:cs="Arial"/>
                <w:color w:val="000000"/>
                <w:sz w:val="16"/>
                <w:szCs w:val="16"/>
              </w:rPr>
            </w:pPr>
            <w:r w:rsidRPr="00973A78">
              <w:rPr>
                <w:rFonts w:ascii="Arial" w:hAnsi="Arial" w:cs="Arial"/>
                <w:color w:val="000000"/>
                <w:sz w:val="16"/>
                <w:szCs w:val="16"/>
              </w:rPr>
              <w:t>Environment protection</w:t>
            </w:r>
          </w:p>
        </w:tc>
        <w:tc>
          <w:tcPr>
            <w:tcW w:w="853" w:type="dxa"/>
            <w:tcBorders>
              <w:top w:val="nil"/>
              <w:left w:val="nil"/>
              <w:bottom w:val="single" w:sz="4" w:space="0" w:color="000000"/>
              <w:right w:val="nil"/>
            </w:tcBorders>
            <w:shd w:val="clear" w:color="000000" w:fill="FFFFFF"/>
            <w:noWrap/>
            <w:vAlign w:val="center"/>
            <w:hideMark/>
          </w:tcPr>
          <w:p w14:paraId="6D8A7F97" w14:textId="77777777" w:rsidR="00021A32" w:rsidRPr="00973A78" w:rsidRDefault="00021A32" w:rsidP="00F746F3">
            <w:pPr>
              <w:spacing w:after="0" w:line="240" w:lineRule="auto"/>
              <w:jc w:val="right"/>
              <w:rPr>
                <w:rFonts w:ascii="Arial" w:hAnsi="Arial" w:cs="Arial"/>
                <w:color w:val="000000"/>
                <w:sz w:val="16"/>
                <w:szCs w:val="16"/>
              </w:rPr>
            </w:pPr>
            <w:r w:rsidRPr="00973A78">
              <w:rPr>
                <w:rFonts w:ascii="Arial" w:hAnsi="Arial" w:cs="Arial"/>
                <w:color w:val="000000"/>
                <w:sz w:val="16"/>
                <w:szCs w:val="16"/>
              </w:rPr>
              <w:t>2,006</w:t>
            </w:r>
          </w:p>
        </w:tc>
        <w:tc>
          <w:tcPr>
            <w:tcW w:w="853" w:type="dxa"/>
            <w:tcBorders>
              <w:top w:val="nil"/>
              <w:left w:val="nil"/>
              <w:bottom w:val="single" w:sz="4" w:space="0" w:color="000000"/>
              <w:right w:val="nil"/>
            </w:tcBorders>
            <w:shd w:val="clear" w:color="000000" w:fill="F2F9FC"/>
            <w:noWrap/>
            <w:vAlign w:val="center"/>
            <w:hideMark/>
          </w:tcPr>
          <w:p w14:paraId="754DACFA" w14:textId="77777777" w:rsidR="00021A32" w:rsidRPr="00973A78" w:rsidRDefault="00021A32" w:rsidP="00F746F3">
            <w:pPr>
              <w:spacing w:after="0" w:line="240" w:lineRule="auto"/>
              <w:jc w:val="right"/>
              <w:rPr>
                <w:rFonts w:ascii="Arial" w:hAnsi="Arial" w:cs="Arial"/>
                <w:color w:val="000000"/>
                <w:sz w:val="16"/>
                <w:szCs w:val="16"/>
              </w:rPr>
            </w:pPr>
            <w:r w:rsidRPr="00973A78">
              <w:rPr>
                <w:rFonts w:ascii="Arial" w:hAnsi="Arial" w:cs="Arial"/>
                <w:color w:val="000000"/>
                <w:sz w:val="16"/>
                <w:szCs w:val="16"/>
              </w:rPr>
              <w:t>2,312</w:t>
            </w:r>
          </w:p>
        </w:tc>
        <w:tc>
          <w:tcPr>
            <w:tcW w:w="853" w:type="dxa"/>
            <w:tcBorders>
              <w:top w:val="nil"/>
              <w:left w:val="nil"/>
              <w:bottom w:val="single" w:sz="4" w:space="0" w:color="000000"/>
              <w:right w:val="nil"/>
            </w:tcBorders>
            <w:shd w:val="clear" w:color="000000" w:fill="FFFFFF"/>
            <w:noWrap/>
            <w:vAlign w:val="center"/>
            <w:hideMark/>
          </w:tcPr>
          <w:p w14:paraId="3FF1ED07" w14:textId="77777777" w:rsidR="00021A32" w:rsidRPr="00973A78" w:rsidRDefault="00021A32" w:rsidP="00F746F3">
            <w:pPr>
              <w:spacing w:after="0" w:line="240" w:lineRule="auto"/>
              <w:jc w:val="right"/>
              <w:rPr>
                <w:rFonts w:ascii="Arial" w:hAnsi="Arial" w:cs="Arial"/>
                <w:color w:val="000000"/>
                <w:sz w:val="16"/>
                <w:szCs w:val="16"/>
              </w:rPr>
            </w:pPr>
            <w:r w:rsidRPr="00973A78">
              <w:rPr>
                <w:rFonts w:ascii="Arial" w:hAnsi="Arial" w:cs="Arial"/>
                <w:color w:val="000000"/>
                <w:sz w:val="16"/>
                <w:szCs w:val="16"/>
              </w:rPr>
              <w:t>1,987</w:t>
            </w:r>
          </w:p>
        </w:tc>
        <w:tc>
          <w:tcPr>
            <w:tcW w:w="853" w:type="dxa"/>
            <w:tcBorders>
              <w:top w:val="nil"/>
              <w:left w:val="nil"/>
              <w:bottom w:val="single" w:sz="4" w:space="0" w:color="000000"/>
              <w:right w:val="nil"/>
            </w:tcBorders>
            <w:shd w:val="clear" w:color="000000" w:fill="FFFFFF"/>
            <w:noWrap/>
            <w:vAlign w:val="center"/>
            <w:hideMark/>
          </w:tcPr>
          <w:p w14:paraId="3F1F0946" w14:textId="77777777" w:rsidR="00021A32" w:rsidRPr="00973A78" w:rsidRDefault="00021A32" w:rsidP="00F746F3">
            <w:pPr>
              <w:spacing w:after="0" w:line="240" w:lineRule="auto"/>
              <w:jc w:val="right"/>
              <w:rPr>
                <w:rFonts w:ascii="Arial" w:hAnsi="Arial" w:cs="Arial"/>
                <w:color w:val="000000"/>
                <w:sz w:val="16"/>
                <w:szCs w:val="16"/>
              </w:rPr>
            </w:pPr>
            <w:r w:rsidRPr="00973A78">
              <w:rPr>
                <w:rFonts w:ascii="Arial" w:hAnsi="Arial" w:cs="Arial"/>
                <w:color w:val="000000"/>
                <w:sz w:val="16"/>
                <w:szCs w:val="16"/>
              </w:rPr>
              <w:t>2,187</w:t>
            </w:r>
          </w:p>
        </w:tc>
        <w:tc>
          <w:tcPr>
            <w:tcW w:w="855" w:type="dxa"/>
            <w:tcBorders>
              <w:top w:val="nil"/>
              <w:left w:val="nil"/>
              <w:bottom w:val="single" w:sz="4" w:space="0" w:color="000000"/>
              <w:right w:val="nil"/>
            </w:tcBorders>
            <w:shd w:val="clear" w:color="000000" w:fill="FFFFFF"/>
            <w:noWrap/>
            <w:vAlign w:val="center"/>
            <w:hideMark/>
          </w:tcPr>
          <w:p w14:paraId="24B39334" w14:textId="77777777" w:rsidR="00021A32" w:rsidRPr="00973A78" w:rsidRDefault="00021A32" w:rsidP="00F746F3">
            <w:pPr>
              <w:spacing w:after="0" w:line="240" w:lineRule="auto"/>
              <w:jc w:val="right"/>
              <w:rPr>
                <w:rFonts w:ascii="Arial" w:hAnsi="Arial" w:cs="Arial"/>
                <w:color w:val="000000"/>
                <w:sz w:val="16"/>
                <w:szCs w:val="16"/>
              </w:rPr>
            </w:pPr>
            <w:r w:rsidRPr="00973A78">
              <w:rPr>
                <w:rFonts w:ascii="Arial" w:hAnsi="Arial" w:cs="Arial"/>
                <w:color w:val="000000"/>
                <w:sz w:val="16"/>
                <w:szCs w:val="16"/>
              </w:rPr>
              <w:t>2,170</w:t>
            </w:r>
          </w:p>
        </w:tc>
      </w:tr>
      <w:tr w:rsidR="00021A32" w:rsidRPr="00973A78" w14:paraId="39EEA648" w14:textId="77777777" w:rsidTr="000B5F56">
        <w:trPr>
          <w:trHeight w:val="225"/>
        </w:trPr>
        <w:tc>
          <w:tcPr>
            <w:tcW w:w="3443" w:type="dxa"/>
            <w:tcBorders>
              <w:top w:val="nil"/>
              <w:left w:val="nil"/>
              <w:bottom w:val="single" w:sz="4" w:space="0" w:color="000000"/>
              <w:right w:val="nil"/>
            </w:tcBorders>
            <w:shd w:val="clear" w:color="000000" w:fill="FFFFFF"/>
            <w:noWrap/>
            <w:vAlign w:val="center"/>
            <w:hideMark/>
          </w:tcPr>
          <w:p w14:paraId="126C2348" w14:textId="77777777" w:rsidR="00021A32" w:rsidRPr="00973A78" w:rsidRDefault="00021A32" w:rsidP="00F746F3">
            <w:pPr>
              <w:spacing w:after="0" w:line="240" w:lineRule="auto"/>
              <w:jc w:val="left"/>
              <w:rPr>
                <w:rFonts w:ascii="Arial" w:hAnsi="Arial" w:cs="Arial"/>
                <w:b/>
                <w:bCs/>
                <w:color w:val="000000"/>
                <w:sz w:val="16"/>
                <w:szCs w:val="16"/>
              </w:rPr>
            </w:pPr>
            <w:r w:rsidRPr="00973A78">
              <w:rPr>
                <w:rFonts w:ascii="Arial" w:hAnsi="Arial" w:cs="Arial"/>
                <w:b/>
                <w:bCs/>
                <w:color w:val="000000"/>
                <w:sz w:val="16"/>
                <w:szCs w:val="16"/>
              </w:rPr>
              <w:t>Total housing and community amenities</w:t>
            </w:r>
          </w:p>
        </w:tc>
        <w:tc>
          <w:tcPr>
            <w:tcW w:w="853" w:type="dxa"/>
            <w:tcBorders>
              <w:top w:val="nil"/>
              <w:left w:val="nil"/>
              <w:bottom w:val="single" w:sz="4" w:space="0" w:color="000000"/>
              <w:right w:val="nil"/>
            </w:tcBorders>
            <w:shd w:val="clear" w:color="000000" w:fill="FFFFFF"/>
            <w:noWrap/>
            <w:vAlign w:val="center"/>
            <w:hideMark/>
          </w:tcPr>
          <w:p w14:paraId="59924869" w14:textId="77777777" w:rsidR="00021A32" w:rsidRPr="00973A78" w:rsidRDefault="00021A32" w:rsidP="00F746F3">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8,431</w:t>
            </w:r>
          </w:p>
        </w:tc>
        <w:tc>
          <w:tcPr>
            <w:tcW w:w="853" w:type="dxa"/>
            <w:tcBorders>
              <w:top w:val="nil"/>
              <w:left w:val="nil"/>
              <w:bottom w:val="single" w:sz="4" w:space="0" w:color="000000"/>
              <w:right w:val="nil"/>
            </w:tcBorders>
            <w:shd w:val="clear" w:color="000000" w:fill="F2F9FC"/>
            <w:noWrap/>
            <w:vAlign w:val="center"/>
            <w:hideMark/>
          </w:tcPr>
          <w:p w14:paraId="5BF0DA61" w14:textId="77777777" w:rsidR="00021A32" w:rsidRPr="00973A78" w:rsidRDefault="00021A32" w:rsidP="00F746F3">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8,221</w:t>
            </w:r>
          </w:p>
        </w:tc>
        <w:tc>
          <w:tcPr>
            <w:tcW w:w="853" w:type="dxa"/>
            <w:tcBorders>
              <w:top w:val="nil"/>
              <w:left w:val="nil"/>
              <w:bottom w:val="single" w:sz="4" w:space="0" w:color="000000"/>
              <w:right w:val="nil"/>
            </w:tcBorders>
            <w:shd w:val="clear" w:color="000000" w:fill="FFFFFF"/>
            <w:noWrap/>
            <w:vAlign w:val="center"/>
            <w:hideMark/>
          </w:tcPr>
          <w:p w14:paraId="41F6AD34" w14:textId="77777777" w:rsidR="00021A32" w:rsidRPr="00973A78" w:rsidRDefault="00021A32" w:rsidP="00F746F3">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7,174</w:t>
            </w:r>
          </w:p>
        </w:tc>
        <w:tc>
          <w:tcPr>
            <w:tcW w:w="853" w:type="dxa"/>
            <w:tcBorders>
              <w:top w:val="nil"/>
              <w:left w:val="nil"/>
              <w:bottom w:val="single" w:sz="4" w:space="0" w:color="000000"/>
              <w:right w:val="nil"/>
            </w:tcBorders>
            <w:shd w:val="clear" w:color="000000" w:fill="FFFFFF"/>
            <w:noWrap/>
            <w:vAlign w:val="center"/>
            <w:hideMark/>
          </w:tcPr>
          <w:p w14:paraId="2F5F884C" w14:textId="77777777" w:rsidR="00021A32" w:rsidRPr="00973A78" w:rsidRDefault="00021A32" w:rsidP="00F746F3">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6,944</w:t>
            </w:r>
          </w:p>
        </w:tc>
        <w:tc>
          <w:tcPr>
            <w:tcW w:w="855" w:type="dxa"/>
            <w:tcBorders>
              <w:top w:val="nil"/>
              <w:left w:val="nil"/>
              <w:bottom w:val="single" w:sz="4" w:space="0" w:color="000000"/>
              <w:right w:val="nil"/>
            </w:tcBorders>
            <w:shd w:val="clear" w:color="000000" w:fill="FFFFFF"/>
            <w:noWrap/>
            <w:vAlign w:val="center"/>
            <w:hideMark/>
          </w:tcPr>
          <w:p w14:paraId="7EFC8E5E" w14:textId="77777777" w:rsidR="00021A32" w:rsidRPr="00973A78" w:rsidRDefault="00021A32" w:rsidP="00F746F3">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6,274</w:t>
            </w:r>
          </w:p>
        </w:tc>
      </w:tr>
    </w:tbl>
    <w:p w14:paraId="3E53C6BF" w14:textId="77777777" w:rsidR="00D25B2B" w:rsidRDefault="00D25B2B" w:rsidP="00D25B2B">
      <w:pPr>
        <w:spacing w:after="0"/>
      </w:pPr>
    </w:p>
    <w:p w14:paraId="7C5C9022" w14:textId="77562198" w:rsidR="00021A32" w:rsidRPr="00973A78" w:rsidRDefault="00021A32" w:rsidP="00D25B2B">
      <w:r w:rsidRPr="00973A78">
        <w:t xml:space="preserve">Total expenses under the </w:t>
      </w:r>
      <w:r w:rsidRPr="003D1FC5">
        <w:t>housing and community amenities</w:t>
      </w:r>
      <w:r w:rsidRPr="00973A78">
        <w:t xml:space="preserve"> function </w:t>
      </w:r>
      <w:r w:rsidR="00341881" w:rsidRPr="00973A78">
        <w:t>is</w:t>
      </w:r>
      <w:r w:rsidRPr="00973A78">
        <w:t xml:space="preserve"> estimated to decrease by 5.7 per cent in real terms from 2021</w:t>
      </w:r>
      <w:r w:rsidR="00E72997">
        <w:noBreakHyphen/>
      </w:r>
      <w:r w:rsidRPr="00973A78">
        <w:t>22 to 2022</w:t>
      </w:r>
      <w:r w:rsidR="00E72997">
        <w:noBreakHyphen/>
      </w:r>
      <w:r w:rsidR="00341881" w:rsidRPr="00973A78">
        <w:t>23 and</w:t>
      </w:r>
      <w:r w:rsidRPr="00973A78">
        <w:t xml:space="preserve"> decrease by 29.8 per cent in real terms from 2022</w:t>
      </w:r>
      <w:r w:rsidR="00E72997">
        <w:noBreakHyphen/>
      </w:r>
      <w:r w:rsidRPr="00973A78">
        <w:t>23 to 2025</w:t>
      </w:r>
      <w:r w:rsidR="00E72997">
        <w:noBreakHyphen/>
      </w:r>
      <w:r w:rsidRPr="00973A78">
        <w:t xml:space="preserve">26. </w:t>
      </w:r>
    </w:p>
    <w:p w14:paraId="06125CB8" w14:textId="25D75FB2" w:rsidR="00021A32" w:rsidRPr="00973A78" w:rsidRDefault="00021A32" w:rsidP="00021A32">
      <w:r w:rsidRPr="00973A78">
        <w:t xml:space="preserve">The </w:t>
      </w:r>
      <w:r w:rsidRPr="00973A78">
        <w:rPr>
          <w:b/>
        </w:rPr>
        <w:t xml:space="preserve">housing </w:t>
      </w:r>
      <w:r w:rsidRPr="00973A78">
        <w:t>sub</w:t>
      </w:r>
      <w:r w:rsidR="00E72997">
        <w:noBreakHyphen/>
      </w:r>
      <w:r w:rsidRPr="00973A78">
        <w:t>function includes the Australian Government</w:t>
      </w:r>
      <w:r w:rsidR="00E72997">
        <w:t>’</w:t>
      </w:r>
      <w:r w:rsidRPr="00973A78">
        <w:t>s contribution to the National Housing and Homelessness Agreement, the provision of housing for the general public and people with special needs, and DHA expenses. Expenses for this sub</w:t>
      </w:r>
      <w:r w:rsidR="00E72997">
        <w:noBreakHyphen/>
      </w:r>
      <w:r w:rsidRPr="00973A78">
        <w:t>function are estimated to decrease by 37.2 per cent in real terms from 2021</w:t>
      </w:r>
      <w:r w:rsidR="00E72997">
        <w:noBreakHyphen/>
      </w:r>
      <w:r w:rsidRPr="00973A78">
        <w:t>22 to 2022</w:t>
      </w:r>
      <w:r w:rsidR="00E72997">
        <w:noBreakHyphen/>
      </w:r>
      <w:r w:rsidR="00FA7C04" w:rsidRPr="00973A78">
        <w:t>23 and</w:t>
      </w:r>
      <w:r w:rsidRPr="00973A78">
        <w:t xml:space="preserve"> decrease by 22.6 per cent in real terms from 2022</w:t>
      </w:r>
      <w:r w:rsidR="00E72997">
        <w:noBreakHyphen/>
      </w:r>
      <w:r w:rsidRPr="00973A78">
        <w:t>23 to 2025</w:t>
      </w:r>
      <w:r w:rsidR="00E72997">
        <w:noBreakHyphen/>
      </w:r>
      <w:r w:rsidRPr="00973A78">
        <w:t>26. This is largely driven by the cessation of the temporary HomeBuilder program in 2022</w:t>
      </w:r>
      <w:r w:rsidR="00E72997">
        <w:noBreakHyphen/>
      </w:r>
      <w:r w:rsidRPr="00973A78">
        <w:t>23,</w:t>
      </w:r>
      <w:r w:rsidR="0033787D" w:rsidRPr="00973A78">
        <w:t xml:space="preserve"> the conclusion of the National Housing and Homelessness Agreement on </w:t>
      </w:r>
      <w:r w:rsidR="0042337C" w:rsidRPr="00973A78">
        <w:t>30 June 2023</w:t>
      </w:r>
      <w:r w:rsidR="00F4638A">
        <w:t>,</w:t>
      </w:r>
      <w:r w:rsidR="0042337C" w:rsidRPr="00973A78">
        <w:t xml:space="preserve"> and</w:t>
      </w:r>
      <w:r w:rsidRPr="00973A78">
        <w:t xml:space="preserve"> decreasing payments under the National Rental Affordability Scheme which is now closed to new applicants.</w:t>
      </w:r>
    </w:p>
    <w:p w14:paraId="097BB5C5" w14:textId="77777777" w:rsidR="00021A32" w:rsidRPr="00973A78" w:rsidRDefault="00021A32" w:rsidP="00021A32">
      <w:r w:rsidRPr="00973A78">
        <w:t xml:space="preserve">The Government also provides housing support through the National Housing Finance and Investment Corporation in the form of guarantees, loans, investments and grants to </w:t>
      </w:r>
      <w:r w:rsidRPr="00973A78">
        <w:lastRenderedPageBreak/>
        <w:t>encourage investment in housing, with a particular focus on affordable housing. These are not captured within this Statement as they are balance sheet items and are recorded separately in the Government Financial Statements.</w:t>
      </w:r>
      <w:r w:rsidRPr="00973A78" w:rsidDel="00D15A29">
        <w:t xml:space="preserve"> </w:t>
      </w:r>
    </w:p>
    <w:p w14:paraId="69F8FF82" w14:textId="32C989FF" w:rsidR="00021A32" w:rsidRPr="00973A78" w:rsidRDefault="00021A32" w:rsidP="00021A32">
      <w:r w:rsidRPr="00973A78">
        <w:t xml:space="preserve">The </w:t>
      </w:r>
      <w:r w:rsidRPr="00973A78">
        <w:rPr>
          <w:b/>
        </w:rPr>
        <w:t xml:space="preserve">urban and regional development </w:t>
      </w:r>
      <w:r w:rsidRPr="00973A78">
        <w:t>sub</w:t>
      </w:r>
      <w:r w:rsidR="00E72997">
        <w:noBreakHyphen/>
      </w:r>
      <w:r w:rsidRPr="00973A78">
        <w:t>function comprises City and Regional Deals, services to territories, and regional development programs, including Community Development Grants and the Building Better Regions Fund. Expenses are estimated to increase by 57.0 per cent in real terms from 2021</w:t>
      </w:r>
      <w:r w:rsidR="00E72997">
        <w:noBreakHyphen/>
      </w:r>
      <w:r w:rsidRPr="00973A78">
        <w:t>22 to 2022</w:t>
      </w:r>
      <w:r w:rsidR="00E72997">
        <w:noBreakHyphen/>
      </w:r>
      <w:r w:rsidRPr="00973A78">
        <w:t>23 reflecting a number of 2022</w:t>
      </w:r>
      <w:r w:rsidR="00E72997">
        <w:noBreakHyphen/>
      </w:r>
      <w:r w:rsidRPr="00973A78">
        <w:t xml:space="preserve">23 Budget measures, including </w:t>
      </w:r>
      <w:r w:rsidRPr="00973A78">
        <w:rPr>
          <w:i/>
        </w:rPr>
        <w:t>Regional Accelerator Program</w:t>
      </w:r>
      <w:r w:rsidR="006A65C7">
        <w:rPr>
          <w:i/>
        </w:rPr>
        <w:t xml:space="preserve"> – </w:t>
      </w:r>
      <w:r w:rsidRPr="00973A78">
        <w:rPr>
          <w:i/>
        </w:rPr>
        <w:t xml:space="preserve">establishment, </w:t>
      </w:r>
      <w:r w:rsidR="00E226A2" w:rsidRPr="00973A78">
        <w:rPr>
          <w:i/>
        </w:rPr>
        <w:t>Energy Security and Regional Development Plan</w:t>
      </w:r>
      <w:r w:rsidRPr="00973A78">
        <w:rPr>
          <w:i/>
        </w:rPr>
        <w:t xml:space="preserve">, </w:t>
      </w:r>
      <w:r w:rsidR="00783F68" w:rsidRPr="00973A78">
        <w:t xml:space="preserve">and the </w:t>
      </w:r>
      <w:r w:rsidRPr="00973A78">
        <w:rPr>
          <w:i/>
        </w:rPr>
        <w:t>South East Queensland City Deal</w:t>
      </w:r>
      <w:r w:rsidRPr="00973A78">
        <w:t xml:space="preserve"> and </w:t>
      </w:r>
      <w:r w:rsidR="00783F68" w:rsidRPr="00973A78">
        <w:rPr>
          <w:i/>
        </w:rPr>
        <w:t>Albury</w:t>
      </w:r>
      <w:r w:rsidR="00E226A2" w:rsidRPr="00973A78">
        <w:rPr>
          <w:i/>
        </w:rPr>
        <w:t xml:space="preserve"> </w:t>
      </w:r>
      <w:r w:rsidR="00783F68" w:rsidRPr="00973A78">
        <w:rPr>
          <w:i/>
        </w:rPr>
        <w:t>Wodonga Regional Deal</w:t>
      </w:r>
      <w:r w:rsidRPr="00973A78">
        <w:t>. Expenses are estimated to decrease by 50.2 per cent in real terms from 2022</w:t>
      </w:r>
      <w:r w:rsidR="00E72997">
        <w:noBreakHyphen/>
      </w:r>
      <w:r w:rsidRPr="00973A78">
        <w:t>23 to 2025</w:t>
      </w:r>
      <w:r w:rsidR="00E72997">
        <w:noBreakHyphen/>
      </w:r>
      <w:r w:rsidRPr="00973A78">
        <w:t>26, largely reflecting the expected completion of a number of projects under key programs such as the Building Better Regions Fund, the Regional Growth Fund, and various City Deals.</w:t>
      </w:r>
    </w:p>
    <w:p w14:paraId="474664F5" w14:textId="4E0E26F4" w:rsidR="00C600DE" w:rsidRDefault="00021A32" w:rsidP="00FC4544">
      <w:pPr>
        <w:rPr>
          <w:i/>
        </w:rPr>
      </w:pPr>
      <w:r w:rsidRPr="00973A78">
        <w:t xml:space="preserve">The </w:t>
      </w:r>
      <w:r w:rsidRPr="00973A78">
        <w:rPr>
          <w:b/>
          <w:bCs/>
        </w:rPr>
        <w:t xml:space="preserve">environment protection </w:t>
      </w:r>
      <w:r w:rsidRPr="00973A78">
        <w:t>sub</w:t>
      </w:r>
      <w:r w:rsidR="00E72997">
        <w:noBreakHyphen/>
      </w:r>
      <w:r w:rsidRPr="00973A78">
        <w:t>function includes expenses for a variety of initiatives, including the protection and conservation of the environment, water and waste management, pollution abatement and environmental research. Expenses are estimated to increase by 11.4 per cent in real terms from 2021</w:t>
      </w:r>
      <w:r w:rsidR="00E72997">
        <w:noBreakHyphen/>
      </w:r>
      <w:r w:rsidRPr="00973A78">
        <w:t>22 to 2022</w:t>
      </w:r>
      <w:r w:rsidR="00E72997">
        <w:noBreakHyphen/>
      </w:r>
      <w:r w:rsidR="00C64F6E" w:rsidRPr="00973A78">
        <w:t>23 and</w:t>
      </w:r>
      <w:r w:rsidRPr="00973A78">
        <w:t xml:space="preserve"> decrease by 13.6 per cent in real terms from 2022</w:t>
      </w:r>
      <w:r w:rsidR="00E72997">
        <w:noBreakHyphen/>
      </w:r>
      <w:r w:rsidRPr="00973A78">
        <w:t>23 to 2025</w:t>
      </w:r>
      <w:r w:rsidR="00E72997">
        <w:noBreakHyphen/>
      </w:r>
      <w:r w:rsidRPr="00973A78">
        <w:t>26. The increase from 2021</w:t>
      </w:r>
      <w:r w:rsidR="00E72997">
        <w:noBreakHyphen/>
      </w:r>
      <w:r w:rsidRPr="00973A78">
        <w:t>22 to 2022</w:t>
      </w:r>
      <w:r w:rsidR="00E72997">
        <w:noBreakHyphen/>
      </w:r>
      <w:r w:rsidRPr="00973A78">
        <w:t>23 primarily reflects the continued investment in water infrastructure projects under the National Water Grid Fund. The decrease in expenditure from 2022</w:t>
      </w:r>
      <w:r w:rsidR="00E72997">
        <w:noBreakHyphen/>
      </w:r>
      <w:r w:rsidRPr="00973A78">
        <w:t>23 to 2025</w:t>
      </w:r>
      <w:r w:rsidR="00E72997">
        <w:noBreakHyphen/>
      </w:r>
      <w:r w:rsidRPr="00973A78">
        <w:t>26 primarily relates to re</w:t>
      </w:r>
      <w:r w:rsidR="00E72997">
        <w:noBreakHyphen/>
      </w:r>
      <w:r w:rsidRPr="00973A78">
        <w:t>profiling of project funding under the National Water Grid Fund to match expected construction milestones, and the funding profile of waste and recycling and environmental assessment congestion busting measures over the forward estimates</w:t>
      </w:r>
      <w:r w:rsidR="00DF082E" w:rsidRPr="00973A78">
        <w:t>.</w:t>
      </w:r>
      <w:r w:rsidRPr="00973A78">
        <w:t xml:space="preserve"> These decreases are partially offset by increases to investment in water infrastructure through the 2022</w:t>
      </w:r>
      <w:r w:rsidR="00E72997">
        <w:noBreakHyphen/>
      </w:r>
      <w:r w:rsidRPr="00973A78">
        <w:t xml:space="preserve">23 Budget measure titled </w:t>
      </w:r>
      <w:r w:rsidRPr="00973A78">
        <w:rPr>
          <w:i/>
        </w:rPr>
        <w:t>National Water Grid Fund</w:t>
      </w:r>
      <w:r w:rsidR="006A65C7">
        <w:rPr>
          <w:i/>
        </w:rPr>
        <w:t xml:space="preserve"> – </w:t>
      </w:r>
      <w:r w:rsidRPr="00973A78">
        <w:rPr>
          <w:i/>
        </w:rPr>
        <w:t xml:space="preserve">project funding. </w:t>
      </w:r>
    </w:p>
    <w:p w14:paraId="5B37B92C" w14:textId="6C6376B6" w:rsidR="006E3B81" w:rsidRPr="00973A78" w:rsidRDefault="006E3B81" w:rsidP="006E3B81">
      <w:pPr>
        <w:pStyle w:val="Heading3"/>
      </w:pPr>
      <w:bookmarkStart w:id="42" w:name="_Toc99203686"/>
      <w:r w:rsidRPr="00973A78">
        <w:t>Recreation and culture</w:t>
      </w:r>
      <w:bookmarkEnd w:id="39"/>
      <w:bookmarkEnd w:id="40"/>
      <w:bookmarkEnd w:id="42"/>
    </w:p>
    <w:p w14:paraId="02E0B436" w14:textId="07CFE853" w:rsidR="005501AC" w:rsidRDefault="005501AC" w:rsidP="005501AC">
      <w:bookmarkStart w:id="43" w:name="_Toc4577277"/>
      <w:bookmarkStart w:id="44" w:name="_Toc4689189"/>
      <w:r w:rsidRPr="00973A78">
        <w:t>The recreation and culture function includes expenses to support public broadcasting and cultural institutions, funding for the arts and the film industry, assistance to sport and recreation activities, as well as the management and protection of national parks and other world heritage areas. This function also includes expenses relating to the protection and preservation of historic sites and buildings, including war graves.</w:t>
      </w:r>
    </w:p>
    <w:p w14:paraId="016E1A7E" w14:textId="20BE1406" w:rsidR="005501AC" w:rsidRPr="00973A78" w:rsidRDefault="005501AC" w:rsidP="005501AC">
      <w:pPr>
        <w:pStyle w:val="TableHeading"/>
      </w:pPr>
      <w:r w:rsidRPr="00973A78">
        <w:t>Table 5.11: Summary of expenses</w:t>
      </w:r>
      <w:r w:rsidR="006A65C7">
        <w:t xml:space="preserve"> – </w:t>
      </w:r>
      <w:r w:rsidRPr="00973A78">
        <w:t>recreation and culture</w:t>
      </w:r>
      <w:bookmarkStart w:id="45" w:name="_1555616007"/>
      <w:bookmarkEnd w:id="45"/>
    </w:p>
    <w:tbl>
      <w:tblPr>
        <w:tblW w:w="5000" w:type="pct"/>
        <w:tblCellMar>
          <w:left w:w="0" w:type="dxa"/>
          <w:right w:w="28" w:type="dxa"/>
        </w:tblCellMar>
        <w:tblLook w:val="04A0" w:firstRow="1" w:lastRow="0" w:firstColumn="1" w:lastColumn="0" w:noHBand="0" w:noVBand="1"/>
      </w:tblPr>
      <w:tblGrid>
        <w:gridCol w:w="3413"/>
        <w:gridCol w:w="859"/>
        <w:gridCol w:w="859"/>
        <w:gridCol w:w="859"/>
        <w:gridCol w:w="859"/>
        <w:gridCol w:w="861"/>
      </w:tblGrid>
      <w:tr w:rsidR="005501AC" w:rsidRPr="000B5F56" w14:paraId="5B5EFE22" w14:textId="77777777" w:rsidTr="00FA08BD">
        <w:trPr>
          <w:trHeight w:val="170"/>
        </w:trPr>
        <w:tc>
          <w:tcPr>
            <w:tcW w:w="3428" w:type="dxa"/>
            <w:tcBorders>
              <w:top w:val="single" w:sz="4" w:space="0" w:color="000000"/>
              <w:left w:val="nil"/>
              <w:bottom w:val="nil"/>
              <w:right w:val="nil"/>
            </w:tcBorders>
            <w:shd w:val="clear" w:color="000000" w:fill="FFFFFF"/>
            <w:noWrap/>
            <w:vAlign w:val="center"/>
            <w:hideMark/>
          </w:tcPr>
          <w:p w14:paraId="77FB00F4" w14:textId="158D4510" w:rsidR="005501AC" w:rsidRPr="000B5F56" w:rsidRDefault="005501AC" w:rsidP="005501AC">
            <w:pPr>
              <w:spacing w:after="0" w:line="240" w:lineRule="auto"/>
              <w:jc w:val="left"/>
              <w:rPr>
                <w:rFonts w:ascii="Arial" w:hAnsi="Arial" w:cs="Arial"/>
                <w:b/>
                <w:bCs/>
                <w:color w:val="000000"/>
                <w:sz w:val="16"/>
                <w:szCs w:val="16"/>
              </w:rPr>
            </w:pPr>
            <w:r w:rsidRPr="000B5F56">
              <w:rPr>
                <w:rFonts w:ascii="Arial" w:hAnsi="Arial" w:cs="Arial"/>
                <w:b/>
                <w:bCs/>
                <w:color w:val="000000"/>
                <w:sz w:val="16"/>
                <w:szCs w:val="16"/>
              </w:rPr>
              <w:t>Sub</w:t>
            </w:r>
            <w:r w:rsidR="00E72997">
              <w:rPr>
                <w:rFonts w:ascii="Arial" w:hAnsi="Arial" w:cs="Arial"/>
                <w:b/>
                <w:bCs/>
                <w:color w:val="000000"/>
                <w:sz w:val="16"/>
                <w:szCs w:val="16"/>
              </w:rPr>
              <w:noBreakHyphen/>
            </w:r>
            <w:r w:rsidRPr="000B5F56">
              <w:rPr>
                <w:rFonts w:ascii="Arial" w:hAnsi="Arial" w:cs="Arial"/>
                <w:b/>
                <w:bCs/>
                <w:color w:val="000000"/>
                <w:sz w:val="16"/>
                <w:szCs w:val="16"/>
              </w:rPr>
              <w:t>function</w:t>
            </w:r>
          </w:p>
        </w:tc>
        <w:tc>
          <w:tcPr>
            <w:tcW w:w="4282" w:type="dxa"/>
            <w:gridSpan w:val="5"/>
            <w:tcBorders>
              <w:top w:val="single" w:sz="4" w:space="0" w:color="000000"/>
              <w:left w:val="nil"/>
              <w:bottom w:val="single" w:sz="4" w:space="0" w:color="000000"/>
              <w:right w:val="nil"/>
            </w:tcBorders>
            <w:shd w:val="clear" w:color="000000" w:fill="FFFFFF"/>
            <w:noWrap/>
            <w:vAlign w:val="center"/>
            <w:hideMark/>
          </w:tcPr>
          <w:p w14:paraId="736095C8" w14:textId="77777777" w:rsidR="005501AC" w:rsidRPr="000B5F56" w:rsidRDefault="005501AC" w:rsidP="005501AC">
            <w:pPr>
              <w:spacing w:after="0" w:line="240" w:lineRule="auto"/>
              <w:jc w:val="center"/>
              <w:rPr>
                <w:rFonts w:ascii="Arial" w:hAnsi="Arial" w:cs="Arial"/>
                <w:color w:val="000000"/>
                <w:sz w:val="16"/>
                <w:szCs w:val="16"/>
              </w:rPr>
            </w:pPr>
            <w:r w:rsidRPr="000B5F56">
              <w:rPr>
                <w:rFonts w:ascii="Arial" w:hAnsi="Arial" w:cs="Arial"/>
                <w:color w:val="000000"/>
                <w:sz w:val="16"/>
                <w:szCs w:val="16"/>
              </w:rPr>
              <w:t>Estimates</w:t>
            </w:r>
          </w:p>
        </w:tc>
      </w:tr>
      <w:tr w:rsidR="005501AC" w:rsidRPr="000B5F56" w14:paraId="5D715343" w14:textId="77777777" w:rsidTr="000B5F56">
        <w:trPr>
          <w:trHeight w:val="225"/>
        </w:trPr>
        <w:tc>
          <w:tcPr>
            <w:tcW w:w="3428" w:type="dxa"/>
            <w:tcBorders>
              <w:top w:val="nil"/>
              <w:left w:val="nil"/>
              <w:bottom w:val="nil"/>
              <w:right w:val="nil"/>
            </w:tcBorders>
            <w:shd w:val="clear" w:color="000000" w:fill="FFFFFF"/>
            <w:noWrap/>
            <w:vAlign w:val="center"/>
            <w:hideMark/>
          </w:tcPr>
          <w:p w14:paraId="66484E84" w14:textId="77777777" w:rsidR="005501AC" w:rsidRPr="000B5F56" w:rsidRDefault="005501AC" w:rsidP="005501AC">
            <w:pPr>
              <w:spacing w:after="0" w:line="240" w:lineRule="auto"/>
              <w:jc w:val="left"/>
              <w:rPr>
                <w:rFonts w:ascii="Arial" w:hAnsi="Arial" w:cs="Arial"/>
                <w:color w:val="000000"/>
                <w:sz w:val="16"/>
                <w:szCs w:val="16"/>
              </w:rPr>
            </w:pPr>
            <w:r w:rsidRPr="000B5F56">
              <w:rPr>
                <w:rFonts w:ascii="Arial" w:hAnsi="Arial" w:cs="Arial"/>
                <w:color w:val="000000"/>
                <w:sz w:val="16"/>
                <w:szCs w:val="16"/>
              </w:rPr>
              <w:t> </w:t>
            </w:r>
          </w:p>
        </w:tc>
        <w:tc>
          <w:tcPr>
            <w:tcW w:w="856" w:type="dxa"/>
            <w:tcBorders>
              <w:top w:val="single" w:sz="4" w:space="0" w:color="auto"/>
              <w:left w:val="nil"/>
              <w:bottom w:val="nil"/>
              <w:right w:val="nil"/>
            </w:tcBorders>
            <w:shd w:val="clear" w:color="000000" w:fill="FFFFFF"/>
            <w:noWrap/>
            <w:vAlign w:val="center"/>
            <w:hideMark/>
          </w:tcPr>
          <w:p w14:paraId="7EF91AEE" w14:textId="61094056" w:rsidR="005501AC" w:rsidRPr="000B5F56" w:rsidRDefault="005501AC" w:rsidP="005501AC">
            <w:pPr>
              <w:spacing w:after="0" w:line="240" w:lineRule="auto"/>
              <w:jc w:val="right"/>
              <w:rPr>
                <w:rFonts w:ascii="Arial" w:hAnsi="Arial" w:cs="Arial"/>
                <w:sz w:val="16"/>
                <w:szCs w:val="16"/>
              </w:rPr>
            </w:pPr>
            <w:r w:rsidRPr="000B5F56">
              <w:rPr>
                <w:rFonts w:ascii="Arial" w:hAnsi="Arial" w:cs="Arial"/>
                <w:sz w:val="16"/>
                <w:szCs w:val="16"/>
              </w:rPr>
              <w:t>2021</w:t>
            </w:r>
            <w:r w:rsidR="00E72997">
              <w:rPr>
                <w:rFonts w:ascii="Arial" w:hAnsi="Arial" w:cs="Arial"/>
                <w:sz w:val="16"/>
                <w:szCs w:val="16"/>
              </w:rPr>
              <w:noBreakHyphen/>
            </w:r>
            <w:r w:rsidRPr="000B5F56">
              <w:rPr>
                <w:rFonts w:ascii="Arial" w:hAnsi="Arial" w:cs="Arial"/>
                <w:sz w:val="16"/>
                <w:szCs w:val="16"/>
              </w:rPr>
              <w:t>22</w:t>
            </w:r>
          </w:p>
        </w:tc>
        <w:tc>
          <w:tcPr>
            <w:tcW w:w="856" w:type="dxa"/>
            <w:tcBorders>
              <w:top w:val="single" w:sz="4" w:space="0" w:color="auto"/>
              <w:left w:val="nil"/>
              <w:bottom w:val="nil"/>
              <w:right w:val="nil"/>
            </w:tcBorders>
            <w:shd w:val="clear" w:color="000000" w:fill="F2F9FC"/>
            <w:noWrap/>
            <w:vAlign w:val="center"/>
            <w:hideMark/>
          </w:tcPr>
          <w:p w14:paraId="358B1BC4" w14:textId="0CDD9F11" w:rsidR="005501AC" w:rsidRPr="000B5F56" w:rsidRDefault="005501AC" w:rsidP="005501AC">
            <w:pPr>
              <w:spacing w:after="0" w:line="240" w:lineRule="auto"/>
              <w:jc w:val="right"/>
              <w:rPr>
                <w:rFonts w:ascii="Arial" w:hAnsi="Arial" w:cs="Arial"/>
                <w:sz w:val="16"/>
                <w:szCs w:val="16"/>
              </w:rPr>
            </w:pPr>
            <w:r w:rsidRPr="000B5F56">
              <w:rPr>
                <w:rFonts w:ascii="Arial" w:hAnsi="Arial" w:cs="Arial"/>
                <w:sz w:val="16"/>
                <w:szCs w:val="16"/>
              </w:rPr>
              <w:t>2022</w:t>
            </w:r>
            <w:r w:rsidR="00E72997">
              <w:rPr>
                <w:rFonts w:ascii="Arial" w:hAnsi="Arial" w:cs="Arial"/>
                <w:sz w:val="16"/>
                <w:szCs w:val="16"/>
              </w:rPr>
              <w:noBreakHyphen/>
            </w:r>
            <w:r w:rsidRPr="000B5F56">
              <w:rPr>
                <w:rFonts w:ascii="Arial" w:hAnsi="Arial" w:cs="Arial"/>
                <w:sz w:val="16"/>
                <w:szCs w:val="16"/>
              </w:rPr>
              <w:t>23</w:t>
            </w:r>
          </w:p>
        </w:tc>
        <w:tc>
          <w:tcPr>
            <w:tcW w:w="856" w:type="dxa"/>
            <w:tcBorders>
              <w:top w:val="single" w:sz="4" w:space="0" w:color="auto"/>
              <w:left w:val="nil"/>
              <w:bottom w:val="nil"/>
              <w:right w:val="nil"/>
            </w:tcBorders>
            <w:shd w:val="clear" w:color="000000" w:fill="FFFFFF"/>
            <w:noWrap/>
            <w:vAlign w:val="center"/>
            <w:hideMark/>
          </w:tcPr>
          <w:p w14:paraId="34B4F90F" w14:textId="0E9F1920" w:rsidR="005501AC" w:rsidRPr="000B5F56" w:rsidRDefault="005501AC" w:rsidP="005501AC">
            <w:pPr>
              <w:spacing w:after="0" w:line="240" w:lineRule="auto"/>
              <w:jc w:val="right"/>
              <w:rPr>
                <w:rFonts w:ascii="Arial" w:hAnsi="Arial" w:cs="Arial"/>
                <w:sz w:val="16"/>
                <w:szCs w:val="16"/>
              </w:rPr>
            </w:pPr>
            <w:r w:rsidRPr="000B5F56">
              <w:rPr>
                <w:rFonts w:ascii="Arial" w:hAnsi="Arial" w:cs="Arial"/>
                <w:sz w:val="16"/>
                <w:szCs w:val="16"/>
              </w:rPr>
              <w:t>2023</w:t>
            </w:r>
            <w:r w:rsidR="00E72997">
              <w:rPr>
                <w:rFonts w:ascii="Arial" w:hAnsi="Arial" w:cs="Arial"/>
                <w:sz w:val="16"/>
                <w:szCs w:val="16"/>
              </w:rPr>
              <w:noBreakHyphen/>
            </w:r>
            <w:r w:rsidRPr="000B5F56">
              <w:rPr>
                <w:rFonts w:ascii="Arial" w:hAnsi="Arial" w:cs="Arial"/>
                <w:sz w:val="16"/>
                <w:szCs w:val="16"/>
              </w:rPr>
              <w:t>24</w:t>
            </w:r>
          </w:p>
        </w:tc>
        <w:tc>
          <w:tcPr>
            <w:tcW w:w="856" w:type="dxa"/>
            <w:tcBorders>
              <w:top w:val="single" w:sz="4" w:space="0" w:color="auto"/>
              <w:left w:val="nil"/>
              <w:bottom w:val="nil"/>
              <w:right w:val="nil"/>
            </w:tcBorders>
            <w:shd w:val="clear" w:color="000000" w:fill="FFFFFF"/>
            <w:noWrap/>
            <w:vAlign w:val="center"/>
            <w:hideMark/>
          </w:tcPr>
          <w:p w14:paraId="1DC37989" w14:textId="20E1D867" w:rsidR="005501AC" w:rsidRPr="000B5F56" w:rsidRDefault="005501AC" w:rsidP="005501AC">
            <w:pPr>
              <w:spacing w:after="0" w:line="240" w:lineRule="auto"/>
              <w:jc w:val="right"/>
              <w:rPr>
                <w:rFonts w:ascii="Arial" w:hAnsi="Arial" w:cs="Arial"/>
                <w:sz w:val="16"/>
                <w:szCs w:val="16"/>
              </w:rPr>
            </w:pPr>
            <w:r w:rsidRPr="000B5F56">
              <w:rPr>
                <w:rFonts w:ascii="Arial" w:hAnsi="Arial" w:cs="Arial"/>
                <w:sz w:val="16"/>
                <w:szCs w:val="16"/>
              </w:rPr>
              <w:t>2024</w:t>
            </w:r>
            <w:r w:rsidR="00E72997">
              <w:rPr>
                <w:rFonts w:ascii="Arial" w:hAnsi="Arial" w:cs="Arial"/>
                <w:sz w:val="16"/>
                <w:szCs w:val="16"/>
              </w:rPr>
              <w:noBreakHyphen/>
            </w:r>
            <w:r w:rsidRPr="000B5F56">
              <w:rPr>
                <w:rFonts w:ascii="Arial" w:hAnsi="Arial" w:cs="Arial"/>
                <w:sz w:val="16"/>
                <w:szCs w:val="16"/>
              </w:rPr>
              <w:t>25</w:t>
            </w:r>
          </w:p>
        </w:tc>
        <w:tc>
          <w:tcPr>
            <w:tcW w:w="858" w:type="dxa"/>
            <w:tcBorders>
              <w:top w:val="single" w:sz="4" w:space="0" w:color="auto"/>
              <w:left w:val="nil"/>
              <w:bottom w:val="nil"/>
              <w:right w:val="nil"/>
            </w:tcBorders>
            <w:shd w:val="clear" w:color="000000" w:fill="FFFFFF"/>
            <w:noWrap/>
            <w:vAlign w:val="center"/>
            <w:hideMark/>
          </w:tcPr>
          <w:p w14:paraId="6F1A4260" w14:textId="5B74045D" w:rsidR="005501AC" w:rsidRPr="000B5F56" w:rsidRDefault="005501AC" w:rsidP="005501AC">
            <w:pPr>
              <w:spacing w:after="0" w:line="240" w:lineRule="auto"/>
              <w:jc w:val="right"/>
              <w:rPr>
                <w:rFonts w:ascii="Arial" w:hAnsi="Arial" w:cs="Arial"/>
                <w:color w:val="000000"/>
                <w:sz w:val="16"/>
                <w:szCs w:val="16"/>
              </w:rPr>
            </w:pPr>
            <w:r w:rsidRPr="000B5F56">
              <w:rPr>
                <w:rFonts w:ascii="Arial" w:hAnsi="Arial" w:cs="Arial"/>
                <w:color w:val="000000"/>
                <w:sz w:val="16"/>
                <w:szCs w:val="16"/>
              </w:rPr>
              <w:t>2025</w:t>
            </w:r>
            <w:r w:rsidR="00E72997">
              <w:rPr>
                <w:rFonts w:ascii="Arial" w:hAnsi="Arial" w:cs="Arial"/>
                <w:color w:val="000000"/>
                <w:sz w:val="16"/>
                <w:szCs w:val="16"/>
              </w:rPr>
              <w:noBreakHyphen/>
            </w:r>
            <w:r w:rsidRPr="000B5F56">
              <w:rPr>
                <w:rFonts w:ascii="Arial" w:hAnsi="Arial" w:cs="Arial"/>
                <w:color w:val="000000"/>
                <w:sz w:val="16"/>
                <w:szCs w:val="16"/>
              </w:rPr>
              <w:t>26</w:t>
            </w:r>
          </w:p>
        </w:tc>
      </w:tr>
      <w:tr w:rsidR="005501AC" w:rsidRPr="000B5F56" w14:paraId="54F07F45" w14:textId="77777777" w:rsidTr="000B5F56">
        <w:trPr>
          <w:trHeight w:val="225"/>
        </w:trPr>
        <w:tc>
          <w:tcPr>
            <w:tcW w:w="3428" w:type="dxa"/>
            <w:tcBorders>
              <w:top w:val="nil"/>
              <w:left w:val="nil"/>
              <w:bottom w:val="nil"/>
              <w:right w:val="nil"/>
            </w:tcBorders>
            <w:shd w:val="clear" w:color="000000" w:fill="FFFFFF"/>
            <w:noWrap/>
            <w:vAlign w:val="center"/>
            <w:hideMark/>
          </w:tcPr>
          <w:p w14:paraId="5F940AE1" w14:textId="77777777" w:rsidR="005501AC" w:rsidRPr="000B5F56" w:rsidRDefault="005501AC" w:rsidP="005501AC">
            <w:pPr>
              <w:spacing w:after="0" w:line="240" w:lineRule="auto"/>
              <w:jc w:val="left"/>
              <w:rPr>
                <w:rFonts w:ascii="Arial" w:hAnsi="Arial" w:cs="Arial"/>
                <w:color w:val="000000"/>
                <w:sz w:val="16"/>
                <w:szCs w:val="16"/>
              </w:rPr>
            </w:pPr>
            <w:r w:rsidRPr="000B5F56">
              <w:rPr>
                <w:rFonts w:ascii="Arial" w:hAnsi="Arial" w:cs="Arial"/>
                <w:color w:val="000000"/>
                <w:sz w:val="16"/>
                <w:szCs w:val="16"/>
              </w:rPr>
              <w:t> </w:t>
            </w:r>
          </w:p>
        </w:tc>
        <w:tc>
          <w:tcPr>
            <w:tcW w:w="856" w:type="dxa"/>
            <w:tcBorders>
              <w:top w:val="nil"/>
              <w:left w:val="nil"/>
              <w:bottom w:val="single" w:sz="4" w:space="0" w:color="000000"/>
              <w:right w:val="nil"/>
            </w:tcBorders>
            <w:shd w:val="clear" w:color="000000" w:fill="FFFFFF"/>
            <w:noWrap/>
            <w:vAlign w:val="center"/>
            <w:hideMark/>
          </w:tcPr>
          <w:p w14:paraId="4D7235E6" w14:textId="77777777" w:rsidR="005501AC" w:rsidRPr="000B5F56" w:rsidRDefault="005501AC" w:rsidP="005501AC">
            <w:pPr>
              <w:spacing w:after="0" w:line="240" w:lineRule="auto"/>
              <w:jc w:val="right"/>
              <w:rPr>
                <w:rFonts w:ascii="Arial" w:hAnsi="Arial" w:cs="Arial"/>
                <w:color w:val="000000"/>
                <w:sz w:val="16"/>
                <w:szCs w:val="16"/>
              </w:rPr>
            </w:pPr>
            <w:r w:rsidRPr="000B5F56">
              <w:rPr>
                <w:rFonts w:ascii="Arial" w:hAnsi="Arial" w:cs="Arial"/>
                <w:color w:val="000000"/>
                <w:sz w:val="16"/>
                <w:szCs w:val="16"/>
              </w:rPr>
              <w:t>$m</w:t>
            </w:r>
          </w:p>
        </w:tc>
        <w:tc>
          <w:tcPr>
            <w:tcW w:w="856" w:type="dxa"/>
            <w:tcBorders>
              <w:top w:val="nil"/>
              <w:left w:val="nil"/>
              <w:bottom w:val="single" w:sz="4" w:space="0" w:color="000000"/>
              <w:right w:val="nil"/>
            </w:tcBorders>
            <w:shd w:val="clear" w:color="000000" w:fill="F2F9FC"/>
            <w:noWrap/>
            <w:vAlign w:val="center"/>
            <w:hideMark/>
          </w:tcPr>
          <w:p w14:paraId="318AA26E" w14:textId="77777777" w:rsidR="005501AC" w:rsidRPr="000B5F56" w:rsidRDefault="005501AC" w:rsidP="005501AC">
            <w:pPr>
              <w:spacing w:after="0" w:line="240" w:lineRule="auto"/>
              <w:jc w:val="right"/>
              <w:rPr>
                <w:rFonts w:ascii="Arial" w:hAnsi="Arial" w:cs="Arial"/>
                <w:color w:val="000000"/>
                <w:sz w:val="16"/>
                <w:szCs w:val="16"/>
              </w:rPr>
            </w:pPr>
            <w:r w:rsidRPr="000B5F56">
              <w:rPr>
                <w:rFonts w:ascii="Arial" w:hAnsi="Arial" w:cs="Arial"/>
                <w:color w:val="000000"/>
                <w:sz w:val="16"/>
                <w:szCs w:val="16"/>
              </w:rPr>
              <w:t>$m</w:t>
            </w:r>
          </w:p>
        </w:tc>
        <w:tc>
          <w:tcPr>
            <w:tcW w:w="856" w:type="dxa"/>
            <w:tcBorders>
              <w:top w:val="nil"/>
              <w:left w:val="nil"/>
              <w:bottom w:val="single" w:sz="4" w:space="0" w:color="000000"/>
              <w:right w:val="nil"/>
            </w:tcBorders>
            <w:shd w:val="clear" w:color="000000" w:fill="FFFFFF"/>
            <w:noWrap/>
            <w:vAlign w:val="center"/>
            <w:hideMark/>
          </w:tcPr>
          <w:p w14:paraId="2E8622B0" w14:textId="77777777" w:rsidR="005501AC" w:rsidRPr="000B5F56" w:rsidRDefault="005501AC" w:rsidP="005501AC">
            <w:pPr>
              <w:spacing w:after="0" w:line="240" w:lineRule="auto"/>
              <w:jc w:val="right"/>
              <w:rPr>
                <w:rFonts w:ascii="Arial" w:hAnsi="Arial" w:cs="Arial"/>
                <w:color w:val="000000"/>
                <w:sz w:val="16"/>
                <w:szCs w:val="16"/>
              </w:rPr>
            </w:pPr>
            <w:r w:rsidRPr="000B5F56">
              <w:rPr>
                <w:rFonts w:ascii="Arial" w:hAnsi="Arial" w:cs="Arial"/>
                <w:color w:val="000000"/>
                <w:sz w:val="16"/>
                <w:szCs w:val="16"/>
              </w:rPr>
              <w:t>$m</w:t>
            </w:r>
          </w:p>
        </w:tc>
        <w:tc>
          <w:tcPr>
            <w:tcW w:w="856" w:type="dxa"/>
            <w:tcBorders>
              <w:top w:val="nil"/>
              <w:left w:val="nil"/>
              <w:bottom w:val="single" w:sz="4" w:space="0" w:color="000000"/>
              <w:right w:val="nil"/>
            </w:tcBorders>
            <w:shd w:val="clear" w:color="000000" w:fill="FFFFFF"/>
            <w:noWrap/>
            <w:vAlign w:val="center"/>
            <w:hideMark/>
          </w:tcPr>
          <w:p w14:paraId="6AED93C6" w14:textId="77777777" w:rsidR="005501AC" w:rsidRPr="000B5F56" w:rsidRDefault="005501AC" w:rsidP="005501AC">
            <w:pPr>
              <w:spacing w:after="0" w:line="240" w:lineRule="auto"/>
              <w:jc w:val="right"/>
              <w:rPr>
                <w:rFonts w:ascii="Arial" w:hAnsi="Arial" w:cs="Arial"/>
                <w:color w:val="000000"/>
                <w:sz w:val="16"/>
                <w:szCs w:val="16"/>
              </w:rPr>
            </w:pPr>
            <w:r w:rsidRPr="000B5F56">
              <w:rPr>
                <w:rFonts w:ascii="Arial" w:hAnsi="Arial" w:cs="Arial"/>
                <w:color w:val="000000"/>
                <w:sz w:val="16"/>
                <w:szCs w:val="16"/>
              </w:rPr>
              <w:t>$m</w:t>
            </w:r>
          </w:p>
        </w:tc>
        <w:tc>
          <w:tcPr>
            <w:tcW w:w="858" w:type="dxa"/>
            <w:tcBorders>
              <w:top w:val="nil"/>
              <w:left w:val="nil"/>
              <w:bottom w:val="single" w:sz="4" w:space="0" w:color="000000"/>
              <w:right w:val="nil"/>
            </w:tcBorders>
            <w:shd w:val="clear" w:color="000000" w:fill="FFFFFF"/>
            <w:noWrap/>
            <w:vAlign w:val="center"/>
            <w:hideMark/>
          </w:tcPr>
          <w:p w14:paraId="374B0AF7" w14:textId="77777777" w:rsidR="005501AC" w:rsidRPr="000B5F56" w:rsidRDefault="005501AC" w:rsidP="005501AC">
            <w:pPr>
              <w:spacing w:after="0" w:line="240" w:lineRule="auto"/>
              <w:jc w:val="right"/>
              <w:rPr>
                <w:rFonts w:ascii="Arial" w:hAnsi="Arial" w:cs="Arial"/>
                <w:color w:val="000000"/>
                <w:sz w:val="16"/>
                <w:szCs w:val="16"/>
              </w:rPr>
            </w:pPr>
            <w:r w:rsidRPr="000B5F56">
              <w:rPr>
                <w:rFonts w:ascii="Arial" w:hAnsi="Arial" w:cs="Arial"/>
                <w:color w:val="000000"/>
                <w:sz w:val="16"/>
                <w:szCs w:val="16"/>
              </w:rPr>
              <w:t>$m</w:t>
            </w:r>
          </w:p>
        </w:tc>
      </w:tr>
      <w:tr w:rsidR="005501AC" w:rsidRPr="000B5F56" w14:paraId="07C9FEB2" w14:textId="77777777" w:rsidTr="000B5F56">
        <w:trPr>
          <w:trHeight w:val="225"/>
        </w:trPr>
        <w:tc>
          <w:tcPr>
            <w:tcW w:w="3428" w:type="dxa"/>
            <w:tcBorders>
              <w:top w:val="nil"/>
              <w:left w:val="nil"/>
              <w:bottom w:val="nil"/>
              <w:right w:val="nil"/>
            </w:tcBorders>
            <w:shd w:val="clear" w:color="000000" w:fill="FFFFFF"/>
            <w:noWrap/>
            <w:vAlign w:val="center"/>
            <w:hideMark/>
          </w:tcPr>
          <w:p w14:paraId="294F563B" w14:textId="77777777" w:rsidR="005501AC" w:rsidRPr="000B5F56" w:rsidRDefault="005501AC" w:rsidP="005501AC">
            <w:pPr>
              <w:spacing w:after="0" w:line="240" w:lineRule="auto"/>
              <w:jc w:val="left"/>
              <w:rPr>
                <w:rFonts w:ascii="Arial" w:hAnsi="Arial" w:cs="Arial"/>
                <w:color w:val="000000"/>
                <w:sz w:val="16"/>
                <w:szCs w:val="16"/>
              </w:rPr>
            </w:pPr>
            <w:r w:rsidRPr="000B5F56">
              <w:rPr>
                <w:rFonts w:ascii="Arial" w:hAnsi="Arial" w:cs="Arial"/>
                <w:color w:val="000000"/>
                <w:sz w:val="16"/>
                <w:szCs w:val="16"/>
              </w:rPr>
              <w:t>Broadcasting</w:t>
            </w:r>
          </w:p>
        </w:tc>
        <w:tc>
          <w:tcPr>
            <w:tcW w:w="856" w:type="dxa"/>
            <w:tcBorders>
              <w:top w:val="nil"/>
              <w:left w:val="nil"/>
              <w:bottom w:val="nil"/>
              <w:right w:val="nil"/>
            </w:tcBorders>
            <w:shd w:val="clear" w:color="000000" w:fill="FFFFFF"/>
            <w:noWrap/>
            <w:vAlign w:val="center"/>
            <w:hideMark/>
          </w:tcPr>
          <w:p w14:paraId="63ABD8F1" w14:textId="77777777" w:rsidR="005501AC" w:rsidRPr="000B5F56" w:rsidRDefault="005501AC" w:rsidP="005501AC">
            <w:pPr>
              <w:spacing w:after="0" w:line="240" w:lineRule="auto"/>
              <w:jc w:val="right"/>
              <w:rPr>
                <w:rFonts w:ascii="Arial" w:hAnsi="Arial" w:cs="Arial"/>
                <w:color w:val="000000"/>
                <w:sz w:val="16"/>
                <w:szCs w:val="16"/>
              </w:rPr>
            </w:pPr>
            <w:r w:rsidRPr="000B5F56">
              <w:rPr>
                <w:rFonts w:ascii="Arial" w:hAnsi="Arial" w:cs="Arial"/>
                <w:color w:val="000000"/>
                <w:sz w:val="16"/>
                <w:szCs w:val="16"/>
              </w:rPr>
              <w:t>1,555</w:t>
            </w:r>
          </w:p>
        </w:tc>
        <w:tc>
          <w:tcPr>
            <w:tcW w:w="856" w:type="dxa"/>
            <w:tcBorders>
              <w:top w:val="nil"/>
              <w:left w:val="nil"/>
              <w:bottom w:val="nil"/>
              <w:right w:val="nil"/>
            </w:tcBorders>
            <w:shd w:val="clear" w:color="000000" w:fill="F2F9FC"/>
            <w:noWrap/>
            <w:vAlign w:val="center"/>
            <w:hideMark/>
          </w:tcPr>
          <w:p w14:paraId="52AE88A4" w14:textId="77777777" w:rsidR="005501AC" w:rsidRPr="000B5F56" w:rsidRDefault="005501AC" w:rsidP="005501AC">
            <w:pPr>
              <w:spacing w:after="0" w:line="240" w:lineRule="auto"/>
              <w:jc w:val="right"/>
              <w:rPr>
                <w:rFonts w:ascii="Arial" w:hAnsi="Arial" w:cs="Arial"/>
                <w:color w:val="000000"/>
                <w:sz w:val="16"/>
                <w:szCs w:val="16"/>
              </w:rPr>
            </w:pPr>
            <w:r w:rsidRPr="000B5F56">
              <w:rPr>
                <w:rFonts w:ascii="Arial" w:hAnsi="Arial" w:cs="Arial"/>
                <w:color w:val="000000"/>
                <w:sz w:val="16"/>
                <w:szCs w:val="16"/>
              </w:rPr>
              <w:t>1,581</w:t>
            </w:r>
          </w:p>
        </w:tc>
        <w:tc>
          <w:tcPr>
            <w:tcW w:w="856" w:type="dxa"/>
            <w:tcBorders>
              <w:top w:val="nil"/>
              <w:left w:val="nil"/>
              <w:bottom w:val="nil"/>
              <w:right w:val="nil"/>
            </w:tcBorders>
            <w:shd w:val="clear" w:color="000000" w:fill="FFFFFF"/>
            <w:noWrap/>
            <w:vAlign w:val="center"/>
            <w:hideMark/>
          </w:tcPr>
          <w:p w14:paraId="0CBCD56C" w14:textId="77777777" w:rsidR="005501AC" w:rsidRPr="000B5F56" w:rsidRDefault="005501AC" w:rsidP="005501AC">
            <w:pPr>
              <w:spacing w:after="0" w:line="240" w:lineRule="auto"/>
              <w:jc w:val="right"/>
              <w:rPr>
                <w:rFonts w:ascii="Arial" w:hAnsi="Arial" w:cs="Arial"/>
                <w:color w:val="000000"/>
                <w:sz w:val="16"/>
                <w:szCs w:val="16"/>
              </w:rPr>
            </w:pPr>
            <w:r w:rsidRPr="000B5F56">
              <w:rPr>
                <w:rFonts w:ascii="Arial" w:hAnsi="Arial" w:cs="Arial"/>
                <w:color w:val="000000"/>
                <w:sz w:val="16"/>
                <w:szCs w:val="16"/>
              </w:rPr>
              <w:t>1,609</w:t>
            </w:r>
          </w:p>
        </w:tc>
        <w:tc>
          <w:tcPr>
            <w:tcW w:w="856" w:type="dxa"/>
            <w:tcBorders>
              <w:top w:val="nil"/>
              <w:left w:val="nil"/>
              <w:bottom w:val="nil"/>
              <w:right w:val="nil"/>
            </w:tcBorders>
            <w:shd w:val="clear" w:color="000000" w:fill="FFFFFF"/>
            <w:noWrap/>
            <w:vAlign w:val="center"/>
            <w:hideMark/>
          </w:tcPr>
          <w:p w14:paraId="43543B8B" w14:textId="77777777" w:rsidR="005501AC" w:rsidRPr="000B5F56" w:rsidRDefault="005501AC" w:rsidP="005501AC">
            <w:pPr>
              <w:spacing w:after="0" w:line="240" w:lineRule="auto"/>
              <w:jc w:val="right"/>
              <w:rPr>
                <w:rFonts w:ascii="Arial" w:hAnsi="Arial" w:cs="Arial"/>
                <w:color w:val="000000"/>
                <w:sz w:val="16"/>
                <w:szCs w:val="16"/>
              </w:rPr>
            </w:pPr>
            <w:r w:rsidRPr="000B5F56">
              <w:rPr>
                <w:rFonts w:ascii="Arial" w:hAnsi="Arial" w:cs="Arial"/>
                <w:color w:val="000000"/>
                <w:sz w:val="16"/>
                <w:szCs w:val="16"/>
              </w:rPr>
              <w:t>1,625</w:t>
            </w:r>
          </w:p>
        </w:tc>
        <w:tc>
          <w:tcPr>
            <w:tcW w:w="858" w:type="dxa"/>
            <w:tcBorders>
              <w:top w:val="nil"/>
              <w:left w:val="nil"/>
              <w:bottom w:val="nil"/>
              <w:right w:val="nil"/>
            </w:tcBorders>
            <w:shd w:val="clear" w:color="000000" w:fill="FFFFFF"/>
            <w:noWrap/>
            <w:vAlign w:val="center"/>
            <w:hideMark/>
          </w:tcPr>
          <w:p w14:paraId="117D1CE4" w14:textId="77777777" w:rsidR="005501AC" w:rsidRPr="000B5F56" w:rsidRDefault="005501AC" w:rsidP="005501AC">
            <w:pPr>
              <w:spacing w:after="0" w:line="240" w:lineRule="auto"/>
              <w:jc w:val="right"/>
              <w:rPr>
                <w:rFonts w:ascii="Arial" w:hAnsi="Arial" w:cs="Arial"/>
                <w:color w:val="000000"/>
                <w:sz w:val="16"/>
                <w:szCs w:val="16"/>
              </w:rPr>
            </w:pPr>
            <w:r w:rsidRPr="000B5F56">
              <w:rPr>
                <w:rFonts w:ascii="Arial" w:hAnsi="Arial" w:cs="Arial"/>
                <w:color w:val="000000"/>
                <w:sz w:val="16"/>
                <w:szCs w:val="16"/>
              </w:rPr>
              <w:t>1,636</w:t>
            </w:r>
          </w:p>
        </w:tc>
      </w:tr>
      <w:tr w:rsidR="005501AC" w:rsidRPr="000B5F56" w14:paraId="7301E73D" w14:textId="77777777" w:rsidTr="000B5F56">
        <w:trPr>
          <w:trHeight w:val="225"/>
        </w:trPr>
        <w:tc>
          <w:tcPr>
            <w:tcW w:w="3428" w:type="dxa"/>
            <w:tcBorders>
              <w:top w:val="nil"/>
              <w:left w:val="nil"/>
              <w:bottom w:val="nil"/>
              <w:right w:val="nil"/>
            </w:tcBorders>
            <w:shd w:val="clear" w:color="000000" w:fill="FFFFFF"/>
            <w:noWrap/>
            <w:vAlign w:val="center"/>
            <w:hideMark/>
          </w:tcPr>
          <w:p w14:paraId="6B3C980D" w14:textId="77777777" w:rsidR="005501AC" w:rsidRPr="000B5F56" w:rsidRDefault="005501AC" w:rsidP="005501AC">
            <w:pPr>
              <w:spacing w:after="0" w:line="240" w:lineRule="auto"/>
              <w:jc w:val="left"/>
              <w:rPr>
                <w:rFonts w:ascii="Arial" w:hAnsi="Arial" w:cs="Arial"/>
                <w:color w:val="000000"/>
                <w:sz w:val="16"/>
                <w:szCs w:val="16"/>
              </w:rPr>
            </w:pPr>
            <w:r w:rsidRPr="000B5F56">
              <w:rPr>
                <w:rFonts w:ascii="Arial" w:hAnsi="Arial" w:cs="Arial"/>
                <w:color w:val="000000"/>
                <w:sz w:val="16"/>
                <w:szCs w:val="16"/>
              </w:rPr>
              <w:t>Arts and cultural heritage</w:t>
            </w:r>
          </w:p>
        </w:tc>
        <w:tc>
          <w:tcPr>
            <w:tcW w:w="856" w:type="dxa"/>
            <w:tcBorders>
              <w:top w:val="nil"/>
              <w:left w:val="nil"/>
              <w:bottom w:val="nil"/>
              <w:right w:val="nil"/>
            </w:tcBorders>
            <w:shd w:val="clear" w:color="000000" w:fill="FFFFFF"/>
            <w:noWrap/>
            <w:vAlign w:val="center"/>
            <w:hideMark/>
          </w:tcPr>
          <w:p w14:paraId="0EA21D11" w14:textId="77777777" w:rsidR="005501AC" w:rsidRPr="000B5F56" w:rsidRDefault="005501AC" w:rsidP="005501AC">
            <w:pPr>
              <w:spacing w:after="0" w:line="240" w:lineRule="auto"/>
              <w:jc w:val="right"/>
              <w:rPr>
                <w:rFonts w:ascii="Arial" w:hAnsi="Arial" w:cs="Arial"/>
                <w:color w:val="000000"/>
                <w:sz w:val="16"/>
                <w:szCs w:val="16"/>
              </w:rPr>
            </w:pPr>
            <w:r w:rsidRPr="000B5F56">
              <w:rPr>
                <w:rFonts w:ascii="Arial" w:hAnsi="Arial" w:cs="Arial"/>
                <w:color w:val="000000"/>
                <w:sz w:val="16"/>
                <w:szCs w:val="16"/>
              </w:rPr>
              <w:t>1,885</w:t>
            </w:r>
          </w:p>
        </w:tc>
        <w:tc>
          <w:tcPr>
            <w:tcW w:w="856" w:type="dxa"/>
            <w:tcBorders>
              <w:top w:val="nil"/>
              <w:left w:val="nil"/>
              <w:bottom w:val="nil"/>
              <w:right w:val="nil"/>
            </w:tcBorders>
            <w:shd w:val="clear" w:color="auto" w:fill="F2F9FC"/>
            <w:noWrap/>
            <w:vAlign w:val="center"/>
            <w:hideMark/>
          </w:tcPr>
          <w:p w14:paraId="7C41CFD7" w14:textId="77777777" w:rsidR="005501AC" w:rsidRPr="000B5F56" w:rsidRDefault="005501AC" w:rsidP="005501AC">
            <w:pPr>
              <w:spacing w:after="0" w:line="240" w:lineRule="auto"/>
              <w:jc w:val="right"/>
              <w:rPr>
                <w:rFonts w:ascii="Arial" w:hAnsi="Arial" w:cs="Arial"/>
                <w:color w:val="000000"/>
                <w:sz w:val="16"/>
                <w:szCs w:val="16"/>
              </w:rPr>
            </w:pPr>
            <w:r w:rsidRPr="000B5F56">
              <w:rPr>
                <w:rFonts w:ascii="Arial" w:hAnsi="Arial" w:cs="Arial"/>
                <w:color w:val="000000"/>
                <w:sz w:val="16"/>
                <w:szCs w:val="16"/>
              </w:rPr>
              <w:t>1,743</w:t>
            </w:r>
          </w:p>
        </w:tc>
        <w:tc>
          <w:tcPr>
            <w:tcW w:w="856" w:type="dxa"/>
            <w:tcBorders>
              <w:top w:val="nil"/>
              <w:left w:val="nil"/>
              <w:bottom w:val="nil"/>
              <w:right w:val="nil"/>
            </w:tcBorders>
            <w:shd w:val="clear" w:color="000000" w:fill="FFFFFF"/>
            <w:noWrap/>
            <w:vAlign w:val="center"/>
            <w:hideMark/>
          </w:tcPr>
          <w:p w14:paraId="03CF73EE" w14:textId="77777777" w:rsidR="005501AC" w:rsidRPr="000B5F56" w:rsidRDefault="005501AC" w:rsidP="005501AC">
            <w:pPr>
              <w:spacing w:after="0" w:line="240" w:lineRule="auto"/>
              <w:jc w:val="right"/>
              <w:rPr>
                <w:rFonts w:ascii="Arial" w:hAnsi="Arial" w:cs="Arial"/>
                <w:color w:val="000000"/>
                <w:sz w:val="16"/>
                <w:szCs w:val="16"/>
              </w:rPr>
            </w:pPr>
            <w:r w:rsidRPr="000B5F56">
              <w:rPr>
                <w:rFonts w:ascii="Arial" w:hAnsi="Arial" w:cs="Arial"/>
                <w:color w:val="000000"/>
                <w:sz w:val="16"/>
                <w:szCs w:val="16"/>
              </w:rPr>
              <w:t>1,678</w:t>
            </w:r>
          </w:p>
        </w:tc>
        <w:tc>
          <w:tcPr>
            <w:tcW w:w="856" w:type="dxa"/>
            <w:tcBorders>
              <w:top w:val="nil"/>
              <w:left w:val="nil"/>
              <w:bottom w:val="nil"/>
              <w:right w:val="nil"/>
            </w:tcBorders>
            <w:shd w:val="clear" w:color="000000" w:fill="FFFFFF"/>
            <w:noWrap/>
            <w:vAlign w:val="center"/>
            <w:hideMark/>
          </w:tcPr>
          <w:p w14:paraId="489F18A6" w14:textId="77777777" w:rsidR="005501AC" w:rsidRPr="000B5F56" w:rsidRDefault="005501AC" w:rsidP="005501AC">
            <w:pPr>
              <w:spacing w:after="0" w:line="240" w:lineRule="auto"/>
              <w:jc w:val="right"/>
              <w:rPr>
                <w:rFonts w:ascii="Arial" w:hAnsi="Arial" w:cs="Arial"/>
                <w:color w:val="000000"/>
                <w:sz w:val="16"/>
                <w:szCs w:val="16"/>
              </w:rPr>
            </w:pPr>
            <w:r w:rsidRPr="000B5F56">
              <w:rPr>
                <w:rFonts w:ascii="Arial" w:hAnsi="Arial" w:cs="Arial"/>
                <w:color w:val="000000"/>
                <w:sz w:val="16"/>
                <w:szCs w:val="16"/>
              </w:rPr>
              <w:t>1,648</w:t>
            </w:r>
          </w:p>
        </w:tc>
        <w:tc>
          <w:tcPr>
            <w:tcW w:w="858" w:type="dxa"/>
            <w:tcBorders>
              <w:top w:val="nil"/>
              <w:left w:val="nil"/>
              <w:bottom w:val="nil"/>
              <w:right w:val="nil"/>
            </w:tcBorders>
            <w:shd w:val="clear" w:color="000000" w:fill="FFFFFF"/>
            <w:noWrap/>
            <w:vAlign w:val="center"/>
            <w:hideMark/>
          </w:tcPr>
          <w:p w14:paraId="1A817212" w14:textId="77777777" w:rsidR="005501AC" w:rsidRPr="000B5F56" w:rsidRDefault="005501AC" w:rsidP="005501AC">
            <w:pPr>
              <w:spacing w:after="0" w:line="240" w:lineRule="auto"/>
              <w:jc w:val="right"/>
              <w:rPr>
                <w:rFonts w:ascii="Arial" w:hAnsi="Arial" w:cs="Arial"/>
                <w:color w:val="000000"/>
                <w:sz w:val="16"/>
                <w:szCs w:val="16"/>
              </w:rPr>
            </w:pPr>
            <w:r w:rsidRPr="000B5F56">
              <w:rPr>
                <w:rFonts w:ascii="Arial" w:hAnsi="Arial" w:cs="Arial"/>
                <w:color w:val="000000"/>
                <w:sz w:val="16"/>
                <w:szCs w:val="16"/>
              </w:rPr>
              <w:t>1,645</w:t>
            </w:r>
          </w:p>
        </w:tc>
      </w:tr>
      <w:tr w:rsidR="005501AC" w:rsidRPr="000B5F56" w14:paraId="6342DFE5" w14:textId="77777777" w:rsidTr="000B5F56">
        <w:trPr>
          <w:trHeight w:val="225"/>
        </w:trPr>
        <w:tc>
          <w:tcPr>
            <w:tcW w:w="3428" w:type="dxa"/>
            <w:tcBorders>
              <w:top w:val="nil"/>
              <w:left w:val="nil"/>
              <w:bottom w:val="nil"/>
              <w:right w:val="nil"/>
            </w:tcBorders>
            <w:shd w:val="clear" w:color="000000" w:fill="FFFFFF"/>
            <w:noWrap/>
            <w:vAlign w:val="center"/>
            <w:hideMark/>
          </w:tcPr>
          <w:p w14:paraId="2B111309" w14:textId="77777777" w:rsidR="005501AC" w:rsidRPr="000B5F56" w:rsidRDefault="005501AC" w:rsidP="005501AC">
            <w:pPr>
              <w:spacing w:after="0" w:line="240" w:lineRule="auto"/>
              <w:jc w:val="left"/>
              <w:rPr>
                <w:rFonts w:ascii="Arial" w:hAnsi="Arial" w:cs="Arial"/>
                <w:color w:val="000000"/>
                <w:sz w:val="16"/>
                <w:szCs w:val="16"/>
              </w:rPr>
            </w:pPr>
            <w:r w:rsidRPr="000B5F56">
              <w:rPr>
                <w:rFonts w:ascii="Arial" w:hAnsi="Arial" w:cs="Arial"/>
                <w:color w:val="000000"/>
                <w:sz w:val="16"/>
                <w:szCs w:val="16"/>
              </w:rPr>
              <w:t>Sport and recreation</w:t>
            </w:r>
          </w:p>
        </w:tc>
        <w:tc>
          <w:tcPr>
            <w:tcW w:w="856" w:type="dxa"/>
            <w:tcBorders>
              <w:top w:val="nil"/>
              <w:left w:val="nil"/>
              <w:bottom w:val="nil"/>
              <w:right w:val="nil"/>
            </w:tcBorders>
            <w:shd w:val="clear" w:color="000000" w:fill="FFFFFF"/>
            <w:noWrap/>
            <w:vAlign w:val="center"/>
            <w:hideMark/>
          </w:tcPr>
          <w:p w14:paraId="49140E1F" w14:textId="77777777" w:rsidR="005501AC" w:rsidRPr="000B5F56" w:rsidRDefault="005501AC" w:rsidP="005501AC">
            <w:pPr>
              <w:spacing w:after="0" w:line="240" w:lineRule="auto"/>
              <w:jc w:val="right"/>
              <w:rPr>
                <w:rFonts w:ascii="Arial" w:hAnsi="Arial" w:cs="Arial"/>
                <w:color w:val="000000"/>
                <w:sz w:val="16"/>
                <w:szCs w:val="16"/>
              </w:rPr>
            </w:pPr>
            <w:r w:rsidRPr="000B5F56">
              <w:rPr>
                <w:rFonts w:ascii="Arial" w:hAnsi="Arial" w:cs="Arial"/>
                <w:color w:val="000000"/>
                <w:sz w:val="16"/>
                <w:szCs w:val="16"/>
              </w:rPr>
              <w:t>594</w:t>
            </w:r>
          </w:p>
        </w:tc>
        <w:tc>
          <w:tcPr>
            <w:tcW w:w="856" w:type="dxa"/>
            <w:tcBorders>
              <w:top w:val="nil"/>
              <w:left w:val="nil"/>
              <w:bottom w:val="nil"/>
              <w:right w:val="nil"/>
            </w:tcBorders>
            <w:shd w:val="clear" w:color="000000" w:fill="F2F9FC"/>
            <w:noWrap/>
            <w:vAlign w:val="center"/>
            <w:hideMark/>
          </w:tcPr>
          <w:p w14:paraId="216E8A8A" w14:textId="77777777" w:rsidR="005501AC" w:rsidRPr="000B5F56" w:rsidRDefault="005501AC" w:rsidP="005501AC">
            <w:pPr>
              <w:spacing w:after="0" w:line="240" w:lineRule="auto"/>
              <w:jc w:val="right"/>
              <w:rPr>
                <w:rFonts w:ascii="Arial" w:hAnsi="Arial" w:cs="Arial"/>
                <w:color w:val="000000"/>
                <w:sz w:val="16"/>
                <w:szCs w:val="16"/>
              </w:rPr>
            </w:pPr>
            <w:r w:rsidRPr="000B5F56">
              <w:rPr>
                <w:rFonts w:ascii="Arial" w:hAnsi="Arial" w:cs="Arial"/>
                <w:color w:val="000000"/>
                <w:sz w:val="16"/>
                <w:szCs w:val="16"/>
              </w:rPr>
              <w:t>531</w:t>
            </w:r>
          </w:p>
        </w:tc>
        <w:tc>
          <w:tcPr>
            <w:tcW w:w="856" w:type="dxa"/>
            <w:tcBorders>
              <w:top w:val="nil"/>
              <w:left w:val="nil"/>
              <w:bottom w:val="nil"/>
              <w:right w:val="nil"/>
            </w:tcBorders>
            <w:shd w:val="clear" w:color="000000" w:fill="FFFFFF"/>
            <w:noWrap/>
            <w:vAlign w:val="center"/>
            <w:hideMark/>
          </w:tcPr>
          <w:p w14:paraId="28C58A5B" w14:textId="77777777" w:rsidR="005501AC" w:rsidRPr="000B5F56" w:rsidRDefault="005501AC" w:rsidP="005501AC">
            <w:pPr>
              <w:spacing w:after="0" w:line="240" w:lineRule="auto"/>
              <w:jc w:val="right"/>
              <w:rPr>
                <w:rFonts w:ascii="Arial" w:hAnsi="Arial" w:cs="Arial"/>
                <w:color w:val="000000"/>
                <w:sz w:val="16"/>
                <w:szCs w:val="16"/>
              </w:rPr>
            </w:pPr>
            <w:r w:rsidRPr="000B5F56">
              <w:rPr>
                <w:rFonts w:ascii="Arial" w:hAnsi="Arial" w:cs="Arial"/>
                <w:color w:val="000000"/>
                <w:sz w:val="16"/>
                <w:szCs w:val="16"/>
              </w:rPr>
              <w:t>461</w:t>
            </w:r>
          </w:p>
        </w:tc>
        <w:tc>
          <w:tcPr>
            <w:tcW w:w="856" w:type="dxa"/>
            <w:tcBorders>
              <w:top w:val="nil"/>
              <w:left w:val="nil"/>
              <w:bottom w:val="nil"/>
              <w:right w:val="nil"/>
            </w:tcBorders>
            <w:shd w:val="clear" w:color="000000" w:fill="FFFFFF"/>
            <w:noWrap/>
            <w:vAlign w:val="center"/>
            <w:hideMark/>
          </w:tcPr>
          <w:p w14:paraId="3D597DB4" w14:textId="77777777" w:rsidR="005501AC" w:rsidRPr="000B5F56" w:rsidRDefault="005501AC" w:rsidP="005501AC">
            <w:pPr>
              <w:spacing w:after="0" w:line="240" w:lineRule="auto"/>
              <w:jc w:val="right"/>
              <w:rPr>
                <w:rFonts w:ascii="Arial" w:hAnsi="Arial" w:cs="Arial"/>
                <w:color w:val="000000"/>
                <w:sz w:val="16"/>
                <w:szCs w:val="16"/>
              </w:rPr>
            </w:pPr>
            <w:r w:rsidRPr="000B5F56">
              <w:rPr>
                <w:rFonts w:ascii="Arial" w:hAnsi="Arial" w:cs="Arial"/>
                <w:color w:val="000000"/>
                <w:sz w:val="16"/>
                <w:szCs w:val="16"/>
              </w:rPr>
              <w:t>377</w:t>
            </w:r>
          </w:p>
        </w:tc>
        <w:tc>
          <w:tcPr>
            <w:tcW w:w="858" w:type="dxa"/>
            <w:tcBorders>
              <w:top w:val="nil"/>
              <w:left w:val="nil"/>
              <w:bottom w:val="nil"/>
              <w:right w:val="nil"/>
            </w:tcBorders>
            <w:shd w:val="clear" w:color="000000" w:fill="FFFFFF"/>
            <w:noWrap/>
            <w:vAlign w:val="center"/>
            <w:hideMark/>
          </w:tcPr>
          <w:p w14:paraId="2D384885" w14:textId="77777777" w:rsidR="005501AC" w:rsidRPr="000B5F56" w:rsidRDefault="005501AC" w:rsidP="005501AC">
            <w:pPr>
              <w:spacing w:after="0" w:line="240" w:lineRule="auto"/>
              <w:jc w:val="right"/>
              <w:rPr>
                <w:rFonts w:ascii="Arial" w:hAnsi="Arial" w:cs="Arial"/>
                <w:color w:val="000000"/>
                <w:sz w:val="16"/>
                <w:szCs w:val="16"/>
              </w:rPr>
            </w:pPr>
            <w:r w:rsidRPr="000B5F56">
              <w:rPr>
                <w:rFonts w:ascii="Arial" w:hAnsi="Arial" w:cs="Arial"/>
                <w:color w:val="000000"/>
                <w:sz w:val="16"/>
                <w:szCs w:val="16"/>
              </w:rPr>
              <w:t>354</w:t>
            </w:r>
          </w:p>
        </w:tc>
      </w:tr>
      <w:tr w:rsidR="005501AC" w:rsidRPr="000B5F56" w14:paraId="0240A461" w14:textId="77777777" w:rsidTr="000B5F56">
        <w:trPr>
          <w:trHeight w:val="225"/>
        </w:trPr>
        <w:tc>
          <w:tcPr>
            <w:tcW w:w="3428" w:type="dxa"/>
            <w:tcBorders>
              <w:top w:val="nil"/>
              <w:left w:val="nil"/>
              <w:bottom w:val="nil"/>
              <w:right w:val="nil"/>
            </w:tcBorders>
            <w:shd w:val="clear" w:color="000000" w:fill="FFFFFF"/>
            <w:noWrap/>
            <w:vAlign w:val="center"/>
            <w:hideMark/>
          </w:tcPr>
          <w:p w14:paraId="17943C45" w14:textId="77777777" w:rsidR="005501AC" w:rsidRPr="000B5F56" w:rsidRDefault="005501AC" w:rsidP="005501AC">
            <w:pPr>
              <w:spacing w:after="0" w:line="240" w:lineRule="auto"/>
              <w:jc w:val="left"/>
              <w:rPr>
                <w:rFonts w:ascii="Arial" w:hAnsi="Arial" w:cs="Arial"/>
                <w:color w:val="000000"/>
                <w:sz w:val="16"/>
                <w:szCs w:val="16"/>
              </w:rPr>
            </w:pPr>
            <w:r w:rsidRPr="000B5F56">
              <w:rPr>
                <w:rFonts w:ascii="Arial" w:hAnsi="Arial" w:cs="Arial"/>
                <w:color w:val="000000"/>
                <w:sz w:val="16"/>
                <w:szCs w:val="16"/>
              </w:rPr>
              <w:t>National estate and parks</w:t>
            </w:r>
          </w:p>
        </w:tc>
        <w:tc>
          <w:tcPr>
            <w:tcW w:w="856" w:type="dxa"/>
            <w:tcBorders>
              <w:top w:val="nil"/>
              <w:left w:val="nil"/>
              <w:bottom w:val="single" w:sz="4" w:space="0" w:color="000000"/>
              <w:right w:val="nil"/>
            </w:tcBorders>
            <w:shd w:val="clear" w:color="000000" w:fill="FFFFFF"/>
            <w:noWrap/>
            <w:vAlign w:val="center"/>
            <w:hideMark/>
          </w:tcPr>
          <w:p w14:paraId="2CD8E202" w14:textId="77777777" w:rsidR="005501AC" w:rsidRPr="000B5F56" w:rsidRDefault="005501AC" w:rsidP="005501AC">
            <w:pPr>
              <w:spacing w:after="0" w:line="240" w:lineRule="auto"/>
              <w:jc w:val="right"/>
              <w:rPr>
                <w:rFonts w:ascii="Arial" w:hAnsi="Arial" w:cs="Arial"/>
                <w:color w:val="000000"/>
                <w:sz w:val="16"/>
                <w:szCs w:val="16"/>
              </w:rPr>
            </w:pPr>
            <w:r w:rsidRPr="000B5F56">
              <w:rPr>
                <w:rFonts w:ascii="Arial" w:hAnsi="Arial" w:cs="Arial"/>
                <w:color w:val="000000"/>
                <w:sz w:val="16"/>
                <w:szCs w:val="16"/>
              </w:rPr>
              <w:t>682</w:t>
            </w:r>
          </w:p>
        </w:tc>
        <w:tc>
          <w:tcPr>
            <w:tcW w:w="856" w:type="dxa"/>
            <w:tcBorders>
              <w:top w:val="nil"/>
              <w:left w:val="nil"/>
              <w:bottom w:val="single" w:sz="4" w:space="0" w:color="000000"/>
              <w:right w:val="nil"/>
            </w:tcBorders>
            <w:shd w:val="clear" w:color="000000" w:fill="F2F9FC"/>
            <w:noWrap/>
            <w:vAlign w:val="center"/>
            <w:hideMark/>
          </w:tcPr>
          <w:p w14:paraId="17633062" w14:textId="77777777" w:rsidR="005501AC" w:rsidRPr="000B5F56" w:rsidRDefault="005501AC" w:rsidP="005501AC">
            <w:pPr>
              <w:spacing w:after="0" w:line="240" w:lineRule="auto"/>
              <w:jc w:val="right"/>
              <w:rPr>
                <w:rFonts w:ascii="Arial" w:hAnsi="Arial" w:cs="Arial"/>
                <w:color w:val="000000"/>
                <w:sz w:val="16"/>
                <w:szCs w:val="16"/>
              </w:rPr>
            </w:pPr>
            <w:r w:rsidRPr="000B5F56">
              <w:rPr>
                <w:rFonts w:ascii="Arial" w:hAnsi="Arial" w:cs="Arial"/>
                <w:color w:val="000000"/>
                <w:sz w:val="16"/>
                <w:szCs w:val="16"/>
              </w:rPr>
              <w:t>638</w:t>
            </w:r>
          </w:p>
        </w:tc>
        <w:tc>
          <w:tcPr>
            <w:tcW w:w="856" w:type="dxa"/>
            <w:tcBorders>
              <w:top w:val="nil"/>
              <w:left w:val="nil"/>
              <w:bottom w:val="single" w:sz="4" w:space="0" w:color="000000"/>
              <w:right w:val="nil"/>
            </w:tcBorders>
            <w:shd w:val="clear" w:color="000000" w:fill="FFFFFF"/>
            <w:noWrap/>
            <w:vAlign w:val="center"/>
            <w:hideMark/>
          </w:tcPr>
          <w:p w14:paraId="5343E848" w14:textId="77777777" w:rsidR="005501AC" w:rsidRPr="000B5F56" w:rsidRDefault="005501AC" w:rsidP="005501AC">
            <w:pPr>
              <w:spacing w:after="0" w:line="240" w:lineRule="auto"/>
              <w:jc w:val="right"/>
              <w:rPr>
                <w:rFonts w:ascii="Arial" w:hAnsi="Arial" w:cs="Arial"/>
                <w:color w:val="000000"/>
                <w:sz w:val="16"/>
                <w:szCs w:val="16"/>
              </w:rPr>
            </w:pPr>
            <w:r w:rsidRPr="000B5F56">
              <w:rPr>
                <w:rFonts w:ascii="Arial" w:hAnsi="Arial" w:cs="Arial"/>
                <w:color w:val="000000"/>
                <w:sz w:val="16"/>
                <w:szCs w:val="16"/>
              </w:rPr>
              <w:t>582</w:t>
            </w:r>
          </w:p>
        </w:tc>
        <w:tc>
          <w:tcPr>
            <w:tcW w:w="856" w:type="dxa"/>
            <w:tcBorders>
              <w:top w:val="nil"/>
              <w:left w:val="nil"/>
              <w:bottom w:val="single" w:sz="4" w:space="0" w:color="000000"/>
              <w:right w:val="nil"/>
            </w:tcBorders>
            <w:shd w:val="clear" w:color="000000" w:fill="FFFFFF"/>
            <w:noWrap/>
            <w:vAlign w:val="center"/>
            <w:hideMark/>
          </w:tcPr>
          <w:p w14:paraId="6F32F356" w14:textId="77777777" w:rsidR="005501AC" w:rsidRPr="000B5F56" w:rsidRDefault="005501AC" w:rsidP="005501AC">
            <w:pPr>
              <w:spacing w:after="0" w:line="240" w:lineRule="auto"/>
              <w:jc w:val="right"/>
              <w:rPr>
                <w:rFonts w:ascii="Arial" w:hAnsi="Arial" w:cs="Arial"/>
                <w:color w:val="000000"/>
                <w:sz w:val="16"/>
                <w:szCs w:val="16"/>
              </w:rPr>
            </w:pPr>
            <w:r w:rsidRPr="000B5F56">
              <w:rPr>
                <w:rFonts w:ascii="Arial" w:hAnsi="Arial" w:cs="Arial"/>
                <w:color w:val="000000"/>
                <w:sz w:val="16"/>
                <w:szCs w:val="16"/>
              </w:rPr>
              <w:t>589</w:t>
            </w:r>
          </w:p>
        </w:tc>
        <w:tc>
          <w:tcPr>
            <w:tcW w:w="858" w:type="dxa"/>
            <w:tcBorders>
              <w:top w:val="nil"/>
              <w:left w:val="nil"/>
              <w:bottom w:val="single" w:sz="4" w:space="0" w:color="000000"/>
              <w:right w:val="nil"/>
            </w:tcBorders>
            <w:shd w:val="clear" w:color="000000" w:fill="FFFFFF"/>
            <w:noWrap/>
            <w:vAlign w:val="center"/>
            <w:hideMark/>
          </w:tcPr>
          <w:p w14:paraId="10AE1AA3" w14:textId="77777777" w:rsidR="005501AC" w:rsidRPr="000B5F56" w:rsidRDefault="005501AC" w:rsidP="005501AC">
            <w:pPr>
              <w:spacing w:after="0" w:line="240" w:lineRule="auto"/>
              <w:jc w:val="right"/>
              <w:rPr>
                <w:rFonts w:ascii="Arial" w:hAnsi="Arial" w:cs="Arial"/>
                <w:color w:val="000000"/>
                <w:sz w:val="16"/>
                <w:szCs w:val="16"/>
              </w:rPr>
            </w:pPr>
            <w:r w:rsidRPr="000B5F56">
              <w:rPr>
                <w:rFonts w:ascii="Arial" w:hAnsi="Arial" w:cs="Arial"/>
                <w:color w:val="000000"/>
                <w:sz w:val="16"/>
                <w:szCs w:val="16"/>
              </w:rPr>
              <w:t>571</w:t>
            </w:r>
          </w:p>
        </w:tc>
      </w:tr>
      <w:tr w:rsidR="005501AC" w:rsidRPr="000B5F56" w14:paraId="7B45CC0F" w14:textId="77777777" w:rsidTr="000B5F56">
        <w:trPr>
          <w:trHeight w:val="225"/>
        </w:trPr>
        <w:tc>
          <w:tcPr>
            <w:tcW w:w="3428" w:type="dxa"/>
            <w:tcBorders>
              <w:top w:val="nil"/>
              <w:left w:val="nil"/>
              <w:bottom w:val="single" w:sz="4" w:space="0" w:color="000000"/>
              <w:right w:val="nil"/>
            </w:tcBorders>
            <w:shd w:val="clear" w:color="000000" w:fill="FFFFFF"/>
            <w:noWrap/>
            <w:vAlign w:val="center"/>
            <w:hideMark/>
          </w:tcPr>
          <w:p w14:paraId="04EEC375" w14:textId="77777777" w:rsidR="005501AC" w:rsidRPr="000B5F56" w:rsidRDefault="005501AC" w:rsidP="005501AC">
            <w:pPr>
              <w:spacing w:after="0" w:line="240" w:lineRule="auto"/>
              <w:jc w:val="left"/>
              <w:rPr>
                <w:rFonts w:ascii="Arial" w:hAnsi="Arial" w:cs="Arial"/>
                <w:b/>
                <w:bCs/>
                <w:color w:val="000000"/>
                <w:sz w:val="16"/>
                <w:szCs w:val="16"/>
              </w:rPr>
            </w:pPr>
            <w:r w:rsidRPr="000B5F56">
              <w:rPr>
                <w:rFonts w:ascii="Arial" w:hAnsi="Arial" w:cs="Arial"/>
                <w:b/>
                <w:bCs/>
                <w:color w:val="000000"/>
                <w:sz w:val="16"/>
                <w:szCs w:val="16"/>
              </w:rPr>
              <w:t>Total recreation and culture</w:t>
            </w:r>
          </w:p>
        </w:tc>
        <w:tc>
          <w:tcPr>
            <w:tcW w:w="856" w:type="dxa"/>
            <w:tcBorders>
              <w:top w:val="nil"/>
              <w:left w:val="nil"/>
              <w:bottom w:val="single" w:sz="4" w:space="0" w:color="000000"/>
              <w:right w:val="nil"/>
            </w:tcBorders>
            <w:shd w:val="clear" w:color="000000" w:fill="FFFFFF"/>
            <w:noWrap/>
            <w:vAlign w:val="center"/>
            <w:hideMark/>
          </w:tcPr>
          <w:p w14:paraId="56CD050B" w14:textId="77777777" w:rsidR="005501AC" w:rsidRPr="000B5F56" w:rsidRDefault="005501AC" w:rsidP="005501AC">
            <w:pPr>
              <w:spacing w:after="0" w:line="240" w:lineRule="auto"/>
              <w:jc w:val="right"/>
              <w:rPr>
                <w:rFonts w:ascii="Arial" w:hAnsi="Arial" w:cs="Arial"/>
                <w:b/>
                <w:bCs/>
                <w:color w:val="000000"/>
                <w:sz w:val="16"/>
                <w:szCs w:val="16"/>
              </w:rPr>
            </w:pPr>
            <w:r w:rsidRPr="000B5F56">
              <w:rPr>
                <w:rFonts w:ascii="Arial" w:hAnsi="Arial" w:cs="Arial"/>
                <w:b/>
                <w:bCs/>
                <w:color w:val="000000"/>
                <w:sz w:val="16"/>
                <w:szCs w:val="16"/>
              </w:rPr>
              <w:t>4,716</w:t>
            </w:r>
          </w:p>
        </w:tc>
        <w:tc>
          <w:tcPr>
            <w:tcW w:w="856" w:type="dxa"/>
            <w:tcBorders>
              <w:top w:val="nil"/>
              <w:left w:val="nil"/>
              <w:bottom w:val="single" w:sz="4" w:space="0" w:color="000000"/>
              <w:right w:val="nil"/>
            </w:tcBorders>
            <w:shd w:val="clear" w:color="000000" w:fill="F2F9FC"/>
            <w:noWrap/>
            <w:vAlign w:val="center"/>
            <w:hideMark/>
          </w:tcPr>
          <w:p w14:paraId="124767E8" w14:textId="77777777" w:rsidR="005501AC" w:rsidRPr="000B5F56" w:rsidRDefault="005501AC" w:rsidP="005501AC">
            <w:pPr>
              <w:spacing w:after="0" w:line="240" w:lineRule="auto"/>
              <w:jc w:val="right"/>
              <w:rPr>
                <w:rFonts w:ascii="Arial" w:hAnsi="Arial" w:cs="Arial"/>
                <w:b/>
                <w:bCs/>
                <w:color w:val="000000"/>
                <w:sz w:val="16"/>
                <w:szCs w:val="16"/>
              </w:rPr>
            </w:pPr>
            <w:r w:rsidRPr="000B5F56">
              <w:rPr>
                <w:rFonts w:ascii="Arial" w:hAnsi="Arial" w:cs="Arial"/>
                <w:b/>
                <w:bCs/>
                <w:color w:val="000000"/>
                <w:sz w:val="16"/>
                <w:szCs w:val="16"/>
              </w:rPr>
              <w:t>4,493</w:t>
            </w:r>
          </w:p>
        </w:tc>
        <w:tc>
          <w:tcPr>
            <w:tcW w:w="856" w:type="dxa"/>
            <w:tcBorders>
              <w:top w:val="nil"/>
              <w:left w:val="nil"/>
              <w:bottom w:val="single" w:sz="4" w:space="0" w:color="000000"/>
              <w:right w:val="nil"/>
            </w:tcBorders>
            <w:shd w:val="clear" w:color="000000" w:fill="FFFFFF"/>
            <w:noWrap/>
            <w:vAlign w:val="center"/>
            <w:hideMark/>
          </w:tcPr>
          <w:p w14:paraId="5869EF92" w14:textId="77777777" w:rsidR="005501AC" w:rsidRPr="000B5F56" w:rsidRDefault="005501AC" w:rsidP="005501AC">
            <w:pPr>
              <w:spacing w:after="0" w:line="240" w:lineRule="auto"/>
              <w:jc w:val="right"/>
              <w:rPr>
                <w:rFonts w:ascii="Arial" w:hAnsi="Arial" w:cs="Arial"/>
                <w:b/>
                <w:bCs/>
                <w:color w:val="000000"/>
                <w:sz w:val="16"/>
                <w:szCs w:val="16"/>
              </w:rPr>
            </w:pPr>
            <w:r w:rsidRPr="000B5F56">
              <w:rPr>
                <w:rFonts w:ascii="Arial" w:hAnsi="Arial" w:cs="Arial"/>
                <w:b/>
                <w:bCs/>
                <w:color w:val="000000"/>
                <w:sz w:val="16"/>
                <w:szCs w:val="16"/>
              </w:rPr>
              <w:t>4,330</w:t>
            </w:r>
          </w:p>
        </w:tc>
        <w:tc>
          <w:tcPr>
            <w:tcW w:w="856" w:type="dxa"/>
            <w:tcBorders>
              <w:top w:val="nil"/>
              <w:left w:val="nil"/>
              <w:bottom w:val="single" w:sz="4" w:space="0" w:color="000000"/>
              <w:right w:val="nil"/>
            </w:tcBorders>
            <w:shd w:val="clear" w:color="000000" w:fill="FFFFFF"/>
            <w:noWrap/>
            <w:vAlign w:val="center"/>
            <w:hideMark/>
          </w:tcPr>
          <w:p w14:paraId="73188808" w14:textId="77777777" w:rsidR="005501AC" w:rsidRPr="000B5F56" w:rsidRDefault="005501AC" w:rsidP="005501AC">
            <w:pPr>
              <w:spacing w:after="0" w:line="240" w:lineRule="auto"/>
              <w:jc w:val="right"/>
              <w:rPr>
                <w:rFonts w:ascii="Arial" w:hAnsi="Arial" w:cs="Arial"/>
                <w:b/>
                <w:bCs/>
                <w:color w:val="000000"/>
                <w:sz w:val="16"/>
                <w:szCs w:val="16"/>
              </w:rPr>
            </w:pPr>
            <w:r w:rsidRPr="000B5F56">
              <w:rPr>
                <w:rFonts w:ascii="Arial" w:hAnsi="Arial" w:cs="Arial"/>
                <w:b/>
                <w:bCs/>
                <w:color w:val="000000"/>
                <w:sz w:val="16"/>
                <w:szCs w:val="16"/>
              </w:rPr>
              <w:t>4,238</w:t>
            </w:r>
          </w:p>
        </w:tc>
        <w:tc>
          <w:tcPr>
            <w:tcW w:w="858" w:type="dxa"/>
            <w:tcBorders>
              <w:top w:val="nil"/>
              <w:left w:val="nil"/>
              <w:bottom w:val="single" w:sz="4" w:space="0" w:color="000000"/>
              <w:right w:val="nil"/>
            </w:tcBorders>
            <w:shd w:val="clear" w:color="000000" w:fill="FFFFFF"/>
            <w:noWrap/>
            <w:vAlign w:val="center"/>
            <w:hideMark/>
          </w:tcPr>
          <w:p w14:paraId="0F278C80" w14:textId="77777777" w:rsidR="005501AC" w:rsidRPr="000B5F56" w:rsidRDefault="005501AC" w:rsidP="005501AC">
            <w:pPr>
              <w:spacing w:after="0" w:line="240" w:lineRule="auto"/>
              <w:jc w:val="right"/>
              <w:rPr>
                <w:rFonts w:ascii="Arial" w:hAnsi="Arial" w:cs="Arial"/>
                <w:b/>
                <w:bCs/>
                <w:color w:val="000000"/>
                <w:sz w:val="16"/>
                <w:szCs w:val="16"/>
              </w:rPr>
            </w:pPr>
            <w:r w:rsidRPr="000B5F56">
              <w:rPr>
                <w:rFonts w:ascii="Arial" w:hAnsi="Arial" w:cs="Arial"/>
                <w:b/>
                <w:bCs/>
                <w:color w:val="000000"/>
                <w:sz w:val="16"/>
                <w:szCs w:val="16"/>
              </w:rPr>
              <w:t>4,206</w:t>
            </w:r>
          </w:p>
        </w:tc>
      </w:tr>
    </w:tbl>
    <w:p w14:paraId="38140BC2" w14:textId="6BCF54A4" w:rsidR="005501AC" w:rsidRPr="00973A78" w:rsidRDefault="005501AC" w:rsidP="005501AC">
      <w:r w:rsidRPr="00973A78">
        <w:lastRenderedPageBreak/>
        <w:t>Total expenses under the recreation and culture function are estimated to decrease by 7.9 per cent in real terms from 2021</w:t>
      </w:r>
      <w:r w:rsidR="00E72997">
        <w:noBreakHyphen/>
      </w:r>
      <w:r w:rsidRPr="00973A78">
        <w:t>22 to 2022</w:t>
      </w:r>
      <w:r w:rsidR="00E72997">
        <w:noBreakHyphen/>
      </w:r>
      <w:r w:rsidR="00C64F6E" w:rsidRPr="00973A78">
        <w:t>23 and</w:t>
      </w:r>
      <w:r w:rsidRPr="00973A78">
        <w:t xml:space="preserve"> decrease by 13.9 per cent in real terms over the period 2022</w:t>
      </w:r>
      <w:r w:rsidR="00E72997">
        <w:noBreakHyphen/>
      </w:r>
      <w:r w:rsidRPr="00973A78">
        <w:t>23 to 2025</w:t>
      </w:r>
      <w:r w:rsidR="00E72997">
        <w:noBreakHyphen/>
      </w:r>
      <w:r w:rsidRPr="00973A78">
        <w:t>26.</w:t>
      </w:r>
    </w:p>
    <w:p w14:paraId="7413E757" w14:textId="6C5A7477" w:rsidR="00FC4544" w:rsidRDefault="005501AC" w:rsidP="005501AC">
      <w:pPr>
        <w:rPr>
          <w:lang w:val="en-US"/>
        </w:rPr>
      </w:pPr>
      <w:r w:rsidRPr="00973A78">
        <w:rPr>
          <w:lang w:val="en-US"/>
        </w:rPr>
        <w:t xml:space="preserve">Expenses under the </w:t>
      </w:r>
      <w:r w:rsidRPr="00973A78">
        <w:rPr>
          <w:b/>
          <w:lang w:val="en-US"/>
        </w:rPr>
        <w:t xml:space="preserve">broadcasting </w:t>
      </w:r>
      <w:r w:rsidRPr="00973A78">
        <w:rPr>
          <w:lang w:val="en-US"/>
        </w:rPr>
        <w:t>sub</w:t>
      </w:r>
      <w:r w:rsidR="00E72997">
        <w:rPr>
          <w:lang w:val="en-US"/>
        </w:rPr>
        <w:noBreakHyphen/>
      </w:r>
      <w:r w:rsidRPr="00973A78">
        <w:rPr>
          <w:lang w:val="en-US"/>
        </w:rPr>
        <w:t>function are estimated to decrease by 1.7 per cent in real terms from 2021</w:t>
      </w:r>
      <w:r w:rsidR="00E72997">
        <w:rPr>
          <w:lang w:val="en-US"/>
        </w:rPr>
        <w:noBreakHyphen/>
      </w:r>
      <w:r w:rsidRPr="00973A78">
        <w:rPr>
          <w:lang w:val="en-US"/>
        </w:rPr>
        <w:t>22 to 2022</w:t>
      </w:r>
      <w:r w:rsidR="00E72997">
        <w:rPr>
          <w:lang w:val="en-US"/>
        </w:rPr>
        <w:noBreakHyphen/>
      </w:r>
      <w:r w:rsidR="00C64F6E" w:rsidRPr="00973A78">
        <w:rPr>
          <w:lang w:val="en-US"/>
        </w:rPr>
        <w:t>23 and</w:t>
      </w:r>
      <w:r w:rsidRPr="00973A78">
        <w:rPr>
          <w:lang w:val="en-US"/>
        </w:rPr>
        <w:t xml:space="preserve"> decrease by 4.9 per cent in real terms from 2022</w:t>
      </w:r>
      <w:r w:rsidR="00E72997">
        <w:rPr>
          <w:lang w:val="en-US"/>
        </w:rPr>
        <w:noBreakHyphen/>
      </w:r>
      <w:r w:rsidRPr="00973A78">
        <w:rPr>
          <w:lang w:val="en-US"/>
        </w:rPr>
        <w:t>23 to 2025</w:t>
      </w:r>
      <w:r w:rsidR="00E72997">
        <w:rPr>
          <w:lang w:val="en-US"/>
        </w:rPr>
        <w:noBreakHyphen/>
      </w:r>
      <w:r w:rsidRPr="00973A78">
        <w:rPr>
          <w:lang w:val="en-US"/>
        </w:rPr>
        <w:t xml:space="preserve">26. </w:t>
      </w:r>
      <w:r w:rsidR="009258C8" w:rsidRPr="00973A78">
        <w:rPr>
          <w:lang w:val="en-US"/>
        </w:rPr>
        <w:t>However, e</w:t>
      </w:r>
      <w:r w:rsidRPr="00973A78">
        <w:rPr>
          <w:lang w:val="en-US"/>
        </w:rPr>
        <w:t xml:space="preserve">xpenditure increases </w:t>
      </w:r>
      <w:r w:rsidR="00E02515">
        <w:rPr>
          <w:lang w:val="en-US"/>
        </w:rPr>
        <w:t>in nominal terms</w:t>
      </w:r>
      <w:r w:rsidR="00E02515" w:rsidRPr="00973A78" w:rsidDel="00F03DC0">
        <w:rPr>
          <w:lang w:val="en-US"/>
        </w:rPr>
        <w:t xml:space="preserve"> </w:t>
      </w:r>
      <w:r w:rsidRPr="00973A78">
        <w:rPr>
          <w:lang w:val="en-US"/>
        </w:rPr>
        <w:t xml:space="preserve">in line with funding agreements in place with the </w:t>
      </w:r>
      <w:r w:rsidR="00744D0D">
        <w:rPr>
          <w:lang w:val="en-US"/>
        </w:rPr>
        <w:t xml:space="preserve">Australian Broadcasting </w:t>
      </w:r>
      <w:r w:rsidR="00170F3F">
        <w:rPr>
          <w:lang w:val="en-US"/>
        </w:rPr>
        <w:t>Corporation</w:t>
      </w:r>
      <w:r w:rsidR="00744D0D">
        <w:rPr>
          <w:lang w:val="en-US"/>
        </w:rPr>
        <w:t xml:space="preserve"> (</w:t>
      </w:r>
      <w:r w:rsidRPr="00973A78">
        <w:rPr>
          <w:lang w:val="en-US"/>
        </w:rPr>
        <w:t>ABC</w:t>
      </w:r>
      <w:r w:rsidR="00744D0D">
        <w:rPr>
          <w:lang w:val="en-US"/>
        </w:rPr>
        <w:t>)</w:t>
      </w:r>
      <w:r w:rsidRPr="00973A78">
        <w:rPr>
          <w:lang w:val="en-US"/>
        </w:rPr>
        <w:t xml:space="preserve"> and </w:t>
      </w:r>
      <w:r w:rsidR="00744D0D">
        <w:rPr>
          <w:lang w:val="en-US"/>
        </w:rPr>
        <w:t>Special Broadcasting Service</w:t>
      </w:r>
      <w:r w:rsidR="00F4638A">
        <w:rPr>
          <w:lang w:val="en-US"/>
        </w:rPr>
        <w:t xml:space="preserve"> Corporation</w:t>
      </w:r>
      <w:r w:rsidR="00744D0D">
        <w:rPr>
          <w:lang w:val="en-US"/>
        </w:rPr>
        <w:t xml:space="preserve"> (</w:t>
      </w:r>
      <w:r w:rsidRPr="00973A78">
        <w:rPr>
          <w:lang w:val="en-US"/>
        </w:rPr>
        <w:t>SBS</w:t>
      </w:r>
      <w:r w:rsidR="00744D0D">
        <w:rPr>
          <w:lang w:val="en-US"/>
        </w:rPr>
        <w:t>)</w:t>
      </w:r>
      <w:r w:rsidRPr="00973A78">
        <w:rPr>
          <w:lang w:val="en-US"/>
        </w:rPr>
        <w:t>.</w:t>
      </w:r>
    </w:p>
    <w:p w14:paraId="3A9EFAF4" w14:textId="5120FF96" w:rsidR="005501AC" w:rsidRPr="00973A78" w:rsidRDefault="005501AC" w:rsidP="005501AC">
      <w:r w:rsidRPr="00973A78">
        <w:t xml:space="preserve">Table 5.11.1 </w:t>
      </w:r>
      <w:r w:rsidR="009B3D7A">
        <w:t xml:space="preserve">sets out the major components of the </w:t>
      </w:r>
      <w:r w:rsidRPr="0084710D">
        <w:rPr>
          <w:b/>
        </w:rPr>
        <w:t>broadcasting</w:t>
      </w:r>
      <w:r w:rsidRPr="00973A78">
        <w:t xml:space="preserve"> sub</w:t>
      </w:r>
      <w:r w:rsidR="00E72997">
        <w:noBreakHyphen/>
      </w:r>
      <w:r w:rsidRPr="00973A78">
        <w:t>function.</w:t>
      </w:r>
    </w:p>
    <w:p w14:paraId="000E3058" w14:textId="6E51D3B6" w:rsidR="005501AC" w:rsidRPr="00973A78" w:rsidRDefault="005501AC" w:rsidP="005501AC">
      <w:pPr>
        <w:pStyle w:val="TableHeading"/>
      </w:pPr>
      <w:r w:rsidRPr="00973A78">
        <w:t>Table 5.11.1: Trends in the major components of broadcasting sub</w:t>
      </w:r>
      <w:r w:rsidR="00E72997">
        <w:noBreakHyphen/>
      </w:r>
      <w:r w:rsidRPr="00973A78">
        <w:t>function expenses</w:t>
      </w:r>
      <w:bookmarkStart w:id="46" w:name="_1555616046"/>
      <w:bookmarkEnd w:id="46"/>
      <w:r w:rsidRPr="00973A78">
        <w:t xml:space="preserve"> </w:t>
      </w:r>
    </w:p>
    <w:tbl>
      <w:tblPr>
        <w:tblW w:w="5000" w:type="pct"/>
        <w:tblCellMar>
          <w:left w:w="0" w:type="dxa"/>
          <w:right w:w="28" w:type="dxa"/>
        </w:tblCellMar>
        <w:tblLook w:val="04A0" w:firstRow="1" w:lastRow="0" w:firstColumn="1" w:lastColumn="0" w:noHBand="0" w:noVBand="1"/>
      </w:tblPr>
      <w:tblGrid>
        <w:gridCol w:w="2895"/>
        <w:gridCol w:w="963"/>
        <w:gridCol w:w="963"/>
        <w:gridCol w:w="963"/>
        <w:gridCol w:w="963"/>
        <w:gridCol w:w="963"/>
      </w:tblGrid>
      <w:tr w:rsidR="00CD0A29" w:rsidRPr="009D232E" w14:paraId="7879ED6C" w14:textId="77777777" w:rsidTr="00FA08BD">
        <w:trPr>
          <w:trHeight w:val="170"/>
        </w:trPr>
        <w:tc>
          <w:tcPr>
            <w:tcW w:w="2900" w:type="dxa"/>
            <w:tcBorders>
              <w:top w:val="single" w:sz="4" w:space="0" w:color="auto"/>
              <w:left w:val="nil"/>
              <w:bottom w:val="nil"/>
              <w:right w:val="nil"/>
            </w:tcBorders>
            <w:shd w:val="clear" w:color="000000" w:fill="FFFFFF"/>
            <w:noWrap/>
            <w:vAlign w:val="bottom"/>
            <w:hideMark/>
          </w:tcPr>
          <w:p w14:paraId="1BA8A2CB" w14:textId="77777777" w:rsidR="00CD0A29" w:rsidRPr="009D232E" w:rsidRDefault="00CD0A29">
            <w:pPr>
              <w:spacing w:after="0" w:line="240" w:lineRule="auto"/>
              <w:jc w:val="left"/>
              <w:rPr>
                <w:rFonts w:ascii="Arial" w:hAnsi="Arial" w:cs="Arial"/>
                <w:b/>
                <w:bCs/>
                <w:color w:val="000000"/>
                <w:sz w:val="16"/>
                <w:szCs w:val="16"/>
              </w:rPr>
            </w:pPr>
            <w:r w:rsidRPr="009D232E">
              <w:rPr>
                <w:rFonts w:ascii="Arial" w:hAnsi="Arial" w:cs="Arial"/>
                <w:b/>
                <w:bCs/>
                <w:color w:val="000000"/>
                <w:sz w:val="16"/>
                <w:szCs w:val="16"/>
              </w:rPr>
              <w:t>Component(a)</w:t>
            </w:r>
          </w:p>
        </w:tc>
        <w:tc>
          <w:tcPr>
            <w:tcW w:w="4800" w:type="dxa"/>
            <w:gridSpan w:val="5"/>
            <w:tcBorders>
              <w:top w:val="single" w:sz="4" w:space="0" w:color="auto"/>
              <w:left w:val="nil"/>
              <w:bottom w:val="single" w:sz="4" w:space="0" w:color="auto"/>
              <w:right w:val="nil"/>
            </w:tcBorders>
            <w:shd w:val="clear" w:color="000000" w:fill="FFFFFF"/>
            <w:noWrap/>
            <w:vAlign w:val="bottom"/>
            <w:hideMark/>
          </w:tcPr>
          <w:p w14:paraId="2F7A0E0E" w14:textId="77777777" w:rsidR="00CD0A29" w:rsidRPr="009D232E" w:rsidRDefault="00CD0A29" w:rsidP="00CD0A29">
            <w:pPr>
              <w:spacing w:after="0" w:line="240" w:lineRule="auto"/>
              <w:jc w:val="center"/>
              <w:rPr>
                <w:rFonts w:ascii="Arial" w:hAnsi="Arial" w:cs="Arial"/>
                <w:color w:val="000000"/>
                <w:sz w:val="16"/>
                <w:szCs w:val="16"/>
              </w:rPr>
            </w:pPr>
            <w:r w:rsidRPr="009D232E">
              <w:rPr>
                <w:rFonts w:ascii="Arial" w:hAnsi="Arial" w:cs="Arial"/>
                <w:color w:val="000000"/>
                <w:sz w:val="16"/>
                <w:szCs w:val="16"/>
              </w:rPr>
              <w:t>Estimates</w:t>
            </w:r>
          </w:p>
        </w:tc>
      </w:tr>
      <w:tr w:rsidR="00CD0A29" w:rsidRPr="009D232E" w14:paraId="03C23F59" w14:textId="77777777" w:rsidTr="00FA08BD">
        <w:trPr>
          <w:trHeight w:val="20"/>
        </w:trPr>
        <w:tc>
          <w:tcPr>
            <w:tcW w:w="2900" w:type="dxa"/>
            <w:tcBorders>
              <w:top w:val="nil"/>
              <w:left w:val="nil"/>
              <w:bottom w:val="nil"/>
              <w:right w:val="nil"/>
            </w:tcBorders>
            <w:shd w:val="clear" w:color="000000" w:fill="FFFFFF"/>
            <w:noWrap/>
            <w:vAlign w:val="bottom"/>
            <w:hideMark/>
          </w:tcPr>
          <w:p w14:paraId="78964D3B" w14:textId="77777777" w:rsidR="00CD0A29" w:rsidRPr="009D232E" w:rsidRDefault="00CD0A29" w:rsidP="00CD0A29">
            <w:pPr>
              <w:spacing w:after="0" w:line="240" w:lineRule="auto"/>
              <w:jc w:val="left"/>
              <w:rPr>
                <w:rFonts w:ascii="Arial" w:hAnsi="Arial" w:cs="Arial"/>
                <w:color w:val="000000"/>
                <w:sz w:val="16"/>
                <w:szCs w:val="16"/>
              </w:rPr>
            </w:pPr>
            <w:r w:rsidRPr="009D232E">
              <w:rPr>
                <w:rFonts w:ascii="Arial" w:hAnsi="Arial" w:cs="Arial"/>
                <w:color w:val="000000"/>
                <w:sz w:val="16"/>
                <w:szCs w:val="16"/>
              </w:rPr>
              <w:t> </w:t>
            </w:r>
          </w:p>
        </w:tc>
        <w:tc>
          <w:tcPr>
            <w:tcW w:w="960" w:type="dxa"/>
            <w:tcBorders>
              <w:top w:val="nil"/>
              <w:left w:val="nil"/>
              <w:bottom w:val="nil"/>
              <w:right w:val="nil"/>
            </w:tcBorders>
            <w:shd w:val="clear" w:color="000000" w:fill="FFFFFF"/>
            <w:noWrap/>
            <w:vAlign w:val="bottom"/>
            <w:hideMark/>
          </w:tcPr>
          <w:p w14:paraId="391DBA28" w14:textId="5ECB9FBE" w:rsidR="00CD0A29" w:rsidRPr="009D232E" w:rsidRDefault="00CD0A29" w:rsidP="00CD0A29">
            <w:pPr>
              <w:spacing w:after="0" w:line="240" w:lineRule="auto"/>
              <w:jc w:val="right"/>
              <w:rPr>
                <w:rFonts w:ascii="Arial" w:hAnsi="Arial" w:cs="Arial"/>
                <w:color w:val="000000"/>
                <w:sz w:val="16"/>
                <w:szCs w:val="16"/>
              </w:rPr>
            </w:pPr>
            <w:r w:rsidRPr="009D232E">
              <w:rPr>
                <w:rFonts w:ascii="Arial" w:hAnsi="Arial" w:cs="Arial"/>
                <w:color w:val="000000"/>
                <w:sz w:val="16"/>
                <w:szCs w:val="16"/>
              </w:rPr>
              <w:t>2021</w:t>
            </w:r>
            <w:r w:rsidR="00E72997">
              <w:rPr>
                <w:rFonts w:ascii="Arial" w:hAnsi="Arial" w:cs="Arial"/>
                <w:color w:val="000000"/>
                <w:sz w:val="16"/>
                <w:szCs w:val="16"/>
              </w:rPr>
              <w:noBreakHyphen/>
            </w:r>
            <w:r w:rsidRPr="009D232E">
              <w:rPr>
                <w:rFonts w:ascii="Arial" w:hAnsi="Arial" w:cs="Arial"/>
                <w:color w:val="000000"/>
                <w:sz w:val="16"/>
                <w:szCs w:val="16"/>
              </w:rPr>
              <w:t>22</w:t>
            </w:r>
          </w:p>
        </w:tc>
        <w:tc>
          <w:tcPr>
            <w:tcW w:w="960" w:type="dxa"/>
            <w:tcBorders>
              <w:top w:val="nil"/>
              <w:left w:val="nil"/>
              <w:bottom w:val="nil"/>
              <w:right w:val="nil"/>
            </w:tcBorders>
            <w:shd w:val="clear" w:color="000000" w:fill="F2F9FC"/>
            <w:noWrap/>
            <w:vAlign w:val="bottom"/>
            <w:hideMark/>
          </w:tcPr>
          <w:p w14:paraId="447B75C2" w14:textId="011234C5" w:rsidR="00CD0A29" w:rsidRPr="009D232E" w:rsidRDefault="00CD0A29" w:rsidP="00CD0A29">
            <w:pPr>
              <w:spacing w:after="0" w:line="240" w:lineRule="auto"/>
              <w:jc w:val="right"/>
              <w:rPr>
                <w:rFonts w:ascii="Arial" w:hAnsi="Arial" w:cs="Arial"/>
                <w:color w:val="000000"/>
                <w:sz w:val="16"/>
                <w:szCs w:val="16"/>
              </w:rPr>
            </w:pPr>
            <w:r w:rsidRPr="009D232E">
              <w:rPr>
                <w:rFonts w:ascii="Arial" w:hAnsi="Arial" w:cs="Arial"/>
                <w:color w:val="000000"/>
                <w:sz w:val="16"/>
                <w:szCs w:val="16"/>
              </w:rPr>
              <w:t>2022</w:t>
            </w:r>
            <w:r w:rsidR="00E72997">
              <w:rPr>
                <w:rFonts w:ascii="Arial" w:hAnsi="Arial" w:cs="Arial"/>
                <w:color w:val="000000"/>
                <w:sz w:val="16"/>
                <w:szCs w:val="16"/>
              </w:rPr>
              <w:noBreakHyphen/>
            </w:r>
            <w:r w:rsidRPr="009D232E">
              <w:rPr>
                <w:rFonts w:ascii="Arial" w:hAnsi="Arial" w:cs="Arial"/>
                <w:color w:val="000000"/>
                <w:sz w:val="16"/>
                <w:szCs w:val="16"/>
              </w:rPr>
              <w:t>23</w:t>
            </w:r>
          </w:p>
        </w:tc>
        <w:tc>
          <w:tcPr>
            <w:tcW w:w="960" w:type="dxa"/>
            <w:tcBorders>
              <w:top w:val="nil"/>
              <w:left w:val="nil"/>
              <w:bottom w:val="nil"/>
              <w:right w:val="nil"/>
            </w:tcBorders>
            <w:shd w:val="clear" w:color="000000" w:fill="FFFFFF"/>
            <w:noWrap/>
            <w:vAlign w:val="bottom"/>
            <w:hideMark/>
          </w:tcPr>
          <w:p w14:paraId="4F617C87" w14:textId="4F119D1F" w:rsidR="00CD0A29" w:rsidRPr="009D232E" w:rsidRDefault="00CD0A29" w:rsidP="00CD0A29">
            <w:pPr>
              <w:spacing w:after="0" w:line="240" w:lineRule="auto"/>
              <w:jc w:val="right"/>
              <w:rPr>
                <w:rFonts w:ascii="Arial" w:hAnsi="Arial" w:cs="Arial"/>
                <w:color w:val="000000"/>
                <w:sz w:val="16"/>
                <w:szCs w:val="16"/>
              </w:rPr>
            </w:pPr>
            <w:r w:rsidRPr="009D232E">
              <w:rPr>
                <w:rFonts w:ascii="Arial" w:hAnsi="Arial" w:cs="Arial"/>
                <w:color w:val="000000"/>
                <w:sz w:val="16"/>
                <w:szCs w:val="16"/>
              </w:rPr>
              <w:t>2023</w:t>
            </w:r>
            <w:r w:rsidR="00E72997">
              <w:rPr>
                <w:rFonts w:ascii="Arial" w:hAnsi="Arial" w:cs="Arial"/>
                <w:color w:val="000000"/>
                <w:sz w:val="16"/>
                <w:szCs w:val="16"/>
              </w:rPr>
              <w:noBreakHyphen/>
            </w:r>
            <w:r w:rsidRPr="009D232E">
              <w:rPr>
                <w:rFonts w:ascii="Arial" w:hAnsi="Arial" w:cs="Arial"/>
                <w:color w:val="000000"/>
                <w:sz w:val="16"/>
                <w:szCs w:val="16"/>
              </w:rPr>
              <w:t>24</w:t>
            </w:r>
          </w:p>
        </w:tc>
        <w:tc>
          <w:tcPr>
            <w:tcW w:w="960" w:type="dxa"/>
            <w:tcBorders>
              <w:top w:val="nil"/>
              <w:left w:val="nil"/>
              <w:bottom w:val="nil"/>
              <w:right w:val="nil"/>
            </w:tcBorders>
            <w:shd w:val="clear" w:color="000000" w:fill="FFFFFF"/>
            <w:noWrap/>
            <w:vAlign w:val="bottom"/>
            <w:hideMark/>
          </w:tcPr>
          <w:p w14:paraId="69F313D8" w14:textId="418EB464" w:rsidR="00CD0A29" w:rsidRPr="009D232E" w:rsidRDefault="00CD0A29" w:rsidP="00CD0A29">
            <w:pPr>
              <w:spacing w:after="0" w:line="240" w:lineRule="auto"/>
              <w:jc w:val="right"/>
              <w:rPr>
                <w:rFonts w:ascii="Arial" w:hAnsi="Arial" w:cs="Arial"/>
                <w:color w:val="000000"/>
                <w:sz w:val="16"/>
                <w:szCs w:val="16"/>
              </w:rPr>
            </w:pPr>
            <w:r w:rsidRPr="009D232E">
              <w:rPr>
                <w:rFonts w:ascii="Arial" w:hAnsi="Arial" w:cs="Arial"/>
                <w:color w:val="000000"/>
                <w:sz w:val="16"/>
                <w:szCs w:val="16"/>
              </w:rPr>
              <w:t>2024</w:t>
            </w:r>
            <w:r w:rsidR="00E72997">
              <w:rPr>
                <w:rFonts w:ascii="Arial" w:hAnsi="Arial" w:cs="Arial"/>
                <w:color w:val="000000"/>
                <w:sz w:val="16"/>
                <w:szCs w:val="16"/>
              </w:rPr>
              <w:noBreakHyphen/>
            </w:r>
            <w:r w:rsidRPr="009D232E">
              <w:rPr>
                <w:rFonts w:ascii="Arial" w:hAnsi="Arial" w:cs="Arial"/>
                <w:color w:val="000000"/>
                <w:sz w:val="16"/>
                <w:szCs w:val="16"/>
              </w:rPr>
              <w:t>25</w:t>
            </w:r>
          </w:p>
        </w:tc>
        <w:tc>
          <w:tcPr>
            <w:tcW w:w="960" w:type="dxa"/>
            <w:tcBorders>
              <w:top w:val="nil"/>
              <w:left w:val="nil"/>
              <w:bottom w:val="nil"/>
              <w:right w:val="nil"/>
            </w:tcBorders>
            <w:shd w:val="clear" w:color="000000" w:fill="FFFFFF"/>
            <w:noWrap/>
            <w:vAlign w:val="bottom"/>
            <w:hideMark/>
          </w:tcPr>
          <w:p w14:paraId="2D4D2647" w14:textId="385BB8D8" w:rsidR="00CD0A29" w:rsidRPr="009D232E" w:rsidRDefault="00CD0A29" w:rsidP="00CD0A29">
            <w:pPr>
              <w:spacing w:after="0" w:line="240" w:lineRule="auto"/>
              <w:jc w:val="right"/>
              <w:rPr>
                <w:rFonts w:ascii="Arial" w:hAnsi="Arial" w:cs="Arial"/>
                <w:color w:val="000000"/>
                <w:sz w:val="16"/>
                <w:szCs w:val="16"/>
              </w:rPr>
            </w:pPr>
            <w:r w:rsidRPr="009D232E">
              <w:rPr>
                <w:rFonts w:ascii="Arial" w:hAnsi="Arial" w:cs="Arial"/>
                <w:color w:val="000000"/>
                <w:sz w:val="16"/>
                <w:szCs w:val="16"/>
              </w:rPr>
              <w:t>2025</w:t>
            </w:r>
            <w:r w:rsidR="00E72997">
              <w:rPr>
                <w:rFonts w:ascii="Arial" w:hAnsi="Arial" w:cs="Arial"/>
                <w:color w:val="000000"/>
                <w:sz w:val="16"/>
                <w:szCs w:val="16"/>
              </w:rPr>
              <w:noBreakHyphen/>
            </w:r>
            <w:r w:rsidRPr="009D232E">
              <w:rPr>
                <w:rFonts w:ascii="Arial" w:hAnsi="Arial" w:cs="Arial"/>
                <w:color w:val="000000"/>
                <w:sz w:val="16"/>
                <w:szCs w:val="16"/>
              </w:rPr>
              <w:t>26</w:t>
            </w:r>
          </w:p>
        </w:tc>
      </w:tr>
      <w:tr w:rsidR="00CD0A29" w:rsidRPr="009D232E" w14:paraId="4B2C984E" w14:textId="77777777" w:rsidTr="00FA08BD">
        <w:trPr>
          <w:trHeight w:val="20"/>
        </w:trPr>
        <w:tc>
          <w:tcPr>
            <w:tcW w:w="2900" w:type="dxa"/>
            <w:tcBorders>
              <w:top w:val="nil"/>
              <w:left w:val="nil"/>
              <w:bottom w:val="nil"/>
              <w:right w:val="nil"/>
            </w:tcBorders>
            <w:shd w:val="clear" w:color="000000" w:fill="FFFFFF"/>
            <w:noWrap/>
            <w:vAlign w:val="bottom"/>
            <w:hideMark/>
          </w:tcPr>
          <w:p w14:paraId="4E04ECBB" w14:textId="77777777" w:rsidR="00CD0A29" w:rsidRPr="009D232E" w:rsidRDefault="00CD0A29" w:rsidP="00CD0A29">
            <w:pPr>
              <w:spacing w:after="0" w:line="240" w:lineRule="auto"/>
              <w:jc w:val="left"/>
              <w:rPr>
                <w:rFonts w:ascii="Arial" w:hAnsi="Arial" w:cs="Arial"/>
                <w:color w:val="000000"/>
                <w:sz w:val="16"/>
                <w:szCs w:val="16"/>
              </w:rPr>
            </w:pPr>
            <w:r w:rsidRPr="009D232E">
              <w:rPr>
                <w:rFonts w:ascii="Arial" w:hAnsi="Arial" w:cs="Arial"/>
                <w:color w:val="000000"/>
                <w:sz w:val="16"/>
                <w:szCs w:val="16"/>
              </w:rPr>
              <w:t> </w:t>
            </w:r>
          </w:p>
        </w:tc>
        <w:tc>
          <w:tcPr>
            <w:tcW w:w="960" w:type="dxa"/>
            <w:tcBorders>
              <w:top w:val="nil"/>
              <w:left w:val="nil"/>
              <w:bottom w:val="single" w:sz="4" w:space="0" w:color="auto"/>
              <w:right w:val="nil"/>
            </w:tcBorders>
            <w:shd w:val="clear" w:color="000000" w:fill="FFFFFF"/>
            <w:noWrap/>
            <w:vAlign w:val="bottom"/>
            <w:hideMark/>
          </w:tcPr>
          <w:p w14:paraId="2DFAB300" w14:textId="77777777" w:rsidR="00CD0A29" w:rsidRPr="009D232E" w:rsidRDefault="00CD0A29" w:rsidP="00CD0A29">
            <w:pPr>
              <w:spacing w:after="0" w:line="240" w:lineRule="auto"/>
              <w:jc w:val="right"/>
              <w:rPr>
                <w:rFonts w:ascii="Arial" w:hAnsi="Arial" w:cs="Arial"/>
                <w:color w:val="000000"/>
                <w:sz w:val="16"/>
                <w:szCs w:val="16"/>
              </w:rPr>
            </w:pPr>
            <w:r w:rsidRPr="009D232E">
              <w:rPr>
                <w:rFonts w:ascii="Arial" w:hAnsi="Arial" w:cs="Arial"/>
                <w:color w:val="000000"/>
                <w:sz w:val="16"/>
                <w:szCs w:val="16"/>
              </w:rPr>
              <w:t>$m</w:t>
            </w:r>
          </w:p>
        </w:tc>
        <w:tc>
          <w:tcPr>
            <w:tcW w:w="960" w:type="dxa"/>
            <w:tcBorders>
              <w:top w:val="nil"/>
              <w:left w:val="nil"/>
              <w:bottom w:val="single" w:sz="4" w:space="0" w:color="auto"/>
              <w:right w:val="nil"/>
            </w:tcBorders>
            <w:shd w:val="clear" w:color="000000" w:fill="F2F9FC"/>
            <w:noWrap/>
            <w:vAlign w:val="bottom"/>
            <w:hideMark/>
          </w:tcPr>
          <w:p w14:paraId="05B1E484" w14:textId="77777777" w:rsidR="00CD0A29" w:rsidRPr="009D232E" w:rsidRDefault="00CD0A29" w:rsidP="00CD0A29">
            <w:pPr>
              <w:spacing w:after="0" w:line="240" w:lineRule="auto"/>
              <w:jc w:val="right"/>
              <w:rPr>
                <w:rFonts w:ascii="Arial" w:hAnsi="Arial" w:cs="Arial"/>
                <w:color w:val="000000"/>
                <w:sz w:val="16"/>
                <w:szCs w:val="16"/>
              </w:rPr>
            </w:pPr>
            <w:r w:rsidRPr="009D232E">
              <w:rPr>
                <w:rFonts w:ascii="Arial" w:hAnsi="Arial" w:cs="Arial"/>
                <w:color w:val="000000"/>
                <w:sz w:val="16"/>
                <w:szCs w:val="16"/>
              </w:rPr>
              <w:t>$m</w:t>
            </w:r>
          </w:p>
        </w:tc>
        <w:tc>
          <w:tcPr>
            <w:tcW w:w="960" w:type="dxa"/>
            <w:tcBorders>
              <w:top w:val="nil"/>
              <w:left w:val="nil"/>
              <w:bottom w:val="single" w:sz="4" w:space="0" w:color="auto"/>
              <w:right w:val="nil"/>
            </w:tcBorders>
            <w:shd w:val="clear" w:color="000000" w:fill="FFFFFF"/>
            <w:noWrap/>
            <w:vAlign w:val="bottom"/>
            <w:hideMark/>
          </w:tcPr>
          <w:p w14:paraId="14984371" w14:textId="77777777" w:rsidR="00CD0A29" w:rsidRPr="009D232E" w:rsidRDefault="00CD0A29" w:rsidP="00CD0A29">
            <w:pPr>
              <w:spacing w:after="0" w:line="240" w:lineRule="auto"/>
              <w:jc w:val="right"/>
              <w:rPr>
                <w:rFonts w:ascii="Arial" w:hAnsi="Arial" w:cs="Arial"/>
                <w:color w:val="000000"/>
                <w:sz w:val="16"/>
                <w:szCs w:val="16"/>
              </w:rPr>
            </w:pPr>
            <w:r w:rsidRPr="009D232E">
              <w:rPr>
                <w:rFonts w:ascii="Arial" w:hAnsi="Arial" w:cs="Arial"/>
                <w:color w:val="000000"/>
                <w:sz w:val="16"/>
                <w:szCs w:val="16"/>
              </w:rPr>
              <w:t>$m</w:t>
            </w:r>
          </w:p>
        </w:tc>
        <w:tc>
          <w:tcPr>
            <w:tcW w:w="960" w:type="dxa"/>
            <w:tcBorders>
              <w:top w:val="nil"/>
              <w:left w:val="nil"/>
              <w:bottom w:val="single" w:sz="4" w:space="0" w:color="auto"/>
              <w:right w:val="nil"/>
            </w:tcBorders>
            <w:shd w:val="clear" w:color="000000" w:fill="FFFFFF"/>
            <w:noWrap/>
            <w:vAlign w:val="bottom"/>
            <w:hideMark/>
          </w:tcPr>
          <w:p w14:paraId="30601554" w14:textId="77777777" w:rsidR="00CD0A29" w:rsidRPr="009D232E" w:rsidRDefault="00CD0A29" w:rsidP="00CD0A29">
            <w:pPr>
              <w:spacing w:after="0" w:line="240" w:lineRule="auto"/>
              <w:jc w:val="right"/>
              <w:rPr>
                <w:rFonts w:ascii="Arial" w:hAnsi="Arial" w:cs="Arial"/>
                <w:color w:val="000000"/>
                <w:sz w:val="16"/>
                <w:szCs w:val="16"/>
              </w:rPr>
            </w:pPr>
            <w:r w:rsidRPr="009D232E">
              <w:rPr>
                <w:rFonts w:ascii="Arial" w:hAnsi="Arial" w:cs="Arial"/>
                <w:color w:val="000000"/>
                <w:sz w:val="16"/>
                <w:szCs w:val="16"/>
              </w:rPr>
              <w:t>$m</w:t>
            </w:r>
          </w:p>
        </w:tc>
        <w:tc>
          <w:tcPr>
            <w:tcW w:w="960" w:type="dxa"/>
            <w:tcBorders>
              <w:top w:val="nil"/>
              <w:left w:val="nil"/>
              <w:bottom w:val="single" w:sz="4" w:space="0" w:color="auto"/>
              <w:right w:val="nil"/>
            </w:tcBorders>
            <w:shd w:val="clear" w:color="000000" w:fill="FFFFFF"/>
            <w:noWrap/>
            <w:vAlign w:val="bottom"/>
            <w:hideMark/>
          </w:tcPr>
          <w:p w14:paraId="711EF1BB" w14:textId="77777777" w:rsidR="00CD0A29" w:rsidRPr="009D232E" w:rsidRDefault="00CD0A29" w:rsidP="00CD0A29">
            <w:pPr>
              <w:spacing w:after="0" w:line="240" w:lineRule="auto"/>
              <w:jc w:val="right"/>
              <w:rPr>
                <w:rFonts w:ascii="Arial" w:hAnsi="Arial" w:cs="Arial"/>
                <w:color w:val="000000"/>
                <w:sz w:val="16"/>
                <w:szCs w:val="16"/>
              </w:rPr>
            </w:pPr>
            <w:r w:rsidRPr="009D232E">
              <w:rPr>
                <w:rFonts w:ascii="Arial" w:hAnsi="Arial" w:cs="Arial"/>
                <w:color w:val="000000"/>
                <w:sz w:val="16"/>
                <w:szCs w:val="16"/>
              </w:rPr>
              <w:t>$m</w:t>
            </w:r>
          </w:p>
        </w:tc>
      </w:tr>
      <w:tr w:rsidR="00CD0A29" w:rsidRPr="009D232E" w14:paraId="1F4F41F0" w14:textId="77777777" w:rsidTr="00FA08BD">
        <w:trPr>
          <w:trHeight w:val="20"/>
        </w:trPr>
        <w:tc>
          <w:tcPr>
            <w:tcW w:w="2900" w:type="dxa"/>
            <w:tcBorders>
              <w:top w:val="nil"/>
              <w:left w:val="nil"/>
              <w:bottom w:val="nil"/>
              <w:right w:val="nil"/>
            </w:tcBorders>
            <w:shd w:val="clear" w:color="000000" w:fill="FFFFFF"/>
            <w:vAlign w:val="bottom"/>
            <w:hideMark/>
          </w:tcPr>
          <w:p w14:paraId="08DBCE78" w14:textId="77777777" w:rsidR="00CD0A29" w:rsidRPr="009D232E" w:rsidRDefault="00CD0A29" w:rsidP="00CD0A29">
            <w:pPr>
              <w:spacing w:after="0" w:line="240" w:lineRule="auto"/>
              <w:jc w:val="left"/>
              <w:rPr>
                <w:rFonts w:ascii="Arial" w:hAnsi="Arial" w:cs="Arial"/>
                <w:color w:val="000000"/>
                <w:sz w:val="16"/>
                <w:szCs w:val="16"/>
              </w:rPr>
            </w:pPr>
            <w:r w:rsidRPr="009D232E">
              <w:rPr>
                <w:rFonts w:ascii="Arial" w:hAnsi="Arial" w:cs="Arial"/>
                <w:color w:val="000000"/>
                <w:sz w:val="16"/>
                <w:szCs w:val="16"/>
              </w:rPr>
              <w:t>ABC general operational activities</w:t>
            </w:r>
          </w:p>
        </w:tc>
        <w:tc>
          <w:tcPr>
            <w:tcW w:w="960" w:type="dxa"/>
            <w:tcBorders>
              <w:top w:val="nil"/>
              <w:left w:val="nil"/>
              <w:bottom w:val="nil"/>
              <w:right w:val="nil"/>
            </w:tcBorders>
            <w:shd w:val="clear" w:color="000000" w:fill="FFFFFF"/>
            <w:noWrap/>
            <w:vAlign w:val="bottom"/>
            <w:hideMark/>
          </w:tcPr>
          <w:p w14:paraId="738C74CF" w14:textId="77777777" w:rsidR="00CD0A29" w:rsidRPr="009D232E" w:rsidRDefault="00CD0A29" w:rsidP="00CD0A29">
            <w:pPr>
              <w:spacing w:after="0" w:line="240" w:lineRule="auto"/>
              <w:jc w:val="right"/>
              <w:rPr>
                <w:rFonts w:ascii="Arial" w:hAnsi="Arial" w:cs="Arial"/>
                <w:color w:val="000000"/>
                <w:sz w:val="16"/>
                <w:szCs w:val="16"/>
              </w:rPr>
            </w:pPr>
            <w:r w:rsidRPr="009D232E">
              <w:rPr>
                <w:rFonts w:ascii="Arial" w:hAnsi="Arial" w:cs="Arial"/>
                <w:color w:val="000000"/>
                <w:sz w:val="16"/>
                <w:szCs w:val="16"/>
              </w:rPr>
              <w:t>912</w:t>
            </w:r>
          </w:p>
        </w:tc>
        <w:tc>
          <w:tcPr>
            <w:tcW w:w="960" w:type="dxa"/>
            <w:tcBorders>
              <w:top w:val="nil"/>
              <w:left w:val="nil"/>
              <w:bottom w:val="nil"/>
              <w:right w:val="nil"/>
            </w:tcBorders>
            <w:shd w:val="clear" w:color="000000" w:fill="F2F9FC"/>
            <w:noWrap/>
            <w:vAlign w:val="bottom"/>
            <w:hideMark/>
          </w:tcPr>
          <w:p w14:paraId="6E6A1146" w14:textId="77777777" w:rsidR="00CD0A29" w:rsidRPr="009D232E" w:rsidRDefault="00CD0A29" w:rsidP="00CD0A29">
            <w:pPr>
              <w:spacing w:after="0" w:line="240" w:lineRule="auto"/>
              <w:jc w:val="right"/>
              <w:rPr>
                <w:rFonts w:ascii="Arial" w:hAnsi="Arial" w:cs="Arial"/>
                <w:color w:val="000000"/>
                <w:sz w:val="16"/>
                <w:szCs w:val="16"/>
              </w:rPr>
            </w:pPr>
            <w:r w:rsidRPr="009D232E">
              <w:rPr>
                <w:rFonts w:ascii="Arial" w:hAnsi="Arial" w:cs="Arial"/>
                <w:color w:val="000000"/>
                <w:sz w:val="16"/>
                <w:szCs w:val="16"/>
              </w:rPr>
              <w:t>925</w:t>
            </w:r>
          </w:p>
        </w:tc>
        <w:tc>
          <w:tcPr>
            <w:tcW w:w="960" w:type="dxa"/>
            <w:tcBorders>
              <w:top w:val="nil"/>
              <w:left w:val="nil"/>
              <w:bottom w:val="nil"/>
              <w:right w:val="nil"/>
            </w:tcBorders>
            <w:shd w:val="clear" w:color="000000" w:fill="FFFFFF"/>
            <w:noWrap/>
            <w:vAlign w:val="bottom"/>
            <w:hideMark/>
          </w:tcPr>
          <w:p w14:paraId="76258FCE" w14:textId="77777777" w:rsidR="00CD0A29" w:rsidRPr="009D232E" w:rsidRDefault="00CD0A29" w:rsidP="00CD0A29">
            <w:pPr>
              <w:spacing w:after="0" w:line="240" w:lineRule="auto"/>
              <w:jc w:val="right"/>
              <w:rPr>
                <w:rFonts w:ascii="Arial" w:hAnsi="Arial" w:cs="Arial"/>
                <w:color w:val="000000"/>
                <w:sz w:val="16"/>
                <w:szCs w:val="16"/>
              </w:rPr>
            </w:pPr>
            <w:r w:rsidRPr="009D232E">
              <w:rPr>
                <w:rFonts w:ascii="Arial" w:hAnsi="Arial" w:cs="Arial"/>
                <w:color w:val="000000"/>
                <w:sz w:val="16"/>
                <w:szCs w:val="16"/>
              </w:rPr>
              <w:t>945</w:t>
            </w:r>
          </w:p>
        </w:tc>
        <w:tc>
          <w:tcPr>
            <w:tcW w:w="960" w:type="dxa"/>
            <w:tcBorders>
              <w:top w:val="nil"/>
              <w:left w:val="nil"/>
              <w:bottom w:val="nil"/>
              <w:right w:val="nil"/>
            </w:tcBorders>
            <w:shd w:val="clear" w:color="000000" w:fill="FFFFFF"/>
            <w:noWrap/>
            <w:vAlign w:val="bottom"/>
            <w:hideMark/>
          </w:tcPr>
          <w:p w14:paraId="1A0AC8E6" w14:textId="77777777" w:rsidR="00CD0A29" w:rsidRPr="009D232E" w:rsidRDefault="00CD0A29" w:rsidP="00CD0A29">
            <w:pPr>
              <w:spacing w:after="0" w:line="240" w:lineRule="auto"/>
              <w:jc w:val="right"/>
              <w:rPr>
                <w:rFonts w:ascii="Arial" w:hAnsi="Arial" w:cs="Arial"/>
                <w:color w:val="000000"/>
                <w:sz w:val="16"/>
                <w:szCs w:val="16"/>
              </w:rPr>
            </w:pPr>
            <w:r w:rsidRPr="009D232E">
              <w:rPr>
                <w:rFonts w:ascii="Arial" w:hAnsi="Arial" w:cs="Arial"/>
                <w:color w:val="000000"/>
                <w:sz w:val="16"/>
                <w:szCs w:val="16"/>
              </w:rPr>
              <w:t>961</w:t>
            </w:r>
          </w:p>
        </w:tc>
        <w:tc>
          <w:tcPr>
            <w:tcW w:w="960" w:type="dxa"/>
            <w:tcBorders>
              <w:top w:val="nil"/>
              <w:left w:val="nil"/>
              <w:bottom w:val="nil"/>
              <w:right w:val="nil"/>
            </w:tcBorders>
            <w:shd w:val="clear" w:color="000000" w:fill="FFFFFF"/>
            <w:noWrap/>
            <w:vAlign w:val="bottom"/>
            <w:hideMark/>
          </w:tcPr>
          <w:p w14:paraId="2AC9EB29" w14:textId="77777777" w:rsidR="00CD0A29" w:rsidRPr="009D232E" w:rsidRDefault="00CD0A29" w:rsidP="00CD0A29">
            <w:pPr>
              <w:spacing w:after="0" w:line="240" w:lineRule="auto"/>
              <w:jc w:val="right"/>
              <w:rPr>
                <w:rFonts w:ascii="Arial" w:hAnsi="Arial" w:cs="Arial"/>
                <w:color w:val="000000"/>
                <w:sz w:val="16"/>
                <w:szCs w:val="16"/>
              </w:rPr>
            </w:pPr>
            <w:r w:rsidRPr="009D232E">
              <w:rPr>
                <w:rFonts w:ascii="Arial" w:hAnsi="Arial" w:cs="Arial"/>
                <w:color w:val="000000"/>
                <w:sz w:val="16"/>
                <w:szCs w:val="16"/>
              </w:rPr>
              <w:t>963</w:t>
            </w:r>
          </w:p>
        </w:tc>
      </w:tr>
      <w:tr w:rsidR="00CD0A29" w:rsidRPr="009D232E" w14:paraId="1BA8475C" w14:textId="77777777" w:rsidTr="00FA08BD">
        <w:trPr>
          <w:trHeight w:val="20"/>
        </w:trPr>
        <w:tc>
          <w:tcPr>
            <w:tcW w:w="2900" w:type="dxa"/>
            <w:tcBorders>
              <w:top w:val="nil"/>
              <w:left w:val="nil"/>
              <w:bottom w:val="nil"/>
              <w:right w:val="nil"/>
            </w:tcBorders>
            <w:shd w:val="clear" w:color="000000" w:fill="FFFFFF"/>
            <w:vAlign w:val="bottom"/>
            <w:hideMark/>
          </w:tcPr>
          <w:p w14:paraId="3EA156F3" w14:textId="77777777" w:rsidR="00CD0A29" w:rsidRPr="009D232E" w:rsidRDefault="00CD0A29" w:rsidP="00CD0A29">
            <w:pPr>
              <w:spacing w:after="0" w:line="240" w:lineRule="auto"/>
              <w:jc w:val="left"/>
              <w:rPr>
                <w:rFonts w:ascii="Arial" w:hAnsi="Arial" w:cs="Arial"/>
                <w:color w:val="000000"/>
                <w:sz w:val="16"/>
                <w:szCs w:val="16"/>
              </w:rPr>
            </w:pPr>
            <w:r w:rsidRPr="009D232E">
              <w:rPr>
                <w:rFonts w:ascii="Arial" w:hAnsi="Arial" w:cs="Arial"/>
                <w:color w:val="000000"/>
                <w:sz w:val="16"/>
                <w:szCs w:val="16"/>
              </w:rPr>
              <w:t>SBS general operational activities</w:t>
            </w:r>
          </w:p>
        </w:tc>
        <w:tc>
          <w:tcPr>
            <w:tcW w:w="960" w:type="dxa"/>
            <w:tcBorders>
              <w:top w:val="nil"/>
              <w:left w:val="nil"/>
              <w:bottom w:val="nil"/>
              <w:right w:val="nil"/>
            </w:tcBorders>
            <w:shd w:val="clear" w:color="000000" w:fill="FFFFFF"/>
            <w:noWrap/>
            <w:vAlign w:val="bottom"/>
            <w:hideMark/>
          </w:tcPr>
          <w:p w14:paraId="4E917C0C" w14:textId="77777777" w:rsidR="00CD0A29" w:rsidRPr="009D232E" w:rsidRDefault="00CD0A29" w:rsidP="00CD0A29">
            <w:pPr>
              <w:spacing w:after="0" w:line="240" w:lineRule="auto"/>
              <w:jc w:val="right"/>
              <w:rPr>
                <w:rFonts w:ascii="Arial" w:hAnsi="Arial" w:cs="Arial"/>
                <w:color w:val="000000"/>
                <w:sz w:val="16"/>
                <w:szCs w:val="16"/>
              </w:rPr>
            </w:pPr>
            <w:r w:rsidRPr="009D232E">
              <w:rPr>
                <w:rFonts w:ascii="Arial" w:hAnsi="Arial" w:cs="Arial"/>
                <w:color w:val="000000"/>
                <w:sz w:val="16"/>
                <w:szCs w:val="16"/>
              </w:rPr>
              <w:t>380</w:t>
            </w:r>
          </w:p>
        </w:tc>
        <w:tc>
          <w:tcPr>
            <w:tcW w:w="960" w:type="dxa"/>
            <w:tcBorders>
              <w:top w:val="nil"/>
              <w:left w:val="nil"/>
              <w:bottom w:val="nil"/>
              <w:right w:val="nil"/>
            </w:tcBorders>
            <w:shd w:val="clear" w:color="000000" w:fill="F2F9FC"/>
            <w:noWrap/>
            <w:vAlign w:val="bottom"/>
            <w:hideMark/>
          </w:tcPr>
          <w:p w14:paraId="3E50B50C" w14:textId="77777777" w:rsidR="00CD0A29" w:rsidRPr="009D232E" w:rsidRDefault="00CD0A29" w:rsidP="00CD0A29">
            <w:pPr>
              <w:spacing w:after="0" w:line="240" w:lineRule="auto"/>
              <w:jc w:val="right"/>
              <w:rPr>
                <w:rFonts w:ascii="Arial" w:hAnsi="Arial" w:cs="Arial"/>
                <w:color w:val="000000"/>
                <w:sz w:val="16"/>
                <w:szCs w:val="16"/>
              </w:rPr>
            </w:pPr>
            <w:r w:rsidRPr="009D232E">
              <w:rPr>
                <w:rFonts w:ascii="Arial" w:hAnsi="Arial" w:cs="Arial"/>
                <w:color w:val="000000"/>
                <w:sz w:val="16"/>
                <w:szCs w:val="16"/>
              </w:rPr>
              <w:t>392</w:t>
            </w:r>
          </w:p>
        </w:tc>
        <w:tc>
          <w:tcPr>
            <w:tcW w:w="960" w:type="dxa"/>
            <w:tcBorders>
              <w:top w:val="nil"/>
              <w:left w:val="nil"/>
              <w:bottom w:val="nil"/>
              <w:right w:val="nil"/>
            </w:tcBorders>
            <w:shd w:val="clear" w:color="000000" w:fill="FFFFFF"/>
            <w:noWrap/>
            <w:vAlign w:val="bottom"/>
            <w:hideMark/>
          </w:tcPr>
          <w:p w14:paraId="393E5B49" w14:textId="77777777" w:rsidR="00CD0A29" w:rsidRPr="009D232E" w:rsidRDefault="00CD0A29" w:rsidP="00CD0A29">
            <w:pPr>
              <w:spacing w:after="0" w:line="240" w:lineRule="auto"/>
              <w:jc w:val="right"/>
              <w:rPr>
                <w:rFonts w:ascii="Arial" w:hAnsi="Arial" w:cs="Arial"/>
                <w:color w:val="000000"/>
                <w:sz w:val="16"/>
                <w:szCs w:val="16"/>
              </w:rPr>
            </w:pPr>
            <w:r w:rsidRPr="009D232E">
              <w:rPr>
                <w:rFonts w:ascii="Arial" w:hAnsi="Arial" w:cs="Arial"/>
                <w:color w:val="000000"/>
                <w:sz w:val="16"/>
                <w:szCs w:val="16"/>
              </w:rPr>
              <w:t>394</w:t>
            </w:r>
          </w:p>
        </w:tc>
        <w:tc>
          <w:tcPr>
            <w:tcW w:w="960" w:type="dxa"/>
            <w:tcBorders>
              <w:top w:val="nil"/>
              <w:left w:val="nil"/>
              <w:bottom w:val="nil"/>
              <w:right w:val="nil"/>
            </w:tcBorders>
            <w:shd w:val="clear" w:color="000000" w:fill="FFFFFF"/>
            <w:noWrap/>
            <w:vAlign w:val="bottom"/>
            <w:hideMark/>
          </w:tcPr>
          <w:p w14:paraId="2840D5C4" w14:textId="77777777" w:rsidR="00CD0A29" w:rsidRPr="009D232E" w:rsidRDefault="00CD0A29" w:rsidP="00CD0A29">
            <w:pPr>
              <w:spacing w:after="0" w:line="240" w:lineRule="auto"/>
              <w:jc w:val="right"/>
              <w:rPr>
                <w:rFonts w:ascii="Arial" w:hAnsi="Arial" w:cs="Arial"/>
                <w:color w:val="000000"/>
                <w:sz w:val="16"/>
                <w:szCs w:val="16"/>
              </w:rPr>
            </w:pPr>
            <w:r w:rsidRPr="009D232E">
              <w:rPr>
                <w:rFonts w:ascii="Arial" w:hAnsi="Arial" w:cs="Arial"/>
                <w:color w:val="000000"/>
                <w:sz w:val="16"/>
                <w:szCs w:val="16"/>
              </w:rPr>
              <w:t>390</w:t>
            </w:r>
          </w:p>
        </w:tc>
        <w:tc>
          <w:tcPr>
            <w:tcW w:w="960" w:type="dxa"/>
            <w:tcBorders>
              <w:top w:val="nil"/>
              <w:left w:val="nil"/>
              <w:bottom w:val="nil"/>
              <w:right w:val="nil"/>
            </w:tcBorders>
            <w:shd w:val="clear" w:color="000000" w:fill="FFFFFF"/>
            <w:noWrap/>
            <w:vAlign w:val="bottom"/>
            <w:hideMark/>
          </w:tcPr>
          <w:p w14:paraId="5A55764D" w14:textId="77777777" w:rsidR="00CD0A29" w:rsidRPr="009D232E" w:rsidRDefault="00CD0A29" w:rsidP="00CD0A29">
            <w:pPr>
              <w:spacing w:after="0" w:line="240" w:lineRule="auto"/>
              <w:jc w:val="right"/>
              <w:rPr>
                <w:rFonts w:ascii="Arial" w:hAnsi="Arial" w:cs="Arial"/>
                <w:color w:val="000000"/>
                <w:sz w:val="16"/>
                <w:szCs w:val="16"/>
              </w:rPr>
            </w:pPr>
            <w:r w:rsidRPr="009D232E">
              <w:rPr>
                <w:rFonts w:ascii="Arial" w:hAnsi="Arial" w:cs="Arial"/>
                <w:color w:val="000000"/>
                <w:sz w:val="16"/>
                <w:szCs w:val="16"/>
              </w:rPr>
              <w:t>395</w:t>
            </w:r>
          </w:p>
        </w:tc>
      </w:tr>
      <w:tr w:rsidR="00CD0A29" w:rsidRPr="009D232E" w14:paraId="7594BFC7" w14:textId="77777777" w:rsidTr="00FA08BD">
        <w:trPr>
          <w:trHeight w:val="20"/>
        </w:trPr>
        <w:tc>
          <w:tcPr>
            <w:tcW w:w="2900" w:type="dxa"/>
            <w:tcBorders>
              <w:top w:val="nil"/>
              <w:left w:val="nil"/>
              <w:bottom w:val="nil"/>
              <w:right w:val="nil"/>
            </w:tcBorders>
            <w:shd w:val="clear" w:color="000000" w:fill="FFFFFF"/>
            <w:vAlign w:val="bottom"/>
            <w:hideMark/>
          </w:tcPr>
          <w:p w14:paraId="21C650AB" w14:textId="77777777" w:rsidR="00CD0A29" w:rsidRPr="009D232E" w:rsidRDefault="00CD0A29" w:rsidP="00C600DE">
            <w:pPr>
              <w:spacing w:after="0" w:line="240" w:lineRule="auto"/>
              <w:ind w:left="170" w:hanging="170"/>
              <w:jc w:val="left"/>
              <w:rPr>
                <w:rFonts w:ascii="Arial" w:hAnsi="Arial" w:cs="Arial"/>
                <w:color w:val="000000"/>
                <w:sz w:val="16"/>
                <w:szCs w:val="16"/>
              </w:rPr>
            </w:pPr>
            <w:r w:rsidRPr="009D232E">
              <w:rPr>
                <w:rFonts w:ascii="Arial" w:hAnsi="Arial" w:cs="Arial"/>
                <w:color w:val="000000"/>
                <w:sz w:val="16"/>
                <w:szCs w:val="16"/>
              </w:rPr>
              <w:t>ABC transmission and distribution services</w:t>
            </w:r>
          </w:p>
        </w:tc>
        <w:tc>
          <w:tcPr>
            <w:tcW w:w="960" w:type="dxa"/>
            <w:tcBorders>
              <w:top w:val="nil"/>
              <w:left w:val="nil"/>
              <w:bottom w:val="nil"/>
              <w:right w:val="nil"/>
            </w:tcBorders>
            <w:shd w:val="clear" w:color="000000" w:fill="FFFFFF"/>
            <w:noWrap/>
            <w:vAlign w:val="bottom"/>
            <w:hideMark/>
          </w:tcPr>
          <w:p w14:paraId="50116518" w14:textId="77777777" w:rsidR="00CD0A29" w:rsidRPr="009D232E" w:rsidRDefault="00CD0A29" w:rsidP="00CD0A29">
            <w:pPr>
              <w:spacing w:after="0" w:line="240" w:lineRule="auto"/>
              <w:jc w:val="right"/>
              <w:rPr>
                <w:rFonts w:ascii="Arial" w:hAnsi="Arial" w:cs="Arial"/>
                <w:color w:val="000000"/>
                <w:sz w:val="16"/>
                <w:szCs w:val="16"/>
              </w:rPr>
            </w:pPr>
            <w:r w:rsidRPr="009D232E">
              <w:rPr>
                <w:rFonts w:ascii="Arial" w:hAnsi="Arial" w:cs="Arial"/>
                <w:color w:val="000000"/>
                <w:sz w:val="16"/>
                <w:szCs w:val="16"/>
              </w:rPr>
              <w:t>193</w:t>
            </w:r>
          </w:p>
        </w:tc>
        <w:tc>
          <w:tcPr>
            <w:tcW w:w="960" w:type="dxa"/>
            <w:tcBorders>
              <w:top w:val="nil"/>
              <w:left w:val="nil"/>
              <w:bottom w:val="nil"/>
              <w:right w:val="nil"/>
            </w:tcBorders>
            <w:shd w:val="clear" w:color="auto" w:fill="F2F9FC"/>
            <w:noWrap/>
            <w:vAlign w:val="bottom"/>
            <w:hideMark/>
          </w:tcPr>
          <w:p w14:paraId="466033AB" w14:textId="77777777" w:rsidR="00CD0A29" w:rsidRPr="009D232E" w:rsidRDefault="00CD0A29" w:rsidP="00CD0A29">
            <w:pPr>
              <w:spacing w:after="0" w:line="240" w:lineRule="auto"/>
              <w:jc w:val="right"/>
              <w:rPr>
                <w:rFonts w:ascii="Arial" w:hAnsi="Arial" w:cs="Arial"/>
                <w:color w:val="000000"/>
                <w:sz w:val="16"/>
                <w:szCs w:val="16"/>
              </w:rPr>
            </w:pPr>
            <w:r w:rsidRPr="009D232E">
              <w:rPr>
                <w:rFonts w:ascii="Arial" w:hAnsi="Arial" w:cs="Arial"/>
                <w:color w:val="000000"/>
                <w:sz w:val="16"/>
                <w:szCs w:val="16"/>
              </w:rPr>
              <w:t>194</w:t>
            </w:r>
          </w:p>
        </w:tc>
        <w:tc>
          <w:tcPr>
            <w:tcW w:w="960" w:type="dxa"/>
            <w:tcBorders>
              <w:top w:val="nil"/>
              <w:left w:val="nil"/>
              <w:bottom w:val="nil"/>
              <w:right w:val="nil"/>
            </w:tcBorders>
            <w:shd w:val="clear" w:color="000000" w:fill="FFFFFF"/>
            <w:noWrap/>
            <w:vAlign w:val="bottom"/>
            <w:hideMark/>
          </w:tcPr>
          <w:p w14:paraId="73AAFAD0" w14:textId="77777777" w:rsidR="00CD0A29" w:rsidRPr="009D232E" w:rsidRDefault="00CD0A29" w:rsidP="00CD0A29">
            <w:pPr>
              <w:spacing w:after="0" w:line="240" w:lineRule="auto"/>
              <w:jc w:val="right"/>
              <w:rPr>
                <w:rFonts w:ascii="Arial" w:hAnsi="Arial" w:cs="Arial"/>
                <w:color w:val="000000"/>
                <w:sz w:val="16"/>
                <w:szCs w:val="16"/>
              </w:rPr>
            </w:pPr>
            <w:r w:rsidRPr="009D232E">
              <w:rPr>
                <w:rFonts w:ascii="Arial" w:hAnsi="Arial" w:cs="Arial"/>
                <w:color w:val="000000"/>
                <w:sz w:val="16"/>
                <w:szCs w:val="16"/>
              </w:rPr>
              <w:t>197</w:t>
            </w:r>
          </w:p>
        </w:tc>
        <w:tc>
          <w:tcPr>
            <w:tcW w:w="960" w:type="dxa"/>
            <w:tcBorders>
              <w:top w:val="nil"/>
              <w:left w:val="nil"/>
              <w:bottom w:val="nil"/>
              <w:right w:val="nil"/>
            </w:tcBorders>
            <w:shd w:val="clear" w:color="000000" w:fill="FFFFFF"/>
            <w:noWrap/>
            <w:vAlign w:val="bottom"/>
            <w:hideMark/>
          </w:tcPr>
          <w:p w14:paraId="0164F9A6" w14:textId="77777777" w:rsidR="00CD0A29" w:rsidRPr="009D232E" w:rsidRDefault="00CD0A29" w:rsidP="00CD0A29">
            <w:pPr>
              <w:spacing w:after="0" w:line="240" w:lineRule="auto"/>
              <w:jc w:val="right"/>
              <w:rPr>
                <w:rFonts w:ascii="Arial" w:hAnsi="Arial" w:cs="Arial"/>
                <w:color w:val="000000"/>
                <w:sz w:val="16"/>
                <w:szCs w:val="16"/>
              </w:rPr>
            </w:pPr>
            <w:r w:rsidRPr="009D232E">
              <w:rPr>
                <w:rFonts w:ascii="Arial" w:hAnsi="Arial" w:cs="Arial"/>
                <w:color w:val="000000"/>
                <w:sz w:val="16"/>
                <w:szCs w:val="16"/>
              </w:rPr>
              <w:t>200</w:t>
            </w:r>
          </w:p>
        </w:tc>
        <w:tc>
          <w:tcPr>
            <w:tcW w:w="960" w:type="dxa"/>
            <w:tcBorders>
              <w:top w:val="nil"/>
              <w:left w:val="nil"/>
              <w:bottom w:val="nil"/>
              <w:right w:val="nil"/>
            </w:tcBorders>
            <w:shd w:val="clear" w:color="000000" w:fill="FFFFFF"/>
            <w:noWrap/>
            <w:vAlign w:val="bottom"/>
            <w:hideMark/>
          </w:tcPr>
          <w:p w14:paraId="19CA00FE" w14:textId="77777777" w:rsidR="00CD0A29" w:rsidRPr="009D232E" w:rsidRDefault="00CD0A29" w:rsidP="00CD0A29">
            <w:pPr>
              <w:spacing w:after="0" w:line="240" w:lineRule="auto"/>
              <w:jc w:val="right"/>
              <w:rPr>
                <w:rFonts w:ascii="Arial" w:hAnsi="Arial" w:cs="Arial"/>
                <w:color w:val="000000"/>
                <w:sz w:val="16"/>
                <w:szCs w:val="16"/>
              </w:rPr>
            </w:pPr>
            <w:r w:rsidRPr="009D232E">
              <w:rPr>
                <w:rFonts w:ascii="Arial" w:hAnsi="Arial" w:cs="Arial"/>
                <w:color w:val="000000"/>
                <w:sz w:val="16"/>
                <w:szCs w:val="16"/>
              </w:rPr>
              <w:t>203</w:t>
            </w:r>
          </w:p>
        </w:tc>
      </w:tr>
      <w:tr w:rsidR="00CD0A29" w:rsidRPr="009D232E" w14:paraId="36D84B4D" w14:textId="77777777" w:rsidTr="00FA08BD">
        <w:trPr>
          <w:trHeight w:val="20"/>
        </w:trPr>
        <w:tc>
          <w:tcPr>
            <w:tcW w:w="2900" w:type="dxa"/>
            <w:tcBorders>
              <w:top w:val="nil"/>
              <w:left w:val="nil"/>
              <w:bottom w:val="nil"/>
              <w:right w:val="nil"/>
            </w:tcBorders>
            <w:shd w:val="clear" w:color="000000" w:fill="FFFFFF"/>
            <w:vAlign w:val="bottom"/>
            <w:hideMark/>
          </w:tcPr>
          <w:p w14:paraId="668E20C7" w14:textId="77777777" w:rsidR="00CD0A29" w:rsidRPr="009D232E" w:rsidRDefault="00CD0A29" w:rsidP="005B4718">
            <w:pPr>
              <w:spacing w:after="0" w:line="240" w:lineRule="auto"/>
              <w:ind w:left="170" w:hanging="170"/>
              <w:jc w:val="left"/>
              <w:rPr>
                <w:rFonts w:ascii="Arial" w:hAnsi="Arial" w:cs="Arial"/>
                <w:color w:val="000000"/>
                <w:sz w:val="16"/>
                <w:szCs w:val="16"/>
              </w:rPr>
            </w:pPr>
            <w:r w:rsidRPr="009D232E">
              <w:rPr>
                <w:rFonts w:ascii="Arial" w:hAnsi="Arial" w:cs="Arial"/>
                <w:color w:val="000000"/>
                <w:sz w:val="16"/>
                <w:szCs w:val="16"/>
              </w:rPr>
              <w:t>SBS transmission and distribution services</w:t>
            </w:r>
          </w:p>
        </w:tc>
        <w:tc>
          <w:tcPr>
            <w:tcW w:w="960" w:type="dxa"/>
            <w:tcBorders>
              <w:top w:val="nil"/>
              <w:left w:val="nil"/>
              <w:bottom w:val="nil"/>
              <w:right w:val="nil"/>
            </w:tcBorders>
            <w:shd w:val="clear" w:color="000000" w:fill="FFFFFF"/>
            <w:noWrap/>
            <w:vAlign w:val="bottom"/>
            <w:hideMark/>
          </w:tcPr>
          <w:p w14:paraId="758C4EAD" w14:textId="77777777" w:rsidR="00CD0A29" w:rsidRPr="009D232E" w:rsidRDefault="00CD0A29" w:rsidP="00CD0A29">
            <w:pPr>
              <w:spacing w:after="0" w:line="240" w:lineRule="auto"/>
              <w:jc w:val="right"/>
              <w:rPr>
                <w:rFonts w:ascii="Arial" w:hAnsi="Arial" w:cs="Arial"/>
                <w:color w:val="000000"/>
                <w:sz w:val="16"/>
                <w:szCs w:val="16"/>
              </w:rPr>
            </w:pPr>
            <w:r w:rsidRPr="009D232E">
              <w:rPr>
                <w:rFonts w:ascii="Arial" w:hAnsi="Arial" w:cs="Arial"/>
                <w:color w:val="000000"/>
                <w:sz w:val="16"/>
                <w:szCs w:val="16"/>
              </w:rPr>
              <w:t>70</w:t>
            </w:r>
          </w:p>
        </w:tc>
        <w:tc>
          <w:tcPr>
            <w:tcW w:w="960" w:type="dxa"/>
            <w:tcBorders>
              <w:top w:val="nil"/>
              <w:left w:val="nil"/>
              <w:bottom w:val="nil"/>
              <w:right w:val="nil"/>
            </w:tcBorders>
            <w:shd w:val="clear" w:color="000000" w:fill="F2F9FC"/>
            <w:noWrap/>
            <w:vAlign w:val="bottom"/>
            <w:hideMark/>
          </w:tcPr>
          <w:p w14:paraId="22B341A1" w14:textId="77777777" w:rsidR="00CD0A29" w:rsidRPr="009D232E" w:rsidRDefault="00CD0A29" w:rsidP="00CD0A29">
            <w:pPr>
              <w:spacing w:after="0" w:line="240" w:lineRule="auto"/>
              <w:jc w:val="right"/>
              <w:rPr>
                <w:rFonts w:ascii="Arial" w:hAnsi="Arial" w:cs="Arial"/>
                <w:color w:val="000000"/>
                <w:sz w:val="16"/>
                <w:szCs w:val="16"/>
              </w:rPr>
            </w:pPr>
            <w:r w:rsidRPr="009D232E">
              <w:rPr>
                <w:rFonts w:ascii="Arial" w:hAnsi="Arial" w:cs="Arial"/>
                <w:color w:val="000000"/>
                <w:sz w:val="16"/>
                <w:szCs w:val="16"/>
              </w:rPr>
              <w:t>71</w:t>
            </w:r>
          </w:p>
        </w:tc>
        <w:tc>
          <w:tcPr>
            <w:tcW w:w="960" w:type="dxa"/>
            <w:tcBorders>
              <w:top w:val="nil"/>
              <w:left w:val="nil"/>
              <w:bottom w:val="nil"/>
              <w:right w:val="nil"/>
            </w:tcBorders>
            <w:shd w:val="clear" w:color="000000" w:fill="FFFFFF"/>
            <w:noWrap/>
            <w:vAlign w:val="bottom"/>
            <w:hideMark/>
          </w:tcPr>
          <w:p w14:paraId="51E97DDA" w14:textId="77777777" w:rsidR="00CD0A29" w:rsidRPr="009D232E" w:rsidRDefault="00CD0A29" w:rsidP="00CD0A29">
            <w:pPr>
              <w:spacing w:after="0" w:line="240" w:lineRule="auto"/>
              <w:jc w:val="right"/>
              <w:rPr>
                <w:rFonts w:ascii="Arial" w:hAnsi="Arial" w:cs="Arial"/>
                <w:color w:val="000000"/>
                <w:sz w:val="16"/>
                <w:szCs w:val="16"/>
              </w:rPr>
            </w:pPr>
            <w:r w:rsidRPr="009D232E">
              <w:rPr>
                <w:rFonts w:ascii="Arial" w:hAnsi="Arial" w:cs="Arial"/>
                <w:color w:val="000000"/>
                <w:sz w:val="16"/>
                <w:szCs w:val="16"/>
              </w:rPr>
              <w:t>72</w:t>
            </w:r>
          </w:p>
        </w:tc>
        <w:tc>
          <w:tcPr>
            <w:tcW w:w="960" w:type="dxa"/>
            <w:tcBorders>
              <w:top w:val="nil"/>
              <w:left w:val="nil"/>
              <w:bottom w:val="nil"/>
              <w:right w:val="nil"/>
            </w:tcBorders>
            <w:shd w:val="clear" w:color="000000" w:fill="FFFFFF"/>
            <w:noWrap/>
            <w:vAlign w:val="bottom"/>
            <w:hideMark/>
          </w:tcPr>
          <w:p w14:paraId="058DEF2A" w14:textId="77777777" w:rsidR="00CD0A29" w:rsidRPr="009D232E" w:rsidRDefault="00CD0A29" w:rsidP="00CD0A29">
            <w:pPr>
              <w:spacing w:after="0" w:line="240" w:lineRule="auto"/>
              <w:jc w:val="right"/>
              <w:rPr>
                <w:rFonts w:ascii="Arial" w:hAnsi="Arial" w:cs="Arial"/>
                <w:color w:val="000000"/>
                <w:sz w:val="16"/>
                <w:szCs w:val="16"/>
              </w:rPr>
            </w:pPr>
            <w:r w:rsidRPr="009D232E">
              <w:rPr>
                <w:rFonts w:ascii="Arial" w:hAnsi="Arial" w:cs="Arial"/>
                <w:color w:val="000000"/>
                <w:sz w:val="16"/>
                <w:szCs w:val="16"/>
              </w:rPr>
              <w:t>73</w:t>
            </w:r>
          </w:p>
        </w:tc>
        <w:tc>
          <w:tcPr>
            <w:tcW w:w="960" w:type="dxa"/>
            <w:tcBorders>
              <w:top w:val="nil"/>
              <w:left w:val="nil"/>
              <w:bottom w:val="nil"/>
              <w:right w:val="nil"/>
            </w:tcBorders>
            <w:shd w:val="clear" w:color="000000" w:fill="FFFFFF"/>
            <w:noWrap/>
            <w:vAlign w:val="bottom"/>
            <w:hideMark/>
          </w:tcPr>
          <w:p w14:paraId="311CBF01" w14:textId="77777777" w:rsidR="00CD0A29" w:rsidRPr="009D232E" w:rsidRDefault="00CD0A29" w:rsidP="00CD0A29">
            <w:pPr>
              <w:spacing w:after="0" w:line="240" w:lineRule="auto"/>
              <w:jc w:val="right"/>
              <w:rPr>
                <w:rFonts w:ascii="Arial" w:hAnsi="Arial" w:cs="Arial"/>
                <w:color w:val="000000"/>
                <w:sz w:val="16"/>
                <w:szCs w:val="16"/>
              </w:rPr>
            </w:pPr>
            <w:r w:rsidRPr="009D232E">
              <w:rPr>
                <w:rFonts w:ascii="Arial" w:hAnsi="Arial" w:cs="Arial"/>
                <w:color w:val="000000"/>
                <w:sz w:val="16"/>
                <w:szCs w:val="16"/>
              </w:rPr>
              <w:t>74</w:t>
            </w:r>
          </w:p>
        </w:tc>
      </w:tr>
      <w:tr w:rsidR="00CD0A29" w:rsidRPr="009D232E" w14:paraId="05C4E25B" w14:textId="77777777" w:rsidTr="00FA08BD">
        <w:trPr>
          <w:trHeight w:val="20"/>
        </w:trPr>
        <w:tc>
          <w:tcPr>
            <w:tcW w:w="2900" w:type="dxa"/>
            <w:tcBorders>
              <w:top w:val="nil"/>
              <w:left w:val="nil"/>
              <w:bottom w:val="single" w:sz="4" w:space="0" w:color="auto"/>
              <w:right w:val="nil"/>
            </w:tcBorders>
            <w:shd w:val="clear" w:color="000000" w:fill="FFFFFF"/>
            <w:vAlign w:val="bottom"/>
            <w:hideMark/>
          </w:tcPr>
          <w:p w14:paraId="22CD9CD2" w14:textId="77777777" w:rsidR="00CD0A29" w:rsidRPr="009D232E" w:rsidRDefault="00CD0A29" w:rsidP="00CD0A29">
            <w:pPr>
              <w:spacing w:after="0" w:line="240" w:lineRule="auto"/>
              <w:jc w:val="left"/>
              <w:rPr>
                <w:rFonts w:ascii="Arial" w:hAnsi="Arial" w:cs="Arial"/>
                <w:b/>
                <w:bCs/>
                <w:color w:val="000000"/>
                <w:sz w:val="16"/>
                <w:szCs w:val="16"/>
              </w:rPr>
            </w:pPr>
            <w:r w:rsidRPr="009D232E">
              <w:rPr>
                <w:rFonts w:ascii="Arial" w:hAnsi="Arial" w:cs="Arial"/>
                <w:b/>
                <w:bCs/>
                <w:color w:val="000000"/>
                <w:sz w:val="16"/>
                <w:szCs w:val="16"/>
              </w:rPr>
              <w:t>Total</w:t>
            </w:r>
          </w:p>
        </w:tc>
        <w:tc>
          <w:tcPr>
            <w:tcW w:w="960" w:type="dxa"/>
            <w:tcBorders>
              <w:top w:val="single" w:sz="4" w:space="0" w:color="auto"/>
              <w:left w:val="nil"/>
              <w:bottom w:val="single" w:sz="4" w:space="0" w:color="auto"/>
              <w:right w:val="nil"/>
            </w:tcBorders>
            <w:shd w:val="clear" w:color="000000" w:fill="FFFFFF"/>
            <w:noWrap/>
            <w:vAlign w:val="bottom"/>
            <w:hideMark/>
          </w:tcPr>
          <w:p w14:paraId="4505E195" w14:textId="77777777" w:rsidR="00CD0A29" w:rsidRPr="009D232E" w:rsidRDefault="00CD0A29" w:rsidP="00CD0A29">
            <w:pPr>
              <w:spacing w:after="0" w:line="240" w:lineRule="auto"/>
              <w:jc w:val="right"/>
              <w:rPr>
                <w:rFonts w:ascii="Arial" w:hAnsi="Arial" w:cs="Arial"/>
                <w:b/>
                <w:bCs/>
                <w:color w:val="000000"/>
                <w:sz w:val="16"/>
                <w:szCs w:val="16"/>
              </w:rPr>
            </w:pPr>
            <w:r w:rsidRPr="009D232E">
              <w:rPr>
                <w:rFonts w:ascii="Arial" w:hAnsi="Arial" w:cs="Arial"/>
                <w:b/>
                <w:bCs/>
                <w:color w:val="000000"/>
                <w:sz w:val="16"/>
                <w:szCs w:val="16"/>
              </w:rPr>
              <w:t>1,555</w:t>
            </w:r>
          </w:p>
        </w:tc>
        <w:tc>
          <w:tcPr>
            <w:tcW w:w="960" w:type="dxa"/>
            <w:tcBorders>
              <w:top w:val="single" w:sz="4" w:space="0" w:color="auto"/>
              <w:left w:val="nil"/>
              <w:bottom w:val="single" w:sz="4" w:space="0" w:color="auto"/>
              <w:right w:val="nil"/>
            </w:tcBorders>
            <w:shd w:val="clear" w:color="000000" w:fill="F2F9FC"/>
            <w:noWrap/>
            <w:vAlign w:val="bottom"/>
            <w:hideMark/>
          </w:tcPr>
          <w:p w14:paraId="0DABDAF0" w14:textId="77777777" w:rsidR="00CD0A29" w:rsidRPr="009D232E" w:rsidRDefault="00CD0A29" w:rsidP="00CD0A29">
            <w:pPr>
              <w:spacing w:after="0" w:line="240" w:lineRule="auto"/>
              <w:jc w:val="right"/>
              <w:rPr>
                <w:rFonts w:ascii="Arial" w:hAnsi="Arial" w:cs="Arial"/>
                <w:b/>
                <w:bCs/>
                <w:color w:val="000000"/>
                <w:sz w:val="16"/>
                <w:szCs w:val="16"/>
              </w:rPr>
            </w:pPr>
            <w:r w:rsidRPr="009D232E">
              <w:rPr>
                <w:rFonts w:ascii="Arial" w:hAnsi="Arial" w:cs="Arial"/>
                <w:b/>
                <w:bCs/>
                <w:color w:val="000000"/>
                <w:sz w:val="16"/>
                <w:szCs w:val="16"/>
              </w:rPr>
              <w:t>1,581</w:t>
            </w:r>
          </w:p>
        </w:tc>
        <w:tc>
          <w:tcPr>
            <w:tcW w:w="960" w:type="dxa"/>
            <w:tcBorders>
              <w:top w:val="single" w:sz="4" w:space="0" w:color="auto"/>
              <w:left w:val="nil"/>
              <w:bottom w:val="single" w:sz="4" w:space="0" w:color="auto"/>
              <w:right w:val="nil"/>
            </w:tcBorders>
            <w:shd w:val="clear" w:color="000000" w:fill="FFFFFF"/>
            <w:noWrap/>
            <w:vAlign w:val="bottom"/>
            <w:hideMark/>
          </w:tcPr>
          <w:p w14:paraId="14FAD972" w14:textId="77777777" w:rsidR="00CD0A29" w:rsidRPr="009D232E" w:rsidRDefault="00CD0A29" w:rsidP="00CD0A29">
            <w:pPr>
              <w:spacing w:after="0" w:line="240" w:lineRule="auto"/>
              <w:jc w:val="right"/>
              <w:rPr>
                <w:rFonts w:ascii="Arial" w:hAnsi="Arial" w:cs="Arial"/>
                <w:b/>
                <w:bCs/>
                <w:color w:val="000000"/>
                <w:sz w:val="16"/>
                <w:szCs w:val="16"/>
              </w:rPr>
            </w:pPr>
            <w:r w:rsidRPr="009D232E">
              <w:rPr>
                <w:rFonts w:ascii="Arial" w:hAnsi="Arial" w:cs="Arial"/>
                <w:b/>
                <w:bCs/>
                <w:color w:val="000000"/>
                <w:sz w:val="16"/>
                <w:szCs w:val="16"/>
              </w:rPr>
              <w:t>1,609</w:t>
            </w:r>
          </w:p>
        </w:tc>
        <w:tc>
          <w:tcPr>
            <w:tcW w:w="960" w:type="dxa"/>
            <w:tcBorders>
              <w:top w:val="single" w:sz="4" w:space="0" w:color="auto"/>
              <w:left w:val="nil"/>
              <w:bottom w:val="single" w:sz="4" w:space="0" w:color="auto"/>
              <w:right w:val="nil"/>
            </w:tcBorders>
            <w:shd w:val="clear" w:color="000000" w:fill="FFFFFF"/>
            <w:noWrap/>
            <w:vAlign w:val="bottom"/>
            <w:hideMark/>
          </w:tcPr>
          <w:p w14:paraId="76749CFD" w14:textId="77777777" w:rsidR="00CD0A29" w:rsidRPr="009D232E" w:rsidRDefault="00CD0A29" w:rsidP="00CD0A29">
            <w:pPr>
              <w:spacing w:after="0" w:line="240" w:lineRule="auto"/>
              <w:jc w:val="right"/>
              <w:rPr>
                <w:rFonts w:ascii="Arial" w:hAnsi="Arial" w:cs="Arial"/>
                <w:b/>
                <w:bCs/>
                <w:color w:val="000000"/>
                <w:sz w:val="16"/>
                <w:szCs w:val="16"/>
              </w:rPr>
            </w:pPr>
            <w:r w:rsidRPr="009D232E">
              <w:rPr>
                <w:rFonts w:ascii="Arial" w:hAnsi="Arial" w:cs="Arial"/>
                <w:b/>
                <w:bCs/>
                <w:color w:val="000000"/>
                <w:sz w:val="16"/>
                <w:szCs w:val="16"/>
              </w:rPr>
              <w:t>1,625</w:t>
            </w:r>
          </w:p>
        </w:tc>
        <w:tc>
          <w:tcPr>
            <w:tcW w:w="960" w:type="dxa"/>
            <w:tcBorders>
              <w:top w:val="single" w:sz="4" w:space="0" w:color="auto"/>
              <w:left w:val="nil"/>
              <w:bottom w:val="single" w:sz="4" w:space="0" w:color="auto"/>
              <w:right w:val="nil"/>
            </w:tcBorders>
            <w:shd w:val="clear" w:color="000000" w:fill="FFFFFF"/>
            <w:noWrap/>
            <w:vAlign w:val="bottom"/>
            <w:hideMark/>
          </w:tcPr>
          <w:p w14:paraId="72B7870D" w14:textId="77777777" w:rsidR="00CD0A29" w:rsidRPr="009D232E" w:rsidRDefault="00CD0A29" w:rsidP="00CD0A29">
            <w:pPr>
              <w:spacing w:after="0" w:line="240" w:lineRule="auto"/>
              <w:jc w:val="right"/>
              <w:rPr>
                <w:rFonts w:ascii="Arial" w:hAnsi="Arial" w:cs="Arial"/>
                <w:b/>
                <w:bCs/>
                <w:color w:val="000000"/>
                <w:sz w:val="16"/>
                <w:szCs w:val="16"/>
              </w:rPr>
            </w:pPr>
            <w:r w:rsidRPr="009D232E">
              <w:rPr>
                <w:rFonts w:ascii="Arial" w:hAnsi="Arial" w:cs="Arial"/>
                <w:b/>
                <w:bCs/>
                <w:color w:val="000000"/>
                <w:sz w:val="16"/>
                <w:szCs w:val="16"/>
              </w:rPr>
              <w:t>1,636</w:t>
            </w:r>
          </w:p>
        </w:tc>
      </w:tr>
    </w:tbl>
    <w:p w14:paraId="21DED62A" w14:textId="6BFCE30C" w:rsidR="005501AC" w:rsidRPr="00973A78" w:rsidRDefault="005501AC" w:rsidP="0089641F">
      <w:pPr>
        <w:pStyle w:val="ChartandTableFootnoteAlpha"/>
        <w:numPr>
          <w:ilvl w:val="0"/>
          <w:numId w:val="37"/>
        </w:numPr>
        <w:rPr>
          <w:rFonts w:cs="Arial"/>
        </w:rPr>
      </w:pPr>
      <w:r w:rsidRPr="00973A78">
        <w:t>The entry for each component includes eliminations for inter</w:t>
      </w:r>
      <w:r w:rsidR="00E72997">
        <w:noBreakHyphen/>
      </w:r>
      <w:r w:rsidRPr="00973A78">
        <w:t>agency transactions within that component.</w:t>
      </w:r>
    </w:p>
    <w:p w14:paraId="7CCACECA" w14:textId="6604C177" w:rsidR="005501AC" w:rsidRPr="00973A78" w:rsidRDefault="005501AC" w:rsidP="005501AC">
      <w:pPr>
        <w:spacing w:after="0"/>
      </w:pPr>
    </w:p>
    <w:p w14:paraId="0B6C0ACE" w14:textId="0EB01F13" w:rsidR="005501AC" w:rsidRPr="00973A78" w:rsidRDefault="005501AC" w:rsidP="005501AC">
      <w:pPr>
        <w:rPr>
          <w:lang w:val="en-US"/>
        </w:rPr>
      </w:pPr>
      <w:r w:rsidRPr="00973A78">
        <w:rPr>
          <w:lang w:val="en-US"/>
        </w:rPr>
        <w:t xml:space="preserve">Expenses under the </w:t>
      </w:r>
      <w:r w:rsidRPr="00973A78">
        <w:rPr>
          <w:b/>
          <w:lang w:val="en-US"/>
        </w:rPr>
        <w:t>arts and cultural heritage</w:t>
      </w:r>
      <w:r w:rsidRPr="00973A78">
        <w:rPr>
          <w:lang w:val="en-US"/>
        </w:rPr>
        <w:t xml:space="preserve"> sub</w:t>
      </w:r>
      <w:r w:rsidR="00E72997">
        <w:rPr>
          <w:lang w:val="en-US"/>
        </w:rPr>
        <w:noBreakHyphen/>
      </w:r>
      <w:r w:rsidRPr="00973A78">
        <w:rPr>
          <w:lang w:val="en-US"/>
        </w:rPr>
        <w:t xml:space="preserve">function are estimated to decrease by 10.6 per cent in real terms from </w:t>
      </w:r>
      <w:r w:rsidRPr="00973A78">
        <w:t>2021</w:t>
      </w:r>
      <w:r w:rsidR="00E72997">
        <w:noBreakHyphen/>
      </w:r>
      <w:r w:rsidRPr="00973A78">
        <w:t>22</w:t>
      </w:r>
      <w:r w:rsidRPr="00973A78">
        <w:rPr>
          <w:rFonts w:eastAsia="Book Antiqua" w:cs="Book Antiqua"/>
          <w:lang w:val="en-US"/>
        </w:rPr>
        <w:t xml:space="preserve"> to 2022</w:t>
      </w:r>
      <w:r w:rsidR="00E72997">
        <w:rPr>
          <w:rFonts w:eastAsia="Book Antiqua" w:cs="Book Antiqua"/>
          <w:lang w:val="en-US"/>
        </w:rPr>
        <w:noBreakHyphen/>
      </w:r>
      <w:r w:rsidR="00C64F6E" w:rsidRPr="00973A78">
        <w:rPr>
          <w:rFonts w:eastAsia="Book Antiqua" w:cs="Book Antiqua"/>
          <w:lang w:val="en-US"/>
        </w:rPr>
        <w:t>23</w:t>
      </w:r>
      <w:r w:rsidR="00C64F6E" w:rsidRPr="00973A78">
        <w:rPr>
          <w:lang w:val="en-US"/>
        </w:rPr>
        <w:t xml:space="preserve"> and</w:t>
      </w:r>
      <w:r w:rsidRPr="00973A78">
        <w:rPr>
          <w:lang w:val="en-US"/>
        </w:rPr>
        <w:t xml:space="preserve"> decrease by 13.1 per cent in real terms from </w:t>
      </w:r>
      <w:r w:rsidRPr="00973A78">
        <w:rPr>
          <w:rFonts w:eastAsia="Book Antiqua" w:cs="Book Antiqua"/>
          <w:lang w:val="en-US"/>
        </w:rPr>
        <w:t>2022</w:t>
      </w:r>
      <w:r w:rsidR="00E72997">
        <w:rPr>
          <w:rFonts w:eastAsia="Book Antiqua" w:cs="Book Antiqua"/>
          <w:lang w:val="en-US"/>
        </w:rPr>
        <w:noBreakHyphen/>
      </w:r>
      <w:r w:rsidRPr="00973A78">
        <w:rPr>
          <w:rFonts w:eastAsia="Book Antiqua" w:cs="Book Antiqua"/>
          <w:lang w:val="en-US"/>
        </w:rPr>
        <w:t>23</w:t>
      </w:r>
      <w:r w:rsidRPr="00973A78">
        <w:rPr>
          <w:lang w:val="en-US"/>
        </w:rPr>
        <w:t xml:space="preserve"> to </w:t>
      </w:r>
      <w:r w:rsidRPr="00973A78">
        <w:rPr>
          <w:rFonts w:eastAsia="Book Antiqua" w:cs="Book Antiqua"/>
          <w:lang w:val="en-US"/>
        </w:rPr>
        <w:t>2025</w:t>
      </w:r>
      <w:r w:rsidR="00E72997">
        <w:rPr>
          <w:rFonts w:eastAsia="Book Antiqua" w:cs="Book Antiqua"/>
          <w:lang w:val="en-US"/>
        </w:rPr>
        <w:noBreakHyphen/>
      </w:r>
      <w:r w:rsidRPr="00973A78">
        <w:rPr>
          <w:rFonts w:eastAsia="Book Antiqua" w:cs="Book Antiqua"/>
          <w:lang w:val="en-US"/>
        </w:rPr>
        <w:t>26</w:t>
      </w:r>
      <w:r w:rsidRPr="00973A78">
        <w:rPr>
          <w:lang w:val="en-US"/>
        </w:rPr>
        <w:t>. This sub</w:t>
      </w:r>
      <w:r w:rsidR="00E72997">
        <w:rPr>
          <w:lang w:val="en-US"/>
        </w:rPr>
        <w:noBreakHyphen/>
      </w:r>
      <w:r w:rsidRPr="00973A78">
        <w:rPr>
          <w:lang w:val="en-US"/>
        </w:rPr>
        <w:t>function includes funding for the arts and cultural institutions. The expected decrease from 2021</w:t>
      </w:r>
      <w:r w:rsidR="00E72997">
        <w:rPr>
          <w:lang w:val="en-US"/>
        </w:rPr>
        <w:noBreakHyphen/>
      </w:r>
      <w:r w:rsidRPr="00973A78">
        <w:rPr>
          <w:lang w:val="en-US"/>
        </w:rPr>
        <w:t>22 to 2022</w:t>
      </w:r>
      <w:r w:rsidR="00E72997">
        <w:rPr>
          <w:lang w:val="en-US"/>
        </w:rPr>
        <w:noBreakHyphen/>
      </w:r>
      <w:r w:rsidRPr="00973A78">
        <w:rPr>
          <w:lang w:val="en-US"/>
        </w:rPr>
        <w:t>23 is predominantly driven by the 2021</w:t>
      </w:r>
      <w:r w:rsidR="00E72997">
        <w:rPr>
          <w:lang w:val="en-US"/>
        </w:rPr>
        <w:noBreakHyphen/>
      </w:r>
      <w:r w:rsidRPr="00973A78">
        <w:rPr>
          <w:lang w:val="en-US"/>
        </w:rPr>
        <w:t xml:space="preserve">22 Budget measures </w:t>
      </w:r>
      <w:r w:rsidRPr="00973A78">
        <w:rPr>
          <w:i/>
          <w:lang w:val="en-US"/>
        </w:rPr>
        <w:t>COVID</w:t>
      </w:r>
      <w:r w:rsidR="00E72997">
        <w:rPr>
          <w:i/>
          <w:lang w:val="en-US"/>
        </w:rPr>
        <w:noBreakHyphen/>
      </w:r>
      <w:r w:rsidRPr="00973A78">
        <w:rPr>
          <w:i/>
          <w:lang w:val="en-US"/>
        </w:rPr>
        <w:t>19 Response Package</w:t>
      </w:r>
      <w:r w:rsidR="006A65C7">
        <w:rPr>
          <w:i/>
          <w:lang w:val="en-US"/>
        </w:rPr>
        <w:t xml:space="preserve"> – </w:t>
      </w:r>
      <w:r w:rsidRPr="00973A78">
        <w:rPr>
          <w:i/>
          <w:lang w:val="en-US"/>
        </w:rPr>
        <w:t>additional arts sector support</w:t>
      </w:r>
      <w:r w:rsidRPr="00973A78">
        <w:rPr>
          <w:lang w:val="en-US"/>
        </w:rPr>
        <w:t xml:space="preserve"> and </w:t>
      </w:r>
      <w:r w:rsidRPr="00973A78">
        <w:rPr>
          <w:i/>
          <w:lang w:val="en-US"/>
        </w:rPr>
        <w:t>National Collecting Institutions</w:t>
      </w:r>
      <w:r w:rsidR="006A65C7">
        <w:rPr>
          <w:i/>
          <w:lang w:val="en-US"/>
        </w:rPr>
        <w:t xml:space="preserve"> – </w:t>
      </w:r>
      <w:r w:rsidRPr="00973A78">
        <w:rPr>
          <w:i/>
          <w:lang w:val="en-US"/>
        </w:rPr>
        <w:t xml:space="preserve">enhancements, </w:t>
      </w:r>
      <w:r w:rsidRPr="00973A78">
        <w:rPr>
          <w:lang w:val="en-US"/>
        </w:rPr>
        <w:t>and the 2021</w:t>
      </w:r>
      <w:r w:rsidR="00E72997">
        <w:rPr>
          <w:lang w:val="en-US"/>
        </w:rPr>
        <w:noBreakHyphen/>
      </w:r>
      <w:r w:rsidRPr="00973A78">
        <w:rPr>
          <w:lang w:val="en-US"/>
        </w:rPr>
        <w:t xml:space="preserve">22 MYEFO measure </w:t>
      </w:r>
      <w:r w:rsidRPr="00973A78">
        <w:rPr>
          <w:i/>
          <w:lang w:val="en-US"/>
        </w:rPr>
        <w:t>COVID</w:t>
      </w:r>
      <w:r w:rsidR="00E72997">
        <w:rPr>
          <w:i/>
          <w:lang w:val="en-US"/>
        </w:rPr>
        <w:noBreakHyphen/>
      </w:r>
      <w:r w:rsidRPr="00973A78">
        <w:rPr>
          <w:i/>
          <w:lang w:val="en-US"/>
        </w:rPr>
        <w:t>19 Response Package</w:t>
      </w:r>
      <w:r w:rsidR="006A65C7">
        <w:rPr>
          <w:lang w:val="en-US"/>
        </w:rPr>
        <w:t xml:space="preserve"> – </w:t>
      </w:r>
      <w:r w:rsidRPr="00973A78">
        <w:rPr>
          <w:i/>
          <w:lang w:val="en-US"/>
        </w:rPr>
        <w:t>additional arts sector support</w:t>
      </w:r>
      <w:r w:rsidRPr="00973A78">
        <w:rPr>
          <w:lang w:val="en-US"/>
        </w:rPr>
        <w:t xml:space="preserve"> that included a range of temporary support measures, many of which terminate in 2022</w:t>
      </w:r>
      <w:r w:rsidR="00E72997">
        <w:rPr>
          <w:lang w:val="en-US"/>
        </w:rPr>
        <w:noBreakHyphen/>
      </w:r>
      <w:r w:rsidRPr="00973A78">
        <w:rPr>
          <w:lang w:val="en-US"/>
        </w:rPr>
        <w:t xml:space="preserve">23. </w:t>
      </w:r>
    </w:p>
    <w:p w14:paraId="4AE73835" w14:textId="755C503F" w:rsidR="005501AC" w:rsidRPr="00973A78" w:rsidRDefault="005501AC" w:rsidP="005501AC">
      <w:pPr>
        <w:rPr>
          <w:lang w:val="en-US"/>
        </w:rPr>
      </w:pPr>
      <w:r w:rsidRPr="00973A78">
        <w:rPr>
          <w:lang w:val="en-US"/>
        </w:rPr>
        <w:t xml:space="preserve">Expenses under the </w:t>
      </w:r>
      <w:r w:rsidRPr="00973A78">
        <w:rPr>
          <w:b/>
          <w:bCs/>
          <w:lang w:val="en-US"/>
        </w:rPr>
        <w:t>sport and recreation</w:t>
      </w:r>
      <w:r w:rsidRPr="00973A78">
        <w:rPr>
          <w:lang w:val="en-US"/>
        </w:rPr>
        <w:t xml:space="preserve"> sub</w:t>
      </w:r>
      <w:r w:rsidR="00E72997">
        <w:rPr>
          <w:lang w:val="en-US"/>
        </w:rPr>
        <w:noBreakHyphen/>
      </w:r>
      <w:r w:rsidRPr="00973A78">
        <w:rPr>
          <w:lang w:val="en-US"/>
        </w:rPr>
        <w:t>function are estimated to decrease by 13.5 per cent in real terms from 2021</w:t>
      </w:r>
      <w:r w:rsidR="00E72997">
        <w:rPr>
          <w:lang w:val="en-US"/>
        </w:rPr>
        <w:noBreakHyphen/>
      </w:r>
      <w:r w:rsidRPr="00973A78">
        <w:rPr>
          <w:lang w:val="en-US"/>
        </w:rPr>
        <w:t>22 to 2022</w:t>
      </w:r>
      <w:r w:rsidR="00E72997">
        <w:rPr>
          <w:lang w:val="en-US"/>
        </w:rPr>
        <w:noBreakHyphen/>
      </w:r>
      <w:r w:rsidR="00C64F6E" w:rsidRPr="00973A78">
        <w:rPr>
          <w:lang w:val="en-US"/>
        </w:rPr>
        <w:t>23 and</w:t>
      </w:r>
      <w:r w:rsidRPr="00973A78">
        <w:rPr>
          <w:lang w:val="en-US"/>
        </w:rPr>
        <w:t xml:space="preserve"> decrease by 38.7 per cent in real terms from 2022</w:t>
      </w:r>
      <w:r w:rsidR="00E72997">
        <w:rPr>
          <w:lang w:val="en-US"/>
        </w:rPr>
        <w:noBreakHyphen/>
      </w:r>
      <w:r w:rsidRPr="00973A78">
        <w:rPr>
          <w:lang w:val="en-US"/>
        </w:rPr>
        <w:t>23 to 2025</w:t>
      </w:r>
      <w:r w:rsidR="00E72997">
        <w:rPr>
          <w:lang w:val="en-US"/>
        </w:rPr>
        <w:noBreakHyphen/>
      </w:r>
      <w:r w:rsidRPr="00973A78">
        <w:rPr>
          <w:lang w:val="en-US"/>
        </w:rPr>
        <w:t>26. The decrease from 2</w:t>
      </w:r>
      <w:r w:rsidR="007E594B">
        <w:rPr>
          <w:lang w:val="en-US"/>
        </w:rPr>
        <w:t>021</w:t>
      </w:r>
      <w:r w:rsidR="00E72997">
        <w:rPr>
          <w:lang w:val="en-US"/>
        </w:rPr>
        <w:noBreakHyphen/>
      </w:r>
      <w:r w:rsidRPr="00973A78">
        <w:rPr>
          <w:lang w:val="en-US"/>
        </w:rPr>
        <w:t>2</w:t>
      </w:r>
      <w:r w:rsidR="007E594B">
        <w:rPr>
          <w:lang w:val="en-US"/>
        </w:rPr>
        <w:t>2</w:t>
      </w:r>
      <w:r w:rsidRPr="00973A78">
        <w:rPr>
          <w:lang w:val="en-US"/>
        </w:rPr>
        <w:t xml:space="preserve"> to 2022</w:t>
      </w:r>
      <w:r w:rsidR="00E72997">
        <w:rPr>
          <w:lang w:val="en-US"/>
        </w:rPr>
        <w:noBreakHyphen/>
      </w:r>
      <w:r w:rsidRPr="00973A78">
        <w:rPr>
          <w:lang w:val="en-US"/>
        </w:rPr>
        <w:t>23 primarily reflects the cessation of time</w:t>
      </w:r>
      <w:r w:rsidR="00E72997">
        <w:rPr>
          <w:lang w:val="en-US"/>
        </w:rPr>
        <w:noBreakHyphen/>
      </w:r>
      <w:r w:rsidRPr="00973A78">
        <w:rPr>
          <w:lang w:val="en-US"/>
        </w:rPr>
        <w:t>limited funding provided for sport in the 2020</w:t>
      </w:r>
      <w:r w:rsidR="00E72997">
        <w:rPr>
          <w:lang w:val="en-US"/>
        </w:rPr>
        <w:noBreakHyphen/>
      </w:r>
      <w:r w:rsidRPr="00973A78">
        <w:rPr>
          <w:lang w:val="en-US"/>
        </w:rPr>
        <w:t>21 Budget, 2020</w:t>
      </w:r>
      <w:r w:rsidR="00E72997">
        <w:rPr>
          <w:lang w:val="en-US"/>
        </w:rPr>
        <w:noBreakHyphen/>
      </w:r>
      <w:r w:rsidRPr="00973A78">
        <w:rPr>
          <w:lang w:val="en-US"/>
        </w:rPr>
        <w:t>21 MYEFO</w:t>
      </w:r>
      <w:r w:rsidR="00783F68" w:rsidRPr="00973A78">
        <w:rPr>
          <w:lang w:val="en-US"/>
        </w:rPr>
        <w:t>,</w:t>
      </w:r>
      <w:r w:rsidRPr="00973A78">
        <w:rPr>
          <w:lang w:val="en-US"/>
        </w:rPr>
        <w:t xml:space="preserve"> 2021</w:t>
      </w:r>
      <w:r w:rsidR="00E72997">
        <w:rPr>
          <w:lang w:val="en-US"/>
        </w:rPr>
        <w:noBreakHyphen/>
      </w:r>
      <w:r w:rsidRPr="00973A78">
        <w:rPr>
          <w:lang w:val="en-US"/>
        </w:rPr>
        <w:t>22 Budget</w:t>
      </w:r>
      <w:r w:rsidR="00783F68" w:rsidRPr="00973A78">
        <w:rPr>
          <w:lang w:val="en-US"/>
        </w:rPr>
        <w:t xml:space="preserve"> and 2022</w:t>
      </w:r>
      <w:r w:rsidR="00E72997">
        <w:rPr>
          <w:lang w:val="en-US"/>
        </w:rPr>
        <w:noBreakHyphen/>
      </w:r>
      <w:r w:rsidR="00783F68" w:rsidRPr="00973A78">
        <w:rPr>
          <w:lang w:val="en-US"/>
        </w:rPr>
        <w:t>23 Budget</w:t>
      </w:r>
      <w:r w:rsidRPr="00973A78">
        <w:rPr>
          <w:lang w:val="en-US"/>
        </w:rPr>
        <w:t>. The reduction in expenditure from 2022</w:t>
      </w:r>
      <w:r w:rsidR="00E72997">
        <w:rPr>
          <w:lang w:val="en-US"/>
        </w:rPr>
        <w:noBreakHyphen/>
      </w:r>
      <w:r w:rsidRPr="00973A78">
        <w:rPr>
          <w:lang w:val="en-US"/>
        </w:rPr>
        <w:t>23 to 2025</w:t>
      </w:r>
      <w:r w:rsidR="00E72997">
        <w:rPr>
          <w:lang w:val="en-US"/>
        </w:rPr>
        <w:noBreakHyphen/>
      </w:r>
      <w:r w:rsidRPr="00973A78">
        <w:rPr>
          <w:lang w:val="en-US"/>
        </w:rPr>
        <w:t>26 largely reflects the expected completion of grant funding for time</w:t>
      </w:r>
      <w:r w:rsidR="00E72997">
        <w:rPr>
          <w:lang w:val="en-US"/>
        </w:rPr>
        <w:noBreakHyphen/>
      </w:r>
      <w:r w:rsidRPr="00973A78">
        <w:rPr>
          <w:lang w:val="en-US"/>
        </w:rPr>
        <w:t>limited community</w:t>
      </w:r>
      <w:r w:rsidR="00E72997">
        <w:rPr>
          <w:lang w:val="en-US"/>
        </w:rPr>
        <w:noBreakHyphen/>
      </w:r>
      <w:r w:rsidRPr="00973A78">
        <w:rPr>
          <w:lang w:val="en-US"/>
        </w:rPr>
        <w:t>led projects to increase participation in sport and physical activity following COVD</w:t>
      </w:r>
      <w:r w:rsidR="00E72997">
        <w:rPr>
          <w:lang w:val="en-US"/>
        </w:rPr>
        <w:noBreakHyphen/>
      </w:r>
      <w:r w:rsidRPr="00973A78">
        <w:rPr>
          <w:lang w:val="en-US"/>
        </w:rPr>
        <w:t xml:space="preserve">19, and the further completion of elements of the national sport plan, </w:t>
      </w:r>
      <w:r w:rsidRPr="00973A78">
        <w:rPr>
          <w:i/>
          <w:iCs/>
          <w:lang w:val="en-US"/>
        </w:rPr>
        <w:t>Sport 2030</w:t>
      </w:r>
      <w:r w:rsidRPr="00973A78">
        <w:rPr>
          <w:lang w:val="en-US"/>
        </w:rPr>
        <w:t xml:space="preserve">. </w:t>
      </w:r>
    </w:p>
    <w:p w14:paraId="23642C03" w14:textId="4B009312" w:rsidR="005501AC" w:rsidRPr="00973A78" w:rsidRDefault="005501AC" w:rsidP="005501AC">
      <w:pPr>
        <w:rPr>
          <w:lang w:val="en-US"/>
        </w:rPr>
      </w:pPr>
      <w:r w:rsidRPr="00973A78">
        <w:rPr>
          <w:lang w:val="en-US"/>
        </w:rPr>
        <w:t>Expenses under the </w:t>
      </w:r>
      <w:r w:rsidRPr="00973A78">
        <w:rPr>
          <w:b/>
          <w:lang w:val="en-US"/>
        </w:rPr>
        <w:t>national estate and parks</w:t>
      </w:r>
      <w:r w:rsidRPr="00973A78">
        <w:rPr>
          <w:lang w:val="en-US"/>
        </w:rPr>
        <w:t> sub</w:t>
      </w:r>
      <w:r w:rsidR="00E72997">
        <w:rPr>
          <w:lang w:val="en-US"/>
        </w:rPr>
        <w:noBreakHyphen/>
      </w:r>
      <w:r w:rsidRPr="00973A78">
        <w:rPr>
          <w:lang w:val="en-US"/>
        </w:rPr>
        <w:t>function are estimated to decrease by 9.6 per cent in real terms from 2021</w:t>
      </w:r>
      <w:r w:rsidR="00E72997">
        <w:rPr>
          <w:lang w:val="en-US"/>
        </w:rPr>
        <w:noBreakHyphen/>
      </w:r>
      <w:r w:rsidRPr="00973A78">
        <w:rPr>
          <w:lang w:val="en-US"/>
        </w:rPr>
        <w:t>22 to 2022</w:t>
      </w:r>
      <w:r w:rsidR="00E72997">
        <w:rPr>
          <w:lang w:val="en-US"/>
        </w:rPr>
        <w:noBreakHyphen/>
      </w:r>
      <w:r w:rsidR="00C64F6E" w:rsidRPr="00973A78">
        <w:rPr>
          <w:lang w:val="en-US"/>
        </w:rPr>
        <w:t>23 and</w:t>
      </w:r>
      <w:r w:rsidRPr="00973A78">
        <w:rPr>
          <w:lang w:val="en-US"/>
        </w:rPr>
        <w:t xml:space="preserve"> decrease by 17.7 per cent in real </w:t>
      </w:r>
      <w:r w:rsidRPr="00973A78">
        <w:rPr>
          <w:lang w:val="en-US"/>
        </w:rPr>
        <w:lastRenderedPageBreak/>
        <w:t>terms from 2022</w:t>
      </w:r>
      <w:r w:rsidR="00E72997">
        <w:rPr>
          <w:lang w:val="en-US"/>
        </w:rPr>
        <w:noBreakHyphen/>
      </w:r>
      <w:r w:rsidRPr="00973A78">
        <w:rPr>
          <w:lang w:val="en-US"/>
        </w:rPr>
        <w:t>23 to 2025</w:t>
      </w:r>
      <w:r w:rsidR="00E72997">
        <w:rPr>
          <w:lang w:val="en-US"/>
        </w:rPr>
        <w:noBreakHyphen/>
      </w:r>
      <w:r w:rsidRPr="00973A78">
        <w:rPr>
          <w:lang w:val="en-US"/>
        </w:rPr>
        <w:t>26. The decrease from 2021</w:t>
      </w:r>
      <w:r w:rsidR="00E72997">
        <w:rPr>
          <w:lang w:val="en-US"/>
        </w:rPr>
        <w:noBreakHyphen/>
      </w:r>
      <w:r w:rsidRPr="00973A78">
        <w:rPr>
          <w:lang w:val="en-US"/>
        </w:rPr>
        <w:t>22 to 2022</w:t>
      </w:r>
      <w:r w:rsidR="00E72997">
        <w:rPr>
          <w:lang w:val="en-US"/>
        </w:rPr>
        <w:noBreakHyphen/>
      </w:r>
      <w:r w:rsidRPr="00973A78">
        <w:rPr>
          <w:lang w:val="en-US"/>
        </w:rPr>
        <w:t>23 primarily reflects the Government</w:t>
      </w:r>
      <w:r w:rsidR="00E72997">
        <w:rPr>
          <w:lang w:val="en-US"/>
        </w:rPr>
        <w:t>’</w:t>
      </w:r>
      <w:r w:rsidRPr="00973A78">
        <w:rPr>
          <w:lang w:val="en-US"/>
        </w:rPr>
        <w:t xml:space="preserve">s decision to no longer proceed with a </w:t>
      </w:r>
      <w:r w:rsidR="006A0449">
        <w:rPr>
          <w:lang w:val="en-US"/>
        </w:rPr>
        <w:t>year</w:t>
      </w:r>
      <w:r w:rsidR="00E72997">
        <w:rPr>
          <w:lang w:val="en-US"/>
        </w:rPr>
        <w:noBreakHyphen/>
      </w:r>
      <w:r w:rsidR="006A0449">
        <w:rPr>
          <w:lang w:val="en-US"/>
        </w:rPr>
        <w:t>round</w:t>
      </w:r>
      <w:r w:rsidR="000D6385">
        <w:rPr>
          <w:lang w:val="en-US"/>
        </w:rPr>
        <w:t xml:space="preserve"> </w:t>
      </w:r>
      <w:r w:rsidR="00C87065">
        <w:rPr>
          <w:lang w:val="en-US"/>
        </w:rPr>
        <w:t>all</w:t>
      </w:r>
      <w:r w:rsidR="00E72997">
        <w:rPr>
          <w:lang w:val="en-US"/>
        </w:rPr>
        <w:noBreakHyphen/>
      </w:r>
      <w:r w:rsidR="00C87065">
        <w:rPr>
          <w:lang w:val="en-US"/>
        </w:rPr>
        <w:t>weather</w:t>
      </w:r>
      <w:r w:rsidR="000D6385" w:rsidRPr="00973A78">
        <w:rPr>
          <w:lang w:val="en-US"/>
        </w:rPr>
        <w:t xml:space="preserve"> </w:t>
      </w:r>
      <w:r w:rsidRPr="00973A78">
        <w:rPr>
          <w:lang w:val="en-US"/>
        </w:rPr>
        <w:t>runway at Australia</w:t>
      </w:r>
      <w:r w:rsidR="00E72997">
        <w:rPr>
          <w:lang w:val="en-US"/>
        </w:rPr>
        <w:t>’</w:t>
      </w:r>
      <w:r w:rsidRPr="00973A78">
        <w:rPr>
          <w:lang w:val="en-US"/>
        </w:rPr>
        <w:t>s Davis research station announced in the 2019</w:t>
      </w:r>
      <w:r w:rsidR="00E72997">
        <w:rPr>
          <w:lang w:val="en-US"/>
        </w:rPr>
        <w:noBreakHyphen/>
      </w:r>
      <w:r w:rsidRPr="00973A78">
        <w:rPr>
          <w:lang w:val="en-US"/>
        </w:rPr>
        <w:t xml:space="preserve">20 MYEFO measure </w:t>
      </w:r>
      <w:r w:rsidRPr="00973A78">
        <w:rPr>
          <w:i/>
          <w:lang w:val="en-US"/>
        </w:rPr>
        <w:t xml:space="preserve">Strengthening </w:t>
      </w:r>
      <w:r w:rsidR="002F1BD3">
        <w:rPr>
          <w:i/>
          <w:lang w:val="en-US"/>
        </w:rPr>
        <w:t xml:space="preserve">the Australian </w:t>
      </w:r>
      <w:r w:rsidRPr="00973A78">
        <w:rPr>
          <w:i/>
          <w:lang w:val="en-US"/>
        </w:rPr>
        <w:t>Antarctic Program</w:t>
      </w:r>
      <w:r w:rsidRPr="00973A78">
        <w:rPr>
          <w:lang w:val="en-US"/>
        </w:rPr>
        <w:t>. The decrease from 2022</w:t>
      </w:r>
      <w:r w:rsidR="00E72997">
        <w:rPr>
          <w:lang w:val="en-US"/>
        </w:rPr>
        <w:noBreakHyphen/>
      </w:r>
      <w:r w:rsidRPr="00973A78">
        <w:rPr>
          <w:lang w:val="en-US"/>
        </w:rPr>
        <w:t>23 to 2025</w:t>
      </w:r>
      <w:r w:rsidR="00E72997">
        <w:rPr>
          <w:lang w:val="en-US"/>
        </w:rPr>
        <w:noBreakHyphen/>
      </w:r>
      <w:r w:rsidRPr="00973A78">
        <w:rPr>
          <w:lang w:val="en-US"/>
        </w:rPr>
        <w:t xml:space="preserve">26 reflects the </w:t>
      </w:r>
      <w:r w:rsidR="009258C8" w:rsidRPr="00973A78">
        <w:rPr>
          <w:lang w:val="en-US"/>
        </w:rPr>
        <w:t xml:space="preserve">cessation of </w:t>
      </w:r>
      <w:r w:rsidRPr="00973A78">
        <w:rPr>
          <w:lang w:val="en-US"/>
        </w:rPr>
        <w:t>temporary investment in the management of Commonwealth National Parks in 2022</w:t>
      </w:r>
      <w:r w:rsidR="00E72997">
        <w:rPr>
          <w:lang w:val="en-US"/>
        </w:rPr>
        <w:noBreakHyphen/>
      </w:r>
      <w:r w:rsidRPr="00973A78">
        <w:rPr>
          <w:lang w:val="en-US"/>
        </w:rPr>
        <w:t>23 through the 2022</w:t>
      </w:r>
      <w:r w:rsidR="00E72997">
        <w:rPr>
          <w:lang w:val="en-US"/>
        </w:rPr>
        <w:noBreakHyphen/>
      </w:r>
      <w:r w:rsidRPr="00973A78">
        <w:rPr>
          <w:lang w:val="en-US"/>
        </w:rPr>
        <w:t>23 Budget measure</w:t>
      </w:r>
      <w:r w:rsidRPr="00973A78" w:rsidDel="00F03DC0">
        <w:rPr>
          <w:lang w:val="en-US"/>
        </w:rPr>
        <w:t xml:space="preserve"> </w:t>
      </w:r>
      <w:r w:rsidRPr="00973A78">
        <w:rPr>
          <w:i/>
          <w:lang w:val="en-US"/>
        </w:rPr>
        <w:t>Supporting the Management of Commonwealth National Parks</w:t>
      </w:r>
      <w:r w:rsidRPr="00973A78">
        <w:rPr>
          <w:lang w:val="en-US"/>
        </w:rPr>
        <w:t>.</w:t>
      </w:r>
    </w:p>
    <w:p w14:paraId="30CD7974" w14:textId="143F4E29" w:rsidR="006E3B81" w:rsidRPr="00973A78" w:rsidRDefault="006E3B81" w:rsidP="00125345">
      <w:pPr>
        <w:pStyle w:val="Heading3"/>
      </w:pPr>
      <w:bookmarkStart w:id="47" w:name="_Toc99203687"/>
      <w:r w:rsidRPr="00973A78">
        <w:t>Fuel and energy</w:t>
      </w:r>
      <w:bookmarkEnd w:id="43"/>
      <w:bookmarkEnd w:id="44"/>
      <w:bookmarkEnd w:id="47"/>
    </w:p>
    <w:p w14:paraId="74770020" w14:textId="409D2F76" w:rsidR="003B40D1" w:rsidRPr="00973A78" w:rsidRDefault="003B40D1" w:rsidP="003B40D1">
      <w:bookmarkStart w:id="48" w:name="_Toc4577278"/>
      <w:bookmarkStart w:id="49" w:name="_Toc4689190"/>
      <w:r w:rsidRPr="00973A78">
        <w:t>The fuel and energy function includes expenses for the Fuel Tax Credits and Product Stewardship Waste (Oil) schemes, administered by the Australian Taxation Office. It also includes expenses related to improving Australia</w:t>
      </w:r>
      <w:r w:rsidR="00E72997">
        <w:t>’</w:t>
      </w:r>
      <w:r w:rsidRPr="00973A78">
        <w:t>s energy efficiency, resource related initiatives, and programs to support the production and use of renewable energy.</w:t>
      </w:r>
    </w:p>
    <w:p w14:paraId="144CB042" w14:textId="23A603D1" w:rsidR="003B40D1" w:rsidRPr="00973A78" w:rsidRDefault="003B40D1" w:rsidP="003B40D1">
      <w:pPr>
        <w:pStyle w:val="TableHeading"/>
      </w:pPr>
      <w:r w:rsidRPr="00973A78">
        <w:t>Table 5.12: Summary of expenses</w:t>
      </w:r>
      <w:r w:rsidR="006A65C7">
        <w:t xml:space="preserve"> – </w:t>
      </w:r>
      <w:r w:rsidRPr="00973A78">
        <w:t>fuel and energy</w:t>
      </w:r>
      <w:bookmarkStart w:id="50" w:name="_1586323063"/>
      <w:bookmarkEnd w:id="50"/>
      <w:r w:rsidRPr="00973A78">
        <w:t xml:space="preserve"> </w:t>
      </w:r>
    </w:p>
    <w:tbl>
      <w:tblPr>
        <w:tblW w:w="5000" w:type="pct"/>
        <w:tblCellMar>
          <w:left w:w="0" w:type="dxa"/>
          <w:right w:w="28" w:type="dxa"/>
        </w:tblCellMar>
        <w:tblLook w:val="04A0" w:firstRow="1" w:lastRow="0" w:firstColumn="1" w:lastColumn="0" w:noHBand="0" w:noVBand="1"/>
      </w:tblPr>
      <w:tblGrid>
        <w:gridCol w:w="3413"/>
        <w:gridCol w:w="859"/>
        <w:gridCol w:w="859"/>
        <w:gridCol w:w="859"/>
        <w:gridCol w:w="859"/>
        <w:gridCol w:w="861"/>
      </w:tblGrid>
      <w:tr w:rsidR="003B40D1" w:rsidRPr="00973A78" w14:paraId="5B39F603" w14:textId="77777777" w:rsidTr="00713F8F">
        <w:trPr>
          <w:trHeight w:val="170"/>
        </w:trPr>
        <w:tc>
          <w:tcPr>
            <w:tcW w:w="3428" w:type="dxa"/>
            <w:tcBorders>
              <w:top w:val="single" w:sz="4" w:space="0" w:color="000000"/>
              <w:left w:val="nil"/>
              <w:bottom w:val="nil"/>
              <w:right w:val="nil"/>
            </w:tcBorders>
            <w:shd w:val="clear" w:color="000000" w:fill="FFFFFF"/>
            <w:noWrap/>
            <w:vAlign w:val="center"/>
            <w:hideMark/>
          </w:tcPr>
          <w:p w14:paraId="5D12855A" w14:textId="638CAC76" w:rsidR="003B40D1" w:rsidRPr="00973A78" w:rsidRDefault="003B40D1" w:rsidP="005501AC">
            <w:pPr>
              <w:spacing w:after="0" w:line="240" w:lineRule="auto"/>
              <w:jc w:val="left"/>
              <w:rPr>
                <w:rFonts w:ascii="Arial" w:hAnsi="Arial" w:cs="Arial"/>
                <w:b/>
                <w:bCs/>
                <w:color w:val="000000"/>
                <w:sz w:val="16"/>
                <w:szCs w:val="16"/>
              </w:rPr>
            </w:pPr>
            <w:r w:rsidRPr="00973A78">
              <w:rPr>
                <w:rFonts w:ascii="Arial" w:hAnsi="Arial" w:cs="Arial"/>
                <w:b/>
                <w:bCs/>
                <w:color w:val="000000"/>
                <w:sz w:val="16"/>
                <w:szCs w:val="16"/>
              </w:rPr>
              <w:t>Sub</w:t>
            </w:r>
            <w:r w:rsidR="00E72997">
              <w:rPr>
                <w:rFonts w:ascii="Arial" w:hAnsi="Arial" w:cs="Arial"/>
                <w:b/>
                <w:bCs/>
                <w:color w:val="000000"/>
                <w:sz w:val="16"/>
                <w:szCs w:val="16"/>
              </w:rPr>
              <w:noBreakHyphen/>
            </w:r>
            <w:r w:rsidRPr="00973A78">
              <w:rPr>
                <w:rFonts w:ascii="Arial" w:hAnsi="Arial" w:cs="Arial"/>
                <w:b/>
                <w:bCs/>
                <w:color w:val="000000"/>
                <w:sz w:val="16"/>
                <w:szCs w:val="16"/>
              </w:rPr>
              <w:t>function</w:t>
            </w:r>
          </w:p>
        </w:tc>
        <w:tc>
          <w:tcPr>
            <w:tcW w:w="4282" w:type="dxa"/>
            <w:gridSpan w:val="5"/>
            <w:tcBorders>
              <w:top w:val="single" w:sz="4" w:space="0" w:color="000000"/>
              <w:left w:val="nil"/>
              <w:bottom w:val="single" w:sz="4" w:space="0" w:color="000000"/>
              <w:right w:val="nil"/>
            </w:tcBorders>
            <w:shd w:val="clear" w:color="000000" w:fill="FFFFFF"/>
            <w:noWrap/>
            <w:vAlign w:val="center"/>
            <w:hideMark/>
          </w:tcPr>
          <w:p w14:paraId="2A92C26F" w14:textId="77777777" w:rsidR="003B40D1" w:rsidRPr="00973A78" w:rsidRDefault="003B40D1" w:rsidP="005501AC">
            <w:pPr>
              <w:spacing w:after="0" w:line="240" w:lineRule="auto"/>
              <w:jc w:val="center"/>
              <w:rPr>
                <w:rFonts w:ascii="Arial" w:hAnsi="Arial" w:cs="Arial"/>
                <w:color w:val="000000"/>
                <w:sz w:val="16"/>
                <w:szCs w:val="16"/>
              </w:rPr>
            </w:pPr>
            <w:r w:rsidRPr="00973A78">
              <w:rPr>
                <w:rFonts w:ascii="Arial" w:hAnsi="Arial" w:cs="Arial"/>
                <w:color w:val="000000"/>
                <w:sz w:val="16"/>
                <w:szCs w:val="16"/>
              </w:rPr>
              <w:t>Estimates</w:t>
            </w:r>
          </w:p>
        </w:tc>
      </w:tr>
      <w:tr w:rsidR="003B40D1" w:rsidRPr="00973A78" w14:paraId="7188FB01" w14:textId="77777777" w:rsidTr="00C67A6D">
        <w:trPr>
          <w:trHeight w:val="225"/>
        </w:trPr>
        <w:tc>
          <w:tcPr>
            <w:tcW w:w="3428" w:type="dxa"/>
            <w:tcBorders>
              <w:top w:val="nil"/>
              <w:left w:val="nil"/>
              <w:bottom w:val="nil"/>
              <w:right w:val="nil"/>
            </w:tcBorders>
            <w:shd w:val="clear" w:color="000000" w:fill="FFFFFF"/>
            <w:noWrap/>
            <w:vAlign w:val="center"/>
            <w:hideMark/>
          </w:tcPr>
          <w:p w14:paraId="599FBB30" w14:textId="77777777" w:rsidR="003B40D1" w:rsidRPr="00973A78" w:rsidRDefault="003B40D1" w:rsidP="005501AC">
            <w:pPr>
              <w:spacing w:after="0" w:line="240" w:lineRule="auto"/>
              <w:jc w:val="left"/>
              <w:rPr>
                <w:rFonts w:ascii="Arial" w:hAnsi="Arial" w:cs="Arial"/>
                <w:color w:val="000000"/>
                <w:sz w:val="16"/>
                <w:szCs w:val="16"/>
              </w:rPr>
            </w:pPr>
            <w:r w:rsidRPr="00973A78">
              <w:rPr>
                <w:rFonts w:ascii="Arial" w:hAnsi="Arial" w:cs="Arial"/>
                <w:color w:val="000000"/>
                <w:sz w:val="16"/>
                <w:szCs w:val="16"/>
              </w:rPr>
              <w:t> </w:t>
            </w:r>
          </w:p>
        </w:tc>
        <w:tc>
          <w:tcPr>
            <w:tcW w:w="856" w:type="dxa"/>
            <w:tcBorders>
              <w:top w:val="single" w:sz="4" w:space="0" w:color="auto"/>
              <w:left w:val="nil"/>
              <w:bottom w:val="nil"/>
              <w:right w:val="nil"/>
            </w:tcBorders>
            <w:shd w:val="clear" w:color="000000" w:fill="FFFFFF"/>
            <w:noWrap/>
            <w:vAlign w:val="center"/>
            <w:hideMark/>
          </w:tcPr>
          <w:p w14:paraId="5FDD0211" w14:textId="59A15A1A" w:rsidR="003B40D1" w:rsidRPr="00973A78" w:rsidRDefault="003B40D1" w:rsidP="005501AC">
            <w:pPr>
              <w:spacing w:after="0" w:line="240" w:lineRule="auto"/>
              <w:jc w:val="right"/>
              <w:rPr>
                <w:rFonts w:ascii="Arial" w:hAnsi="Arial" w:cs="Arial"/>
                <w:sz w:val="16"/>
                <w:szCs w:val="16"/>
              </w:rPr>
            </w:pPr>
            <w:r w:rsidRPr="00973A78">
              <w:rPr>
                <w:rFonts w:ascii="Arial" w:hAnsi="Arial" w:cs="Arial"/>
                <w:sz w:val="16"/>
                <w:szCs w:val="16"/>
              </w:rPr>
              <w:t>2021</w:t>
            </w:r>
            <w:r w:rsidR="00E72997">
              <w:rPr>
                <w:rFonts w:ascii="Arial" w:hAnsi="Arial" w:cs="Arial"/>
                <w:sz w:val="16"/>
                <w:szCs w:val="16"/>
              </w:rPr>
              <w:noBreakHyphen/>
            </w:r>
            <w:r w:rsidRPr="00973A78">
              <w:rPr>
                <w:rFonts w:ascii="Arial" w:hAnsi="Arial" w:cs="Arial"/>
                <w:sz w:val="16"/>
                <w:szCs w:val="16"/>
              </w:rPr>
              <w:t>22</w:t>
            </w:r>
          </w:p>
        </w:tc>
        <w:tc>
          <w:tcPr>
            <w:tcW w:w="856" w:type="dxa"/>
            <w:tcBorders>
              <w:top w:val="single" w:sz="4" w:space="0" w:color="auto"/>
              <w:left w:val="nil"/>
              <w:bottom w:val="nil"/>
              <w:right w:val="nil"/>
            </w:tcBorders>
            <w:shd w:val="clear" w:color="000000" w:fill="F2F9FC"/>
            <w:noWrap/>
            <w:vAlign w:val="center"/>
            <w:hideMark/>
          </w:tcPr>
          <w:p w14:paraId="3CA53A04" w14:textId="11ABAF11" w:rsidR="003B40D1" w:rsidRPr="00973A78" w:rsidRDefault="003B40D1" w:rsidP="005501AC">
            <w:pPr>
              <w:spacing w:after="0" w:line="240" w:lineRule="auto"/>
              <w:jc w:val="right"/>
              <w:rPr>
                <w:rFonts w:ascii="Arial" w:hAnsi="Arial" w:cs="Arial"/>
                <w:sz w:val="16"/>
                <w:szCs w:val="16"/>
              </w:rPr>
            </w:pPr>
            <w:r w:rsidRPr="00973A78">
              <w:rPr>
                <w:rFonts w:ascii="Arial" w:hAnsi="Arial" w:cs="Arial"/>
                <w:sz w:val="16"/>
                <w:szCs w:val="16"/>
              </w:rPr>
              <w:t>2022</w:t>
            </w:r>
            <w:r w:rsidR="00E72997">
              <w:rPr>
                <w:rFonts w:ascii="Arial" w:hAnsi="Arial" w:cs="Arial"/>
                <w:sz w:val="16"/>
                <w:szCs w:val="16"/>
              </w:rPr>
              <w:noBreakHyphen/>
            </w:r>
            <w:r w:rsidRPr="00973A78">
              <w:rPr>
                <w:rFonts w:ascii="Arial" w:hAnsi="Arial" w:cs="Arial"/>
                <w:sz w:val="16"/>
                <w:szCs w:val="16"/>
              </w:rPr>
              <w:t>23</w:t>
            </w:r>
          </w:p>
        </w:tc>
        <w:tc>
          <w:tcPr>
            <w:tcW w:w="856" w:type="dxa"/>
            <w:tcBorders>
              <w:top w:val="single" w:sz="4" w:space="0" w:color="auto"/>
              <w:left w:val="nil"/>
              <w:bottom w:val="nil"/>
              <w:right w:val="nil"/>
            </w:tcBorders>
            <w:shd w:val="clear" w:color="000000" w:fill="FFFFFF"/>
            <w:noWrap/>
            <w:vAlign w:val="center"/>
            <w:hideMark/>
          </w:tcPr>
          <w:p w14:paraId="29AF7E40" w14:textId="6359CA3A" w:rsidR="003B40D1" w:rsidRPr="00973A78" w:rsidRDefault="003B40D1" w:rsidP="005501AC">
            <w:pPr>
              <w:spacing w:after="0" w:line="240" w:lineRule="auto"/>
              <w:jc w:val="right"/>
              <w:rPr>
                <w:rFonts w:ascii="Arial" w:hAnsi="Arial" w:cs="Arial"/>
                <w:sz w:val="16"/>
                <w:szCs w:val="16"/>
              </w:rPr>
            </w:pPr>
            <w:r w:rsidRPr="00973A78">
              <w:rPr>
                <w:rFonts w:ascii="Arial" w:hAnsi="Arial" w:cs="Arial"/>
                <w:sz w:val="16"/>
                <w:szCs w:val="16"/>
              </w:rPr>
              <w:t>2023</w:t>
            </w:r>
            <w:r w:rsidR="00E72997">
              <w:rPr>
                <w:rFonts w:ascii="Arial" w:hAnsi="Arial" w:cs="Arial"/>
                <w:sz w:val="16"/>
                <w:szCs w:val="16"/>
              </w:rPr>
              <w:noBreakHyphen/>
            </w:r>
            <w:r w:rsidRPr="00973A78">
              <w:rPr>
                <w:rFonts w:ascii="Arial" w:hAnsi="Arial" w:cs="Arial"/>
                <w:sz w:val="16"/>
                <w:szCs w:val="16"/>
              </w:rPr>
              <w:t>24</w:t>
            </w:r>
          </w:p>
        </w:tc>
        <w:tc>
          <w:tcPr>
            <w:tcW w:w="856" w:type="dxa"/>
            <w:tcBorders>
              <w:top w:val="single" w:sz="4" w:space="0" w:color="auto"/>
              <w:left w:val="nil"/>
              <w:bottom w:val="nil"/>
              <w:right w:val="nil"/>
            </w:tcBorders>
            <w:shd w:val="clear" w:color="000000" w:fill="FFFFFF"/>
            <w:noWrap/>
            <w:vAlign w:val="center"/>
            <w:hideMark/>
          </w:tcPr>
          <w:p w14:paraId="4C8B2C13" w14:textId="293CCB7F" w:rsidR="003B40D1" w:rsidRPr="00973A78" w:rsidRDefault="003B40D1" w:rsidP="005501AC">
            <w:pPr>
              <w:spacing w:after="0" w:line="240" w:lineRule="auto"/>
              <w:jc w:val="right"/>
              <w:rPr>
                <w:rFonts w:ascii="Arial" w:hAnsi="Arial" w:cs="Arial"/>
                <w:sz w:val="16"/>
                <w:szCs w:val="16"/>
              </w:rPr>
            </w:pPr>
            <w:r w:rsidRPr="00973A78">
              <w:rPr>
                <w:rFonts w:ascii="Arial" w:hAnsi="Arial" w:cs="Arial"/>
                <w:sz w:val="16"/>
                <w:szCs w:val="16"/>
              </w:rPr>
              <w:t>2024</w:t>
            </w:r>
            <w:r w:rsidR="00E72997">
              <w:rPr>
                <w:rFonts w:ascii="Arial" w:hAnsi="Arial" w:cs="Arial"/>
                <w:sz w:val="16"/>
                <w:szCs w:val="16"/>
              </w:rPr>
              <w:noBreakHyphen/>
            </w:r>
            <w:r w:rsidRPr="00973A78">
              <w:rPr>
                <w:rFonts w:ascii="Arial" w:hAnsi="Arial" w:cs="Arial"/>
                <w:sz w:val="16"/>
                <w:szCs w:val="16"/>
              </w:rPr>
              <w:t>25</w:t>
            </w:r>
          </w:p>
        </w:tc>
        <w:tc>
          <w:tcPr>
            <w:tcW w:w="858" w:type="dxa"/>
            <w:tcBorders>
              <w:top w:val="single" w:sz="4" w:space="0" w:color="auto"/>
              <w:left w:val="nil"/>
              <w:bottom w:val="nil"/>
              <w:right w:val="nil"/>
            </w:tcBorders>
            <w:shd w:val="clear" w:color="000000" w:fill="FFFFFF"/>
            <w:noWrap/>
            <w:vAlign w:val="center"/>
            <w:hideMark/>
          </w:tcPr>
          <w:p w14:paraId="1226B20B" w14:textId="68C1A8C0" w:rsidR="003B40D1" w:rsidRPr="00973A78" w:rsidRDefault="003B40D1" w:rsidP="005501AC">
            <w:pPr>
              <w:spacing w:after="0" w:line="240" w:lineRule="auto"/>
              <w:jc w:val="right"/>
              <w:rPr>
                <w:rFonts w:ascii="Arial" w:hAnsi="Arial" w:cs="Arial"/>
                <w:color w:val="000000"/>
                <w:sz w:val="16"/>
                <w:szCs w:val="16"/>
              </w:rPr>
            </w:pPr>
            <w:r w:rsidRPr="00973A78">
              <w:rPr>
                <w:rFonts w:ascii="Arial" w:hAnsi="Arial" w:cs="Arial"/>
                <w:color w:val="000000"/>
                <w:sz w:val="16"/>
                <w:szCs w:val="16"/>
              </w:rPr>
              <w:t>2025</w:t>
            </w:r>
            <w:r w:rsidR="00E72997">
              <w:rPr>
                <w:rFonts w:ascii="Arial" w:hAnsi="Arial" w:cs="Arial"/>
                <w:color w:val="000000"/>
                <w:sz w:val="16"/>
                <w:szCs w:val="16"/>
              </w:rPr>
              <w:noBreakHyphen/>
            </w:r>
            <w:r w:rsidRPr="00973A78">
              <w:rPr>
                <w:rFonts w:ascii="Arial" w:hAnsi="Arial" w:cs="Arial"/>
                <w:color w:val="000000"/>
                <w:sz w:val="16"/>
                <w:szCs w:val="16"/>
              </w:rPr>
              <w:t>26</w:t>
            </w:r>
          </w:p>
        </w:tc>
      </w:tr>
      <w:tr w:rsidR="003B40D1" w:rsidRPr="00973A78" w14:paraId="36407BAB" w14:textId="77777777" w:rsidTr="00C67A6D">
        <w:trPr>
          <w:trHeight w:val="225"/>
        </w:trPr>
        <w:tc>
          <w:tcPr>
            <w:tcW w:w="3428" w:type="dxa"/>
            <w:tcBorders>
              <w:top w:val="nil"/>
              <w:left w:val="nil"/>
              <w:bottom w:val="nil"/>
              <w:right w:val="nil"/>
            </w:tcBorders>
            <w:shd w:val="clear" w:color="000000" w:fill="FFFFFF"/>
            <w:noWrap/>
            <w:vAlign w:val="center"/>
            <w:hideMark/>
          </w:tcPr>
          <w:p w14:paraId="2F12393E" w14:textId="77777777" w:rsidR="003B40D1" w:rsidRPr="00973A78" w:rsidRDefault="003B40D1" w:rsidP="005501AC">
            <w:pPr>
              <w:spacing w:after="0" w:line="240" w:lineRule="auto"/>
              <w:jc w:val="left"/>
              <w:rPr>
                <w:rFonts w:ascii="Arial" w:hAnsi="Arial" w:cs="Arial"/>
                <w:color w:val="000000"/>
                <w:sz w:val="16"/>
                <w:szCs w:val="16"/>
              </w:rPr>
            </w:pPr>
            <w:r w:rsidRPr="00973A78">
              <w:rPr>
                <w:rFonts w:ascii="Arial" w:hAnsi="Arial" w:cs="Arial"/>
                <w:color w:val="000000"/>
                <w:sz w:val="16"/>
                <w:szCs w:val="16"/>
              </w:rPr>
              <w:t> </w:t>
            </w:r>
          </w:p>
        </w:tc>
        <w:tc>
          <w:tcPr>
            <w:tcW w:w="856" w:type="dxa"/>
            <w:tcBorders>
              <w:top w:val="nil"/>
              <w:left w:val="nil"/>
              <w:bottom w:val="single" w:sz="4" w:space="0" w:color="000000"/>
              <w:right w:val="nil"/>
            </w:tcBorders>
            <w:shd w:val="clear" w:color="000000" w:fill="FFFFFF"/>
            <w:noWrap/>
            <w:vAlign w:val="bottom"/>
            <w:hideMark/>
          </w:tcPr>
          <w:p w14:paraId="692ADE4E" w14:textId="77777777" w:rsidR="003B40D1" w:rsidRPr="00973A78" w:rsidRDefault="003B40D1" w:rsidP="005501AC">
            <w:pPr>
              <w:spacing w:after="0" w:line="240" w:lineRule="auto"/>
              <w:jc w:val="right"/>
              <w:rPr>
                <w:rFonts w:ascii="Arial" w:hAnsi="Arial" w:cs="Arial"/>
                <w:color w:val="000000"/>
                <w:sz w:val="16"/>
                <w:szCs w:val="16"/>
              </w:rPr>
            </w:pPr>
            <w:r w:rsidRPr="00973A78">
              <w:rPr>
                <w:rFonts w:ascii="Arial" w:hAnsi="Arial" w:cs="Arial"/>
                <w:color w:val="000000"/>
                <w:sz w:val="16"/>
                <w:szCs w:val="16"/>
              </w:rPr>
              <w:t>$m</w:t>
            </w:r>
          </w:p>
        </w:tc>
        <w:tc>
          <w:tcPr>
            <w:tcW w:w="856" w:type="dxa"/>
            <w:tcBorders>
              <w:top w:val="nil"/>
              <w:left w:val="nil"/>
              <w:bottom w:val="single" w:sz="4" w:space="0" w:color="000000"/>
              <w:right w:val="nil"/>
            </w:tcBorders>
            <w:shd w:val="clear" w:color="auto" w:fill="F2F9FC"/>
            <w:noWrap/>
            <w:vAlign w:val="bottom"/>
            <w:hideMark/>
          </w:tcPr>
          <w:p w14:paraId="2C9F4DEC" w14:textId="77777777" w:rsidR="003B40D1" w:rsidRPr="00973A78" w:rsidRDefault="003B40D1" w:rsidP="005501AC">
            <w:pPr>
              <w:spacing w:after="0" w:line="240" w:lineRule="auto"/>
              <w:jc w:val="right"/>
              <w:rPr>
                <w:rFonts w:ascii="Arial" w:hAnsi="Arial" w:cs="Arial"/>
                <w:color w:val="000000"/>
                <w:sz w:val="16"/>
                <w:szCs w:val="16"/>
              </w:rPr>
            </w:pPr>
            <w:r w:rsidRPr="00973A78">
              <w:rPr>
                <w:rFonts w:ascii="Arial" w:hAnsi="Arial" w:cs="Arial"/>
                <w:color w:val="000000"/>
                <w:sz w:val="16"/>
                <w:szCs w:val="16"/>
              </w:rPr>
              <w:t>$m</w:t>
            </w:r>
          </w:p>
        </w:tc>
        <w:tc>
          <w:tcPr>
            <w:tcW w:w="856" w:type="dxa"/>
            <w:tcBorders>
              <w:top w:val="nil"/>
              <w:left w:val="nil"/>
              <w:bottom w:val="single" w:sz="4" w:space="0" w:color="000000"/>
              <w:right w:val="nil"/>
            </w:tcBorders>
            <w:shd w:val="clear" w:color="000000" w:fill="FFFFFF"/>
            <w:noWrap/>
            <w:vAlign w:val="bottom"/>
            <w:hideMark/>
          </w:tcPr>
          <w:p w14:paraId="767D2CAD" w14:textId="77777777" w:rsidR="003B40D1" w:rsidRPr="00973A78" w:rsidRDefault="003B40D1" w:rsidP="005501AC">
            <w:pPr>
              <w:spacing w:after="0" w:line="240" w:lineRule="auto"/>
              <w:jc w:val="right"/>
              <w:rPr>
                <w:rFonts w:ascii="Arial" w:hAnsi="Arial" w:cs="Arial"/>
                <w:color w:val="000000"/>
                <w:sz w:val="16"/>
                <w:szCs w:val="16"/>
              </w:rPr>
            </w:pPr>
            <w:r w:rsidRPr="00973A78">
              <w:rPr>
                <w:rFonts w:ascii="Arial" w:hAnsi="Arial" w:cs="Arial"/>
                <w:color w:val="000000"/>
                <w:sz w:val="16"/>
                <w:szCs w:val="16"/>
              </w:rPr>
              <w:t>$m</w:t>
            </w:r>
          </w:p>
        </w:tc>
        <w:tc>
          <w:tcPr>
            <w:tcW w:w="856" w:type="dxa"/>
            <w:tcBorders>
              <w:top w:val="nil"/>
              <w:left w:val="nil"/>
              <w:bottom w:val="single" w:sz="4" w:space="0" w:color="000000"/>
              <w:right w:val="nil"/>
            </w:tcBorders>
            <w:shd w:val="clear" w:color="000000" w:fill="FFFFFF"/>
            <w:noWrap/>
            <w:vAlign w:val="bottom"/>
            <w:hideMark/>
          </w:tcPr>
          <w:p w14:paraId="3B27CFCD" w14:textId="77777777" w:rsidR="003B40D1" w:rsidRPr="00973A78" w:rsidRDefault="003B40D1" w:rsidP="005501AC">
            <w:pPr>
              <w:spacing w:after="0" w:line="240" w:lineRule="auto"/>
              <w:jc w:val="right"/>
              <w:rPr>
                <w:rFonts w:ascii="Arial" w:hAnsi="Arial" w:cs="Arial"/>
                <w:color w:val="000000"/>
                <w:sz w:val="16"/>
                <w:szCs w:val="16"/>
              </w:rPr>
            </w:pPr>
            <w:r w:rsidRPr="00973A78">
              <w:rPr>
                <w:rFonts w:ascii="Arial" w:hAnsi="Arial" w:cs="Arial"/>
                <w:color w:val="000000"/>
                <w:sz w:val="16"/>
                <w:szCs w:val="16"/>
              </w:rPr>
              <w:t>$m</w:t>
            </w:r>
          </w:p>
        </w:tc>
        <w:tc>
          <w:tcPr>
            <w:tcW w:w="858" w:type="dxa"/>
            <w:tcBorders>
              <w:top w:val="nil"/>
              <w:left w:val="nil"/>
              <w:bottom w:val="single" w:sz="4" w:space="0" w:color="000000"/>
              <w:right w:val="nil"/>
            </w:tcBorders>
            <w:shd w:val="clear" w:color="000000" w:fill="FFFFFF"/>
            <w:noWrap/>
            <w:vAlign w:val="bottom"/>
            <w:hideMark/>
          </w:tcPr>
          <w:p w14:paraId="015BB522" w14:textId="77777777" w:rsidR="003B40D1" w:rsidRPr="00973A78" w:rsidRDefault="003B40D1" w:rsidP="005501AC">
            <w:pPr>
              <w:spacing w:after="0" w:line="240" w:lineRule="auto"/>
              <w:jc w:val="right"/>
              <w:rPr>
                <w:rFonts w:ascii="Arial" w:hAnsi="Arial" w:cs="Arial"/>
                <w:color w:val="000000"/>
                <w:sz w:val="16"/>
                <w:szCs w:val="16"/>
              </w:rPr>
            </w:pPr>
            <w:r w:rsidRPr="00973A78">
              <w:rPr>
                <w:rFonts w:ascii="Arial" w:hAnsi="Arial" w:cs="Arial"/>
                <w:color w:val="000000"/>
                <w:sz w:val="16"/>
                <w:szCs w:val="16"/>
              </w:rPr>
              <w:t>$m</w:t>
            </w:r>
          </w:p>
        </w:tc>
      </w:tr>
      <w:tr w:rsidR="003B40D1" w:rsidRPr="00973A78" w14:paraId="36C97418" w14:textId="77777777" w:rsidTr="00C67A6D">
        <w:trPr>
          <w:trHeight w:val="225"/>
        </w:trPr>
        <w:tc>
          <w:tcPr>
            <w:tcW w:w="3428" w:type="dxa"/>
            <w:tcBorders>
              <w:top w:val="nil"/>
              <w:left w:val="nil"/>
              <w:bottom w:val="nil"/>
              <w:right w:val="nil"/>
            </w:tcBorders>
            <w:shd w:val="clear" w:color="000000" w:fill="FFFFFF"/>
            <w:noWrap/>
            <w:vAlign w:val="center"/>
            <w:hideMark/>
          </w:tcPr>
          <w:p w14:paraId="62D5304D" w14:textId="77777777" w:rsidR="003B40D1" w:rsidRPr="00973A78" w:rsidRDefault="003B40D1" w:rsidP="005501AC">
            <w:pPr>
              <w:spacing w:after="0" w:line="240" w:lineRule="auto"/>
              <w:jc w:val="left"/>
              <w:rPr>
                <w:rFonts w:ascii="Arial" w:hAnsi="Arial" w:cs="Arial"/>
                <w:color w:val="000000"/>
                <w:sz w:val="16"/>
                <w:szCs w:val="16"/>
              </w:rPr>
            </w:pPr>
            <w:r w:rsidRPr="00973A78">
              <w:rPr>
                <w:rFonts w:ascii="Arial" w:hAnsi="Arial" w:cs="Arial"/>
                <w:color w:val="000000"/>
                <w:sz w:val="16"/>
                <w:szCs w:val="16"/>
              </w:rPr>
              <w:t>Fuel and energy</w:t>
            </w:r>
          </w:p>
        </w:tc>
        <w:tc>
          <w:tcPr>
            <w:tcW w:w="856" w:type="dxa"/>
            <w:tcBorders>
              <w:top w:val="nil"/>
              <w:left w:val="nil"/>
              <w:bottom w:val="single" w:sz="4" w:space="0" w:color="000000"/>
              <w:right w:val="nil"/>
            </w:tcBorders>
            <w:shd w:val="clear" w:color="000000" w:fill="FFFFFF"/>
            <w:noWrap/>
            <w:vAlign w:val="center"/>
            <w:hideMark/>
          </w:tcPr>
          <w:p w14:paraId="27AAF5D5" w14:textId="77777777" w:rsidR="003B40D1" w:rsidRPr="00973A78" w:rsidRDefault="003B40D1" w:rsidP="005501AC">
            <w:pPr>
              <w:spacing w:after="0" w:line="240" w:lineRule="auto"/>
              <w:jc w:val="right"/>
              <w:rPr>
                <w:rFonts w:ascii="Arial" w:hAnsi="Arial" w:cs="Arial"/>
                <w:color w:val="000000"/>
                <w:sz w:val="16"/>
                <w:szCs w:val="16"/>
              </w:rPr>
            </w:pPr>
            <w:r w:rsidRPr="00973A78">
              <w:rPr>
                <w:rFonts w:ascii="Arial" w:hAnsi="Arial" w:cs="Arial"/>
                <w:color w:val="000000"/>
                <w:sz w:val="16"/>
                <w:szCs w:val="16"/>
              </w:rPr>
              <w:t>8,444</w:t>
            </w:r>
          </w:p>
        </w:tc>
        <w:tc>
          <w:tcPr>
            <w:tcW w:w="856" w:type="dxa"/>
            <w:tcBorders>
              <w:top w:val="nil"/>
              <w:left w:val="nil"/>
              <w:bottom w:val="single" w:sz="4" w:space="0" w:color="000000"/>
              <w:right w:val="nil"/>
            </w:tcBorders>
            <w:shd w:val="clear" w:color="000000" w:fill="F2F9FC"/>
            <w:noWrap/>
            <w:vAlign w:val="center"/>
            <w:hideMark/>
          </w:tcPr>
          <w:p w14:paraId="64A5A985" w14:textId="77777777" w:rsidR="003B40D1" w:rsidRPr="00973A78" w:rsidRDefault="003B40D1" w:rsidP="005501AC">
            <w:pPr>
              <w:spacing w:after="0" w:line="240" w:lineRule="auto"/>
              <w:jc w:val="right"/>
              <w:rPr>
                <w:rFonts w:ascii="Arial" w:hAnsi="Arial" w:cs="Arial"/>
                <w:color w:val="000000"/>
                <w:sz w:val="16"/>
                <w:szCs w:val="16"/>
              </w:rPr>
            </w:pPr>
            <w:r w:rsidRPr="00973A78">
              <w:rPr>
                <w:rFonts w:ascii="Arial" w:hAnsi="Arial" w:cs="Arial"/>
                <w:color w:val="000000"/>
                <w:sz w:val="16"/>
                <w:szCs w:val="16"/>
              </w:rPr>
              <w:t>9,381</w:t>
            </w:r>
          </w:p>
        </w:tc>
        <w:tc>
          <w:tcPr>
            <w:tcW w:w="856" w:type="dxa"/>
            <w:tcBorders>
              <w:top w:val="nil"/>
              <w:left w:val="nil"/>
              <w:bottom w:val="single" w:sz="4" w:space="0" w:color="000000"/>
              <w:right w:val="nil"/>
            </w:tcBorders>
            <w:shd w:val="clear" w:color="000000" w:fill="FFFFFF"/>
            <w:noWrap/>
            <w:vAlign w:val="center"/>
            <w:hideMark/>
          </w:tcPr>
          <w:p w14:paraId="4265358C" w14:textId="77777777" w:rsidR="003B40D1" w:rsidRPr="00973A78" w:rsidRDefault="003B40D1" w:rsidP="005501AC">
            <w:pPr>
              <w:spacing w:after="0" w:line="240" w:lineRule="auto"/>
              <w:jc w:val="right"/>
              <w:rPr>
                <w:rFonts w:ascii="Arial" w:hAnsi="Arial" w:cs="Arial"/>
                <w:color w:val="000000"/>
                <w:sz w:val="16"/>
                <w:szCs w:val="16"/>
              </w:rPr>
            </w:pPr>
            <w:r w:rsidRPr="00973A78">
              <w:rPr>
                <w:rFonts w:ascii="Arial" w:hAnsi="Arial" w:cs="Arial"/>
                <w:color w:val="000000"/>
                <w:sz w:val="16"/>
                <w:szCs w:val="16"/>
              </w:rPr>
              <w:t>10,647</w:t>
            </w:r>
          </w:p>
        </w:tc>
        <w:tc>
          <w:tcPr>
            <w:tcW w:w="856" w:type="dxa"/>
            <w:tcBorders>
              <w:top w:val="nil"/>
              <w:left w:val="nil"/>
              <w:bottom w:val="single" w:sz="4" w:space="0" w:color="000000"/>
              <w:right w:val="nil"/>
            </w:tcBorders>
            <w:shd w:val="clear" w:color="000000" w:fill="FFFFFF"/>
            <w:noWrap/>
            <w:vAlign w:val="center"/>
            <w:hideMark/>
          </w:tcPr>
          <w:p w14:paraId="3FC41AB8" w14:textId="77777777" w:rsidR="003B40D1" w:rsidRPr="00973A78" w:rsidRDefault="003B40D1" w:rsidP="005501AC">
            <w:pPr>
              <w:spacing w:after="0" w:line="240" w:lineRule="auto"/>
              <w:jc w:val="right"/>
              <w:rPr>
                <w:rFonts w:ascii="Arial" w:hAnsi="Arial" w:cs="Arial"/>
                <w:color w:val="000000"/>
                <w:sz w:val="16"/>
                <w:szCs w:val="16"/>
              </w:rPr>
            </w:pPr>
            <w:r w:rsidRPr="00973A78">
              <w:rPr>
                <w:rFonts w:ascii="Arial" w:hAnsi="Arial" w:cs="Arial"/>
                <w:color w:val="000000"/>
                <w:sz w:val="16"/>
                <w:szCs w:val="16"/>
              </w:rPr>
              <w:t>10,922</w:t>
            </w:r>
          </w:p>
        </w:tc>
        <w:tc>
          <w:tcPr>
            <w:tcW w:w="858" w:type="dxa"/>
            <w:tcBorders>
              <w:top w:val="nil"/>
              <w:left w:val="nil"/>
              <w:bottom w:val="single" w:sz="4" w:space="0" w:color="000000"/>
              <w:right w:val="nil"/>
            </w:tcBorders>
            <w:shd w:val="clear" w:color="000000" w:fill="FFFFFF"/>
            <w:noWrap/>
            <w:vAlign w:val="center"/>
            <w:hideMark/>
          </w:tcPr>
          <w:p w14:paraId="6141DD08" w14:textId="77777777" w:rsidR="003B40D1" w:rsidRPr="00973A78" w:rsidRDefault="003B40D1" w:rsidP="005501AC">
            <w:pPr>
              <w:spacing w:after="0" w:line="240" w:lineRule="auto"/>
              <w:jc w:val="right"/>
              <w:rPr>
                <w:rFonts w:ascii="Arial" w:hAnsi="Arial" w:cs="Arial"/>
                <w:color w:val="000000"/>
                <w:sz w:val="16"/>
                <w:szCs w:val="16"/>
              </w:rPr>
            </w:pPr>
            <w:r w:rsidRPr="00973A78">
              <w:rPr>
                <w:rFonts w:ascii="Arial" w:hAnsi="Arial" w:cs="Arial"/>
                <w:color w:val="000000"/>
                <w:sz w:val="16"/>
                <w:szCs w:val="16"/>
              </w:rPr>
              <w:t>11,347</w:t>
            </w:r>
          </w:p>
        </w:tc>
      </w:tr>
      <w:tr w:rsidR="003B40D1" w:rsidRPr="00973A78" w14:paraId="3036B8EF" w14:textId="77777777" w:rsidTr="00C67A6D">
        <w:trPr>
          <w:trHeight w:val="225"/>
        </w:trPr>
        <w:tc>
          <w:tcPr>
            <w:tcW w:w="3428" w:type="dxa"/>
            <w:tcBorders>
              <w:top w:val="nil"/>
              <w:left w:val="nil"/>
              <w:bottom w:val="single" w:sz="4" w:space="0" w:color="000000"/>
              <w:right w:val="nil"/>
            </w:tcBorders>
            <w:shd w:val="clear" w:color="000000" w:fill="FFFFFF"/>
            <w:noWrap/>
            <w:vAlign w:val="center"/>
            <w:hideMark/>
          </w:tcPr>
          <w:p w14:paraId="69777DAE" w14:textId="77777777" w:rsidR="003B40D1" w:rsidRPr="00973A78" w:rsidRDefault="003B40D1" w:rsidP="005501AC">
            <w:pPr>
              <w:spacing w:after="0" w:line="240" w:lineRule="auto"/>
              <w:jc w:val="left"/>
              <w:rPr>
                <w:rFonts w:ascii="Arial" w:hAnsi="Arial" w:cs="Arial"/>
                <w:b/>
                <w:bCs/>
                <w:color w:val="000000"/>
                <w:sz w:val="16"/>
                <w:szCs w:val="16"/>
              </w:rPr>
            </w:pPr>
            <w:r w:rsidRPr="00973A78">
              <w:rPr>
                <w:rFonts w:ascii="Arial" w:hAnsi="Arial" w:cs="Arial"/>
                <w:b/>
                <w:bCs/>
                <w:color w:val="000000"/>
                <w:sz w:val="16"/>
                <w:szCs w:val="16"/>
              </w:rPr>
              <w:t>Total fuel and energy</w:t>
            </w:r>
          </w:p>
        </w:tc>
        <w:tc>
          <w:tcPr>
            <w:tcW w:w="856" w:type="dxa"/>
            <w:tcBorders>
              <w:top w:val="nil"/>
              <w:left w:val="nil"/>
              <w:bottom w:val="single" w:sz="4" w:space="0" w:color="000000"/>
              <w:right w:val="nil"/>
            </w:tcBorders>
            <w:shd w:val="clear" w:color="000000" w:fill="FFFFFF"/>
            <w:noWrap/>
            <w:vAlign w:val="center"/>
            <w:hideMark/>
          </w:tcPr>
          <w:p w14:paraId="281D688F" w14:textId="77777777" w:rsidR="003B40D1" w:rsidRPr="00973A78" w:rsidRDefault="003B40D1" w:rsidP="005501AC">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8,444</w:t>
            </w:r>
          </w:p>
        </w:tc>
        <w:tc>
          <w:tcPr>
            <w:tcW w:w="856" w:type="dxa"/>
            <w:tcBorders>
              <w:top w:val="nil"/>
              <w:left w:val="nil"/>
              <w:bottom w:val="single" w:sz="4" w:space="0" w:color="000000"/>
              <w:right w:val="nil"/>
            </w:tcBorders>
            <w:shd w:val="clear" w:color="000000" w:fill="F2F9FC"/>
            <w:noWrap/>
            <w:vAlign w:val="center"/>
            <w:hideMark/>
          </w:tcPr>
          <w:p w14:paraId="0B410274" w14:textId="77777777" w:rsidR="003B40D1" w:rsidRPr="00973A78" w:rsidRDefault="003B40D1" w:rsidP="005501AC">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9,381</w:t>
            </w:r>
          </w:p>
        </w:tc>
        <w:tc>
          <w:tcPr>
            <w:tcW w:w="856" w:type="dxa"/>
            <w:tcBorders>
              <w:top w:val="nil"/>
              <w:left w:val="nil"/>
              <w:bottom w:val="single" w:sz="4" w:space="0" w:color="000000"/>
              <w:right w:val="nil"/>
            </w:tcBorders>
            <w:shd w:val="clear" w:color="000000" w:fill="FFFFFF"/>
            <w:noWrap/>
            <w:vAlign w:val="center"/>
            <w:hideMark/>
          </w:tcPr>
          <w:p w14:paraId="5807E113" w14:textId="77777777" w:rsidR="003B40D1" w:rsidRPr="00973A78" w:rsidRDefault="003B40D1" w:rsidP="005501AC">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10,647</w:t>
            </w:r>
          </w:p>
        </w:tc>
        <w:tc>
          <w:tcPr>
            <w:tcW w:w="856" w:type="dxa"/>
            <w:tcBorders>
              <w:top w:val="nil"/>
              <w:left w:val="nil"/>
              <w:bottom w:val="single" w:sz="4" w:space="0" w:color="000000"/>
              <w:right w:val="nil"/>
            </w:tcBorders>
            <w:shd w:val="clear" w:color="000000" w:fill="FFFFFF"/>
            <w:noWrap/>
            <w:vAlign w:val="center"/>
            <w:hideMark/>
          </w:tcPr>
          <w:p w14:paraId="415273F0" w14:textId="77777777" w:rsidR="003B40D1" w:rsidRPr="00973A78" w:rsidRDefault="003B40D1" w:rsidP="005501AC">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10,922</w:t>
            </w:r>
          </w:p>
        </w:tc>
        <w:tc>
          <w:tcPr>
            <w:tcW w:w="858" w:type="dxa"/>
            <w:tcBorders>
              <w:top w:val="nil"/>
              <w:left w:val="nil"/>
              <w:bottom w:val="single" w:sz="4" w:space="0" w:color="000000"/>
              <w:right w:val="nil"/>
            </w:tcBorders>
            <w:shd w:val="clear" w:color="000000" w:fill="FFFFFF"/>
            <w:noWrap/>
            <w:vAlign w:val="center"/>
            <w:hideMark/>
          </w:tcPr>
          <w:p w14:paraId="13369675" w14:textId="77777777" w:rsidR="003B40D1" w:rsidRPr="00973A78" w:rsidRDefault="003B40D1" w:rsidP="005501AC">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11,347</w:t>
            </w:r>
          </w:p>
        </w:tc>
      </w:tr>
    </w:tbl>
    <w:p w14:paraId="3E6165AB" w14:textId="522196A5" w:rsidR="003B40D1" w:rsidRPr="00973A78" w:rsidRDefault="003B40D1" w:rsidP="003B40D1">
      <w:pPr>
        <w:spacing w:after="0"/>
      </w:pPr>
    </w:p>
    <w:p w14:paraId="3986177B" w14:textId="4AE03FA5" w:rsidR="003B40D1" w:rsidRPr="00973A78" w:rsidRDefault="003B40D1" w:rsidP="003B40D1">
      <w:r w:rsidRPr="00973A78">
        <w:t>Fuel and energy expenses are estimated to increase by 7.4 per cent in real terms from 2021</w:t>
      </w:r>
      <w:r w:rsidR="00E72997">
        <w:noBreakHyphen/>
      </w:r>
      <w:r w:rsidRPr="00973A78">
        <w:t>22 to 2022</w:t>
      </w:r>
      <w:r w:rsidR="00E72997">
        <w:noBreakHyphen/>
      </w:r>
      <w:r w:rsidR="00C87065" w:rsidRPr="00973A78">
        <w:t>23 and</w:t>
      </w:r>
      <w:r w:rsidRPr="00973A78">
        <w:t xml:space="preserve"> increase by 11.3 per cent in real terms over the period 2022</w:t>
      </w:r>
      <w:r w:rsidR="00E72997">
        <w:noBreakHyphen/>
      </w:r>
      <w:r w:rsidRPr="00973A78">
        <w:t>23 to 2025</w:t>
      </w:r>
      <w:r w:rsidR="00E72997">
        <w:noBreakHyphen/>
      </w:r>
      <w:r w:rsidRPr="00973A78">
        <w:t>26 reflecting 2021</w:t>
      </w:r>
      <w:r w:rsidR="00E72997">
        <w:noBreakHyphen/>
      </w:r>
      <w:r w:rsidRPr="00973A78">
        <w:t xml:space="preserve">22 Budget measures that invest in fuel security and as a result of the </w:t>
      </w:r>
      <w:r w:rsidRPr="00170F3F">
        <w:t>2022</w:t>
      </w:r>
      <w:r w:rsidR="00E72997" w:rsidRPr="00170F3F">
        <w:noBreakHyphen/>
      </w:r>
      <w:r w:rsidRPr="00170F3F">
        <w:t>23 Budget measure</w:t>
      </w:r>
      <w:r w:rsidR="004D1667" w:rsidRPr="004D1667">
        <w:t xml:space="preserve"> </w:t>
      </w:r>
      <w:r w:rsidR="004D1667" w:rsidRPr="004D1667">
        <w:rPr>
          <w:i/>
        </w:rPr>
        <w:t xml:space="preserve">Addressing Cost of Living Pressures </w:t>
      </w:r>
      <w:r w:rsidR="00F4638A">
        <w:rPr>
          <w:i/>
        </w:rPr>
        <w:t>–</w:t>
      </w:r>
      <w:r w:rsidR="004D1667" w:rsidRPr="004D1667">
        <w:rPr>
          <w:i/>
        </w:rPr>
        <w:t xml:space="preserve"> Temporary</w:t>
      </w:r>
      <w:r w:rsidR="004D1667">
        <w:rPr>
          <w:i/>
        </w:rPr>
        <w:t xml:space="preserve"> Reduction in Fuel Excise.</w:t>
      </w:r>
    </w:p>
    <w:p w14:paraId="683F92A9" w14:textId="3B84A352" w:rsidR="003B40D1" w:rsidRDefault="003B40D1" w:rsidP="003B40D1">
      <w:r w:rsidRPr="00973A78">
        <w:t xml:space="preserve">Table 5.12.1 </w:t>
      </w:r>
      <w:r w:rsidR="009B3D7A">
        <w:t xml:space="preserve">sets out the major components of the </w:t>
      </w:r>
      <w:r w:rsidRPr="0084710D">
        <w:rPr>
          <w:b/>
        </w:rPr>
        <w:t>fuel and energy</w:t>
      </w:r>
      <w:r w:rsidRPr="00973A78">
        <w:t xml:space="preserve"> sub</w:t>
      </w:r>
      <w:r w:rsidR="00E72997">
        <w:noBreakHyphen/>
      </w:r>
      <w:r w:rsidRPr="00973A78">
        <w:t>function.</w:t>
      </w:r>
    </w:p>
    <w:p w14:paraId="69EA5A73" w14:textId="3C6426FA" w:rsidR="003B40D1" w:rsidRPr="00973A78" w:rsidRDefault="003B40D1" w:rsidP="003B40D1">
      <w:pPr>
        <w:pStyle w:val="TableHeading"/>
      </w:pPr>
      <w:r w:rsidRPr="00973A78">
        <w:t>Table 5.12.1: Trends in the major components of fuel and energy sub</w:t>
      </w:r>
      <w:r w:rsidR="00E72997">
        <w:noBreakHyphen/>
      </w:r>
      <w:r w:rsidRPr="00973A78">
        <w:t xml:space="preserve">function expenses </w:t>
      </w:r>
    </w:p>
    <w:tbl>
      <w:tblPr>
        <w:tblW w:w="5000" w:type="pct"/>
        <w:tblCellMar>
          <w:left w:w="0" w:type="dxa"/>
          <w:right w:w="28" w:type="dxa"/>
        </w:tblCellMar>
        <w:tblLook w:val="04A0" w:firstRow="1" w:lastRow="0" w:firstColumn="1" w:lastColumn="0" w:noHBand="0" w:noVBand="1"/>
      </w:tblPr>
      <w:tblGrid>
        <w:gridCol w:w="2895"/>
        <w:gridCol w:w="963"/>
        <w:gridCol w:w="963"/>
        <w:gridCol w:w="963"/>
        <w:gridCol w:w="963"/>
        <w:gridCol w:w="963"/>
      </w:tblGrid>
      <w:tr w:rsidR="00DD6565" w:rsidRPr="001C3EB5" w14:paraId="7AAFF74E" w14:textId="77777777" w:rsidTr="00713F8F">
        <w:trPr>
          <w:trHeight w:val="170"/>
        </w:trPr>
        <w:tc>
          <w:tcPr>
            <w:tcW w:w="2900" w:type="dxa"/>
            <w:tcBorders>
              <w:top w:val="single" w:sz="4" w:space="0" w:color="auto"/>
              <w:left w:val="nil"/>
              <w:bottom w:val="nil"/>
              <w:right w:val="nil"/>
            </w:tcBorders>
            <w:shd w:val="clear" w:color="000000" w:fill="FFFFFF"/>
            <w:noWrap/>
            <w:vAlign w:val="bottom"/>
            <w:hideMark/>
          </w:tcPr>
          <w:p w14:paraId="7D0BD8CA" w14:textId="77777777" w:rsidR="00DD6565" w:rsidRPr="001C3EB5" w:rsidRDefault="00DD6565">
            <w:pPr>
              <w:spacing w:after="0" w:line="240" w:lineRule="auto"/>
              <w:jc w:val="left"/>
              <w:rPr>
                <w:rFonts w:ascii="Arial" w:hAnsi="Arial" w:cs="Arial"/>
                <w:b/>
                <w:bCs/>
                <w:color w:val="000000"/>
                <w:sz w:val="16"/>
                <w:szCs w:val="16"/>
              </w:rPr>
            </w:pPr>
            <w:r w:rsidRPr="001C3EB5">
              <w:rPr>
                <w:rFonts w:ascii="Arial" w:hAnsi="Arial" w:cs="Arial"/>
                <w:b/>
                <w:bCs/>
                <w:color w:val="000000"/>
                <w:sz w:val="16"/>
                <w:szCs w:val="16"/>
              </w:rPr>
              <w:t>Component(a)</w:t>
            </w:r>
          </w:p>
        </w:tc>
        <w:tc>
          <w:tcPr>
            <w:tcW w:w="4800" w:type="dxa"/>
            <w:gridSpan w:val="5"/>
            <w:tcBorders>
              <w:top w:val="single" w:sz="4" w:space="0" w:color="auto"/>
              <w:left w:val="nil"/>
              <w:bottom w:val="single" w:sz="4" w:space="0" w:color="auto"/>
              <w:right w:val="nil"/>
            </w:tcBorders>
            <w:shd w:val="clear" w:color="000000" w:fill="FFFFFF"/>
            <w:noWrap/>
            <w:vAlign w:val="bottom"/>
            <w:hideMark/>
          </w:tcPr>
          <w:p w14:paraId="4A88BC63" w14:textId="77777777" w:rsidR="00DD6565" w:rsidRPr="001C3EB5" w:rsidRDefault="00DD6565" w:rsidP="00DD6565">
            <w:pPr>
              <w:spacing w:after="0" w:line="240" w:lineRule="auto"/>
              <w:jc w:val="center"/>
              <w:rPr>
                <w:rFonts w:ascii="Arial" w:hAnsi="Arial" w:cs="Arial"/>
                <w:color w:val="000000"/>
                <w:sz w:val="16"/>
                <w:szCs w:val="16"/>
              </w:rPr>
            </w:pPr>
            <w:r w:rsidRPr="001C3EB5">
              <w:rPr>
                <w:rFonts w:ascii="Arial" w:hAnsi="Arial" w:cs="Arial"/>
                <w:color w:val="000000"/>
                <w:sz w:val="16"/>
                <w:szCs w:val="16"/>
              </w:rPr>
              <w:t>Estimates</w:t>
            </w:r>
          </w:p>
        </w:tc>
      </w:tr>
      <w:tr w:rsidR="00DD6565" w:rsidRPr="001C3EB5" w14:paraId="173465BC" w14:textId="77777777" w:rsidTr="00713F8F">
        <w:trPr>
          <w:trHeight w:val="227"/>
        </w:trPr>
        <w:tc>
          <w:tcPr>
            <w:tcW w:w="2900" w:type="dxa"/>
            <w:tcBorders>
              <w:top w:val="nil"/>
              <w:left w:val="nil"/>
              <w:bottom w:val="nil"/>
              <w:right w:val="nil"/>
            </w:tcBorders>
            <w:shd w:val="clear" w:color="000000" w:fill="FFFFFF"/>
            <w:noWrap/>
            <w:vAlign w:val="bottom"/>
            <w:hideMark/>
          </w:tcPr>
          <w:p w14:paraId="4BAF6744" w14:textId="77777777" w:rsidR="00DD6565" w:rsidRPr="001C3EB5" w:rsidRDefault="00DD6565" w:rsidP="00DD6565">
            <w:pPr>
              <w:spacing w:after="0" w:line="240" w:lineRule="auto"/>
              <w:jc w:val="left"/>
              <w:rPr>
                <w:rFonts w:ascii="Arial" w:hAnsi="Arial" w:cs="Arial"/>
                <w:color w:val="000000"/>
                <w:sz w:val="16"/>
                <w:szCs w:val="16"/>
              </w:rPr>
            </w:pPr>
            <w:r w:rsidRPr="001C3EB5">
              <w:rPr>
                <w:rFonts w:ascii="Arial" w:hAnsi="Arial" w:cs="Arial"/>
                <w:color w:val="000000"/>
                <w:sz w:val="16"/>
                <w:szCs w:val="16"/>
              </w:rPr>
              <w:t> </w:t>
            </w:r>
          </w:p>
        </w:tc>
        <w:tc>
          <w:tcPr>
            <w:tcW w:w="960" w:type="dxa"/>
            <w:tcBorders>
              <w:top w:val="nil"/>
              <w:left w:val="nil"/>
              <w:bottom w:val="nil"/>
              <w:right w:val="nil"/>
            </w:tcBorders>
            <w:shd w:val="clear" w:color="000000" w:fill="FFFFFF"/>
            <w:noWrap/>
            <w:vAlign w:val="bottom"/>
            <w:hideMark/>
          </w:tcPr>
          <w:p w14:paraId="23198654" w14:textId="7EBBBC98" w:rsidR="00DD6565" w:rsidRPr="001C3EB5" w:rsidRDefault="00DD6565" w:rsidP="00DD6565">
            <w:pPr>
              <w:spacing w:after="0" w:line="240" w:lineRule="auto"/>
              <w:jc w:val="right"/>
              <w:rPr>
                <w:rFonts w:ascii="Arial" w:hAnsi="Arial" w:cs="Arial"/>
                <w:color w:val="000000"/>
                <w:sz w:val="16"/>
                <w:szCs w:val="16"/>
              </w:rPr>
            </w:pPr>
            <w:r w:rsidRPr="001C3EB5">
              <w:rPr>
                <w:rFonts w:ascii="Arial" w:hAnsi="Arial" w:cs="Arial"/>
                <w:color w:val="000000"/>
                <w:sz w:val="16"/>
                <w:szCs w:val="16"/>
              </w:rPr>
              <w:t>2021</w:t>
            </w:r>
            <w:r w:rsidR="00E72997">
              <w:rPr>
                <w:rFonts w:ascii="Arial" w:hAnsi="Arial" w:cs="Arial"/>
                <w:color w:val="000000"/>
                <w:sz w:val="16"/>
                <w:szCs w:val="16"/>
              </w:rPr>
              <w:noBreakHyphen/>
            </w:r>
            <w:r w:rsidRPr="001C3EB5">
              <w:rPr>
                <w:rFonts w:ascii="Arial" w:hAnsi="Arial" w:cs="Arial"/>
                <w:color w:val="000000"/>
                <w:sz w:val="16"/>
                <w:szCs w:val="16"/>
              </w:rPr>
              <w:t>22</w:t>
            </w:r>
          </w:p>
        </w:tc>
        <w:tc>
          <w:tcPr>
            <w:tcW w:w="960" w:type="dxa"/>
            <w:tcBorders>
              <w:top w:val="nil"/>
              <w:left w:val="nil"/>
              <w:bottom w:val="nil"/>
              <w:right w:val="nil"/>
            </w:tcBorders>
            <w:shd w:val="clear" w:color="000000" w:fill="F2F9FC"/>
            <w:noWrap/>
            <w:vAlign w:val="bottom"/>
            <w:hideMark/>
          </w:tcPr>
          <w:p w14:paraId="25430A33" w14:textId="25350F6E" w:rsidR="00DD6565" w:rsidRPr="001C3EB5" w:rsidRDefault="00DD6565" w:rsidP="00DD6565">
            <w:pPr>
              <w:spacing w:after="0" w:line="240" w:lineRule="auto"/>
              <w:jc w:val="right"/>
              <w:rPr>
                <w:rFonts w:ascii="Arial" w:hAnsi="Arial" w:cs="Arial"/>
                <w:color w:val="000000"/>
                <w:sz w:val="16"/>
                <w:szCs w:val="16"/>
              </w:rPr>
            </w:pPr>
            <w:r w:rsidRPr="001C3EB5">
              <w:rPr>
                <w:rFonts w:ascii="Arial" w:hAnsi="Arial" w:cs="Arial"/>
                <w:color w:val="000000"/>
                <w:sz w:val="16"/>
                <w:szCs w:val="16"/>
              </w:rPr>
              <w:t>2022</w:t>
            </w:r>
            <w:r w:rsidR="00E72997">
              <w:rPr>
                <w:rFonts w:ascii="Arial" w:hAnsi="Arial" w:cs="Arial"/>
                <w:color w:val="000000"/>
                <w:sz w:val="16"/>
                <w:szCs w:val="16"/>
              </w:rPr>
              <w:noBreakHyphen/>
            </w:r>
            <w:r w:rsidRPr="001C3EB5">
              <w:rPr>
                <w:rFonts w:ascii="Arial" w:hAnsi="Arial" w:cs="Arial"/>
                <w:color w:val="000000"/>
                <w:sz w:val="16"/>
                <w:szCs w:val="16"/>
              </w:rPr>
              <w:t>23</w:t>
            </w:r>
          </w:p>
        </w:tc>
        <w:tc>
          <w:tcPr>
            <w:tcW w:w="960" w:type="dxa"/>
            <w:tcBorders>
              <w:top w:val="nil"/>
              <w:left w:val="nil"/>
              <w:bottom w:val="nil"/>
              <w:right w:val="nil"/>
            </w:tcBorders>
            <w:shd w:val="clear" w:color="000000" w:fill="FFFFFF"/>
            <w:noWrap/>
            <w:vAlign w:val="bottom"/>
            <w:hideMark/>
          </w:tcPr>
          <w:p w14:paraId="17EB1D86" w14:textId="60280BEF" w:rsidR="00DD6565" w:rsidRPr="001C3EB5" w:rsidRDefault="00DD6565" w:rsidP="00DD6565">
            <w:pPr>
              <w:spacing w:after="0" w:line="240" w:lineRule="auto"/>
              <w:jc w:val="right"/>
              <w:rPr>
                <w:rFonts w:ascii="Arial" w:hAnsi="Arial" w:cs="Arial"/>
                <w:color w:val="000000"/>
                <w:sz w:val="16"/>
                <w:szCs w:val="16"/>
              </w:rPr>
            </w:pPr>
            <w:r w:rsidRPr="001C3EB5">
              <w:rPr>
                <w:rFonts w:ascii="Arial" w:hAnsi="Arial" w:cs="Arial"/>
                <w:color w:val="000000"/>
                <w:sz w:val="16"/>
                <w:szCs w:val="16"/>
              </w:rPr>
              <w:t>2023</w:t>
            </w:r>
            <w:r w:rsidR="00E72997">
              <w:rPr>
                <w:rFonts w:ascii="Arial" w:hAnsi="Arial" w:cs="Arial"/>
                <w:color w:val="000000"/>
                <w:sz w:val="16"/>
                <w:szCs w:val="16"/>
              </w:rPr>
              <w:noBreakHyphen/>
            </w:r>
            <w:r w:rsidRPr="001C3EB5">
              <w:rPr>
                <w:rFonts w:ascii="Arial" w:hAnsi="Arial" w:cs="Arial"/>
                <w:color w:val="000000"/>
                <w:sz w:val="16"/>
                <w:szCs w:val="16"/>
              </w:rPr>
              <w:t>24</w:t>
            </w:r>
          </w:p>
        </w:tc>
        <w:tc>
          <w:tcPr>
            <w:tcW w:w="960" w:type="dxa"/>
            <w:tcBorders>
              <w:top w:val="nil"/>
              <w:left w:val="nil"/>
              <w:bottom w:val="nil"/>
              <w:right w:val="nil"/>
            </w:tcBorders>
            <w:shd w:val="clear" w:color="000000" w:fill="FFFFFF"/>
            <w:noWrap/>
            <w:vAlign w:val="bottom"/>
            <w:hideMark/>
          </w:tcPr>
          <w:p w14:paraId="31D84CBC" w14:textId="7D5A057D" w:rsidR="00DD6565" w:rsidRPr="001C3EB5" w:rsidRDefault="00DD6565" w:rsidP="00DD6565">
            <w:pPr>
              <w:spacing w:after="0" w:line="240" w:lineRule="auto"/>
              <w:jc w:val="right"/>
              <w:rPr>
                <w:rFonts w:ascii="Arial" w:hAnsi="Arial" w:cs="Arial"/>
                <w:color w:val="000000"/>
                <w:sz w:val="16"/>
                <w:szCs w:val="16"/>
              </w:rPr>
            </w:pPr>
            <w:r w:rsidRPr="001C3EB5">
              <w:rPr>
                <w:rFonts w:ascii="Arial" w:hAnsi="Arial" w:cs="Arial"/>
                <w:color w:val="000000"/>
                <w:sz w:val="16"/>
                <w:szCs w:val="16"/>
              </w:rPr>
              <w:t>2024</w:t>
            </w:r>
            <w:r w:rsidR="00E72997">
              <w:rPr>
                <w:rFonts w:ascii="Arial" w:hAnsi="Arial" w:cs="Arial"/>
                <w:color w:val="000000"/>
                <w:sz w:val="16"/>
                <w:szCs w:val="16"/>
              </w:rPr>
              <w:noBreakHyphen/>
            </w:r>
            <w:r w:rsidRPr="001C3EB5">
              <w:rPr>
                <w:rFonts w:ascii="Arial" w:hAnsi="Arial" w:cs="Arial"/>
                <w:color w:val="000000"/>
                <w:sz w:val="16"/>
                <w:szCs w:val="16"/>
              </w:rPr>
              <w:t>25</w:t>
            </w:r>
          </w:p>
        </w:tc>
        <w:tc>
          <w:tcPr>
            <w:tcW w:w="960" w:type="dxa"/>
            <w:tcBorders>
              <w:top w:val="nil"/>
              <w:left w:val="nil"/>
              <w:bottom w:val="nil"/>
              <w:right w:val="nil"/>
            </w:tcBorders>
            <w:shd w:val="clear" w:color="000000" w:fill="FFFFFF"/>
            <w:noWrap/>
            <w:vAlign w:val="bottom"/>
            <w:hideMark/>
          </w:tcPr>
          <w:p w14:paraId="5204A4D5" w14:textId="49AF1F0E" w:rsidR="00DD6565" w:rsidRPr="001C3EB5" w:rsidRDefault="00DD6565" w:rsidP="00DD6565">
            <w:pPr>
              <w:spacing w:after="0" w:line="240" w:lineRule="auto"/>
              <w:jc w:val="right"/>
              <w:rPr>
                <w:rFonts w:ascii="Arial" w:hAnsi="Arial" w:cs="Arial"/>
                <w:color w:val="000000"/>
                <w:sz w:val="16"/>
                <w:szCs w:val="16"/>
              </w:rPr>
            </w:pPr>
            <w:r w:rsidRPr="001C3EB5">
              <w:rPr>
                <w:rFonts w:ascii="Arial" w:hAnsi="Arial" w:cs="Arial"/>
                <w:color w:val="000000"/>
                <w:sz w:val="16"/>
                <w:szCs w:val="16"/>
              </w:rPr>
              <w:t>2025</w:t>
            </w:r>
            <w:r w:rsidR="00E72997">
              <w:rPr>
                <w:rFonts w:ascii="Arial" w:hAnsi="Arial" w:cs="Arial"/>
                <w:color w:val="000000"/>
                <w:sz w:val="16"/>
                <w:szCs w:val="16"/>
              </w:rPr>
              <w:noBreakHyphen/>
            </w:r>
            <w:r w:rsidRPr="001C3EB5">
              <w:rPr>
                <w:rFonts w:ascii="Arial" w:hAnsi="Arial" w:cs="Arial"/>
                <w:color w:val="000000"/>
                <w:sz w:val="16"/>
                <w:szCs w:val="16"/>
              </w:rPr>
              <w:t>26</w:t>
            </w:r>
          </w:p>
        </w:tc>
      </w:tr>
      <w:tr w:rsidR="00DD6565" w:rsidRPr="001C3EB5" w14:paraId="508D48CF" w14:textId="77777777" w:rsidTr="00713F8F">
        <w:trPr>
          <w:trHeight w:val="227"/>
        </w:trPr>
        <w:tc>
          <w:tcPr>
            <w:tcW w:w="2900" w:type="dxa"/>
            <w:tcBorders>
              <w:top w:val="nil"/>
              <w:left w:val="nil"/>
              <w:bottom w:val="nil"/>
              <w:right w:val="nil"/>
            </w:tcBorders>
            <w:shd w:val="clear" w:color="000000" w:fill="FFFFFF"/>
            <w:noWrap/>
            <w:vAlign w:val="bottom"/>
            <w:hideMark/>
          </w:tcPr>
          <w:p w14:paraId="502F956B" w14:textId="77777777" w:rsidR="00DD6565" w:rsidRPr="001C3EB5" w:rsidRDefault="00DD6565" w:rsidP="00DD6565">
            <w:pPr>
              <w:spacing w:after="0" w:line="240" w:lineRule="auto"/>
              <w:jc w:val="left"/>
              <w:rPr>
                <w:rFonts w:ascii="Arial" w:hAnsi="Arial" w:cs="Arial"/>
                <w:color w:val="000000"/>
                <w:sz w:val="16"/>
                <w:szCs w:val="16"/>
              </w:rPr>
            </w:pPr>
            <w:r w:rsidRPr="001C3EB5">
              <w:rPr>
                <w:rFonts w:ascii="Arial" w:hAnsi="Arial" w:cs="Arial"/>
                <w:color w:val="000000"/>
                <w:sz w:val="16"/>
                <w:szCs w:val="16"/>
              </w:rPr>
              <w:t> </w:t>
            </w:r>
          </w:p>
        </w:tc>
        <w:tc>
          <w:tcPr>
            <w:tcW w:w="960" w:type="dxa"/>
            <w:tcBorders>
              <w:top w:val="nil"/>
              <w:left w:val="nil"/>
              <w:bottom w:val="single" w:sz="4" w:space="0" w:color="auto"/>
              <w:right w:val="nil"/>
            </w:tcBorders>
            <w:shd w:val="clear" w:color="000000" w:fill="FFFFFF"/>
            <w:noWrap/>
            <w:vAlign w:val="bottom"/>
            <w:hideMark/>
          </w:tcPr>
          <w:p w14:paraId="4C840595" w14:textId="77777777" w:rsidR="00DD6565" w:rsidRPr="001C3EB5" w:rsidRDefault="00DD6565" w:rsidP="00DD6565">
            <w:pPr>
              <w:spacing w:after="0" w:line="240" w:lineRule="auto"/>
              <w:jc w:val="right"/>
              <w:rPr>
                <w:rFonts w:ascii="Arial" w:hAnsi="Arial" w:cs="Arial"/>
                <w:color w:val="000000"/>
                <w:sz w:val="16"/>
                <w:szCs w:val="16"/>
              </w:rPr>
            </w:pPr>
            <w:r w:rsidRPr="001C3EB5">
              <w:rPr>
                <w:rFonts w:ascii="Arial" w:hAnsi="Arial" w:cs="Arial"/>
                <w:color w:val="000000"/>
                <w:sz w:val="16"/>
                <w:szCs w:val="16"/>
              </w:rPr>
              <w:t>$m</w:t>
            </w:r>
          </w:p>
        </w:tc>
        <w:tc>
          <w:tcPr>
            <w:tcW w:w="960" w:type="dxa"/>
            <w:tcBorders>
              <w:top w:val="nil"/>
              <w:left w:val="nil"/>
              <w:bottom w:val="single" w:sz="4" w:space="0" w:color="auto"/>
              <w:right w:val="nil"/>
            </w:tcBorders>
            <w:shd w:val="clear" w:color="000000" w:fill="F2F9FC"/>
            <w:noWrap/>
            <w:vAlign w:val="bottom"/>
            <w:hideMark/>
          </w:tcPr>
          <w:p w14:paraId="7FD70B8D" w14:textId="77777777" w:rsidR="00DD6565" w:rsidRPr="001C3EB5" w:rsidRDefault="00DD6565" w:rsidP="00DD6565">
            <w:pPr>
              <w:spacing w:after="0" w:line="240" w:lineRule="auto"/>
              <w:jc w:val="right"/>
              <w:rPr>
                <w:rFonts w:ascii="Arial" w:hAnsi="Arial" w:cs="Arial"/>
                <w:color w:val="000000"/>
                <w:sz w:val="16"/>
                <w:szCs w:val="16"/>
              </w:rPr>
            </w:pPr>
            <w:r w:rsidRPr="001C3EB5">
              <w:rPr>
                <w:rFonts w:ascii="Arial" w:hAnsi="Arial" w:cs="Arial"/>
                <w:color w:val="000000"/>
                <w:sz w:val="16"/>
                <w:szCs w:val="16"/>
              </w:rPr>
              <w:t>$m</w:t>
            </w:r>
          </w:p>
        </w:tc>
        <w:tc>
          <w:tcPr>
            <w:tcW w:w="960" w:type="dxa"/>
            <w:tcBorders>
              <w:top w:val="nil"/>
              <w:left w:val="nil"/>
              <w:bottom w:val="single" w:sz="4" w:space="0" w:color="auto"/>
              <w:right w:val="nil"/>
            </w:tcBorders>
            <w:shd w:val="clear" w:color="000000" w:fill="FFFFFF"/>
            <w:noWrap/>
            <w:vAlign w:val="bottom"/>
            <w:hideMark/>
          </w:tcPr>
          <w:p w14:paraId="77E32C09" w14:textId="77777777" w:rsidR="00DD6565" w:rsidRPr="001C3EB5" w:rsidRDefault="00DD6565" w:rsidP="00DD6565">
            <w:pPr>
              <w:spacing w:after="0" w:line="240" w:lineRule="auto"/>
              <w:jc w:val="right"/>
              <w:rPr>
                <w:rFonts w:ascii="Arial" w:hAnsi="Arial" w:cs="Arial"/>
                <w:color w:val="000000"/>
                <w:sz w:val="16"/>
                <w:szCs w:val="16"/>
              </w:rPr>
            </w:pPr>
            <w:r w:rsidRPr="001C3EB5">
              <w:rPr>
                <w:rFonts w:ascii="Arial" w:hAnsi="Arial" w:cs="Arial"/>
                <w:color w:val="000000"/>
                <w:sz w:val="16"/>
                <w:szCs w:val="16"/>
              </w:rPr>
              <w:t>$m</w:t>
            </w:r>
          </w:p>
        </w:tc>
        <w:tc>
          <w:tcPr>
            <w:tcW w:w="960" w:type="dxa"/>
            <w:tcBorders>
              <w:top w:val="nil"/>
              <w:left w:val="nil"/>
              <w:bottom w:val="single" w:sz="4" w:space="0" w:color="auto"/>
              <w:right w:val="nil"/>
            </w:tcBorders>
            <w:shd w:val="clear" w:color="000000" w:fill="FFFFFF"/>
            <w:noWrap/>
            <w:vAlign w:val="bottom"/>
            <w:hideMark/>
          </w:tcPr>
          <w:p w14:paraId="611D535F" w14:textId="77777777" w:rsidR="00DD6565" w:rsidRPr="001C3EB5" w:rsidRDefault="00DD6565" w:rsidP="00DD6565">
            <w:pPr>
              <w:spacing w:after="0" w:line="240" w:lineRule="auto"/>
              <w:jc w:val="right"/>
              <w:rPr>
                <w:rFonts w:ascii="Arial" w:hAnsi="Arial" w:cs="Arial"/>
                <w:color w:val="000000"/>
                <w:sz w:val="16"/>
                <w:szCs w:val="16"/>
              </w:rPr>
            </w:pPr>
            <w:r w:rsidRPr="001C3EB5">
              <w:rPr>
                <w:rFonts w:ascii="Arial" w:hAnsi="Arial" w:cs="Arial"/>
                <w:color w:val="000000"/>
                <w:sz w:val="16"/>
                <w:szCs w:val="16"/>
              </w:rPr>
              <w:t>$m</w:t>
            </w:r>
          </w:p>
        </w:tc>
        <w:tc>
          <w:tcPr>
            <w:tcW w:w="960" w:type="dxa"/>
            <w:tcBorders>
              <w:top w:val="nil"/>
              <w:left w:val="nil"/>
              <w:bottom w:val="single" w:sz="4" w:space="0" w:color="auto"/>
              <w:right w:val="nil"/>
            </w:tcBorders>
            <w:shd w:val="clear" w:color="000000" w:fill="FFFFFF"/>
            <w:noWrap/>
            <w:vAlign w:val="bottom"/>
            <w:hideMark/>
          </w:tcPr>
          <w:p w14:paraId="3D145853" w14:textId="77777777" w:rsidR="00DD6565" w:rsidRPr="001C3EB5" w:rsidRDefault="00DD6565" w:rsidP="00DD6565">
            <w:pPr>
              <w:spacing w:after="0" w:line="240" w:lineRule="auto"/>
              <w:jc w:val="right"/>
              <w:rPr>
                <w:rFonts w:ascii="Arial" w:hAnsi="Arial" w:cs="Arial"/>
                <w:color w:val="000000"/>
                <w:sz w:val="16"/>
                <w:szCs w:val="16"/>
              </w:rPr>
            </w:pPr>
            <w:r w:rsidRPr="001C3EB5">
              <w:rPr>
                <w:rFonts w:ascii="Arial" w:hAnsi="Arial" w:cs="Arial"/>
                <w:color w:val="000000"/>
                <w:sz w:val="16"/>
                <w:szCs w:val="16"/>
              </w:rPr>
              <w:t>$m</w:t>
            </w:r>
          </w:p>
        </w:tc>
      </w:tr>
      <w:tr w:rsidR="00DD6565" w:rsidRPr="001C3EB5" w14:paraId="6876713E" w14:textId="77777777" w:rsidTr="00713F8F">
        <w:trPr>
          <w:trHeight w:val="227"/>
        </w:trPr>
        <w:tc>
          <w:tcPr>
            <w:tcW w:w="2900" w:type="dxa"/>
            <w:tcBorders>
              <w:top w:val="nil"/>
              <w:left w:val="nil"/>
              <w:bottom w:val="nil"/>
              <w:right w:val="nil"/>
            </w:tcBorders>
            <w:shd w:val="clear" w:color="000000" w:fill="FFFFFF"/>
            <w:noWrap/>
            <w:vAlign w:val="bottom"/>
            <w:hideMark/>
          </w:tcPr>
          <w:p w14:paraId="572F132D" w14:textId="77777777" w:rsidR="00DD6565" w:rsidRPr="001C3EB5" w:rsidRDefault="00DD6565" w:rsidP="00DD6565">
            <w:pPr>
              <w:spacing w:after="0" w:line="240" w:lineRule="auto"/>
              <w:jc w:val="left"/>
              <w:rPr>
                <w:rFonts w:ascii="Arial" w:hAnsi="Arial" w:cs="Arial"/>
                <w:color w:val="000000"/>
                <w:sz w:val="16"/>
                <w:szCs w:val="16"/>
              </w:rPr>
            </w:pPr>
            <w:r w:rsidRPr="001C3EB5">
              <w:rPr>
                <w:rFonts w:ascii="Arial" w:hAnsi="Arial" w:cs="Arial"/>
                <w:color w:val="000000"/>
                <w:sz w:val="16"/>
                <w:szCs w:val="16"/>
              </w:rPr>
              <w:t>Fuel Tax Credits Scheme</w:t>
            </w:r>
          </w:p>
        </w:tc>
        <w:tc>
          <w:tcPr>
            <w:tcW w:w="960" w:type="dxa"/>
            <w:tcBorders>
              <w:top w:val="nil"/>
              <w:left w:val="nil"/>
              <w:bottom w:val="nil"/>
              <w:right w:val="nil"/>
            </w:tcBorders>
            <w:shd w:val="clear" w:color="000000" w:fill="FFFFFF"/>
            <w:noWrap/>
            <w:vAlign w:val="bottom"/>
            <w:hideMark/>
          </w:tcPr>
          <w:p w14:paraId="43FF875B" w14:textId="77777777" w:rsidR="00DD6565" w:rsidRPr="001C3EB5" w:rsidRDefault="00DD6565" w:rsidP="00DD6565">
            <w:pPr>
              <w:spacing w:after="0" w:line="240" w:lineRule="auto"/>
              <w:jc w:val="right"/>
              <w:rPr>
                <w:rFonts w:ascii="Arial" w:hAnsi="Arial" w:cs="Arial"/>
                <w:color w:val="000000"/>
                <w:sz w:val="16"/>
                <w:szCs w:val="16"/>
              </w:rPr>
            </w:pPr>
            <w:r w:rsidRPr="001C3EB5">
              <w:rPr>
                <w:rFonts w:ascii="Arial" w:hAnsi="Arial" w:cs="Arial"/>
                <w:color w:val="000000"/>
                <w:sz w:val="16"/>
                <w:szCs w:val="16"/>
              </w:rPr>
              <w:t>6,894</w:t>
            </w:r>
          </w:p>
        </w:tc>
        <w:tc>
          <w:tcPr>
            <w:tcW w:w="960" w:type="dxa"/>
            <w:tcBorders>
              <w:top w:val="nil"/>
              <w:left w:val="nil"/>
              <w:bottom w:val="nil"/>
              <w:right w:val="nil"/>
            </w:tcBorders>
            <w:shd w:val="clear" w:color="000000" w:fill="F2F9FC"/>
            <w:noWrap/>
            <w:vAlign w:val="bottom"/>
            <w:hideMark/>
          </w:tcPr>
          <w:p w14:paraId="3CF87803" w14:textId="77777777" w:rsidR="00DD6565" w:rsidRPr="001C3EB5" w:rsidRDefault="00DD6565" w:rsidP="00DD6565">
            <w:pPr>
              <w:spacing w:after="0" w:line="240" w:lineRule="auto"/>
              <w:jc w:val="right"/>
              <w:rPr>
                <w:rFonts w:ascii="Arial" w:hAnsi="Arial" w:cs="Arial"/>
                <w:color w:val="000000"/>
                <w:sz w:val="16"/>
                <w:szCs w:val="16"/>
              </w:rPr>
            </w:pPr>
            <w:r w:rsidRPr="001C3EB5">
              <w:rPr>
                <w:rFonts w:ascii="Arial" w:hAnsi="Arial" w:cs="Arial"/>
                <w:color w:val="000000"/>
                <w:sz w:val="16"/>
                <w:szCs w:val="16"/>
              </w:rPr>
              <w:t>7,721</w:t>
            </w:r>
          </w:p>
        </w:tc>
        <w:tc>
          <w:tcPr>
            <w:tcW w:w="960" w:type="dxa"/>
            <w:tcBorders>
              <w:top w:val="nil"/>
              <w:left w:val="nil"/>
              <w:bottom w:val="nil"/>
              <w:right w:val="nil"/>
            </w:tcBorders>
            <w:shd w:val="clear" w:color="000000" w:fill="FFFFFF"/>
            <w:noWrap/>
            <w:vAlign w:val="bottom"/>
            <w:hideMark/>
          </w:tcPr>
          <w:p w14:paraId="2320EFA5" w14:textId="77777777" w:rsidR="00DD6565" w:rsidRPr="001C3EB5" w:rsidRDefault="00DD6565" w:rsidP="00DD6565">
            <w:pPr>
              <w:spacing w:after="0" w:line="240" w:lineRule="auto"/>
              <w:jc w:val="right"/>
              <w:rPr>
                <w:rFonts w:ascii="Arial" w:hAnsi="Arial" w:cs="Arial"/>
                <w:color w:val="000000"/>
                <w:sz w:val="16"/>
                <w:szCs w:val="16"/>
              </w:rPr>
            </w:pPr>
            <w:r w:rsidRPr="001C3EB5">
              <w:rPr>
                <w:rFonts w:ascii="Arial" w:hAnsi="Arial" w:cs="Arial"/>
                <w:color w:val="000000"/>
                <w:sz w:val="16"/>
                <w:szCs w:val="16"/>
              </w:rPr>
              <w:t>9,262</w:t>
            </w:r>
          </w:p>
        </w:tc>
        <w:tc>
          <w:tcPr>
            <w:tcW w:w="960" w:type="dxa"/>
            <w:tcBorders>
              <w:top w:val="nil"/>
              <w:left w:val="nil"/>
              <w:bottom w:val="nil"/>
              <w:right w:val="nil"/>
            </w:tcBorders>
            <w:shd w:val="clear" w:color="000000" w:fill="FFFFFF"/>
            <w:noWrap/>
            <w:vAlign w:val="bottom"/>
            <w:hideMark/>
          </w:tcPr>
          <w:p w14:paraId="41965DA4" w14:textId="77777777" w:rsidR="00DD6565" w:rsidRPr="001C3EB5" w:rsidRDefault="00DD6565" w:rsidP="00DD6565">
            <w:pPr>
              <w:spacing w:after="0" w:line="240" w:lineRule="auto"/>
              <w:jc w:val="right"/>
              <w:rPr>
                <w:rFonts w:ascii="Arial" w:hAnsi="Arial" w:cs="Arial"/>
                <w:color w:val="000000"/>
                <w:sz w:val="16"/>
                <w:szCs w:val="16"/>
              </w:rPr>
            </w:pPr>
            <w:r w:rsidRPr="001C3EB5">
              <w:rPr>
                <w:rFonts w:ascii="Arial" w:hAnsi="Arial" w:cs="Arial"/>
                <w:color w:val="000000"/>
                <w:sz w:val="16"/>
                <w:szCs w:val="16"/>
              </w:rPr>
              <w:t>9,952</w:t>
            </w:r>
          </w:p>
        </w:tc>
        <w:tc>
          <w:tcPr>
            <w:tcW w:w="960" w:type="dxa"/>
            <w:tcBorders>
              <w:top w:val="nil"/>
              <w:left w:val="nil"/>
              <w:bottom w:val="nil"/>
              <w:right w:val="nil"/>
            </w:tcBorders>
            <w:shd w:val="clear" w:color="000000" w:fill="FFFFFF"/>
            <w:noWrap/>
            <w:vAlign w:val="bottom"/>
            <w:hideMark/>
          </w:tcPr>
          <w:p w14:paraId="4093281B" w14:textId="77777777" w:rsidR="00DD6565" w:rsidRPr="001C3EB5" w:rsidRDefault="00DD6565" w:rsidP="00DD6565">
            <w:pPr>
              <w:spacing w:after="0" w:line="240" w:lineRule="auto"/>
              <w:jc w:val="right"/>
              <w:rPr>
                <w:rFonts w:ascii="Arial" w:hAnsi="Arial" w:cs="Arial"/>
                <w:color w:val="000000"/>
                <w:sz w:val="16"/>
                <w:szCs w:val="16"/>
              </w:rPr>
            </w:pPr>
            <w:r w:rsidRPr="001C3EB5">
              <w:rPr>
                <w:rFonts w:ascii="Arial" w:hAnsi="Arial" w:cs="Arial"/>
                <w:color w:val="000000"/>
                <w:sz w:val="16"/>
                <w:szCs w:val="16"/>
              </w:rPr>
              <w:t>10,699</w:t>
            </w:r>
          </w:p>
        </w:tc>
      </w:tr>
      <w:tr w:rsidR="00DD6565" w:rsidRPr="001C3EB5" w14:paraId="736DD254" w14:textId="77777777" w:rsidTr="00713F8F">
        <w:trPr>
          <w:trHeight w:val="227"/>
        </w:trPr>
        <w:tc>
          <w:tcPr>
            <w:tcW w:w="2900" w:type="dxa"/>
            <w:tcBorders>
              <w:top w:val="nil"/>
              <w:left w:val="nil"/>
              <w:bottom w:val="nil"/>
              <w:right w:val="nil"/>
            </w:tcBorders>
            <w:shd w:val="clear" w:color="000000" w:fill="FFFFFF"/>
            <w:noWrap/>
            <w:vAlign w:val="bottom"/>
            <w:hideMark/>
          </w:tcPr>
          <w:p w14:paraId="22E344C5" w14:textId="77777777" w:rsidR="00DD6565" w:rsidRPr="001C3EB5" w:rsidRDefault="00DD6565" w:rsidP="00DD6565">
            <w:pPr>
              <w:spacing w:after="0" w:line="240" w:lineRule="auto"/>
              <w:jc w:val="left"/>
              <w:rPr>
                <w:rFonts w:ascii="Arial" w:hAnsi="Arial" w:cs="Arial"/>
                <w:color w:val="000000"/>
                <w:sz w:val="16"/>
                <w:szCs w:val="16"/>
              </w:rPr>
            </w:pPr>
            <w:r w:rsidRPr="001C3EB5">
              <w:rPr>
                <w:rFonts w:ascii="Arial" w:hAnsi="Arial" w:cs="Arial"/>
                <w:color w:val="000000"/>
                <w:sz w:val="16"/>
                <w:szCs w:val="16"/>
              </w:rPr>
              <w:t>Resources and Energy</w:t>
            </w:r>
          </w:p>
        </w:tc>
        <w:tc>
          <w:tcPr>
            <w:tcW w:w="960" w:type="dxa"/>
            <w:tcBorders>
              <w:top w:val="nil"/>
              <w:left w:val="nil"/>
              <w:bottom w:val="nil"/>
              <w:right w:val="nil"/>
            </w:tcBorders>
            <w:shd w:val="clear" w:color="000000" w:fill="FFFFFF"/>
            <w:noWrap/>
            <w:vAlign w:val="bottom"/>
            <w:hideMark/>
          </w:tcPr>
          <w:p w14:paraId="03D20CF7" w14:textId="77777777" w:rsidR="00DD6565" w:rsidRPr="001C3EB5" w:rsidRDefault="00DD6565" w:rsidP="00DD6565">
            <w:pPr>
              <w:spacing w:after="0" w:line="240" w:lineRule="auto"/>
              <w:jc w:val="right"/>
              <w:rPr>
                <w:rFonts w:ascii="Arial" w:hAnsi="Arial" w:cs="Arial"/>
                <w:color w:val="000000"/>
                <w:sz w:val="16"/>
                <w:szCs w:val="16"/>
              </w:rPr>
            </w:pPr>
            <w:r w:rsidRPr="001C3EB5">
              <w:rPr>
                <w:rFonts w:ascii="Arial" w:hAnsi="Arial" w:cs="Arial"/>
                <w:color w:val="000000"/>
                <w:sz w:val="16"/>
                <w:szCs w:val="16"/>
              </w:rPr>
              <w:t>376</w:t>
            </w:r>
          </w:p>
        </w:tc>
        <w:tc>
          <w:tcPr>
            <w:tcW w:w="960" w:type="dxa"/>
            <w:tcBorders>
              <w:top w:val="nil"/>
              <w:left w:val="nil"/>
              <w:bottom w:val="nil"/>
              <w:right w:val="nil"/>
            </w:tcBorders>
            <w:shd w:val="clear" w:color="000000" w:fill="F2F9FC"/>
            <w:noWrap/>
            <w:vAlign w:val="bottom"/>
            <w:hideMark/>
          </w:tcPr>
          <w:p w14:paraId="2C481994" w14:textId="77777777" w:rsidR="00DD6565" w:rsidRPr="001C3EB5" w:rsidRDefault="00DD6565" w:rsidP="00DD6565">
            <w:pPr>
              <w:spacing w:after="0" w:line="240" w:lineRule="auto"/>
              <w:jc w:val="right"/>
              <w:rPr>
                <w:rFonts w:ascii="Arial" w:hAnsi="Arial" w:cs="Arial"/>
                <w:color w:val="000000"/>
                <w:sz w:val="16"/>
                <w:szCs w:val="16"/>
              </w:rPr>
            </w:pPr>
            <w:r w:rsidRPr="001C3EB5">
              <w:rPr>
                <w:rFonts w:ascii="Arial" w:hAnsi="Arial" w:cs="Arial"/>
                <w:color w:val="000000"/>
                <w:sz w:val="16"/>
                <w:szCs w:val="16"/>
              </w:rPr>
              <w:t>406</w:t>
            </w:r>
          </w:p>
        </w:tc>
        <w:tc>
          <w:tcPr>
            <w:tcW w:w="960" w:type="dxa"/>
            <w:tcBorders>
              <w:top w:val="nil"/>
              <w:left w:val="nil"/>
              <w:bottom w:val="nil"/>
              <w:right w:val="nil"/>
            </w:tcBorders>
            <w:shd w:val="clear" w:color="000000" w:fill="FFFFFF"/>
            <w:noWrap/>
            <w:vAlign w:val="bottom"/>
            <w:hideMark/>
          </w:tcPr>
          <w:p w14:paraId="6509FEEE" w14:textId="77777777" w:rsidR="00DD6565" w:rsidRPr="001C3EB5" w:rsidRDefault="00DD6565" w:rsidP="00DD6565">
            <w:pPr>
              <w:spacing w:after="0" w:line="240" w:lineRule="auto"/>
              <w:jc w:val="right"/>
              <w:rPr>
                <w:rFonts w:ascii="Arial" w:hAnsi="Arial" w:cs="Arial"/>
                <w:color w:val="000000"/>
                <w:sz w:val="16"/>
                <w:szCs w:val="16"/>
              </w:rPr>
            </w:pPr>
            <w:r w:rsidRPr="001C3EB5">
              <w:rPr>
                <w:rFonts w:ascii="Arial" w:hAnsi="Arial" w:cs="Arial"/>
                <w:color w:val="000000"/>
                <w:sz w:val="16"/>
                <w:szCs w:val="16"/>
              </w:rPr>
              <w:t>244</w:t>
            </w:r>
          </w:p>
        </w:tc>
        <w:tc>
          <w:tcPr>
            <w:tcW w:w="960" w:type="dxa"/>
            <w:tcBorders>
              <w:top w:val="nil"/>
              <w:left w:val="nil"/>
              <w:bottom w:val="nil"/>
              <w:right w:val="nil"/>
            </w:tcBorders>
            <w:shd w:val="clear" w:color="000000" w:fill="FFFFFF"/>
            <w:noWrap/>
            <w:vAlign w:val="bottom"/>
            <w:hideMark/>
          </w:tcPr>
          <w:p w14:paraId="4B85EB31" w14:textId="77777777" w:rsidR="00DD6565" w:rsidRPr="001C3EB5" w:rsidRDefault="00DD6565" w:rsidP="00DD6565">
            <w:pPr>
              <w:spacing w:after="0" w:line="240" w:lineRule="auto"/>
              <w:jc w:val="right"/>
              <w:rPr>
                <w:rFonts w:ascii="Arial" w:hAnsi="Arial" w:cs="Arial"/>
                <w:color w:val="000000"/>
                <w:sz w:val="16"/>
                <w:szCs w:val="16"/>
              </w:rPr>
            </w:pPr>
            <w:r w:rsidRPr="001C3EB5">
              <w:rPr>
                <w:rFonts w:ascii="Arial" w:hAnsi="Arial" w:cs="Arial"/>
                <w:color w:val="000000"/>
                <w:sz w:val="16"/>
                <w:szCs w:val="16"/>
              </w:rPr>
              <w:t>98</w:t>
            </w:r>
          </w:p>
        </w:tc>
        <w:tc>
          <w:tcPr>
            <w:tcW w:w="960" w:type="dxa"/>
            <w:tcBorders>
              <w:top w:val="nil"/>
              <w:left w:val="nil"/>
              <w:bottom w:val="nil"/>
              <w:right w:val="nil"/>
            </w:tcBorders>
            <w:shd w:val="clear" w:color="000000" w:fill="FFFFFF"/>
            <w:noWrap/>
            <w:vAlign w:val="bottom"/>
            <w:hideMark/>
          </w:tcPr>
          <w:p w14:paraId="6B9CA4DE" w14:textId="77777777" w:rsidR="00DD6565" w:rsidRPr="001C3EB5" w:rsidRDefault="00DD6565" w:rsidP="00DD6565">
            <w:pPr>
              <w:spacing w:after="0" w:line="240" w:lineRule="auto"/>
              <w:jc w:val="right"/>
              <w:rPr>
                <w:rFonts w:ascii="Arial" w:hAnsi="Arial" w:cs="Arial"/>
                <w:color w:val="000000"/>
                <w:sz w:val="16"/>
                <w:szCs w:val="16"/>
              </w:rPr>
            </w:pPr>
            <w:r w:rsidRPr="001C3EB5">
              <w:rPr>
                <w:rFonts w:ascii="Arial" w:hAnsi="Arial" w:cs="Arial"/>
                <w:color w:val="000000"/>
                <w:sz w:val="16"/>
                <w:szCs w:val="16"/>
              </w:rPr>
              <w:t>58</w:t>
            </w:r>
          </w:p>
        </w:tc>
      </w:tr>
      <w:tr w:rsidR="00DD6565" w:rsidRPr="001C3EB5" w14:paraId="54F0BBE2" w14:textId="77777777" w:rsidTr="00713F8F">
        <w:trPr>
          <w:trHeight w:val="227"/>
        </w:trPr>
        <w:tc>
          <w:tcPr>
            <w:tcW w:w="2900" w:type="dxa"/>
            <w:tcBorders>
              <w:top w:val="nil"/>
              <w:left w:val="nil"/>
              <w:bottom w:val="nil"/>
              <w:right w:val="nil"/>
            </w:tcBorders>
            <w:shd w:val="clear" w:color="000000" w:fill="FFFFFF"/>
            <w:noWrap/>
            <w:vAlign w:val="bottom"/>
            <w:hideMark/>
          </w:tcPr>
          <w:p w14:paraId="572AE01E" w14:textId="77777777" w:rsidR="00DD6565" w:rsidRPr="001C3EB5" w:rsidRDefault="00DD6565" w:rsidP="00DD6565">
            <w:pPr>
              <w:spacing w:after="0" w:line="240" w:lineRule="auto"/>
              <w:jc w:val="left"/>
              <w:rPr>
                <w:rFonts w:ascii="Arial" w:hAnsi="Arial" w:cs="Arial"/>
                <w:color w:val="000000"/>
                <w:sz w:val="16"/>
                <w:szCs w:val="16"/>
              </w:rPr>
            </w:pPr>
            <w:r w:rsidRPr="001C3EB5">
              <w:rPr>
                <w:rFonts w:ascii="Arial" w:hAnsi="Arial" w:cs="Arial"/>
                <w:color w:val="000000"/>
                <w:sz w:val="16"/>
                <w:szCs w:val="16"/>
              </w:rPr>
              <w:t>Renewable Energy</w:t>
            </w:r>
          </w:p>
        </w:tc>
        <w:tc>
          <w:tcPr>
            <w:tcW w:w="960" w:type="dxa"/>
            <w:tcBorders>
              <w:top w:val="nil"/>
              <w:left w:val="nil"/>
              <w:bottom w:val="nil"/>
              <w:right w:val="nil"/>
            </w:tcBorders>
            <w:shd w:val="clear" w:color="000000" w:fill="FFFFFF"/>
            <w:noWrap/>
            <w:vAlign w:val="bottom"/>
            <w:hideMark/>
          </w:tcPr>
          <w:p w14:paraId="22E4C5A1" w14:textId="77777777" w:rsidR="00DD6565" w:rsidRPr="001C3EB5" w:rsidRDefault="00DD6565" w:rsidP="00DD6565">
            <w:pPr>
              <w:spacing w:after="0" w:line="240" w:lineRule="auto"/>
              <w:jc w:val="right"/>
              <w:rPr>
                <w:rFonts w:ascii="Arial" w:hAnsi="Arial" w:cs="Arial"/>
                <w:color w:val="000000"/>
                <w:sz w:val="16"/>
                <w:szCs w:val="16"/>
              </w:rPr>
            </w:pPr>
            <w:r w:rsidRPr="001C3EB5">
              <w:rPr>
                <w:rFonts w:ascii="Arial" w:hAnsi="Arial" w:cs="Arial"/>
                <w:color w:val="000000"/>
                <w:sz w:val="16"/>
                <w:szCs w:val="16"/>
              </w:rPr>
              <w:t>395</w:t>
            </w:r>
          </w:p>
        </w:tc>
        <w:tc>
          <w:tcPr>
            <w:tcW w:w="960" w:type="dxa"/>
            <w:tcBorders>
              <w:top w:val="nil"/>
              <w:left w:val="nil"/>
              <w:bottom w:val="nil"/>
              <w:right w:val="nil"/>
            </w:tcBorders>
            <w:shd w:val="clear" w:color="auto" w:fill="F2F9FC"/>
            <w:noWrap/>
            <w:vAlign w:val="bottom"/>
            <w:hideMark/>
          </w:tcPr>
          <w:p w14:paraId="3D7E6617" w14:textId="77777777" w:rsidR="00DD6565" w:rsidRPr="001C3EB5" w:rsidRDefault="00DD6565" w:rsidP="00DD6565">
            <w:pPr>
              <w:spacing w:after="0" w:line="240" w:lineRule="auto"/>
              <w:jc w:val="right"/>
              <w:rPr>
                <w:rFonts w:ascii="Arial" w:hAnsi="Arial" w:cs="Arial"/>
                <w:color w:val="000000"/>
                <w:sz w:val="16"/>
                <w:szCs w:val="16"/>
              </w:rPr>
            </w:pPr>
            <w:r w:rsidRPr="001C3EB5">
              <w:rPr>
                <w:rFonts w:ascii="Arial" w:hAnsi="Arial" w:cs="Arial"/>
                <w:color w:val="000000"/>
                <w:sz w:val="16"/>
                <w:szCs w:val="16"/>
              </w:rPr>
              <w:t>404</w:t>
            </w:r>
          </w:p>
        </w:tc>
        <w:tc>
          <w:tcPr>
            <w:tcW w:w="960" w:type="dxa"/>
            <w:tcBorders>
              <w:top w:val="nil"/>
              <w:left w:val="nil"/>
              <w:bottom w:val="nil"/>
              <w:right w:val="nil"/>
            </w:tcBorders>
            <w:shd w:val="clear" w:color="000000" w:fill="FFFFFF"/>
            <w:noWrap/>
            <w:vAlign w:val="bottom"/>
            <w:hideMark/>
          </w:tcPr>
          <w:p w14:paraId="351F4777" w14:textId="77777777" w:rsidR="00DD6565" w:rsidRPr="001C3EB5" w:rsidRDefault="00DD6565" w:rsidP="00DD6565">
            <w:pPr>
              <w:spacing w:after="0" w:line="240" w:lineRule="auto"/>
              <w:jc w:val="right"/>
              <w:rPr>
                <w:rFonts w:ascii="Arial" w:hAnsi="Arial" w:cs="Arial"/>
                <w:color w:val="000000"/>
                <w:sz w:val="16"/>
                <w:szCs w:val="16"/>
              </w:rPr>
            </w:pPr>
            <w:r w:rsidRPr="001C3EB5">
              <w:rPr>
                <w:rFonts w:ascii="Arial" w:hAnsi="Arial" w:cs="Arial"/>
                <w:color w:val="000000"/>
                <w:sz w:val="16"/>
                <w:szCs w:val="16"/>
              </w:rPr>
              <w:t>410</w:t>
            </w:r>
          </w:p>
        </w:tc>
        <w:tc>
          <w:tcPr>
            <w:tcW w:w="960" w:type="dxa"/>
            <w:tcBorders>
              <w:top w:val="nil"/>
              <w:left w:val="nil"/>
              <w:bottom w:val="nil"/>
              <w:right w:val="nil"/>
            </w:tcBorders>
            <w:shd w:val="clear" w:color="000000" w:fill="FFFFFF"/>
            <w:noWrap/>
            <w:vAlign w:val="bottom"/>
            <w:hideMark/>
          </w:tcPr>
          <w:p w14:paraId="0C05622C" w14:textId="77777777" w:rsidR="00DD6565" w:rsidRPr="001C3EB5" w:rsidRDefault="00DD6565" w:rsidP="00DD6565">
            <w:pPr>
              <w:spacing w:after="0" w:line="240" w:lineRule="auto"/>
              <w:jc w:val="right"/>
              <w:rPr>
                <w:rFonts w:ascii="Arial" w:hAnsi="Arial" w:cs="Arial"/>
                <w:color w:val="000000"/>
                <w:sz w:val="16"/>
                <w:szCs w:val="16"/>
              </w:rPr>
            </w:pPr>
            <w:r w:rsidRPr="001C3EB5">
              <w:rPr>
                <w:rFonts w:ascii="Arial" w:hAnsi="Arial" w:cs="Arial"/>
                <w:color w:val="000000"/>
                <w:sz w:val="16"/>
                <w:szCs w:val="16"/>
              </w:rPr>
              <w:t>377</w:t>
            </w:r>
          </w:p>
        </w:tc>
        <w:tc>
          <w:tcPr>
            <w:tcW w:w="960" w:type="dxa"/>
            <w:tcBorders>
              <w:top w:val="nil"/>
              <w:left w:val="nil"/>
              <w:bottom w:val="nil"/>
              <w:right w:val="nil"/>
            </w:tcBorders>
            <w:shd w:val="clear" w:color="000000" w:fill="FFFFFF"/>
            <w:noWrap/>
            <w:vAlign w:val="bottom"/>
            <w:hideMark/>
          </w:tcPr>
          <w:p w14:paraId="4593DF77" w14:textId="77777777" w:rsidR="00DD6565" w:rsidRPr="001C3EB5" w:rsidRDefault="00DD6565" w:rsidP="00DD6565">
            <w:pPr>
              <w:spacing w:after="0" w:line="240" w:lineRule="auto"/>
              <w:jc w:val="right"/>
              <w:rPr>
                <w:rFonts w:ascii="Arial" w:hAnsi="Arial" w:cs="Arial"/>
                <w:color w:val="000000"/>
                <w:sz w:val="16"/>
                <w:szCs w:val="16"/>
              </w:rPr>
            </w:pPr>
            <w:r w:rsidRPr="001C3EB5">
              <w:rPr>
                <w:rFonts w:ascii="Arial" w:hAnsi="Arial" w:cs="Arial"/>
                <w:color w:val="000000"/>
                <w:sz w:val="16"/>
                <w:szCs w:val="16"/>
              </w:rPr>
              <w:t>371</w:t>
            </w:r>
          </w:p>
        </w:tc>
      </w:tr>
      <w:tr w:rsidR="00DD6565" w:rsidRPr="001C3EB5" w14:paraId="6CA7D3CE" w14:textId="77777777" w:rsidTr="00713F8F">
        <w:trPr>
          <w:trHeight w:val="227"/>
        </w:trPr>
        <w:tc>
          <w:tcPr>
            <w:tcW w:w="2900" w:type="dxa"/>
            <w:tcBorders>
              <w:top w:val="nil"/>
              <w:left w:val="nil"/>
              <w:bottom w:val="nil"/>
              <w:right w:val="nil"/>
            </w:tcBorders>
            <w:shd w:val="clear" w:color="000000" w:fill="FFFFFF"/>
            <w:noWrap/>
            <w:vAlign w:val="bottom"/>
            <w:hideMark/>
          </w:tcPr>
          <w:p w14:paraId="3264BD45" w14:textId="77777777" w:rsidR="00DD6565" w:rsidRPr="001C3EB5" w:rsidRDefault="00DD6565" w:rsidP="00DD6565">
            <w:pPr>
              <w:spacing w:after="0" w:line="240" w:lineRule="auto"/>
              <w:jc w:val="left"/>
              <w:rPr>
                <w:rFonts w:ascii="Arial" w:hAnsi="Arial" w:cs="Arial"/>
                <w:color w:val="000000"/>
                <w:sz w:val="16"/>
                <w:szCs w:val="16"/>
              </w:rPr>
            </w:pPr>
            <w:r w:rsidRPr="001C3EB5">
              <w:rPr>
                <w:rFonts w:ascii="Arial" w:hAnsi="Arial" w:cs="Arial"/>
                <w:color w:val="000000"/>
                <w:sz w:val="16"/>
                <w:szCs w:val="16"/>
              </w:rPr>
              <w:t>Other</w:t>
            </w:r>
          </w:p>
        </w:tc>
        <w:tc>
          <w:tcPr>
            <w:tcW w:w="960" w:type="dxa"/>
            <w:tcBorders>
              <w:top w:val="nil"/>
              <w:left w:val="nil"/>
              <w:bottom w:val="nil"/>
              <w:right w:val="nil"/>
            </w:tcBorders>
            <w:shd w:val="clear" w:color="000000" w:fill="FFFFFF"/>
            <w:noWrap/>
            <w:vAlign w:val="bottom"/>
            <w:hideMark/>
          </w:tcPr>
          <w:p w14:paraId="5DBDD6AF" w14:textId="77777777" w:rsidR="00DD6565" w:rsidRPr="001C3EB5" w:rsidRDefault="00DD6565" w:rsidP="00DD6565">
            <w:pPr>
              <w:spacing w:after="0" w:line="240" w:lineRule="auto"/>
              <w:jc w:val="right"/>
              <w:rPr>
                <w:rFonts w:ascii="Arial" w:hAnsi="Arial" w:cs="Arial"/>
                <w:color w:val="000000"/>
                <w:sz w:val="16"/>
                <w:szCs w:val="16"/>
              </w:rPr>
            </w:pPr>
            <w:r w:rsidRPr="001C3EB5">
              <w:rPr>
                <w:rFonts w:ascii="Arial" w:hAnsi="Arial" w:cs="Arial"/>
                <w:color w:val="000000"/>
                <w:sz w:val="16"/>
                <w:szCs w:val="16"/>
              </w:rPr>
              <w:t>779</w:t>
            </w:r>
          </w:p>
        </w:tc>
        <w:tc>
          <w:tcPr>
            <w:tcW w:w="960" w:type="dxa"/>
            <w:tcBorders>
              <w:top w:val="nil"/>
              <w:left w:val="nil"/>
              <w:bottom w:val="nil"/>
              <w:right w:val="nil"/>
            </w:tcBorders>
            <w:shd w:val="clear" w:color="000000" w:fill="F2F9FC"/>
            <w:noWrap/>
            <w:vAlign w:val="bottom"/>
            <w:hideMark/>
          </w:tcPr>
          <w:p w14:paraId="56E1D083" w14:textId="77777777" w:rsidR="00DD6565" w:rsidRPr="001C3EB5" w:rsidRDefault="00DD6565" w:rsidP="00DD6565">
            <w:pPr>
              <w:spacing w:after="0" w:line="240" w:lineRule="auto"/>
              <w:jc w:val="right"/>
              <w:rPr>
                <w:rFonts w:ascii="Arial" w:hAnsi="Arial" w:cs="Arial"/>
                <w:color w:val="000000"/>
                <w:sz w:val="16"/>
                <w:szCs w:val="16"/>
              </w:rPr>
            </w:pPr>
            <w:r w:rsidRPr="001C3EB5">
              <w:rPr>
                <w:rFonts w:ascii="Arial" w:hAnsi="Arial" w:cs="Arial"/>
                <w:color w:val="000000"/>
                <w:sz w:val="16"/>
                <w:szCs w:val="16"/>
              </w:rPr>
              <w:t>850</w:t>
            </w:r>
          </w:p>
        </w:tc>
        <w:tc>
          <w:tcPr>
            <w:tcW w:w="960" w:type="dxa"/>
            <w:tcBorders>
              <w:top w:val="nil"/>
              <w:left w:val="nil"/>
              <w:bottom w:val="nil"/>
              <w:right w:val="nil"/>
            </w:tcBorders>
            <w:shd w:val="clear" w:color="000000" w:fill="FFFFFF"/>
            <w:noWrap/>
            <w:vAlign w:val="bottom"/>
            <w:hideMark/>
          </w:tcPr>
          <w:p w14:paraId="300922BC" w14:textId="77777777" w:rsidR="00DD6565" w:rsidRPr="001C3EB5" w:rsidRDefault="00DD6565" w:rsidP="00DD6565">
            <w:pPr>
              <w:spacing w:after="0" w:line="240" w:lineRule="auto"/>
              <w:jc w:val="right"/>
              <w:rPr>
                <w:rFonts w:ascii="Arial" w:hAnsi="Arial" w:cs="Arial"/>
                <w:color w:val="000000"/>
                <w:sz w:val="16"/>
                <w:szCs w:val="16"/>
              </w:rPr>
            </w:pPr>
            <w:r w:rsidRPr="001C3EB5">
              <w:rPr>
                <w:rFonts w:ascii="Arial" w:hAnsi="Arial" w:cs="Arial"/>
                <w:color w:val="000000"/>
                <w:sz w:val="16"/>
                <w:szCs w:val="16"/>
              </w:rPr>
              <w:t>731</w:t>
            </w:r>
          </w:p>
        </w:tc>
        <w:tc>
          <w:tcPr>
            <w:tcW w:w="960" w:type="dxa"/>
            <w:tcBorders>
              <w:top w:val="nil"/>
              <w:left w:val="nil"/>
              <w:bottom w:val="nil"/>
              <w:right w:val="nil"/>
            </w:tcBorders>
            <w:shd w:val="clear" w:color="000000" w:fill="FFFFFF"/>
            <w:noWrap/>
            <w:vAlign w:val="bottom"/>
            <w:hideMark/>
          </w:tcPr>
          <w:p w14:paraId="69864469" w14:textId="77777777" w:rsidR="00DD6565" w:rsidRPr="001C3EB5" w:rsidRDefault="00DD6565" w:rsidP="00DD6565">
            <w:pPr>
              <w:spacing w:after="0" w:line="240" w:lineRule="auto"/>
              <w:jc w:val="right"/>
              <w:rPr>
                <w:rFonts w:ascii="Arial" w:hAnsi="Arial" w:cs="Arial"/>
                <w:color w:val="000000"/>
                <w:sz w:val="16"/>
                <w:szCs w:val="16"/>
              </w:rPr>
            </w:pPr>
            <w:r w:rsidRPr="001C3EB5">
              <w:rPr>
                <w:rFonts w:ascii="Arial" w:hAnsi="Arial" w:cs="Arial"/>
                <w:color w:val="000000"/>
                <w:sz w:val="16"/>
                <w:szCs w:val="16"/>
              </w:rPr>
              <w:t>495</w:t>
            </w:r>
          </w:p>
        </w:tc>
        <w:tc>
          <w:tcPr>
            <w:tcW w:w="960" w:type="dxa"/>
            <w:tcBorders>
              <w:top w:val="nil"/>
              <w:left w:val="nil"/>
              <w:bottom w:val="nil"/>
              <w:right w:val="nil"/>
            </w:tcBorders>
            <w:shd w:val="clear" w:color="000000" w:fill="FFFFFF"/>
            <w:noWrap/>
            <w:vAlign w:val="bottom"/>
            <w:hideMark/>
          </w:tcPr>
          <w:p w14:paraId="5EFB603C" w14:textId="77777777" w:rsidR="00DD6565" w:rsidRPr="001C3EB5" w:rsidRDefault="00DD6565" w:rsidP="00DD6565">
            <w:pPr>
              <w:spacing w:after="0" w:line="240" w:lineRule="auto"/>
              <w:jc w:val="right"/>
              <w:rPr>
                <w:rFonts w:ascii="Arial" w:hAnsi="Arial" w:cs="Arial"/>
                <w:color w:val="000000"/>
                <w:sz w:val="16"/>
                <w:szCs w:val="16"/>
              </w:rPr>
            </w:pPr>
            <w:r w:rsidRPr="001C3EB5">
              <w:rPr>
                <w:rFonts w:ascii="Arial" w:hAnsi="Arial" w:cs="Arial"/>
                <w:color w:val="000000"/>
                <w:sz w:val="16"/>
                <w:szCs w:val="16"/>
              </w:rPr>
              <w:t>219</w:t>
            </w:r>
          </w:p>
        </w:tc>
      </w:tr>
      <w:tr w:rsidR="00DD6565" w:rsidRPr="001C3EB5" w14:paraId="4853C2EB" w14:textId="77777777" w:rsidTr="00713F8F">
        <w:trPr>
          <w:trHeight w:val="227"/>
        </w:trPr>
        <w:tc>
          <w:tcPr>
            <w:tcW w:w="2900" w:type="dxa"/>
            <w:tcBorders>
              <w:top w:val="nil"/>
              <w:left w:val="nil"/>
              <w:bottom w:val="single" w:sz="4" w:space="0" w:color="auto"/>
              <w:right w:val="nil"/>
            </w:tcBorders>
            <w:shd w:val="clear" w:color="000000" w:fill="FFFFFF"/>
            <w:noWrap/>
            <w:vAlign w:val="bottom"/>
            <w:hideMark/>
          </w:tcPr>
          <w:p w14:paraId="7D758942" w14:textId="77777777" w:rsidR="00DD6565" w:rsidRPr="001C3EB5" w:rsidRDefault="00DD6565" w:rsidP="00DD6565">
            <w:pPr>
              <w:spacing w:after="0" w:line="240" w:lineRule="auto"/>
              <w:jc w:val="left"/>
              <w:rPr>
                <w:rFonts w:ascii="Arial" w:hAnsi="Arial" w:cs="Arial"/>
                <w:b/>
                <w:bCs/>
                <w:color w:val="000000"/>
                <w:sz w:val="16"/>
                <w:szCs w:val="16"/>
              </w:rPr>
            </w:pPr>
            <w:r w:rsidRPr="001C3EB5">
              <w:rPr>
                <w:rFonts w:ascii="Arial" w:hAnsi="Arial" w:cs="Arial"/>
                <w:b/>
                <w:bCs/>
                <w:color w:val="000000"/>
                <w:sz w:val="16"/>
                <w:szCs w:val="16"/>
              </w:rPr>
              <w:t>Total</w:t>
            </w:r>
          </w:p>
        </w:tc>
        <w:tc>
          <w:tcPr>
            <w:tcW w:w="960" w:type="dxa"/>
            <w:tcBorders>
              <w:top w:val="single" w:sz="4" w:space="0" w:color="auto"/>
              <w:left w:val="nil"/>
              <w:bottom w:val="single" w:sz="4" w:space="0" w:color="auto"/>
              <w:right w:val="nil"/>
            </w:tcBorders>
            <w:shd w:val="clear" w:color="000000" w:fill="FFFFFF"/>
            <w:noWrap/>
            <w:vAlign w:val="bottom"/>
            <w:hideMark/>
          </w:tcPr>
          <w:p w14:paraId="211F99E5" w14:textId="77777777" w:rsidR="00DD6565" w:rsidRPr="001C3EB5" w:rsidRDefault="00DD6565" w:rsidP="00DD6565">
            <w:pPr>
              <w:spacing w:after="0" w:line="240" w:lineRule="auto"/>
              <w:jc w:val="right"/>
              <w:rPr>
                <w:rFonts w:ascii="Arial" w:hAnsi="Arial" w:cs="Arial"/>
                <w:b/>
                <w:bCs/>
                <w:color w:val="000000"/>
                <w:sz w:val="16"/>
                <w:szCs w:val="16"/>
              </w:rPr>
            </w:pPr>
            <w:r w:rsidRPr="001C3EB5">
              <w:rPr>
                <w:rFonts w:ascii="Arial" w:hAnsi="Arial" w:cs="Arial"/>
                <w:b/>
                <w:bCs/>
                <w:color w:val="000000"/>
                <w:sz w:val="16"/>
                <w:szCs w:val="16"/>
              </w:rPr>
              <w:t>8,444</w:t>
            </w:r>
          </w:p>
        </w:tc>
        <w:tc>
          <w:tcPr>
            <w:tcW w:w="960" w:type="dxa"/>
            <w:tcBorders>
              <w:top w:val="single" w:sz="4" w:space="0" w:color="auto"/>
              <w:left w:val="nil"/>
              <w:bottom w:val="single" w:sz="4" w:space="0" w:color="auto"/>
              <w:right w:val="nil"/>
            </w:tcBorders>
            <w:shd w:val="clear" w:color="000000" w:fill="F2F9FC"/>
            <w:noWrap/>
            <w:vAlign w:val="bottom"/>
            <w:hideMark/>
          </w:tcPr>
          <w:p w14:paraId="545FB5D7" w14:textId="77777777" w:rsidR="00DD6565" w:rsidRPr="001C3EB5" w:rsidRDefault="00DD6565" w:rsidP="00DD6565">
            <w:pPr>
              <w:spacing w:after="0" w:line="240" w:lineRule="auto"/>
              <w:jc w:val="right"/>
              <w:rPr>
                <w:rFonts w:ascii="Arial" w:hAnsi="Arial" w:cs="Arial"/>
                <w:b/>
                <w:bCs/>
                <w:color w:val="000000"/>
                <w:sz w:val="16"/>
                <w:szCs w:val="16"/>
              </w:rPr>
            </w:pPr>
            <w:r w:rsidRPr="001C3EB5">
              <w:rPr>
                <w:rFonts w:ascii="Arial" w:hAnsi="Arial" w:cs="Arial"/>
                <w:b/>
                <w:bCs/>
                <w:color w:val="000000"/>
                <w:sz w:val="16"/>
                <w:szCs w:val="16"/>
              </w:rPr>
              <w:t>9,381</w:t>
            </w:r>
          </w:p>
        </w:tc>
        <w:tc>
          <w:tcPr>
            <w:tcW w:w="960" w:type="dxa"/>
            <w:tcBorders>
              <w:top w:val="single" w:sz="4" w:space="0" w:color="auto"/>
              <w:left w:val="nil"/>
              <w:bottom w:val="single" w:sz="4" w:space="0" w:color="auto"/>
              <w:right w:val="nil"/>
            </w:tcBorders>
            <w:shd w:val="clear" w:color="000000" w:fill="FFFFFF"/>
            <w:noWrap/>
            <w:vAlign w:val="bottom"/>
            <w:hideMark/>
          </w:tcPr>
          <w:p w14:paraId="76CFD62A" w14:textId="77777777" w:rsidR="00DD6565" w:rsidRPr="001C3EB5" w:rsidRDefault="00DD6565" w:rsidP="00DD6565">
            <w:pPr>
              <w:spacing w:after="0" w:line="240" w:lineRule="auto"/>
              <w:jc w:val="right"/>
              <w:rPr>
                <w:rFonts w:ascii="Arial" w:hAnsi="Arial" w:cs="Arial"/>
                <w:b/>
                <w:bCs/>
                <w:color w:val="000000"/>
                <w:sz w:val="16"/>
                <w:szCs w:val="16"/>
              </w:rPr>
            </w:pPr>
            <w:r w:rsidRPr="001C3EB5">
              <w:rPr>
                <w:rFonts w:ascii="Arial" w:hAnsi="Arial" w:cs="Arial"/>
                <w:b/>
                <w:bCs/>
                <w:color w:val="000000"/>
                <w:sz w:val="16"/>
                <w:szCs w:val="16"/>
              </w:rPr>
              <w:t>10,647</w:t>
            </w:r>
          </w:p>
        </w:tc>
        <w:tc>
          <w:tcPr>
            <w:tcW w:w="960" w:type="dxa"/>
            <w:tcBorders>
              <w:top w:val="single" w:sz="4" w:space="0" w:color="auto"/>
              <w:left w:val="nil"/>
              <w:bottom w:val="single" w:sz="4" w:space="0" w:color="auto"/>
              <w:right w:val="nil"/>
            </w:tcBorders>
            <w:shd w:val="clear" w:color="000000" w:fill="FFFFFF"/>
            <w:noWrap/>
            <w:vAlign w:val="bottom"/>
            <w:hideMark/>
          </w:tcPr>
          <w:p w14:paraId="1E57FA07" w14:textId="77777777" w:rsidR="00DD6565" w:rsidRPr="001C3EB5" w:rsidRDefault="00DD6565" w:rsidP="00DD6565">
            <w:pPr>
              <w:spacing w:after="0" w:line="240" w:lineRule="auto"/>
              <w:jc w:val="right"/>
              <w:rPr>
                <w:rFonts w:ascii="Arial" w:hAnsi="Arial" w:cs="Arial"/>
                <w:b/>
                <w:bCs/>
                <w:color w:val="000000"/>
                <w:sz w:val="16"/>
                <w:szCs w:val="16"/>
              </w:rPr>
            </w:pPr>
            <w:r w:rsidRPr="001C3EB5">
              <w:rPr>
                <w:rFonts w:ascii="Arial" w:hAnsi="Arial" w:cs="Arial"/>
                <w:b/>
                <w:bCs/>
                <w:color w:val="000000"/>
                <w:sz w:val="16"/>
                <w:szCs w:val="16"/>
              </w:rPr>
              <w:t>10,922</w:t>
            </w:r>
          </w:p>
        </w:tc>
        <w:tc>
          <w:tcPr>
            <w:tcW w:w="960" w:type="dxa"/>
            <w:tcBorders>
              <w:top w:val="single" w:sz="4" w:space="0" w:color="auto"/>
              <w:left w:val="nil"/>
              <w:bottom w:val="single" w:sz="4" w:space="0" w:color="auto"/>
              <w:right w:val="nil"/>
            </w:tcBorders>
            <w:shd w:val="clear" w:color="000000" w:fill="FFFFFF"/>
            <w:noWrap/>
            <w:vAlign w:val="bottom"/>
            <w:hideMark/>
          </w:tcPr>
          <w:p w14:paraId="301FA042" w14:textId="77777777" w:rsidR="00DD6565" w:rsidRPr="001C3EB5" w:rsidRDefault="00DD6565" w:rsidP="00DD6565">
            <w:pPr>
              <w:spacing w:after="0" w:line="240" w:lineRule="auto"/>
              <w:jc w:val="right"/>
              <w:rPr>
                <w:rFonts w:ascii="Arial" w:hAnsi="Arial" w:cs="Arial"/>
                <w:b/>
                <w:bCs/>
                <w:color w:val="000000"/>
                <w:sz w:val="16"/>
                <w:szCs w:val="16"/>
              </w:rPr>
            </w:pPr>
            <w:r w:rsidRPr="001C3EB5">
              <w:rPr>
                <w:rFonts w:ascii="Arial" w:hAnsi="Arial" w:cs="Arial"/>
                <w:b/>
                <w:bCs/>
                <w:color w:val="000000"/>
                <w:sz w:val="16"/>
                <w:szCs w:val="16"/>
              </w:rPr>
              <w:t>11,347</w:t>
            </w:r>
          </w:p>
        </w:tc>
      </w:tr>
    </w:tbl>
    <w:p w14:paraId="408B9F98" w14:textId="6DA1BA15" w:rsidR="003B40D1" w:rsidRPr="00973A78" w:rsidRDefault="003B40D1" w:rsidP="0089641F">
      <w:pPr>
        <w:pStyle w:val="ChartandTableFootnoteAlpha"/>
        <w:numPr>
          <w:ilvl w:val="0"/>
          <w:numId w:val="38"/>
        </w:numPr>
      </w:pPr>
      <w:bookmarkStart w:id="51" w:name="_1586322956"/>
      <w:bookmarkEnd w:id="51"/>
      <w:r w:rsidRPr="00973A78">
        <w:t>The entry for each component includes eliminations for inter</w:t>
      </w:r>
      <w:r w:rsidR="00E72997">
        <w:noBreakHyphen/>
      </w:r>
      <w:r w:rsidRPr="00973A78">
        <w:t>agency transactions within that component.</w:t>
      </w:r>
    </w:p>
    <w:p w14:paraId="47766F12" w14:textId="28EBCBD8" w:rsidR="003B40D1" w:rsidRPr="00973A78" w:rsidRDefault="003B40D1" w:rsidP="003B40D1">
      <w:pPr>
        <w:spacing w:after="0"/>
      </w:pPr>
    </w:p>
    <w:p w14:paraId="258FF21D" w14:textId="17F677C2" w:rsidR="003B40D1" w:rsidRPr="00973A78" w:rsidRDefault="003B40D1" w:rsidP="003B40D1">
      <w:r w:rsidRPr="00973A78">
        <w:t>The major program within this sub</w:t>
      </w:r>
      <w:r w:rsidR="00E72997">
        <w:noBreakHyphen/>
      </w:r>
      <w:r w:rsidRPr="00973A78">
        <w:t>function is the Fuel Tax Credits Scheme, which is estimated to increase by 8.3 per cent in real terms from 2021</w:t>
      </w:r>
      <w:r w:rsidR="00E72997">
        <w:noBreakHyphen/>
      </w:r>
      <w:r w:rsidRPr="00973A78">
        <w:t>22 to 2022</w:t>
      </w:r>
      <w:r w:rsidR="00E72997">
        <w:noBreakHyphen/>
      </w:r>
      <w:r w:rsidRPr="00973A78">
        <w:t>23, and 27.5 per cent in real terms from 2022</w:t>
      </w:r>
      <w:r w:rsidR="00E72997">
        <w:noBreakHyphen/>
      </w:r>
      <w:r w:rsidRPr="00973A78">
        <w:t>23 to 2025</w:t>
      </w:r>
      <w:r w:rsidR="00E72997">
        <w:noBreakHyphen/>
      </w:r>
      <w:r w:rsidRPr="00973A78">
        <w:t>26, largely reflecting reduced payments on fuels that are eligible for the Fuel Tax Credits Scheme in 2021</w:t>
      </w:r>
      <w:r w:rsidR="00E72997">
        <w:noBreakHyphen/>
      </w:r>
      <w:r w:rsidRPr="00973A78">
        <w:t>22 and 2022</w:t>
      </w:r>
      <w:r w:rsidR="00E72997">
        <w:noBreakHyphen/>
      </w:r>
      <w:r w:rsidRPr="00973A78">
        <w:t xml:space="preserve">23 as a </w:t>
      </w:r>
      <w:r w:rsidRPr="00973A78">
        <w:lastRenderedPageBreak/>
        <w:t xml:space="preserve">result </w:t>
      </w:r>
      <w:r w:rsidRPr="004D1667">
        <w:t xml:space="preserve">of the </w:t>
      </w:r>
      <w:r w:rsidRPr="00170F3F">
        <w:t>2022</w:t>
      </w:r>
      <w:r w:rsidR="00E72997" w:rsidRPr="00170F3F">
        <w:noBreakHyphen/>
      </w:r>
      <w:r w:rsidRPr="00170F3F">
        <w:t>23 Budget measure</w:t>
      </w:r>
      <w:r w:rsidR="004D1667" w:rsidRPr="004D1667">
        <w:t xml:space="preserve"> </w:t>
      </w:r>
      <w:r w:rsidR="004D1667" w:rsidRPr="004D1667">
        <w:rPr>
          <w:i/>
        </w:rPr>
        <w:t>Addressing</w:t>
      </w:r>
      <w:r w:rsidR="004D1667" w:rsidRPr="00A74E41">
        <w:rPr>
          <w:i/>
        </w:rPr>
        <w:t xml:space="preserve"> Cost of Living Pressures </w:t>
      </w:r>
      <w:r w:rsidR="00F4638A">
        <w:rPr>
          <w:i/>
        </w:rPr>
        <w:t>–</w:t>
      </w:r>
      <w:r w:rsidR="004D1667" w:rsidRPr="00A74E41">
        <w:rPr>
          <w:i/>
        </w:rPr>
        <w:t xml:space="preserve"> Temporary</w:t>
      </w:r>
      <w:r w:rsidR="004D1667">
        <w:rPr>
          <w:i/>
        </w:rPr>
        <w:t xml:space="preserve"> Reduction in Fuel Excise.</w:t>
      </w:r>
    </w:p>
    <w:p w14:paraId="1E47FD95" w14:textId="1AF3F7EE" w:rsidR="003B40D1" w:rsidRPr="00973A78" w:rsidRDefault="003B40D1" w:rsidP="003B40D1">
      <w:r w:rsidRPr="00973A78">
        <w:t>Expenses under the Resources and Energy component are estimated to increase by 4.6 per cent in real terms from 2021</w:t>
      </w:r>
      <w:r w:rsidR="00E72997">
        <w:noBreakHyphen/>
      </w:r>
      <w:r w:rsidRPr="00973A78">
        <w:t>22 to 2022</w:t>
      </w:r>
      <w:r w:rsidR="00E72997">
        <w:noBreakHyphen/>
      </w:r>
      <w:r w:rsidR="00433B5B" w:rsidRPr="00973A78">
        <w:t>23 and</w:t>
      </w:r>
      <w:r w:rsidRPr="00973A78">
        <w:t xml:space="preserve"> decrease by 86.8 per cent in real terms from 2022</w:t>
      </w:r>
      <w:r w:rsidR="00E72997">
        <w:noBreakHyphen/>
      </w:r>
      <w:r w:rsidRPr="00973A78">
        <w:t>23 to 2025</w:t>
      </w:r>
      <w:r w:rsidR="00E72997">
        <w:noBreakHyphen/>
      </w:r>
      <w:r w:rsidRPr="00973A78">
        <w:t>26. The decrease in expenses from 2022</w:t>
      </w:r>
      <w:r w:rsidR="00E72997">
        <w:noBreakHyphen/>
      </w:r>
      <w:r w:rsidRPr="00973A78">
        <w:t>23 to 2025</w:t>
      </w:r>
      <w:r w:rsidR="00E72997">
        <w:noBreakHyphen/>
      </w:r>
      <w:r w:rsidRPr="00973A78">
        <w:t>26 reflects the funding profile associated with the decommissioning of the Northern Endeavour</w:t>
      </w:r>
      <w:r w:rsidR="00DD6565" w:rsidRPr="00973A78">
        <w:t>.</w:t>
      </w:r>
    </w:p>
    <w:p w14:paraId="4AD7F5B3" w14:textId="52F43E4D" w:rsidR="003B40D1" w:rsidRPr="00973A78" w:rsidRDefault="003B40D1" w:rsidP="003B40D1">
      <w:r w:rsidRPr="00973A78">
        <w:t>Expenses under the Renewable Energy component are expected to decrease by 1.3 per cent in real terms from 2021</w:t>
      </w:r>
      <w:r w:rsidR="00E72997">
        <w:noBreakHyphen/>
      </w:r>
      <w:r w:rsidRPr="00973A78">
        <w:t>22 to 2022</w:t>
      </w:r>
      <w:r w:rsidR="00E72997">
        <w:noBreakHyphen/>
      </w:r>
      <w:r w:rsidR="00433B5B" w:rsidRPr="00973A78">
        <w:t>23 and</w:t>
      </w:r>
      <w:r w:rsidRPr="00973A78">
        <w:t xml:space="preserve"> decrease by 15.4 per cent in real terms from 2022</w:t>
      </w:r>
      <w:r w:rsidR="00E72997">
        <w:noBreakHyphen/>
      </w:r>
      <w:r w:rsidRPr="00973A78">
        <w:t>23 to 2025</w:t>
      </w:r>
      <w:r w:rsidR="00E72997">
        <w:noBreakHyphen/>
      </w:r>
      <w:r w:rsidRPr="00973A78">
        <w:t>26. The decrease in expenses from 2021</w:t>
      </w:r>
      <w:r w:rsidR="00E72997">
        <w:noBreakHyphen/>
      </w:r>
      <w:r w:rsidRPr="00973A78">
        <w:t>22 to 2022</w:t>
      </w:r>
      <w:r w:rsidR="00E72997">
        <w:noBreakHyphen/>
      </w:r>
      <w:r w:rsidRPr="00973A78">
        <w:t>23 reflects implementation costs for the Australian Renewable Energy Agency (ARENA) financing functions in the 2021</w:t>
      </w:r>
      <w:r w:rsidR="00E72997">
        <w:noBreakHyphen/>
      </w:r>
      <w:r w:rsidRPr="00973A78">
        <w:t xml:space="preserve">22 Budget measure </w:t>
      </w:r>
      <w:r w:rsidRPr="00973A78">
        <w:rPr>
          <w:i/>
        </w:rPr>
        <w:t>Emissions Reduction and New Investments under the Technology Investment Roadmap</w:t>
      </w:r>
      <w:r w:rsidRPr="00973A78">
        <w:t>. The overall decrease in expenses under the Renewable Energy component from 2022</w:t>
      </w:r>
      <w:r w:rsidR="00E72997">
        <w:noBreakHyphen/>
      </w:r>
      <w:r w:rsidRPr="00973A78">
        <w:t>23 to 2025</w:t>
      </w:r>
      <w:r w:rsidR="00E72997">
        <w:noBreakHyphen/>
      </w:r>
      <w:r w:rsidRPr="00973A78">
        <w:t>26 largely reflects a reduction in ARENA</w:t>
      </w:r>
      <w:r w:rsidR="00E72997">
        <w:t>’</w:t>
      </w:r>
      <w:r w:rsidRPr="00973A78">
        <w:t>s funding profile over the period.</w:t>
      </w:r>
    </w:p>
    <w:p w14:paraId="6EB8F35C" w14:textId="5ACE06EE" w:rsidR="006E3B81" w:rsidRPr="00973A78" w:rsidRDefault="006E3B81" w:rsidP="006E3B81">
      <w:pPr>
        <w:pStyle w:val="Heading3"/>
      </w:pPr>
      <w:bookmarkStart w:id="52" w:name="_Toc99203688"/>
      <w:r w:rsidRPr="00973A78">
        <w:t>Agriculture, forestry and fishing</w:t>
      </w:r>
      <w:bookmarkEnd w:id="48"/>
      <w:bookmarkEnd w:id="49"/>
      <w:bookmarkEnd w:id="52"/>
    </w:p>
    <w:p w14:paraId="445A874E" w14:textId="647A2509" w:rsidR="003B40D1" w:rsidRDefault="003B40D1" w:rsidP="003B40D1">
      <w:bookmarkStart w:id="53" w:name="_Toc4577279"/>
      <w:bookmarkStart w:id="54" w:name="_Toc4689191"/>
      <w:r w:rsidRPr="00973A78">
        <w:t xml:space="preserve">The agriculture, forestry and fishing function </w:t>
      </w:r>
      <w:r w:rsidR="00E8475D" w:rsidRPr="00973A78">
        <w:t>include</w:t>
      </w:r>
      <w:r w:rsidRPr="00973A78">
        <w:t xml:space="preserve"> expenses to support assistance to primary producers, forestry, fishing, land and water resources management</w:t>
      </w:r>
      <w:r w:rsidRPr="00973A78" w:rsidDel="007947B8">
        <w:t>, quarantine services</w:t>
      </w:r>
      <w:r w:rsidRPr="00973A78">
        <w:t xml:space="preserve"> and contributions to research and development.</w:t>
      </w:r>
    </w:p>
    <w:p w14:paraId="6005A788" w14:textId="59BAFBAF" w:rsidR="003B40D1" w:rsidRPr="00973A78" w:rsidRDefault="003B40D1" w:rsidP="003B40D1">
      <w:pPr>
        <w:pStyle w:val="TableHeading"/>
      </w:pPr>
      <w:r w:rsidRPr="00973A78">
        <w:t>Table 5.13: Summary of expenses</w:t>
      </w:r>
      <w:r w:rsidR="006A65C7">
        <w:t xml:space="preserve"> – </w:t>
      </w:r>
      <w:r w:rsidRPr="00973A78">
        <w:t>agriculture, forestry and fishing</w:t>
      </w:r>
      <w:bookmarkStart w:id="55" w:name="_1586074659"/>
      <w:bookmarkEnd w:id="55"/>
      <w:r w:rsidRPr="00973A78">
        <w:t xml:space="preserve"> </w:t>
      </w:r>
    </w:p>
    <w:tbl>
      <w:tblPr>
        <w:tblW w:w="5000" w:type="pct"/>
        <w:tblCellMar>
          <w:left w:w="0" w:type="dxa"/>
          <w:right w:w="28" w:type="dxa"/>
        </w:tblCellMar>
        <w:tblLook w:val="04A0" w:firstRow="1" w:lastRow="0" w:firstColumn="1" w:lastColumn="0" w:noHBand="0" w:noVBand="1"/>
      </w:tblPr>
      <w:tblGrid>
        <w:gridCol w:w="3413"/>
        <w:gridCol w:w="859"/>
        <w:gridCol w:w="859"/>
        <w:gridCol w:w="859"/>
        <w:gridCol w:w="859"/>
        <w:gridCol w:w="861"/>
      </w:tblGrid>
      <w:tr w:rsidR="003B40D1" w:rsidRPr="001C3EB5" w14:paraId="4AF40F28" w14:textId="77777777" w:rsidTr="00713F8F">
        <w:trPr>
          <w:trHeight w:val="170"/>
        </w:trPr>
        <w:tc>
          <w:tcPr>
            <w:tcW w:w="3428" w:type="dxa"/>
            <w:tcBorders>
              <w:top w:val="single" w:sz="4" w:space="0" w:color="000000" w:themeColor="text1"/>
              <w:left w:val="nil"/>
              <w:bottom w:val="nil"/>
              <w:right w:val="nil"/>
            </w:tcBorders>
            <w:shd w:val="clear" w:color="auto" w:fill="FFFFFF" w:themeFill="background1"/>
            <w:noWrap/>
            <w:vAlign w:val="center"/>
            <w:hideMark/>
          </w:tcPr>
          <w:p w14:paraId="53F8F155" w14:textId="0040ABA3" w:rsidR="003B40D1" w:rsidRPr="001C3EB5" w:rsidRDefault="003B40D1" w:rsidP="005501AC">
            <w:pPr>
              <w:spacing w:after="0" w:line="240" w:lineRule="auto"/>
              <w:jc w:val="left"/>
              <w:rPr>
                <w:rFonts w:ascii="Arial" w:hAnsi="Arial" w:cs="Arial"/>
                <w:b/>
                <w:bCs/>
                <w:color w:val="000000"/>
                <w:sz w:val="16"/>
                <w:szCs w:val="16"/>
              </w:rPr>
            </w:pPr>
            <w:r w:rsidRPr="001C3EB5">
              <w:rPr>
                <w:rFonts w:ascii="Arial" w:hAnsi="Arial" w:cs="Arial"/>
                <w:b/>
                <w:bCs/>
                <w:color w:val="000000"/>
                <w:sz w:val="16"/>
                <w:szCs w:val="16"/>
              </w:rPr>
              <w:t>Sub</w:t>
            </w:r>
            <w:r w:rsidR="00E72997">
              <w:rPr>
                <w:rFonts w:ascii="Arial" w:hAnsi="Arial" w:cs="Arial"/>
                <w:b/>
                <w:bCs/>
                <w:color w:val="000000"/>
                <w:sz w:val="16"/>
                <w:szCs w:val="16"/>
              </w:rPr>
              <w:noBreakHyphen/>
            </w:r>
            <w:r w:rsidRPr="001C3EB5">
              <w:rPr>
                <w:rFonts w:ascii="Arial" w:hAnsi="Arial" w:cs="Arial"/>
                <w:b/>
                <w:bCs/>
                <w:color w:val="000000"/>
                <w:sz w:val="16"/>
                <w:szCs w:val="16"/>
              </w:rPr>
              <w:t>function</w:t>
            </w:r>
          </w:p>
        </w:tc>
        <w:tc>
          <w:tcPr>
            <w:tcW w:w="4282" w:type="dxa"/>
            <w:gridSpan w:val="5"/>
            <w:tcBorders>
              <w:top w:val="single" w:sz="4" w:space="0" w:color="000000" w:themeColor="text1"/>
              <w:left w:val="nil"/>
              <w:bottom w:val="single" w:sz="4" w:space="0" w:color="000000" w:themeColor="text1"/>
              <w:right w:val="nil"/>
            </w:tcBorders>
            <w:shd w:val="clear" w:color="auto" w:fill="FFFFFF" w:themeFill="background1"/>
            <w:noWrap/>
            <w:vAlign w:val="center"/>
            <w:hideMark/>
          </w:tcPr>
          <w:p w14:paraId="104F3D6C" w14:textId="77777777" w:rsidR="003B40D1" w:rsidRPr="001C3EB5" w:rsidRDefault="003B40D1" w:rsidP="005501AC">
            <w:pPr>
              <w:spacing w:after="0" w:line="240" w:lineRule="auto"/>
              <w:jc w:val="center"/>
              <w:rPr>
                <w:rFonts w:ascii="Arial" w:hAnsi="Arial" w:cs="Arial"/>
                <w:color w:val="000000"/>
                <w:sz w:val="16"/>
                <w:szCs w:val="16"/>
              </w:rPr>
            </w:pPr>
            <w:r w:rsidRPr="001C3EB5">
              <w:rPr>
                <w:rFonts w:ascii="Arial" w:hAnsi="Arial" w:cs="Arial"/>
                <w:color w:val="000000"/>
                <w:sz w:val="16"/>
                <w:szCs w:val="16"/>
              </w:rPr>
              <w:t>Estimates</w:t>
            </w:r>
          </w:p>
        </w:tc>
      </w:tr>
      <w:tr w:rsidR="003B40D1" w:rsidRPr="001C3EB5" w14:paraId="53FC0034" w14:textId="77777777" w:rsidTr="001C3EB5">
        <w:trPr>
          <w:trHeight w:val="225"/>
        </w:trPr>
        <w:tc>
          <w:tcPr>
            <w:tcW w:w="3428" w:type="dxa"/>
            <w:tcBorders>
              <w:top w:val="nil"/>
              <w:left w:val="nil"/>
              <w:bottom w:val="nil"/>
              <w:right w:val="nil"/>
            </w:tcBorders>
            <w:shd w:val="clear" w:color="auto" w:fill="FFFFFF" w:themeFill="background1"/>
            <w:noWrap/>
            <w:vAlign w:val="bottom"/>
            <w:hideMark/>
          </w:tcPr>
          <w:p w14:paraId="0FF650D8" w14:textId="77777777" w:rsidR="003B40D1" w:rsidRPr="001C3EB5" w:rsidRDefault="003B40D1" w:rsidP="005501AC">
            <w:pPr>
              <w:spacing w:after="0" w:line="240" w:lineRule="auto"/>
              <w:jc w:val="left"/>
              <w:rPr>
                <w:rFonts w:ascii="Arial" w:hAnsi="Arial" w:cs="Arial"/>
                <w:color w:val="000000"/>
                <w:sz w:val="16"/>
                <w:szCs w:val="16"/>
              </w:rPr>
            </w:pPr>
            <w:r w:rsidRPr="001C3EB5">
              <w:rPr>
                <w:rFonts w:ascii="Arial" w:hAnsi="Arial" w:cs="Arial"/>
                <w:color w:val="000000"/>
                <w:sz w:val="16"/>
                <w:szCs w:val="16"/>
              </w:rPr>
              <w:t> </w:t>
            </w:r>
          </w:p>
        </w:tc>
        <w:tc>
          <w:tcPr>
            <w:tcW w:w="856" w:type="dxa"/>
            <w:tcBorders>
              <w:top w:val="single" w:sz="4" w:space="0" w:color="auto"/>
              <w:left w:val="nil"/>
              <w:bottom w:val="nil"/>
              <w:right w:val="nil"/>
            </w:tcBorders>
            <w:shd w:val="clear" w:color="auto" w:fill="FFFFFF" w:themeFill="background1"/>
            <w:noWrap/>
            <w:vAlign w:val="center"/>
            <w:hideMark/>
          </w:tcPr>
          <w:p w14:paraId="778823BD" w14:textId="7D304016" w:rsidR="003B40D1" w:rsidRPr="001C3EB5" w:rsidRDefault="003B40D1" w:rsidP="005501AC">
            <w:pPr>
              <w:spacing w:after="0" w:line="240" w:lineRule="auto"/>
              <w:jc w:val="right"/>
              <w:rPr>
                <w:rFonts w:ascii="Arial" w:hAnsi="Arial" w:cs="Arial"/>
                <w:sz w:val="16"/>
                <w:szCs w:val="16"/>
              </w:rPr>
            </w:pPr>
            <w:r w:rsidRPr="001C3EB5">
              <w:rPr>
                <w:rFonts w:ascii="Arial" w:hAnsi="Arial" w:cs="Arial"/>
                <w:sz w:val="16"/>
                <w:szCs w:val="16"/>
              </w:rPr>
              <w:t>2021</w:t>
            </w:r>
            <w:r w:rsidR="00E72997">
              <w:rPr>
                <w:rFonts w:ascii="Arial" w:hAnsi="Arial" w:cs="Arial"/>
                <w:sz w:val="16"/>
                <w:szCs w:val="16"/>
              </w:rPr>
              <w:noBreakHyphen/>
            </w:r>
            <w:r w:rsidRPr="001C3EB5">
              <w:rPr>
                <w:rFonts w:ascii="Arial" w:hAnsi="Arial" w:cs="Arial"/>
                <w:sz w:val="16"/>
                <w:szCs w:val="16"/>
              </w:rPr>
              <w:t>22</w:t>
            </w:r>
          </w:p>
        </w:tc>
        <w:tc>
          <w:tcPr>
            <w:tcW w:w="856" w:type="dxa"/>
            <w:tcBorders>
              <w:top w:val="single" w:sz="4" w:space="0" w:color="auto"/>
              <w:left w:val="nil"/>
              <w:bottom w:val="nil"/>
              <w:right w:val="nil"/>
            </w:tcBorders>
            <w:shd w:val="clear" w:color="auto" w:fill="F2F9FC"/>
            <w:noWrap/>
            <w:vAlign w:val="center"/>
            <w:hideMark/>
          </w:tcPr>
          <w:p w14:paraId="3CD00F7C" w14:textId="0686BF30" w:rsidR="003B40D1" w:rsidRPr="001C3EB5" w:rsidRDefault="003B40D1" w:rsidP="005501AC">
            <w:pPr>
              <w:spacing w:after="0" w:line="240" w:lineRule="auto"/>
              <w:jc w:val="right"/>
              <w:rPr>
                <w:rFonts w:ascii="Arial" w:hAnsi="Arial" w:cs="Arial"/>
                <w:sz w:val="16"/>
                <w:szCs w:val="16"/>
              </w:rPr>
            </w:pPr>
            <w:r w:rsidRPr="001C3EB5">
              <w:rPr>
                <w:rFonts w:ascii="Arial" w:hAnsi="Arial" w:cs="Arial"/>
                <w:sz w:val="16"/>
                <w:szCs w:val="16"/>
              </w:rPr>
              <w:t>2022</w:t>
            </w:r>
            <w:r w:rsidR="00E72997">
              <w:rPr>
                <w:rFonts w:ascii="Arial" w:hAnsi="Arial" w:cs="Arial"/>
                <w:sz w:val="16"/>
                <w:szCs w:val="16"/>
              </w:rPr>
              <w:noBreakHyphen/>
            </w:r>
            <w:r w:rsidRPr="001C3EB5">
              <w:rPr>
                <w:rFonts w:ascii="Arial" w:hAnsi="Arial" w:cs="Arial"/>
                <w:sz w:val="16"/>
                <w:szCs w:val="16"/>
              </w:rPr>
              <w:t>23</w:t>
            </w:r>
          </w:p>
        </w:tc>
        <w:tc>
          <w:tcPr>
            <w:tcW w:w="856" w:type="dxa"/>
            <w:tcBorders>
              <w:top w:val="single" w:sz="4" w:space="0" w:color="auto"/>
              <w:left w:val="nil"/>
              <w:bottom w:val="nil"/>
              <w:right w:val="nil"/>
            </w:tcBorders>
            <w:shd w:val="clear" w:color="auto" w:fill="FFFFFF" w:themeFill="background1"/>
            <w:noWrap/>
            <w:vAlign w:val="center"/>
            <w:hideMark/>
          </w:tcPr>
          <w:p w14:paraId="14EECB69" w14:textId="7F6FE06E" w:rsidR="003B40D1" w:rsidRPr="001C3EB5" w:rsidRDefault="003B40D1" w:rsidP="005501AC">
            <w:pPr>
              <w:spacing w:after="0" w:line="240" w:lineRule="auto"/>
              <w:jc w:val="right"/>
              <w:rPr>
                <w:rFonts w:ascii="Arial" w:hAnsi="Arial" w:cs="Arial"/>
                <w:sz w:val="16"/>
                <w:szCs w:val="16"/>
              </w:rPr>
            </w:pPr>
            <w:r w:rsidRPr="001C3EB5">
              <w:rPr>
                <w:rFonts w:ascii="Arial" w:hAnsi="Arial" w:cs="Arial"/>
                <w:sz w:val="16"/>
                <w:szCs w:val="16"/>
              </w:rPr>
              <w:t>2023</w:t>
            </w:r>
            <w:r w:rsidR="00E72997">
              <w:rPr>
                <w:rFonts w:ascii="Arial" w:hAnsi="Arial" w:cs="Arial"/>
                <w:sz w:val="16"/>
                <w:szCs w:val="16"/>
              </w:rPr>
              <w:noBreakHyphen/>
            </w:r>
            <w:r w:rsidRPr="001C3EB5">
              <w:rPr>
                <w:rFonts w:ascii="Arial" w:hAnsi="Arial" w:cs="Arial"/>
                <w:sz w:val="16"/>
                <w:szCs w:val="16"/>
              </w:rPr>
              <w:t>24</w:t>
            </w:r>
          </w:p>
        </w:tc>
        <w:tc>
          <w:tcPr>
            <w:tcW w:w="856" w:type="dxa"/>
            <w:tcBorders>
              <w:top w:val="single" w:sz="4" w:space="0" w:color="auto"/>
              <w:left w:val="nil"/>
              <w:bottom w:val="nil"/>
              <w:right w:val="nil"/>
            </w:tcBorders>
            <w:shd w:val="clear" w:color="auto" w:fill="FFFFFF" w:themeFill="background1"/>
            <w:noWrap/>
            <w:vAlign w:val="center"/>
            <w:hideMark/>
          </w:tcPr>
          <w:p w14:paraId="27FE39F0" w14:textId="19E9E5B8" w:rsidR="003B40D1" w:rsidRPr="001C3EB5" w:rsidRDefault="003B40D1" w:rsidP="005501AC">
            <w:pPr>
              <w:spacing w:after="0" w:line="240" w:lineRule="auto"/>
              <w:jc w:val="right"/>
              <w:rPr>
                <w:rFonts w:ascii="Arial" w:hAnsi="Arial" w:cs="Arial"/>
                <w:sz w:val="16"/>
                <w:szCs w:val="16"/>
              </w:rPr>
            </w:pPr>
            <w:r w:rsidRPr="001C3EB5">
              <w:rPr>
                <w:rFonts w:ascii="Arial" w:hAnsi="Arial" w:cs="Arial"/>
                <w:sz w:val="16"/>
                <w:szCs w:val="16"/>
              </w:rPr>
              <w:t>2024</w:t>
            </w:r>
            <w:r w:rsidR="00E72997">
              <w:rPr>
                <w:rFonts w:ascii="Arial" w:hAnsi="Arial" w:cs="Arial"/>
                <w:sz w:val="16"/>
                <w:szCs w:val="16"/>
              </w:rPr>
              <w:noBreakHyphen/>
            </w:r>
            <w:r w:rsidRPr="001C3EB5">
              <w:rPr>
                <w:rFonts w:ascii="Arial" w:hAnsi="Arial" w:cs="Arial"/>
                <w:sz w:val="16"/>
                <w:szCs w:val="16"/>
              </w:rPr>
              <w:t>25</w:t>
            </w:r>
          </w:p>
        </w:tc>
        <w:tc>
          <w:tcPr>
            <w:tcW w:w="858" w:type="dxa"/>
            <w:tcBorders>
              <w:top w:val="single" w:sz="4" w:space="0" w:color="auto"/>
              <w:left w:val="nil"/>
              <w:bottom w:val="nil"/>
              <w:right w:val="nil"/>
            </w:tcBorders>
            <w:shd w:val="clear" w:color="auto" w:fill="FFFFFF" w:themeFill="background1"/>
            <w:noWrap/>
            <w:vAlign w:val="center"/>
            <w:hideMark/>
          </w:tcPr>
          <w:p w14:paraId="5F0167E7" w14:textId="54EE4C4D" w:rsidR="003B40D1" w:rsidRPr="001C3EB5" w:rsidRDefault="003B40D1" w:rsidP="005501AC">
            <w:pPr>
              <w:spacing w:after="0" w:line="240" w:lineRule="auto"/>
              <w:jc w:val="right"/>
              <w:rPr>
                <w:rFonts w:ascii="Arial" w:hAnsi="Arial" w:cs="Arial"/>
                <w:color w:val="000000"/>
                <w:sz w:val="16"/>
                <w:szCs w:val="16"/>
              </w:rPr>
            </w:pPr>
            <w:r w:rsidRPr="001C3EB5">
              <w:rPr>
                <w:rFonts w:ascii="Arial" w:hAnsi="Arial" w:cs="Arial"/>
                <w:color w:val="000000"/>
                <w:sz w:val="16"/>
                <w:szCs w:val="16"/>
              </w:rPr>
              <w:t>2025</w:t>
            </w:r>
            <w:r w:rsidR="00E72997">
              <w:rPr>
                <w:rFonts w:ascii="Arial" w:hAnsi="Arial" w:cs="Arial"/>
                <w:color w:val="000000"/>
                <w:sz w:val="16"/>
                <w:szCs w:val="16"/>
              </w:rPr>
              <w:noBreakHyphen/>
            </w:r>
            <w:r w:rsidRPr="001C3EB5">
              <w:rPr>
                <w:rFonts w:ascii="Arial" w:hAnsi="Arial" w:cs="Arial"/>
                <w:color w:val="000000"/>
                <w:sz w:val="16"/>
                <w:szCs w:val="16"/>
              </w:rPr>
              <w:t>26</w:t>
            </w:r>
          </w:p>
        </w:tc>
      </w:tr>
      <w:tr w:rsidR="003B40D1" w:rsidRPr="001C3EB5" w14:paraId="29F06C4E" w14:textId="77777777" w:rsidTr="001C3EB5">
        <w:trPr>
          <w:trHeight w:val="225"/>
        </w:trPr>
        <w:tc>
          <w:tcPr>
            <w:tcW w:w="3428" w:type="dxa"/>
            <w:tcBorders>
              <w:top w:val="nil"/>
              <w:left w:val="nil"/>
              <w:bottom w:val="nil"/>
              <w:right w:val="nil"/>
            </w:tcBorders>
            <w:shd w:val="clear" w:color="auto" w:fill="FFFFFF" w:themeFill="background1"/>
            <w:noWrap/>
            <w:vAlign w:val="center"/>
            <w:hideMark/>
          </w:tcPr>
          <w:p w14:paraId="05A0AB54" w14:textId="77777777" w:rsidR="003B40D1" w:rsidRPr="001C3EB5" w:rsidRDefault="003B40D1" w:rsidP="005501AC">
            <w:pPr>
              <w:spacing w:after="0" w:line="240" w:lineRule="auto"/>
              <w:jc w:val="left"/>
              <w:rPr>
                <w:rFonts w:ascii="Arial" w:hAnsi="Arial" w:cs="Arial"/>
                <w:color w:val="000000"/>
                <w:sz w:val="16"/>
                <w:szCs w:val="16"/>
              </w:rPr>
            </w:pPr>
            <w:r w:rsidRPr="001C3EB5">
              <w:rPr>
                <w:rFonts w:ascii="Arial" w:hAnsi="Arial" w:cs="Arial"/>
                <w:color w:val="000000"/>
                <w:sz w:val="16"/>
                <w:szCs w:val="16"/>
              </w:rPr>
              <w:t> </w:t>
            </w:r>
          </w:p>
        </w:tc>
        <w:tc>
          <w:tcPr>
            <w:tcW w:w="856" w:type="dxa"/>
            <w:tcBorders>
              <w:top w:val="nil"/>
              <w:left w:val="nil"/>
              <w:bottom w:val="single" w:sz="4" w:space="0" w:color="000000" w:themeColor="text1"/>
              <w:right w:val="nil"/>
            </w:tcBorders>
            <w:shd w:val="clear" w:color="auto" w:fill="FFFFFF" w:themeFill="background1"/>
            <w:noWrap/>
            <w:vAlign w:val="center"/>
            <w:hideMark/>
          </w:tcPr>
          <w:p w14:paraId="7FD96039" w14:textId="77777777" w:rsidR="003B40D1" w:rsidRPr="001C3EB5" w:rsidRDefault="003B40D1" w:rsidP="005501AC">
            <w:pPr>
              <w:spacing w:after="0" w:line="240" w:lineRule="auto"/>
              <w:jc w:val="right"/>
              <w:rPr>
                <w:rFonts w:ascii="Arial" w:hAnsi="Arial" w:cs="Arial"/>
                <w:color w:val="000000"/>
                <w:sz w:val="16"/>
                <w:szCs w:val="16"/>
              </w:rPr>
            </w:pPr>
            <w:r w:rsidRPr="001C3EB5">
              <w:rPr>
                <w:rFonts w:ascii="Arial" w:hAnsi="Arial" w:cs="Arial"/>
                <w:color w:val="000000"/>
                <w:sz w:val="16"/>
                <w:szCs w:val="16"/>
              </w:rPr>
              <w:t>$m</w:t>
            </w:r>
          </w:p>
        </w:tc>
        <w:tc>
          <w:tcPr>
            <w:tcW w:w="856" w:type="dxa"/>
            <w:tcBorders>
              <w:top w:val="nil"/>
              <w:left w:val="nil"/>
              <w:bottom w:val="single" w:sz="4" w:space="0" w:color="000000" w:themeColor="text1"/>
              <w:right w:val="nil"/>
            </w:tcBorders>
            <w:shd w:val="clear" w:color="auto" w:fill="F2F9FC"/>
            <w:noWrap/>
            <w:vAlign w:val="center"/>
            <w:hideMark/>
          </w:tcPr>
          <w:p w14:paraId="514D5913" w14:textId="77777777" w:rsidR="003B40D1" w:rsidRPr="001C3EB5" w:rsidRDefault="003B40D1" w:rsidP="005501AC">
            <w:pPr>
              <w:spacing w:after="0" w:line="240" w:lineRule="auto"/>
              <w:jc w:val="right"/>
              <w:rPr>
                <w:rFonts w:ascii="Arial" w:hAnsi="Arial" w:cs="Arial"/>
                <w:color w:val="000000"/>
                <w:sz w:val="16"/>
                <w:szCs w:val="16"/>
              </w:rPr>
            </w:pPr>
            <w:r w:rsidRPr="001C3EB5">
              <w:rPr>
                <w:rFonts w:ascii="Arial" w:hAnsi="Arial" w:cs="Arial"/>
                <w:color w:val="000000"/>
                <w:sz w:val="16"/>
                <w:szCs w:val="16"/>
              </w:rPr>
              <w:t>$m</w:t>
            </w:r>
          </w:p>
        </w:tc>
        <w:tc>
          <w:tcPr>
            <w:tcW w:w="856" w:type="dxa"/>
            <w:tcBorders>
              <w:top w:val="nil"/>
              <w:left w:val="nil"/>
              <w:bottom w:val="single" w:sz="4" w:space="0" w:color="000000" w:themeColor="text1"/>
              <w:right w:val="nil"/>
            </w:tcBorders>
            <w:shd w:val="clear" w:color="auto" w:fill="FFFFFF" w:themeFill="background1"/>
            <w:noWrap/>
            <w:vAlign w:val="center"/>
            <w:hideMark/>
          </w:tcPr>
          <w:p w14:paraId="1F5F1D2C" w14:textId="77777777" w:rsidR="003B40D1" w:rsidRPr="001C3EB5" w:rsidRDefault="003B40D1" w:rsidP="005501AC">
            <w:pPr>
              <w:spacing w:after="0" w:line="240" w:lineRule="auto"/>
              <w:jc w:val="right"/>
              <w:rPr>
                <w:rFonts w:ascii="Arial" w:hAnsi="Arial" w:cs="Arial"/>
                <w:color w:val="000000"/>
                <w:sz w:val="16"/>
                <w:szCs w:val="16"/>
              </w:rPr>
            </w:pPr>
            <w:r w:rsidRPr="001C3EB5">
              <w:rPr>
                <w:rFonts w:ascii="Arial" w:hAnsi="Arial" w:cs="Arial"/>
                <w:color w:val="000000"/>
                <w:sz w:val="16"/>
                <w:szCs w:val="16"/>
              </w:rPr>
              <w:t>$m</w:t>
            </w:r>
          </w:p>
        </w:tc>
        <w:tc>
          <w:tcPr>
            <w:tcW w:w="856" w:type="dxa"/>
            <w:tcBorders>
              <w:top w:val="nil"/>
              <w:left w:val="nil"/>
              <w:bottom w:val="single" w:sz="4" w:space="0" w:color="000000" w:themeColor="text1"/>
              <w:right w:val="nil"/>
            </w:tcBorders>
            <w:shd w:val="clear" w:color="auto" w:fill="FFFFFF" w:themeFill="background1"/>
            <w:noWrap/>
            <w:vAlign w:val="center"/>
            <w:hideMark/>
          </w:tcPr>
          <w:p w14:paraId="1EEEF0B6" w14:textId="77777777" w:rsidR="003B40D1" w:rsidRPr="001C3EB5" w:rsidRDefault="003B40D1" w:rsidP="005501AC">
            <w:pPr>
              <w:spacing w:after="0" w:line="240" w:lineRule="auto"/>
              <w:jc w:val="right"/>
              <w:rPr>
                <w:rFonts w:ascii="Arial" w:hAnsi="Arial" w:cs="Arial"/>
                <w:color w:val="000000"/>
                <w:sz w:val="16"/>
                <w:szCs w:val="16"/>
              </w:rPr>
            </w:pPr>
            <w:r w:rsidRPr="001C3EB5">
              <w:rPr>
                <w:rFonts w:ascii="Arial" w:hAnsi="Arial" w:cs="Arial"/>
                <w:color w:val="000000"/>
                <w:sz w:val="16"/>
                <w:szCs w:val="16"/>
              </w:rPr>
              <w:t>$m</w:t>
            </w:r>
          </w:p>
        </w:tc>
        <w:tc>
          <w:tcPr>
            <w:tcW w:w="858" w:type="dxa"/>
            <w:tcBorders>
              <w:top w:val="nil"/>
              <w:left w:val="nil"/>
              <w:bottom w:val="single" w:sz="4" w:space="0" w:color="000000" w:themeColor="text1"/>
              <w:right w:val="nil"/>
            </w:tcBorders>
            <w:shd w:val="clear" w:color="auto" w:fill="FFFFFF" w:themeFill="background1"/>
            <w:noWrap/>
            <w:vAlign w:val="center"/>
            <w:hideMark/>
          </w:tcPr>
          <w:p w14:paraId="4F9533C8" w14:textId="77777777" w:rsidR="003B40D1" w:rsidRPr="001C3EB5" w:rsidRDefault="003B40D1" w:rsidP="005501AC">
            <w:pPr>
              <w:spacing w:after="0" w:line="240" w:lineRule="auto"/>
              <w:jc w:val="right"/>
              <w:rPr>
                <w:rFonts w:ascii="Arial" w:hAnsi="Arial" w:cs="Arial"/>
                <w:color w:val="000000"/>
                <w:sz w:val="16"/>
                <w:szCs w:val="16"/>
              </w:rPr>
            </w:pPr>
            <w:r w:rsidRPr="001C3EB5">
              <w:rPr>
                <w:rFonts w:ascii="Arial" w:hAnsi="Arial" w:cs="Arial"/>
                <w:color w:val="000000"/>
                <w:sz w:val="16"/>
                <w:szCs w:val="16"/>
              </w:rPr>
              <w:t>$m</w:t>
            </w:r>
          </w:p>
        </w:tc>
      </w:tr>
      <w:tr w:rsidR="003B40D1" w:rsidRPr="001C3EB5" w14:paraId="25244186" w14:textId="77777777" w:rsidTr="001C3EB5">
        <w:trPr>
          <w:trHeight w:val="225"/>
        </w:trPr>
        <w:tc>
          <w:tcPr>
            <w:tcW w:w="3428" w:type="dxa"/>
            <w:tcBorders>
              <w:top w:val="nil"/>
              <w:left w:val="nil"/>
              <w:bottom w:val="nil"/>
              <w:right w:val="nil"/>
            </w:tcBorders>
            <w:shd w:val="clear" w:color="auto" w:fill="FFFFFF" w:themeFill="background1"/>
            <w:noWrap/>
            <w:vAlign w:val="center"/>
            <w:hideMark/>
          </w:tcPr>
          <w:p w14:paraId="0777AE5A" w14:textId="77777777" w:rsidR="003B40D1" w:rsidRPr="001C3EB5" w:rsidRDefault="003B40D1" w:rsidP="005501AC">
            <w:pPr>
              <w:spacing w:after="0" w:line="240" w:lineRule="auto"/>
              <w:jc w:val="left"/>
              <w:rPr>
                <w:rFonts w:ascii="Arial" w:hAnsi="Arial" w:cs="Arial"/>
                <w:color w:val="000000"/>
                <w:sz w:val="16"/>
                <w:szCs w:val="16"/>
              </w:rPr>
            </w:pPr>
            <w:r w:rsidRPr="001C3EB5">
              <w:rPr>
                <w:rFonts w:ascii="Arial" w:hAnsi="Arial" w:cs="Arial"/>
                <w:color w:val="000000"/>
                <w:sz w:val="16"/>
                <w:szCs w:val="16"/>
              </w:rPr>
              <w:t>Wool industry</w:t>
            </w:r>
          </w:p>
        </w:tc>
        <w:tc>
          <w:tcPr>
            <w:tcW w:w="856" w:type="dxa"/>
            <w:tcBorders>
              <w:top w:val="nil"/>
              <w:left w:val="nil"/>
              <w:bottom w:val="nil"/>
              <w:right w:val="nil"/>
            </w:tcBorders>
            <w:shd w:val="clear" w:color="auto" w:fill="FFFFFF" w:themeFill="background1"/>
            <w:noWrap/>
            <w:vAlign w:val="center"/>
            <w:hideMark/>
          </w:tcPr>
          <w:p w14:paraId="15686726" w14:textId="77777777" w:rsidR="003B40D1" w:rsidRPr="001C3EB5" w:rsidRDefault="003B40D1" w:rsidP="005501AC">
            <w:pPr>
              <w:spacing w:after="0" w:line="240" w:lineRule="auto"/>
              <w:jc w:val="right"/>
              <w:rPr>
                <w:rFonts w:ascii="Arial" w:hAnsi="Arial" w:cs="Arial"/>
                <w:color w:val="000000"/>
                <w:sz w:val="16"/>
                <w:szCs w:val="16"/>
              </w:rPr>
            </w:pPr>
            <w:r w:rsidRPr="001C3EB5">
              <w:rPr>
                <w:rFonts w:ascii="Arial" w:hAnsi="Arial" w:cs="Arial"/>
                <w:color w:val="000000"/>
                <w:sz w:val="16"/>
                <w:szCs w:val="16"/>
              </w:rPr>
              <w:t>68</w:t>
            </w:r>
          </w:p>
        </w:tc>
        <w:tc>
          <w:tcPr>
            <w:tcW w:w="856" w:type="dxa"/>
            <w:tcBorders>
              <w:top w:val="nil"/>
              <w:left w:val="nil"/>
              <w:bottom w:val="nil"/>
              <w:right w:val="nil"/>
            </w:tcBorders>
            <w:shd w:val="clear" w:color="auto" w:fill="F2F9FC"/>
            <w:noWrap/>
            <w:vAlign w:val="center"/>
            <w:hideMark/>
          </w:tcPr>
          <w:p w14:paraId="6149D5F9" w14:textId="77777777" w:rsidR="003B40D1" w:rsidRPr="001C3EB5" w:rsidRDefault="003B40D1" w:rsidP="005501AC">
            <w:pPr>
              <w:spacing w:after="0" w:line="240" w:lineRule="auto"/>
              <w:jc w:val="right"/>
              <w:rPr>
                <w:rFonts w:ascii="Arial" w:hAnsi="Arial" w:cs="Arial"/>
                <w:color w:val="000000"/>
                <w:sz w:val="16"/>
                <w:szCs w:val="16"/>
              </w:rPr>
            </w:pPr>
            <w:r w:rsidRPr="001C3EB5">
              <w:rPr>
                <w:rFonts w:ascii="Arial" w:hAnsi="Arial" w:cs="Arial"/>
                <w:color w:val="000000"/>
                <w:sz w:val="16"/>
                <w:szCs w:val="16"/>
              </w:rPr>
              <w:t>67</w:t>
            </w:r>
          </w:p>
        </w:tc>
        <w:tc>
          <w:tcPr>
            <w:tcW w:w="856" w:type="dxa"/>
            <w:tcBorders>
              <w:top w:val="nil"/>
              <w:left w:val="nil"/>
              <w:bottom w:val="nil"/>
              <w:right w:val="nil"/>
            </w:tcBorders>
            <w:shd w:val="clear" w:color="auto" w:fill="FFFFFF" w:themeFill="background1"/>
            <w:noWrap/>
            <w:vAlign w:val="center"/>
            <w:hideMark/>
          </w:tcPr>
          <w:p w14:paraId="68A2A1FF" w14:textId="77777777" w:rsidR="003B40D1" w:rsidRPr="001C3EB5" w:rsidRDefault="003B40D1" w:rsidP="005501AC">
            <w:pPr>
              <w:spacing w:after="0" w:line="240" w:lineRule="auto"/>
              <w:jc w:val="right"/>
              <w:rPr>
                <w:rFonts w:ascii="Arial" w:hAnsi="Arial" w:cs="Arial"/>
                <w:color w:val="000000"/>
                <w:sz w:val="16"/>
                <w:szCs w:val="16"/>
              </w:rPr>
            </w:pPr>
            <w:r w:rsidRPr="001C3EB5">
              <w:rPr>
                <w:rFonts w:ascii="Arial" w:hAnsi="Arial" w:cs="Arial"/>
                <w:color w:val="000000"/>
                <w:sz w:val="16"/>
                <w:szCs w:val="16"/>
              </w:rPr>
              <w:t>72</w:t>
            </w:r>
          </w:p>
        </w:tc>
        <w:tc>
          <w:tcPr>
            <w:tcW w:w="856" w:type="dxa"/>
            <w:tcBorders>
              <w:top w:val="nil"/>
              <w:left w:val="nil"/>
              <w:bottom w:val="nil"/>
              <w:right w:val="nil"/>
            </w:tcBorders>
            <w:shd w:val="clear" w:color="auto" w:fill="FFFFFF" w:themeFill="background1"/>
            <w:noWrap/>
            <w:vAlign w:val="center"/>
            <w:hideMark/>
          </w:tcPr>
          <w:p w14:paraId="422DAD18" w14:textId="77777777" w:rsidR="003B40D1" w:rsidRPr="001C3EB5" w:rsidRDefault="003B40D1" w:rsidP="005501AC">
            <w:pPr>
              <w:spacing w:after="0" w:line="240" w:lineRule="auto"/>
              <w:jc w:val="right"/>
              <w:rPr>
                <w:rFonts w:ascii="Arial" w:hAnsi="Arial" w:cs="Arial"/>
                <w:color w:val="000000"/>
                <w:sz w:val="16"/>
                <w:szCs w:val="16"/>
              </w:rPr>
            </w:pPr>
            <w:r w:rsidRPr="001C3EB5">
              <w:rPr>
                <w:rFonts w:ascii="Arial" w:hAnsi="Arial" w:cs="Arial"/>
                <w:color w:val="000000"/>
                <w:sz w:val="16"/>
                <w:szCs w:val="16"/>
              </w:rPr>
              <w:t>74</w:t>
            </w:r>
          </w:p>
        </w:tc>
        <w:tc>
          <w:tcPr>
            <w:tcW w:w="858" w:type="dxa"/>
            <w:tcBorders>
              <w:top w:val="nil"/>
              <w:left w:val="nil"/>
              <w:bottom w:val="nil"/>
              <w:right w:val="nil"/>
            </w:tcBorders>
            <w:shd w:val="clear" w:color="auto" w:fill="FFFFFF" w:themeFill="background1"/>
            <w:noWrap/>
            <w:vAlign w:val="center"/>
            <w:hideMark/>
          </w:tcPr>
          <w:p w14:paraId="6D565C6A" w14:textId="77777777" w:rsidR="003B40D1" w:rsidRPr="001C3EB5" w:rsidRDefault="003B40D1" w:rsidP="005501AC">
            <w:pPr>
              <w:spacing w:after="0" w:line="240" w:lineRule="auto"/>
              <w:jc w:val="right"/>
              <w:rPr>
                <w:rFonts w:ascii="Arial" w:hAnsi="Arial" w:cs="Arial"/>
                <w:color w:val="000000"/>
                <w:sz w:val="16"/>
                <w:szCs w:val="16"/>
              </w:rPr>
            </w:pPr>
            <w:r w:rsidRPr="001C3EB5">
              <w:rPr>
                <w:rFonts w:ascii="Arial" w:hAnsi="Arial" w:cs="Arial"/>
                <w:color w:val="000000"/>
                <w:sz w:val="16"/>
                <w:szCs w:val="16"/>
              </w:rPr>
              <w:t>77</w:t>
            </w:r>
          </w:p>
        </w:tc>
      </w:tr>
      <w:tr w:rsidR="003B40D1" w:rsidRPr="001C3EB5" w14:paraId="65512C8B" w14:textId="77777777" w:rsidTr="001C3EB5">
        <w:trPr>
          <w:trHeight w:val="225"/>
        </w:trPr>
        <w:tc>
          <w:tcPr>
            <w:tcW w:w="3428" w:type="dxa"/>
            <w:tcBorders>
              <w:top w:val="nil"/>
              <w:left w:val="nil"/>
              <w:bottom w:val="nil"/>
              <w:right w:val="nil"/>
            </w:tcBorders>
            <w:shd w:val="clear" w:color="auto" w:fill="FFFFFF" w:themeFill="background1"/>
            <w:noWrap/>
            <w:vAlign w:val="bottom"/>
            <w:hideMark/>
          </w:tcPr>
          <w:p w14:paraId="7AF2849F" w14:textId="77777777" w:rsidR="003B40D1" w:rsidRPr="001C3EB5" w:rsidRDefault="003B40D1" w:rsidP="005501AC">
            <w:pPr>
              <w:spacing w:after="0" w:line="240" w:lineRule="auto"/>
              <w:jc w:val="left"/>
              <w:rPr>
                <w:rFonts w:ascii="Arial" w:hAnsi="Arial" w:cs="Arial"/>
                <w:color w:val="000000"/>
                <w:sz w:val="16"/>
                <w:szCs w:val="16"/>
              </w:rPr>
            </w:pPr>
            <w:r w:rsidRPr="001C3EB5">
              <w:rPr>
                <w:rFonts w:ascii="Arial" w:hAnsi="Arial" w:cs="Arial"/>
                <w:color w:val="000000"/>
                <w:sz w:val="16"/>
                <w:szCs w:val="16"/>
              </w:rPr>
              <w:t>Grains industry</w:t>
            </w:r>
          </w:p>
        </w:tc>
        <w:tc>
          <w:tcPr>
            <w:tcW w:w="856" w:type="dxa"/>
            <w:tcBorders>
              <w:top w:val="nil"/>
              <w:left w:val="nil"/>
              <w:bottom w:val="nil"/>
              <w:right w:val="nil"/>
            </w:tcBorders>
            <w:shd w:val="clear" w:color="auto" w:fill="FFFFFF" w:themeFill="background1"/>
            <w:noWrap/>
            <w:vAlign w:val="center"/>
            <w:hideMark/>
          </w:tcPr>
          <w:p w14:paraId="44D6CAE3" w14:textId="77777777" w:rsidR="003B40D1" w:rsidRPr="001C3EB5" w:rsidRDefault="003B40D1" w:rsidP="005501AC">
            <w:pPr>
              <w:spacing w:after="0" w:line="240" w:lineRule="auto"/>
              <w:jc w:val="right"/>
              <w:rPr>
                <w:rFonts w:ascii="Arial" w:hAnsi="Arial" w:cs="Arial"/>
                <w:color w:val="000000"/>
                <w:sz w:val="16"/>
                <w:szCs w:val="16"/>
              </w:rPr>
            </w:pPr>
            <w:r w:rsidRPr="001C3EB5">
              <w:rPr>
                <w:rFonts w:ascii="Arial" w:hAnsi="Arial" w:cs="Arial"/>
                <w:color w:val="000000"/>
                <w:sz w:val="16"/>
                <w:szCs w:val="16"/>
              </w:rPr>
              <w:t>211</w:t>
            </w:r>
          </w:p>
        </w:tc>
        <w:tc>
          <w:tcPr>
            <w:tcW w:w="856" w:type="dxa"/>
            <w:tcBorders>
              <w:top w:val="nil"/>
              <w:left w:val="nil"/>
              <w:bottom w:val="nil"/>
              <w:right w:val="nil"/>
            </w:tcBorders>
            <w:shd w:val="clear" w:color="auto" w:fill="F2F9FC"/>
            <w:noWrap/>
            <w:vAlign w:val="center"/>
            <w:hideMark/>
          </w:tcPr>
          <w:p w14:paraId="7F323B81" w14:textId="77777777" w:rsidR="003B40D1" w:rsidRPr="001C3EB5" w:rsidRDefault="003B40D1" w:rsidP="005501AC">
            <w:pPr>
              <w:spacing w:after="0" w:line="240" w:lineRule="auto"/>
              <w:jc w:val="right"/>
              <w:rPr>
                <w:rFonts w:ascii="Arial" w:hAnsi="Arial" w:cs="Arial"/>
                <w:color w:val="000000"/>
                <w:sz w:val="16"/>
                <w:szCs w:val="16"/>
              </w:rPr>
            </w:pPr>
            <w:r w:rsidRPr="001C3EB5">
              <w:rPr>
                <w:rFonts w:ascii="Arial" w:hAnsi="Arial" w:cs="Arial"/>
                <w:color w:val="000000"/>
                <w:sz w:val="16"/>
                <w:szCs w:val="16"/>
              </w:rPr>
              <w:t>226</w:t>
            </w:r>
          </w:p>
        </w:tc>
        <w:tc>
          <w:tcPr>
            <w:tcW w:w="856" w:type="dxa"/>
            <w:tcBorders>
              <w:top w:val="nil"/>
              <w:left w:val="nil"/>
              <w:bottom w:val="nil"/>
              <w:right w:val="nil"/>
            </w:tcBorders>
            <w:shd w:val="clear" w:color="auto" w:fill="FFFFFF" w:themeFill="background1"/>
            <w:noWrap/>
            <w:vAlign w:val="center"/>
            <w:hideMark/>
          </w:tcPr>
          <w:p w14:paraId="4521CA49" w14:textId="77777777" w:rsidR="003B40D1" w:rsidRPr="001C3EB5" w:rsidRDefault="003B40D1" w:rsidP="005501AC">
            <w:pPr>
              <w:spacing w:after="0" w:line="240" w:lineRule="auto"/>
              <w:jc w:val="right"/>
              <w:rPr>
                <w:rFonts w:ascii="Arial" w:hAnsi="Arial" w:cs="Arial"/>
                <w:color w:val="000000"/>
                <w:sz w:val="16"/>
                <w:szCs w:val="16"/>
              </w:rPr>
            </w:pPr>
            <w:r w:rsidRPr="001C3EB5">
              <w:rPr>
                <w:rFonts w:ascii="Arial" w:hAnsi="Arial" w:cs="Arial"/>
                <w:color w:val="000000"/>
                <w:sz w:val="16"/>
                <w:szCs w:val="16"/>
              </w:rPr>
              <w:t>237</w:t>
            </w:r>
          </w:p>
        </w:tc>
        <w:tc>
          <w:tcPr>
            <w:tcW w:w="856" w:type="dxa"/>
            <w:tcBorders>
              <w:top w:val="nil"/>
              <w:left w:val="nil"/>
              <w:bottom w:val="nil"/>
              <w:right w:val="nil"/>
            </w:tcBorders>
            <w:shd w:val="clear" w:color="auto" w:fill="FFFFFF" w:themeFill="background1"/>
            <w:noWrap/>
            <w:vAlign w:val="center"/>
            <w:hideMark/>
          </w:tcPr>
          <w:p w14:paraId="3C5A2744" w14:textId="77777777" w:rsidR="003B40D1" w:rsidRPr="001C3EB5" w:rsidRDefault="003B40D1" w:rsidP="005501AC">
            <w:pPr>
              <w:spacing w:after="0" w:line="240" w:lineRule="auto"/>
              <w:jc w:val="right"/>
              <w:rPr>
                <w:rFonts w:ascii="Arial" w:hAnsi="Arial" w:cs="Arial"/>
                <w:color w:val="000000"/>
                <w:sz w:val="16"/>
                <w:szCs w:val="16"/>
              </w:rPr>
            </w:pPr>
            <w:r w:rsidRPr="001C3EB5">
              <w:rPr>
                <w:rFonts w:ascii="Arial" w:hAnsi="Arial" w:cs="Arial"/>
                <w:color w:val="000000"/>
                <w:sz w:val="16"/>
                <w:szCs w:val="16"/>
              </w:rPr>
              <w:t>237</w:t>
            </w:r>
          </w:p>
        </w:tc>
        <w:tc>
          <w:tcPr>
            <w:tcW w:w="858" w:type="dxa"/>
            <w:tcBorders>
              <w:top w:val="nil"/>
              <w:left w:val="nil"/>
              <w:bottom w:val="nil"/>
              <w:right w:val="nil"/>
            </w:tcBorders>
            <w:shd w:val="clear" w:color="auto" w:fill="FFFFFF" w:themeFill="background1"/>
            <w:noWrap/>
            <w:vAlign w:val="center"/>
            <w:hideMark/>
          </w:tcPr>
          <w:p w14:paraId="69A11FE3" w14:textId="77777777" w:rsidR="003B40D1" w:rsidRPr="001C3EB5" w:rsidRDefault="003B40D1" w:rsidP="005501AC">
            <w:pPr>
              <w:spacing w:after="0" w:line="240" w:lineRule="auto"/>
              <w:jc w:val="right"/>
              <w:rPr>
                <w:rFonts w:ascii="Arial" w:hAnsi="Arial" w:cs="Arial"/>
                <w:color w:val="000000"/>
                <w:sz w:val="16"/>
                <w:szCs w:val="16"/>
              </w:rPr>
            </w:pPr>
            <w:r w:rsidRPr="001C3EB5">
              <w:rPr>
                <w:rFonts w:ascii="Arial" w:hAnsi="Arial" w:cs="Arial"/>
                <w:color w:val="000000"/>
                <w:sz w:val="16"/>
                <w:szCs w:val="16"/>
              </w:rPr>
              <w:t>238</w:t>
            </w:r>
          </w:p>
        </w:tc>
      </w:tr>
      <w:tr w:rsidR="003B40D1" w:rsidRPr="001C3EB5" w14:paraId="59B20482" w14:textId="77777777" w:rsidTr="001C3EB5">
        <w:trPr>
          <w:trHeight w:val="225"/>
        </w:trPr>
        <w:tc>
          <w:tcPr>
            <w:tcW w:w="3428" w:type="dxa"/>
            <w:tcBorders>
              <w:top w:val="nil"/>
              <w:left w:val="nil"/>
              <w:bottom w:val="nil"/>
              <w:right w:val="nil"/>
            </w:tcBorders>
            <w:shd w:val="clear" w:color="auto" w:fill="FFFFFF" w:themeFill="background1"/>
            <w:noWrap/>
            <w:vAlign w:val="center"/>
            <w:hideMark/>
          </w:tcPr>
          <w:p w14:paraId="7626AB9B" w14:textId="77777777" w:rsidR="003B40D1" w:rsidRPr="001C3EB5" w:rsidRDefault="003B40D1" w:rsidP="005501AC">
            <w:pPr>
              <w:spacing w:after="0" w:line="240" w:lineRule="auto"/>
              <w:jc w:val="left"/>
              <w:rPr>
                <w:rFonts w:ascii="Arial" w:hAnsi="Arial" w:cs="Arial"/>
                <w:color w:val="000000"/>
                <w:sz w:val="16"/>
                <w:szCs w:val="16"/>
              </w:rPr>
            </w:pPr>
            <w:r w:rsidRPr="001C3EB5">
              <w:rPr>
                <w:rFonts w:ascii="Arial" w:hAnsi="Arial" w:cs="Arial"/>
                <w:color w:val="000000"/>
                <w:sz w:val="16"/>
                <w:szCs w:val="16"/>
              </w:rPr>
              <w:t>Dairy industry</w:t>
            </w:r>
          </w:p>
        </w:tc>
        <w:tc>
          <w:tcPr>
            <w:tcW w:w="856" w:type="dxa"/>
            <w:tcBorders>
              <w:top w:val="nil"/>
              <w:left w:val="nil"/>
              <w:bottom w:val="nil"/>
              <w:right w:val="nil"/>
            </w:tcBorders>
            <w:shd w:val="clear" w:color="auto" w:fill="FFFFFF" w:themeFill="background1"/>
            <w:noWrap/>
            <w:vAlign w:val="center"/>
            <w:hideMark/>
          </w:tcPr>
          <w:p w14:paraId="449254B7" w14:textId="77777777" w:rsidR="003B40D1" w:rsidRPr="001C3EB5" w:rsidRDefault="003B40D1" w:rsidP="005501AC">
            <w:pPr>
              <w:spacing w:after="0" w:line="240" w:lineRule="auto"/>
              <w:jc w:val="right"/>
              <w:rPr>
                <w:rFonts w:ascii="Arial" w:hAnsi="Arial" w:cs="Arial"/>
                <w:color w:val="000000"/>
                <w:sz w:val="16"/>
                <w:szCs w:val="16"/>
              </w:rPr>
            </w:pPr>
            <w:r w:rsidRPr="001C3EB5">
              <w:rPr>
                <w:rFonts w:ascii="Arial" w:hAnsi="Arial" w:cs="Arial"/>
                <w:color w:val="000000"/>
                <w:sz w:val="16"/>
                <w:szCs w:val="16"/>
              </w:rPr>
              <w:t>54</w:t>
            </w:r>
          </w:p>
        </w:tc>
        <w:tc>
          <w:tcPr>
            <w:tcW w:w="856" w:type="dxa"/>
            <w:tcBorders>
              <w:top w:val="nil"/>
              <w:left w:val="nil"/>
              <w:bottom w:val="nil"/>
              <w:right w:val="nil"/>
            </w:tcBorders>
            <w:shd w:val="clear" w:color="auto" w:fill="F2F9FC"/>
            <w:noWrap/>
            <w:vAlign w:val="center"/>
            <w:hideMark/>
          </w:tcPr>
          <w:p w14:paraId="3CC8D09D" w14:textId="77777777" w:rsidR="003B40D1" w:rsidRPr="001C3EB5" w:rsidRDefault="003B40D1" w:rsidP="005501AC">
            <w:pPr>
              <w:spacing w:after="0" w:line="240" w:lineRule="auto"/>
              <w:jc w:val="right"/>
              <w:rPr>
                <w:rFonts w:ascii="Arial" w:hAnsi="Arial" w:cs="Arial"/>
                <w:color w:val="000000"/>
                <w:sz w:val="16"/>
                <w:szCs w:val="16"/>
              </w:rPr>
            </w:pPr>
            <w:r w:rsidRPr="001C3EB5">
              <w:rPr>
                <w:rFonts w:ascii="Arial" w:hAnsi="Arial" w:cs="Arial"/>
                <w:color w:val="000000"/>
                <w:sz w:val="16"/>
                <w:szCs w:val="16"/>
              </w:rPr>
              <w:t>55</w:t>
            </w:r>
          </w:p>
        </w:tc>
        <w:tc>
          <w:tcPr>
            <w:tcW w:w="856" w:type="dxa"/>
            <w:tcBorders>
              <w:top w:val="nil"/>
              <w:left w:val="nil"/>
              <w:bottom w:val="nil"/>
              <w:right w:val="nil"/>
            </w:tcBorders>
            <w:shd w:val="clear" w:color="auto" w:fill="FFFFFF" w:themeFill="background1"/>
            <w:noWrap/>
            <w:vAlign w:val="center"/>
            <w:hideMark/>
          </w:tcPr>
          <w:p w14:paraId="7EF7F298" w14:textId="77777777" w:rsidR="003B40D1" w:rsidRPr="001C3EB5" w:rsidRDefault="003B40D1" w:rsidP="005501AC">
            <w:pPr>
              <w:spacing w:after="0" w:line="240" w:lineRule="auto"/>
              <w:jc w:val="right"/>
              <w:rPr>
                <w:rFonts w:ascii="Arial" w:hAnsi="Arial" w:cs="Arial"/>
                <w:color w:val="000000"/>
                <w:sz w:val="16"/>
                <w:szCs w:val="16"/>
              </w:rPr>
            </w:pPr>
            <w:r w:rsidRPr="001C3EB5">
              <w:rPr>
                <w:rFonts w:ascii="Arial" w:hAnsi="Arial" w:cs="Arial"/>
                <w:color w:val="000000"/>
                <w:sz w:val="16"/>
                <w:szCs w:val="16"/>
              </w:rPr>
              <w:t>55</w:t>
            </w:r>
          </w:p>
        </w:tc>
        <w:tc>
          <w:tcPr>
            <w:tcW w:w="856" w:type="dxa"/>
            <w:tcBorders>
              <w:top w:val="nil"/>
              <w:left w:val="nil"/>
              <w:bottom w:val="nil"/>
              <w:right w:val="nil"/>
            </w:tcBorders>
            <w:shd w:val="clear" w:color="auto" w:fill="FFFFFF" w:themeFill="background1"/>
            <w:noWrap/>
            <w:vAlign w:val="center"/>
            <w:hideMark/>
          </w:tcPr>
          <w:p w14:paraId="0922B013" w14:textId="77777777" w:rsidR="003B40D1" w:rsidRPr="001C3EB5" w:rsidRDefault="003B40D1" w:rsidP="005501AC">
            <w:pPr>
              <w:spacing w:after="0" w:line="240" w:lineRule="auto"/>
              <w:jc w:val="right"/>
              <w:rPr>
                <w:rFonts w:ascii="Arial" w:hAnsi="Arial" w:cs="Arial"/>
                <w:color w:val="000000"/>
                <w:sz w:val="16"/>
                <w:szCs w:val="16"/>
              </w:rPr>
            </w:pPr>
            <w:r w:rsidRPr="001C3EB5">
              <w:rPr>
                <w:rFonts w:ascii="Arial" w:hAnsi="Arial" w:cs="Arial"/>
                <w:color w:val="000000"/>
                <w:sz w:val="16"/>
                <w:szCs w:val="16"/>
              </w:rPr>
              <w:t>56</w:t>
            </w:r>
          </w:p>
        </w:tc>
        <w:tc>
          <w:tcPr>
            <w:tcW w:w="858" w:type="dxa"/>
            <w:tcBorders>
              <w:top w:val="nil"/>
              <w:left w:val="nil"/>
              <w:bottom w:val="nil"/>
              <w:right w:val="nil"/>
            </w:tcBorders>
            <w:shd w:val="clear" w:color="auto" w:fill="FFFFFF" w:themeFill="background1"/>
            <w:noWrap/>
            <w:vAlign w:val="center"/>
            <w:hideMark/>
          </w:tcPr>
          <w:p w14:paraId="12C99050" w14:textId="77777777" w:rsidR="003B40D1" w:rsidRPr="001C3EB5" w:rsidRDefault="003B40D1" w:rsidP="005501AC">
            <w:pPr>
              <w:spacing w:after="0" w:line="240" w:lineRule="auto"/>
              <w:jc w:val="right"/>
              <w:rPr>
                <w:rFonts w:ascii="Arial" w:hAnsi="Arial" w:cs="Arial"/>
                <w:color w:val="000000"/>
                <w:sz w:val="16"/>
                <w:szCs w:val="16"/>
              </w:rPr>
            </w:pPr>
            <w:r w:rsidRPr="001C3EB5">
              <w:rPr>
                <w:rFonts w:ascii="Arial" w:hAnsi="Arial" w:cs="Arial"/>
                <w:color w:val="000000"/>
                <w:sz w:val="16"/>
                <w:szCs w:val="16"/>
              </w:rPr>
              <w:t>57</w:t>
            </w:r>
          </w:p>
        </w:tc>
      </w:tr>
      <w:tr w:rsidR="003B40D1" w:rsidRPr="001C3EB5" w14:paraId="0CF39BA7" w14:textId="77777777" w:rsidTr="001C3EB5">
        <w:trPr>
          <w:trHeight w:val="225"/>
        </w:trPr>
        <w:tc>
          <w:tcPr>
            <w:tcW w:w="3428" w:type="dxa"/>
            <w:tcBorders>
              <w:top w:val="nil"/>
              <w:left w:val="nil"/>
              <w:bottom w:val="nil"/>
              <w:right w:val="nil"/>
            </w:tcBorders>
            <w:shd w:val="clear" w:color="auto" w:fill="FFFFFF" w:themeFill="background1"/>
            <w:noWrap/>
            <w:vAlign w:val="center"/>
            <w:hideMark/>
          </w:tcPr>
          <w:p w14:paraId="1D63D8F4" w14:textId="77777777" w:rsidR="003B40D1" w:rsidRPr="001C3EB5" w:rsidRDefault="003B40D1" w:rsidP="005501AC">
            <w:pPr>
              <w:spacing w:after="0" w:line="240" w:lineRule="auto"/>
              <w:jc w:val="left"/>
              <w:rPr>
                <w:rFonts w:ascii="Arial" w:hAnsi="Arial" w:cs="Arial"/>
                <w:color w:val="000000"/>
                <w:sz w:val="16"/>
                <w:szCs w:val="16"/>
              </w:rPr>
            </w:pPr>
            <w:r w:rsidRPr="001C3EB5">
              <w:rPr>
                <w:rFonts w:ascii="Arial" w:hAnsi="Arial" w:cs="Arial"/>
                <w:color w:val="000000"/>
                <w:sz w:val="16"/>
                <w:szCs w:val="16"/>
              </w:rPr>
              <w:t>Cattle, sheep and pig industry</w:t>
            </w:r>
          </w:p>
        </w:tc>
        <w:tc>
          <w:tcPr>
            <w:tcW w:w="856" w:type="dxa"/>
            <w:tcBorders>
              <w:top w:val="nil"/>
              <w:left w:val="nil"/>
              <w:bottom w:val="nil"/>
              <w:right w:val="nil"/>
            </w:tcBorders>
            <w:shd w:val="clear" w:color="auto" w:fill="FFFFFF" w:themeFill="background1"/>
            <w:noWrap/>
            <w:vAlign w:val="center"/>
            <w:hideMark/>
          </w:tcPr>
          <w:p w14:paraId="1A86C76F" w14:textId="77777777" w:rsidR="003B40D1" w:rsidRPr="001C3EB5" w:rsidRDefault="003B40D1" w:rsidP="005501AC">
            <w:pPr>
              <w:spacing w:after="0" w:line="240" w:lineRule="auto"/>
              <w:jc w:val="right"/>
              <w:rPr>
                <w:rFonts w:ascii="Arial" w:hAnsi="Arial" w:cs="Arial"/>
                <w:color w:val="000000"/>
                <w:sz w:val="16"/>
                <w:szCs w:val="16"/>
              </w:rPr>
            </w:pPr>
            <w:r w:rsidRPr="001C3EB5">
              <w:rPr>
                <w:rFonts w:ascii="Arial" w:hAnsi="Arial" w:cs="Arial"/>
                <w:color w:val="000000"/>
                <w:sz w:val="16"/>
                <w:szCs w:val="16"/>
              </w:rPr>
              <w:t>253</w:t>
            </w:r>
          </w:p>
        </w:tc>
        <w:tc>
          <w:tcPr>
            <w:tcW w:w="856" w:type="dxa"/>
            <w:tcBorders>
              <w:top w:val="nil"/>
              <w:left w:val="nil"/>
              <w:bottom w:val="nil"/>
              <w:right w:val="nil"/>
            </w:tcBorders>
            <w:shd w:val="clear" w:color="auto" w:fill="F2F9FC"/>
            <w:noWrap/>
            <w:vAlign w:val="center"/>
            <w:hideMark/>
          </w:tcPr>
          <w:p w14:paraId="3F9DA90B" w14:textId="77777777" w:rsidR="003B40D1" w:rsidRPr="001C3EB5" w:rsidRDefault="003B40D1" w:rsidP="005501AC">
            <w:pPr>
              <w:spacing w:after="0" w:line="240" w:lineRule="auto"/>
              <w:jc w:val="right"/>
              <w:rPr>
                <w:rFonts w:ascii="Arial" w:hAnsi="Arial" w:cs="Arial"/>
                <w:color w:val="000000"/>
                <w:sz w:val="16"/>
                <w:szCs w:val="16"/>
              </w:rPr>
            </w:pPr>
            <w:r w:rsidRPr="001C3EB5">
              <w:rPr>
                <w:rFonts w:ascii="Arial" w:hAnsi="Arial" w:cs="Arial"/>
                <w:color w:val="000000"/>
                <w:sz w:val="16"/>
                <w:szCs w:val="16"/>
              </w:rPr>
              <w:t>258</w:t>
            </w:r>
          </w:p>
        </w:tc>
        <w:tc>
          <w:tcPr>
            <w:tcW w:w="856" w:type="dxa"/>
            <w:tcBorders>
              <w:top w:val="nil"/>
              <w:left w:val="nil"/>
              <w:bottom w:val="nil"/>
              <w:right w:val="nil"/>
            </w:tcBorders>
            <w:shd w:val="clear" w:color="auto" w:fill="FFFFFF" w:themeFill="background1"/>
            <w:noWrap/>
            <w:vAlign w:val="center"/>
            <w:hideMark/>
          </w:tcPr>
          <w:p w14:paraId="1E6ADBEC" w14:textId="77777777" w:rsidR="003B40D1" w:rsidRPr="001C3EB5" w:rsidRDefault="003B40D1" w:rsidP="005501AC">
            <w:pPr>
              <w:spacing w:after="0" w:line="240" w:lineRule="auto"/>
              <w:jc w:val="right"/>
              <w:rPr>
                <w:rFonts w:ascii="Arial" w:hAnsi="Arial" w:cs="Arial"/>
                <w:color w:val="000000"/>
                <w:sz w:val="16"/>
                <w:szCs w:val="16"/>
              </w:rPr>
            </w:pPr>
            <w:r w:rsidRPr="001C3EB5">
              <w:rPr>
                <w:rFonts w:ascii="Arial" w:hAnsi="Arial" w:cs="Arial"/>
                <w:color w:val="000000"/>
                <w:sz w:val="16"/>
                <w:szCs w:val="16"/>
              </w:rPr>
              <w:t>260</w:t>
            </w:r>
          </w:p>
        </w:tc>
        <w:tc>
          <w:tcPr>
            <w:tcW w:w="856" w:type="dxa"/>
            <w:tcBorders>
              <w:top w:val="nil"/>
              <w:left w:val="nil"/>
              <w:bottom w:val="nil"/>
              <w:right w:val="nil"/>
            </w:tcBorders>
            <w:shd w:val="clear" w:color="auto" w:fill="FFFFFF" w:themeFill="background1"/>
            <w:noWrap/>
            <w:vAlign w:val="center"/>
            <w:hideMark/>
          </w:tcPr>
          <w:p w14:paraId="0483A6CF" w14:textId="77777777" w:rsidR="003B40D1" w:rsidRPr="001C3EB5" w:rsidRDefault="003B40D1" w:rsidP="005501AC">
            <w:pPr>
              <w:spacing w:after="0" w:line="240" w:lineRule="auto"/>
              <w:jc w:val="right"/>
              <w:rPr>
                <w:rFonts w:ascii="Arial" w:hAnsi="Arial" w:cs="Arial"/>
                <w:color w:val="000000"/>
                <w:sz w:val="16"/>
                <w:szCs w:val="16"/>
              </w:rPr>
            </w:pPr>
            <w:r w:rsidRPr="001C3EB5">
              <w:rPr>
                <w:rFonts w:ascii="Arial" w:hAnsi="Arial" w:cs="Arial"/>
                <w:color w:val="000000"/>
                <w:sz w:val="16"/>
                <w:szCs w:val="16"/>
              </w:rPr>
              <w:t>254</w:t>
            </w:r>
          </w:p>
        </w:tc>
        <w:tc>
          <w:tcPr>
            <w:tcW w:w="858" w:type="dxa"/>
            <w:tcBorders>
              <w:top w:val="nil"/>
              <w:left w:val="nil"/>
              <w:bottom w:val="nil"/>
              <w:right w:val="nil"/>
            </w:tcBorders>
            <w:shd w:val="clear" w:color="auto" w:fill="FFFFFF" w:themeFill="background1"/>
            <w:noWrap/>
            <w:vAlign w:val="center"/>
            <w:hideMark/>
          </w:tcPr>
          <w:p w14:paraId="49A2FDE8" w14:textId="77777777" w:rsidR="003B40D1" w:rsidRPr="001C3EB5" w:rsidRDefault="003B40D1" w:rsidP="005501AC">
            <w:pPr>
              <w:spacing w:after="0" w:line="240" w:lineRule="auto"/>
              <w:jc w:val="right"/>
              <w:rPr>
                <w:rFonts w:ascii="Arial" w:hAnsi="Arial" w:cs="Arial"/>
                <w:color w:val="000000"/>
                <w:sz w:val="16"/>
                <w:szCs w:val="16"/>
              </w:rPr>
            </w:pPr>
            <w:r w:rsidRPr="001C3EB5">
              <w:rPr>
                <w:rFonts w:ascii="Arial" w:hAnsi="Arial" w:cs="Arial"/>
                <w:color w:val="000000"/>
                <w:sz w:val="16"/>
                <w:szCs w:val="16"/>
              </w:rPr>
              <w:t>253</w:t>
            </w:r>
          </w:p>
        </w:tc>
      </w:tr>
      <w:tr w:rsidR="003B40D1" w:rsidRPr="001C3EB5" w14:paraId="7484C03F" w14:textId="77777777" w:rsidTr="001C3EB5">
        <w:trPr>
          <w:trHeight w:val="225"/>
        </w:trPr>
        <w:tc>
          <w:tcPr>
            <w:tcW w:w="3428" w:type="dxa"/>
            <w:tcBorders>
              <w:top w:val="nil"/>
              <w:left w:val="nil"/>
              <w:bottom w:val="nil"/>
              <w:right w:val="nil"/>
            </w:tcBorders>
            <w:shd w:val="clear" w:color="auto" w:fill="FFFFFF" w:themeFill="background1"/>
            <w:noWrap/>
            <w:vAlign w:val="center"/>
            <w:hideMark/>
          </w:tcPr>
          <w:p w14:paraId="78A71E7F" w14:textId="77777777" w:rsidR="003B40D1" w:rsidRPr="001C3EB5" w:rsidRDefault="003B40D1" w:rsidP="005501AC">
            <w:pPr>
              <w:spacing w:after="0" w:line="240" w:lineRule="auto"/>
              <w:jc w:val="left"/>
              <w:rPr>
                <w:rFonts w:ascii="Arial" w:hAnsi="Arial" w:cs="Arial"/>
                <w:color w:val="000000"/>
                <w:sz w:val="16"/>
                <w:szCs w:val="16"/>
              </w:rPr>
            </w:pPr>
            <w:r w:rsidRPr="001C3EB5">
              <w:rPr>
                <w:rFonts w:ascii="Arial" w:hAnsi="Arial" w:cs="Arial"/>
                <w:color w:val="000000"/>
                <w:sz w:val="16"/>
                <w:szCs w:val="16"/>
              </w:rPr>
              <w:t>Fishing, horticulture and other agriculture</w:t>
            </w:r>
          </w:p>
        </w:tc>
        <w:tc>
          <w:tcPr>
            <w:tcW w:w="856" w:type="dxa"/>
            <w:tcBorders>
              <w:top w:val="nil"/>
              <w:left w:val="nil"/>
              <w:bottom w:val="nil"/>
              <w:right w:val="nil"/>
            </w:tcBorders>
            <w:shd w:val="clear" w:color="auto" w:fill="FFFFFF" w:themeFill="background1"/>
            <w:noWrap/>
            <w:vAlign w:val="center"/>
            <w:hideMark/>
          </w:tcPr>
          <w:p w14:paraId="3E49DD41" w14:textId="77777777" w:rsidR="003B40D1" w:rsidRPr="001C3EB5" w:rsidRDefault="003B40D1" w:rsidP="005501AC">
            <w:pPr>
              <w:spacing w:after="0" w:line="240" w:lineRule="auto"/>
              <w:jc w:val="right"/>
              <w:rPr>
                <w:rFonts w:ascii="Arial" w:hAnsi="Arial" w:cs="Arial"/>
                <w:color w:val="000000"/>
                <w:sz w:val="16"/>
                <w:szCs w:val="16"/>
              </w:rPr>
            </w:pPr>
            <w:r w:rsidRPr="001C3EB5">
              <w:rPr>
                <w:rFonts w:ascii="Arial" w:hAnsi="Arial" w:cs="Arial"/>
                <w:color w:val="000000"/>
                <w:sz w:val="16"/>
                <w:szCs w:val="16"/>
              </w:rPr>
              <w:t>485</w:t>
            </w:r>
          </w:p>
        </w:tc>
        <w:tc>
          <w:tcPr>
            <w:tcW w:w="856" w:type="dxa"/>
            <w:tcBorders>
              <w:top w:val="nil"/>
              <w:left w:val="nil"/>
              <w:bottom w:val="nil"/>
              <w:right w:val="nil"/>
            </w:tcBorders>
            <w:shd w:val="clear" w:color="auto" w:fill="F2F9FC"/>
            <w:noWrap/>
            <w:vAlign w:val="center"/>
            <w:hideMark/>
          </w:tcPr>
          <w:p w14:paraId="32B9EED7" w14:textId="77777777" w:rsidR="003B40D1" w:rsidRPr="001C3EB5" w:rsidRDefault="003B40D1" w:rsidP="005501AC">
            <w:pPr>
              <w:spacing w:after="0" w:line="240" w:lineRule="auto"/>
              <w:jc w:val="right"/>
              <w:rPr>
                <w:rFonts w:ascii="Arial" w:hAnsi="Arial" w:cs="Arial"/>
                <w:color w:val="000000"/>
                <w:sz w:val="16"/>
                <w:szCs w:val="16"/>
              </w:rPr>
            </w:pPr>
            <w:r w:rsidRPr="001C3EB5">
              <w:rPr>
                <w:rFonts w:ascii="Arial" w:hAnsi="Arial" w:cs="Arial"/>
                <w:color w:val="000000"/>
                <w:sz w:val="16"/>
                <w:szCs w:val="16"/>
              </w:rPr>
              <w:t>466</w:t>
            </w:r>
          </w:p>
        </w:tc>
        <w:tc>
          <w:tcPr>
            <w:tcW w:w="856" w:type="dxa"/>
            <w:tcBorders>
              <w:top w:val="nil"/>
              <w:left w:val="nil"/>
              <w:bottom w:val="nil"/>
              <w:right w:val="nil"/>
            </w:tcBorders>
            <w:shd w:val="clear" w:color="auto" w:fill="FFFFFF" w:themeFill="background1"/>
            <w:noWrap/>
            <w:vAlign w:val="center"/>
            <w:hideMark/>
          </w:tcPr>
          <w:p w14:paraId="220C7AFC" w14:textId="77777777" w:rsidR="003B40D1" w:rsidRPr="001C3EB5" w:rsidRDefault="003B40D1" w:rsidP="005501AC">
            <w:pPr>
              <w:spacing w:after="0" w:line="240" w:lineRule="auto"/>
              <w:jc w:val="right"/>
              <w:rPr>
                <w:rFonts w:ascii="Arial" w:hAnsi="Arial" w:cs="Arial"/>
                <w:color w:val="000000"/>
                <w:sz w:val="16"/>
                <w:szCs w:val="16"/>
              </w:rPr>
            </w:pPr>
            <w:r w:rsidRPr="001C3EB5">
              <w:rPr>
                <w:rFonts w:ascii="Arial" w:hAnsi="Arial" w:cs="Arial"/>
                <w:color w:val="000000"/>
                <w:sz w:val="16"/>
                <w:szCs w:val="16"/>
              </w:rPr>
              <w:t>421</w:t>
            </w:r>
          </w:p>
        </w:tc>
        <w:tc>
          <w:tcPr>
            <w:tcW w:w="856" w:type="dxa"/>
            <w:tcBorders>
              <w:top w:val="nil"/>
              <w:left w:val="nil"/>
              <w:bottom w:val="nil"/>
              <w:right w:val="nil"/>
            </w:tcBorders>
            <w:shd w:val="clear" w:color="auto" w:fill="FFFFFF" w:themeFill="background1"/>
            <w:noWrap/>
            <w:vAlign w:val="center"/>
            <w:hideMark/>
          </w:tcPr>
          <w:p w14:paraId="53D6D6F5" w14:textId="77777777" w:rsidR="003B40D1" w:rsidRPr="001C3EB5" w:rsidRDefault="003B40D1" w:rsidP="005501AC">
            <w:pPr>
              <w:spacing w:after="0" w:line="240" w:lineRule="auto"/>
              <w:jc w:val="right"/>
              <w:rPr>
                <w:rFonts w:ascii="Arial" w:hAnsi="Arial" w:cs="Arial"/>
                <w:color w:val="000000"/>
                <w:sz w:val="16"/>
                <w:szCs w:val="16"/>
              </w:rPr>
            </w:pPr>
            <w:r w:rsidRPr="001C3EB5">
              <w:rPr>
                <w:rFonts w:ascii="Arial" w:hAnsi="Arial" w:cs="Arial"/>
                <w:color w:val="000000"/>
                <w:sz w:val="16"/>
                <w:szCs w:val="16"/>
              </w:rPr>
              <w:t>406</w:t>
            </w:r>
          </w:p>
        </w:tc>
        <w:tc>
          <w:tcPr>
            <w:tcW w:w="858" w:type="dxa"/>
            <w:tcBorders>
              <w:top w:val="nil"/>
              <w:left w:val="nil"/>
              <w:bottom w:val="nil"/>
              <w:right w:val="nil"/>
            </w:tcBorders>
            <w:shd w:val="clear" w:color="auto" w:fill="FFFFFF" w:themeFill="background1"/>
            <w:noWrap/>
            <w:vAlign w:val="center"/>
            <w:hideMark/>
          </w:tcPr>
          <w:p w14:paraId="740164CB" w14:textId="77777777" w:rsidR="003B40D1" w:rsidRPr="001C3EB5" w:rsidRDefault="003B40D1" w:rsidP="005501AC">
            <w:pPr>
              <w:spacing w:after="0" w:line="240" w:lineRule="auto"/>
              <w:jc w:val="right"/>
              <w:rPr>
                <w:rFonts w:ascii="Arial" w:hAnsi="Arial" w:cs="Arial"/>
                <w:color w:val="000000"/>
                <w:sz w:val="16"/>
                <w:szCs w:val="16"/>
              </w:rPr>
            </w:pPr>
            <w:r w:rsidRPr="001C3EB5">
              <w:rPr>
                <w:rFonts w:ascii="Arial" w:hAnsi="Arial" w:cs="Arial"/>
                <w:color w:val="000000"/>
                <w:sz w:val="16"/>
                <w:szCs w:val="16"/>
              </w:rPr>
              <w:t>382</w:t>
            </w:r>
          </w:p>
        </w:tc>
      </w:tr>
      <w:tr w:rsidR="003B40D1" w:rsidRPr="001C3EB5" w14:paraId="72BD7C65" w14:textId="77777777" w:rsidTr="001C3EB5">
        <w:trPr>
          <w:trHeight w:val="225"/>
        </w:trPr>
        <w:tc>
          <w:tcPr>
            <w:tcW w:w="3428" w:type="dxa"/>
            <w:tcBorders>
              <w:top w:val="nil"/>
              <w:left w:val="nil"/>
              <w:bottom w:val="nil"/>
              <w:right w:val="nil"/>
            </w:tcBorders>
            <w:shd w:val="clear" w:color="auto" w:fill="FFFFFF" w:themeFill="background1"/>
            <w:noWrap/>
            <w:vAlign w:val="center"/>
            <w:hideMark/>
          </w:tcPr>
          <w:p w14:paraId="23D01E82" w14:textId="77777777" w:rsidR="003B40D1" w:rsidRPr="001C3EB5" w:rsidRDefault="003B40D1" w:rsidP="005501AC">
            <w:pPr>
              <w:spacing w:after="0" w:line="240" w:lineRule="auto"/>
              <w:jc w:val="left"/>
              <w:rPr>
                <w:rFonts w:ascii="Arial" w:hAnsi="Arial" w:cs="Arial"/>
                <w:color w:val="000000"/>
                <w:sz w:val="16"/>
                <w:szCs w:val="16"/>
              </w:rPr>
            </w:pPr>
            <w:r w:rsidRPr="001C3EB5">
              <w:rPr>
                <w:rFonts w:ascii="Arial" w:hAnsi="Arial" w:cs="Arial"/>
                <w:color w:val="000000"/>
                <w:sz w:val="16"/>
                <w:szCs w:val="16"/>
              </w:rPr>
              <w:t>General assistance not allocated to</w:t>
            </w:r>
          </w:p>
        </w:tc>
        <w:tc>
          <w:tcPr>
            <w:tcW w:w="856" w:type="dxa"/>
            <w:tcBorders>
              <w:top w:val="nil"/>
              <w:left w:val="nil"/>
              <w:bottom w:val="nil"/>
              <w:right w:val="nil"/>
            </w:tcBorders>
            <w:shd w:val="clear" w:color="auto" w:fill="FFFFFF" w:themeFill="background1"/>
            <w:noWrap/>
            <w:vAlign w:val="center"/>
            <w:hideMark/>
          </w:tcPr>
          <w:p w14:paraId="022F312E" w14:textId="77777777" w:rsidR="003B40D1" w:rsidRPr="001C3EB5" w:rsidRDefault="003B40D1" w:rsidP="005501AC">
            <w:pPr>
              <w:spacing w:after="0" w:line="240" w:lineRule="auto"/>
              <w:jc w:val="left"/>
              <w:rPr>
                <w:rFonts w:ascii="Arial" w:hAnsi="Arial" w:cs="Arial"/>
                <w:color w:val="000000"/>
                <w:sz w:val="16"/>
                <w:szCs w:val="16"/>
              </w:rPr>
            </w:pPr>
            <w:r w:rsidRPr="001C3EB5">
              <w:rPr>
                <w:rFonts w:ascii="Arial" w:hAnsi="Arial" w:cs="Arial"/>
                <w:color w:val="000000"/>
                <w:sz w:val="16"/>
                <w:szCs w:val="16"/>
              </w:rPr>
              <w:t> </w:t>
            </w:r>
          </w:p>
        </w:tc>
        <w:tc>
          <w:tcPr>
            <w:tcW w:w="856" w:type="dxa"/>
            <w:tcBorders>
              <w:top w:val="nil"/>
              <w:left w:val="nil"/>
              <w:bottom w:val="nil"/>
              <w:right w:val="nil"/>
            </w:tcBorders>
            <w:shd w:val="clear" w:color="auto" w:fill="F2F9FC"/>
            <w:noWrap/>
            <w:vAlign w:val="center"/>
            <w:hideMark/>
          </w:tcPr>
          <w:p w14:paraId="677E5DEB" w14:textId="77777777" w:rsidR="003B40D1" w:rsidRPr="001C3EB5" w:rsidRDefault="003B40D1" w:rsidP="005501AC">
            <w:pPr>
              <w:spacing w:after="0" w:line="240" w:lineRule="auto"/>
              <w:jc w:val="left"/>
              <w:rPr>
                <w:rFonts w:ascii="Arial" w:hAnsi="Arial" w:cs="Arial"/>
                <w:color w:val="000000"/>
                <w:sz w:val="16"/>
                <w:szCs w:val="16"/>
              </w:rPr>
            </w:pPr>
            <w:r w:rsidRPr="001C3EB5">
              <w:rPr>
                <w:rFonts w:ascii="Arial" w:hAnsi="Arial" w:cs="Arial"/>
                <w:color w:val="000000"/>
                <w:sz w:val="16"/>
                <w:szCs w:val="16"/>
              </w:rPr>
              <w:t> </w:t>
            </w:r>
          </w:p>
        </w:tc>
        <w:tc>
          <w:tcPr>
            <w:tcW w:w="856" w:type="dxa"/>
            <w:tcBorders>
              <w:top w:val="nil"/>
              <w:left w:val="nil"/>
              <w:bottom w:val="nil"/>
              <w:right w:val="nil"/>
            </w:tcBorders>
            <w:shd w:val="clear" w:color="auto" w:fill="FFFFFF" w:themeFill="background1"/>
            <w:noWrap/>
            <w:vAlign w:val="center"/>
            <w:hideMark/>
          </w:tcPr>
          <w:p w14:paraId="75E5E0A7" w14:textId="77777777" w:rsidR="003B40D1" w:rsidRPr="001C3EB5" w:rsidRDefault="003B40D1" w:rsidP="005501AC">
            <w:pPr>
              <w:spacing w:after="0" w:line="240" w:lineRule="auto"/>
              <w:jc w:val="left"/>
              <w:rPr>
                <w:rFonts w:ascii="Arial" w:hAnsi="Arial" w:cs="Arial"/>
                <w:color w:val="000000"/>
                <w:sz w:val="16"/>
                <w:szCs w:val="16"/>
              </w:rPr>
            </w:pPr>
            <w:r w:rsidRPr="001C3EB5">
              <w:rPr>
                <w:rFonts w:ascii="Arial" w:hAnsi="Arial" w:cs="Arial"/>
                <w:color w:val="000000"/>
                <w:sz w:val="16"/>
                <w:szCs w:val="16"/>
              </w:rPr>
              <w:t> </w:t>
            </w:r>
          </w:p>
        </w:tc>
        <w:tc>
          <w:tcPr>
            <w:tcW w:w="856" w:type="dxa"/>
            <w:tcBorders>
              <w:top w:val="nil"/>
              <w:left w:val="nil"/>
              <w:bottom w:val="nil"/>
              <w:right w:val="nil"/>
            </w:tcBorders>
            <w:shd w:val="clear" w:color="auto" w:fill="FFFFFF" w:themeFill="background1"/>
            <w:noWrap/>
            <w:vAlign w:val="center"/>
            <w:hideMark/>
          </w:tcPr>
          <w:p w14:paraId="0EE8672C" w14:textId="77777777" w:rsidR="003B40D1" w:rsidRPr="001C3EB5" w:rsidRDefault="003B40D1" w:rsidP="005501AC">
            <w:pPr>
              <w:spacing w:after="0" w:line="240" w:lineRule="auto"/>
              <w:jc w:val="left"/>
              <w:rPr>
                <w:rFonts w:ascii="Arial" w:hAnsi="Arial" w:cs="Arial"/>
                <w:color w:val="000000"/>
                <w:sz w:val="16"/>
                <w:szCs w:val="16"/>
              </w:rPr>
            </w:pPr>
            <w:r w:rsidRPr="001C3EB5">
              <w:rPr>
                <w:rFonts w:ascii="Arial" w:hAnsi="Arial" w:cs="Arial"/>
                <w:color w:val="000000"/>
                <w:sz w:val="16"/>
                <w:szCs w:val="16"/>
              </w:rPr>
              <w:t> </w:t>
            </w:r>
          </w:p>
        </w:tc>
        <w:tc>
          <w:tcPr>
            <w:tcW w:w="858" w:type="dxa"/>
            <w:tcBorders>
              <w:top w:val="nil"/>
              <w:left w:val="nil"/>
              <w:bottom w:val="nil"/>
              <w:right w:val="nil"/>
            </w:tcBorders>
            <w:shd w:val="clear" w:color="auto" w:fill="FFFFFF" w:themeFill="background1"/>
            <w:noWrap/>
            <w:vAlign w:val="center"/>
            <w:hideMark/>
          </w:tcPr>
          <w:p w14:paraId="04CACA3F" w14:textId="77777777" w:rsidR="003B40D1" w:rsidRPr="001C3EB5" w:rsidRDefault="003B40D1" w:rsidP="005501AC">
            <w:pPr>
              <w:spacing w:after="0" w:line="240" w:lineRule="auto"/>
              <w:jc w:val="left"/>
              <w:rPr>
                <w:rFonts w:ascii="Arial" w:hAnsi="Arial" w:cs="Arial"/>
                <w:color w:val="000000"/>
                <w:sz w:val="16"/>
                <w:szCs w:val="16"/>
              </w:rPr>
            </w:pPr>
            <w:r w:rsidRPr="001C3EB5">
              <w:rPr>
                <w:rFonts w:ascii="Arial" w:hAnsi="Arial" w:cs="Arial"/>
                <w:color w:val="000000"/>
                <w:sz w:val="16"/>
                <w:szCs w:val="16"/>
              </w:rPr>
              <w:t> </w:t>
            </w:r>
          </w:p>
        </w:tc>
      </w:tr>
      <w:tr w:rsidR="003B40D1" w:rsidRPr="001C3EB5" w14:paraId="1CB4522C" w14:textId="77777777" w:rsidTr="001C3EB5">
        <w:trPr>
          <w:trHeight w:val="225"/>
        </w:trPr>
        <w:tc>
          <w:tcPr>
            <w:tcW w:w="3428" w:type="dxa"/>
            <w:tcBorders>
              <w:top w:val="nil"/>
              <w:left w:val="nil"/>
              <w:bottom w:val="nil"/>
              <w:right w:val="nil"/>
            </w:tcBorders>
            <w:shd w:val="clear" w:color="auto" w:fill="FFFFFF" w:themeFill="background1"/>
            <w:noWrap/>
            <w:vAlign w:val="center"/>
            <w:hideMark/>
          </w:tcPr>
          <w:p w14:paraId="6A5A20A8" w14:textId="77777777" w:rsidR="003B40D1" w:rsidRPr="001C3EB5" w:rsidRDefault="003B40D1" w:rsidP="005501AC">
            <w:pPr>
              <w:spacing w:after="0" w:line="240" w:lineRule="auto"/>
              <w:ind w:firstLineChars="100" w:firstLine="160"/>
              <w:jc w:val="left"/>
              <w:rPr>
                <w:rFonts w:ascii="Arial" w:hAnsi="Arial" w:cs="Arial"/>
                <w:color w:val="000000"/>
                <w:sz w:val="16"/>
                <w:szCs w:val="16"/>
              </w:rPr>
            </w:pPr>
            <w:r w:rsidRPr="001C3EB5">
              <w:rPr>
                <w:rFonts w:ascii="Arial" w:hAnsi="Arial" w:cs="Arial"/>
                <w:color w:val="000000"/>
                <w:sz w:val="16"/>
                <w:szCs w:val="16"/>
              </w:rPr>
              <w:t>specific industries</w:t>
            </w:r>
          </w:p>
        </w:tc>
        <w:tc>
          <w:tcPr>
            <w:tcW w:w="856" w:type="dxa"/>
            <w:tcBorders>
              <w:top w:val="nil"/>
              <w:left w:val="nil"/>
              <w:bottom w:val="nil"/>
              <w:right w:val="nil"/>
            </w:tcBorders>
            <w:shd w:val="clear" w:color="auto" w:fill="FFFFFF" w:themeFill="background1"/>
            <w:noWrap/>
            <w:vAlign w:val="center"/>
            <w:hideMark/>
          </w:tcPr>
          <w:p w14:paraId="1EA3B183" w14:textId="77777777" w:rsidR="003B40D1" w:rsidRPr="001C3EB5" w:rsidRDefault="003B40D1" w:rsidP="005501AC">
            <w:pPr>
              <w:spacing w:after="0" w:line="240" w:lineRule="auto"/>
              <w:jc w:val="right"/>
              <w:rPr>
                <w:rFonts w:ascii="Arial" w:hAnsi="Arial" w:cs="Arial"/>
                <w:color w:val="000000"/>
                <w:sz w:val="16"/>
                <w:szCs w:val="16"/>
              </w:rPr>
            </w:pPr>
            <w:r w:rsidRPr="001C3EB5">
              <w:rPr>
                <w:rFonts w:ascii="Arial" w:hAnsi="Arial" w:cs="Arial"/>
                <w:color w:val="000000"/>
                <w:sz w:val="16"/>
                <w:szCs w:val="16"/>
              </w:rPr>
              <w:t>40</w:t>
            </w:r>
          </w:p>
        </w:tc>
        <w:tc>
          <w:tcPr>
            <w:tcW w:w="856" w:type="dxa"/>
            <w:tcBorders>
              <w:top w:val="nil"/>
              <w:left w:val="nil"/>
              <w:bottom w:val="nil"/>
              <w:right w:val="nil"/>
            </w:tcBorders>
            <w:shd w:val="clear" w:color="auto" w:fill="F2F9FC"/>
            <w:noWrap/>
            <w:vAlign w:val="center"/>
            <w:hideMark/>
          </w:tcPr>
          <w:p w14:paraId="08DDB853" w14:textId="77777777" w:rsidR="003B40D1" w:rsidRPr="001C3EB5" w:rsidRDefault="003B40D1" w:rsidP="005501AC">
            <w:pPr>
              <w:spacing w:after="0" w:line="240" w:lineRule="auto"/>
              <w:jc w:val="right"/>
              <w:rPr>
                <w:rFonts w:ascii="Arial" w:hAnsi="Arial" w:cs="Arial"/>
                <w:color w:val="000000"/>
                <w:sz w:val="16"/>
                <w:szCs w:val="16"/>
              </w:rPr>
            </w:pPr>
            <w:r w:rsidRPr="001C3EB5">
              <w:rPr>
                <w:rFonts w:ascii="Arial" w:hAnsi="Arial" w:cs="Arial"/>
                <w:color w:val="000000"/>
                <w:sz w:val="16"/>
                <w:szCs w:val="16"/>
              </w:rPr>
              <w:t>40</w:t>
            </w:r>
          </w:p>
        </w:tc>
        <w:tc>
          <w:tcPr>
            <w:tcW w:w="856" w:type="dxa"/>
            <w:tcBorders>
              <w:top w:val="nil"/>
              <w:left w:val="nil"/>
              <w:bottom w:val="nil"/>
              <w:right w:val="nil"/>
            </w:tcBorders>
            <w:shd w:val="clear" w:color="auto" w:fill="FFFFFF" w:themeFill="background1"/>
            <w:noWrap/>
            <w:vAlign w:val="center"/>
            <w:hideMark/>
          </w:tcPr>
          <w:p w14:paraId="3CF4F170" w14:textId="77777777" w:rsidR="003B40D1" w:rsidRPr="001C3EB5" w:rsidRDefault="003B40D1" w:rsidP="005501AC">
            <w:pPr>
              <w:spacing w:after="0" w:line="240" w:lineRule="auto"/>
              <w:jc w:val="right"/>
              <w:rPr>
                <w:rFonts w:ascii="Arial" w:hAnsi="Arial" w:cs="Arial"/>
                <w:color w:val="000000"/>
                <w:sz w:val="16"/>
                <w:szCs w:val="16"/>
              </w:rPr>
            </w:pPr>
            <w:r w:rsidRPr="001C3EB5">
              <w:rPr>
                <w:rFonts w:ascii="Arial" w:hAnsi="Arial" w:cs="Arial"/>
                <w:color w:val="000000"/>
                <w:sz w:val="16"/>
                <w:szCs w:val="16"/>
              </w:rPr>
              <w:t>41</w:t>
            </w:r>
          </w:p>
        </w:tc>
        <w:tc>
          <w:tcPr>
            <w:tcW w:w="856" w:type="dxa"/>
            <w:tcBorders>
              <w:top w:val="nil"/>
              <w:left w:val="nil"/>
              <w:bottom w:val="nil"/>
              <w:right w:val="nil"/>
            </w:tcBorders>
            <w:shd w:val="clear" w:color="auto" w:fill="FFFFFF" w:themeFill="background1"/>
            <w:noWrap/>
            <w:vAlign w:val="center"/>
            <w:hideMark/>
          </w:tcPr>
          <w:p w14:paraId="1BDF32C0" w14:textId="77777777" w:rsidR="003B40D1" w:rsidRPr="001C3EB5" w:rsidRDefault="003B40D1" w:rsidP="005501AC">
            <w:pPr>
              <w:spacing w:after="0" w:line="240" w:lineRule="auto"/>
              <w:jc w:val="right"/>
              <w:rPr>
                <w:rFonts w:ascii="Arial" w:hAnsi="Arial" w:cs="Arial"/>
                <w:color w:val="000000"/>
                <w:sz w:val="16"/>
                <w:szCs w:val="16"/>
              </w:rPr>
            </w:pPr>
            <w:r w:rsidRPr="001C3EB5">
              <w:rPr>
                <w:rFonts w:ascii="Arial" w:hAnsi="Arial" w:cs="Arial"/>
                <w:color w:val="000000"/>
                <w:sz w:val="16"/>
                <w:szCs w:val="16"/>
              </w:rPr>
              <w:t>41</w:t>
            </w:r>
          </w:p>
        </w:tc>
        <w:tc>
          <w:tcPr>
            <w:tcW w:w="858" w:type="dxa"/>
            <w:tcBorders>
              <w:top w:val="nil"/>
              <w:left w:val="nil"/>
              <w:bottom w:val="nil"/>
              <w:right w:val="nil"/>
            </w:tcBorders>
            <w:shd w:val="clear" w:color="auto" w:fill="FFFFFF" w:themeFill="background1"/>
            <w:noWrap/>
            <w:vAlign w:val="center"/>
            <w:hideMark/>
          </w:tcPr>
          <w:p w14:paraId="5CAABA27" w14:textId="77777777" w:rsidR="003B40D1" w:rsidRPr="001C3EB5" w:rsidRDefault="003B40D1" w:rsidP="005501AC">
            <w:pPr>
              <w:spacing w:after="0" w:line="240" w:lineRule="auto"/>
              <w:jc w:val="right"/>
              <w:rPr>
                <w:rFonts w:ascii="Arial" w:hAnsi="Arial" w:cs="Arial"/>
                <w:color w:val="000000"/>
                <w:sz w:val="16"/>
                <w:szCs w:val="16"/>
              </w:rPr>
            </w:pPr>
            <w:r w:rsidRPr="001C3EB5">
              <w:rPr>
                <w:rFonts w:ascii="Arial" w:hAnsi="Arial" w:cs="Arial"/>
                <w:color w:val="000000"/>
                <w:sz w:val="16"/>
                <w:szCs w:val="16"/>
              </w:rPr>
              <w:t>41</w:t>
            </w:r>
          </w:p>
        </w:tc>
      </w:tr>
      <w:tr w:rsidR="003B40D1" w:rsidRPr="001C3EB5" w14:paraId="13490A0A" w14:textId="77777777" w:rsidTr="001C3EB5">
        <w:trPr>
          <w:trHeight w:val="225"/>
        </w:trPr>
        <w:tc>
          <w:tcPr>
            <w:tcW w:w="3428" w:type="dxa"/>
            <w:tcBorders>
              <w:top w:val="nil"/>
              <w:left w:val="nil"/>
              <w:bottom w:val="nil"/>
              <w:right w:val="nil"/>
            </w:tcBorders>
            <w:shd w:val="clear" w:color="auto" w:fill="FFFFFF" w:themeFill="background1"/>
            <w:noWrap/>
            <w:vAlign w:val="center"/>
            <w:hideMark/>
          </w:tcPr>
          <w:p w14:paraId="4CC119F5" w14:textId="77777777" w:rsidR="003B40D1" w:rsidRPr="001C3EB5" w:rsidRDefault="003B40D1" w:rsidP="005501AC">
            <w:pPr>
              <w:spacing w:after="0" w:line="240" w:lineRule="auto"/>
              <w:jc w:val="left"/>
              <w:rPr>
                <w:rFonts w:ascii="Arial" w:hAnsi="Arial" w:cs="Arial"/>
                <w:color w:val="000000"/>
                <w:sz w:val="16"/>
                <w:szCs w:val="16"/>
              </w:rPr>
            </w:pPr>
            <w:r w:rsidRPr="001C3EB5">
              <w:rPr>
                <w:rFonts w:ascii="Arial" w:hAnsi="Arial" w:cs="Arial"/>
                <w:color w:val="000000"/>
                <w:sz w:val="16"/>
                <w:szCs w:val="16"/>
              </w:rPr>
              <w:t>Rural assistance</w:t>
            </w:r>
          </w:p>
        </w:tc>
        <w:tc>
          <w:tcPr>
            <w:tcW w:w="856" w:type="dxa"/>
            <w:tcBorders>
              <w:top w:val="nil"/>
              <w:left w:val="nil"/>
              <w:bottom w:val="nil"/>
              <w:right w:val="nil"/>
            </w:tcBorders>
            <w:shd w:val="clear" w:color="auto" w:fill="FFFFFF" w:themeFill="background1"/>
            <w:noWrap/>
            <w:vAlign w:val="center"/>
            <w:hideMark/>
          </w:tcPr>
          <w:p w14:paraId="270D99C8" w14:textId="77777777" w:rsidR="003B40D1" w:rsidRPr="001C3EB5" w:rsidRDefault="003B40D1" w:rsidP="005501AC">
            <w:pPr>
              <w:spacing w:after="0" w:line="240" w:lineRule="auto"/>
              <w:jc w:val="right"/>
              <w:rPr>
                <w:rFonts w:ascii="Arial" w:hAnsi="Arial" w:cs="Arial"/>
                <w:color w:val="000000"/>
                <w:sz w:val="16"/>
                <w:szCs w:val="16"/>
              </w:rPr>
            </w:pPr>
            <w:r w:rsidRPr="001C3EB5">
              <w:rPr>
                <w:rFonts w:ascii="Arial" w:hAnsi="Arial" w:cs="Arial"/>
                <w:color w:val="000000"/>
                <w:sz w:val="16"/>
                <w:szCs w:val="16"/>
              </w:rPr>
              <w:t>488</w:t>
            </w:r>
          </w:p>
        </w:tc>
        <w:tc>
          <w:tcPr>
            <w:tcW w:w="856" w:type="dxa"/>
            <w:tcBorders>
              <w:top w:val="nil"/>
              <w:left w:val="nil"/>
              <w:bottom w:val="nil"/>
              <w:right w:val="nil"/>
            </w:tcBorders>
            <w:shd w:val="clear" w:color="auto" w:fill="F2F9FC"/>
            <w:noWrap/>
            <w:vAlign w:val="center"/>
            <w:hideMark/>
          </w:tcPr>
          <w:p w14:paraId="4FD155F6" w14:textId="77777777" w:rsidR="003B40D1" w:rsidRPr="001C3EB5" w:rsidRDefault="003B40D1" w:rsidP="005501AC">
            <w:pPr>
              <w:spacing w:after="0" w:line="240" w:lineRule="auto"/>
              <w:jc w:val="right"/>
              <w:rPr>
                <w:rFonts w:ascii="Arial" w:hAnsi="Arial" w:cs="Arial"/>
                <w:color w:val="000000"/>
                <w:sz w:val="16"/>
                <w:szCs w:val="16"/>
              </w:rPr>
            </w:pPr>
            <w:r w:rsidRPr="001C3EB5">
              <w:rPr>
                <w:rFonts w:ascii="Arial" w:hAnsi="Arial" w:cs="Arial"/>
                <w:color w:val="000000"/>
                <w:sz w:val="16"/>
                <w:szCs w:val="16"/>
              </w:rPr>
              <w:t>400</w:t>
            </w:r>
          </w:p>
        </w:tc>
        <w:tc>
          <w:tcPr>
            <w:tcW w:w="856" w:type="dxa"/>
            <w:tcBorders>
              <w:top w:val="nil"/>
              <w:left w:val="nil"/>
              <w:bottom w:val="nil"/>
              <w:right w:val="nil"/>
            </w:tcBorders>
            <w:shd w:val="clear" w:color="auto" w:fill="FFFFFF" w:themeFill="background1"/>
            <w:noWrap/>
            <w:vAlign w:val="center"/>
            <w:hideMark/>
          </w:tcPr>
          <w:p w14:paraId="2CDBA313" w14:textId="77777777" w:rsidR="003B40D1" w:rsidRPr="001C3EB5" w:rsidRDefault="003B40D1" w:rsidP="005501AC">
            <w:pPr>
              <w:spacing w:after="0" w:line="240" w:lineRule="auto"/>
              <w:jc w:val="right"/>
              <w:rPr>
                <w:rFonts w:ascii="Arial" w:hAnsi="Arial" w:cs="Arial"/>
                <w:color w:val="000000"/>
                <w:sz w:val="16"/>
                <w:szCs w:val="16"/>
              </w:rPr>
            </w:pPr>
            <w:r w:rsidRPr="001C3EB5">
              <w:rPr>
                <w:rFonts w:ascii="Arial" w:hAnsi="Arial" w:cs="Arial"/>
                <w:color w:val="000000"/>
                <w:sz w:val="16"/>
                <w:szCs w:val="16"/>
              </w:rPr>
              <w:t>310</w:t>
            </w:r>
          </w:p>
        </w:tc>
        <w:tc>
          <w:tcPr>
            <w:tcW w:w="856" w:type="dxa"/>
            <w:tcBorders>
              <w:top w:val="nil"/>
              <w:left w:val="nil"/>
              <w:bottom w:val="nil"/>
              <w:right w:val="nil"/>
            </w:tcBorders>
            <w:shd w:val="clear" w:color="auto" w:fill="FFFFFF" w:themeFill="background1"/>
            <w:noWrap/>
            <w:vAlign w:val="center"/>
            <w:hideMark/>
          </w:tcPr>
          <w:p w14:paraId="010BC82D" w14:textId="77777777" w:rsidR="003B40D1" w:rsidRPr="001C3EB5" w:rsidRDefault="003B40D1" w:rsidP="005501AC">
            <w:pPr>
              <w:spacing w:after="0" w:line="240" w:lineRule="auto"/>
              <w:jc w:val="right"/>
              <w:rPr>
                <w:rFonts w:ascii="Arial" w:hAnsi="Arial" w:cs="Arial"/>
                <w:color w:val="000000"/>
                <w:sz w:val="16"/>
                <w:szCs w:val="16"/>
              </w:rPr>
            </w:pPr>
            <w:r w:rsidRPr="001C3EB5">
              <w:rPr>
                <w:rFonts w:ascii="Arial" w:hAnsi="Arial" w:cs="Arial"/>
                <w:color w:val="000000"/>
                <w:sz w:val="16"/>
                <w:szCs w:val="16"/>
              </w:rPr>
              <w:t>341</w:t>
            </w:r>
          </w:p>
        </w:tc>
        <w:tc>
          <w:tcPr>
            <w:tcW w:w="858" w:type="dxa"/>
            <w:tcBorders>
              <w:top w:val="nil"/>
              <w:left w:val="nil"/>
              <w:bottom w:val="nil"/>
              <w:right w:val="nil"/>
            </w:tcBorders>
            <w:shd w:val="clear" w:color="auto" w:fill="FFFFFF" w:themeFill="background1"/>
            <w:noWrap/>
            <w:vAlign w:val="center"/>
            <w:hideMark/>
          </w:tcPr>
          <w:p w14:paraId="3C0B29A2" w14:textId="77777777" w:rsidR="003B40D1" w:rsidRPr="001C3EB5" w:rsidRDefault="003B40D1" w:rsidP="005501AC">
            <w:pPr>
              <w:spacing w:after="0" w:line="240" w:lineRule="auto"/>
              <w:jc w:val="right"/>
              <w:rPr>
                <w:rFonts w:ascii="Arial" w:hAnsi="Arial" w:cs="Arial"/>
                <w:color w:val="000000"/>
                <w:sz w:val="16"/>
                <w:szCs w:val="16"/>
              </w:rPr>
            </w:pPr>
            <w:r w:rsidRPr="001C3EB5">
              <w:rPr>
                <w:rFonts w:ascii="Arial" w:hAnsi="Arial" w:cs="Arial"/>
                <w:color w:val="000000"/>
                <w:sz w:val="16"/>
                <w:szCs w:val="16"/>
              </w:rPr>
              <w:t>389</w:t>
            </w:r>
          </w:p>
        </w:tc>
      </w:tr>
      <w:tr w:rsidR="003B40D1" w:rsidRPr="001C3EB5" w14:paraId="3A234919" w14:textId="77777777" w:rsidTr="001C3EB5">
        <w:trPr>
          <w:trHeight w:val="225"/>
        </w:trPr>
        <w:tc>
          <w:tcPr>
            <w:tcW w:w="3428" w:type="dxa"/>
            <w:tcBorders>
              <w:top w:val="nil"/>
              <w:left w:val="nil"/>
              <w:bottom w:val="nil"/>
              <w:right w:val="nil"/>
            </w:tcBorders>
            <w:shd w:val="clear" w:color="auto" w:fill="FFFFFF" w:themeFill="background1"/>
            <w:noWrap/>
            <w:vAlign w:val="center"/>
            <w:hideMark/>
          </w:tcPr>
          <w:p w14:paraId="7412ECEF" w14:textId="77777777" w:rsidR="003B40D1" w:rsidRPr="001C3EB5" w:rsidRDefault="003B40D1" w:rsidP="005501AC">
            <w:pPr>
              <w:spacing w:after="0" w:line="240" w:lineRule="auto"/>
              <w:jc w:val="left"/>
              <w:rPr>
                <w:rFonts w:ascii="Arial" w:hAnsi="Arial" w:cs="Arial"/>
                <w:color w:val="000000"/>
                <w:sz w:val="16"/>
                <w:szCs w:val="16"/>
              </w:rPr>
            </w:pPr>
            <w:r w:rsidRPr="001C3EB5">
              <w:rPr>
                <w:rFonts w:ascii="Arial" w:hAnsi="Arial" w:cs="Arial"/>
                <w:color w:val="000000"/>
                <w:sz w:val="16"/>
                <w:szCs w:val="16"/>
              </w:rPr>
              <w:t>Natural resources development</w:t>
            </w:r>
          </w:p>
        </w:tc>
        <w:tc>
          <w:tcPr>
            <w:tcW w:w="856" w:type="dxa"/>
            <w:tcBorders>
              <w:top w:val="nil"/>
              <w:left w:val="nil"/>
              <w:bottom w:val="nil"/>
              <w:right w:val="nil"/>
            </w:tcBorders>
            <w:shd w:val="clear" w:color="auto" w:fill="FFFFFF" w:themeFill="background1"/>
            <w:noWrap/>
            <w:vAlign w:val="center"/>
            <w:hideMark/>
          </w:tcPr>
          <w:p w14:paraId="15187BB9" w14:textId="77777777" w:rsidR="003B40D1" w:rsidRPr="001C3EB5" w:rsidRDefault="003B40D1" w:rsidP="005501AC">
            <w:pPr>
              <w:spacing w:after="0" w:line="240" w:lineRule="auto"/>
              <w:jc w:val="right"/>
              <w:rPr>
                <w:rFonts w:ascii="Arial" w:hAnsi="Arial" w:cs="Arial"/>
                <w:color w:val="000000"/>
                <w:sz w:val="16"/>
                <w:szCs w:val="16"/>
              </w:rPr>
            </w:pPr>
            <w:r w:rsidRPr="001C3EB5">
              <w:rPr>
                <w:rFonts w:ascii="Arial" w:hAnsi="Arial" w:cs="Arial"/>
                <w:color w:val="000000"/>
                <w:sz w:val="16"/>
                <w:szCs w:val="16"/>
              </w:rPr>
              <w:t>1,443</w:t>
            </w:r>
          </w:p>
        </w:tc>
        <w:tc>
          <w:tcPr>
            <w:tcW w:w="856" w:type="dxa"/>
            <w:tcBorders>
              <w:top w:val="nil"/>
              <w:left w:val="nil"/>
              <w:bottom w:val="nil"/>
              <w:right w:val="nil"/>
            </w:tcBorders>
            <w:shd w:val="clear" w:color="auto" w:fill="F2F9FC"/>
            <w:noWrap/>
            <w:vAlign w:val="center"/>
            <w:hideMark/>
          </w:tcPr>
          <w:p w14:paraId="674F1516" w14:textId="77777777" w:rsidR="003B40D1" w:rsidRPr="001C3EB5" w:rsidRDefault="003B40D1" w:rsidP="005501AC">
            <w:pPr>
              <w:spacing w:after="0" w:line="240" w:lineRule="auto"/>
              <w:jc w:val="right"/>
              <w:rPr>
                <w:rFonts w:ascii="Arial" w:hAnsi="Arial" w:cs="Arial"/>
                <w:color w:val="000000"/>
                <w:sz w:val="16"/>
                <w:szCs w:val="16"/>
              </w:rPr>
            </w:pPr>
            <w:r w:rsidRPr="001C3EB5">
              <w:rPr>
                <w:rFonts w:ascii="Arial" w:hAnsi="Arial" w:cs="Arial"/>
                <w:color w:val="000000"/>
                <w:sz w:val="16"/>
                <w:szCs w:val="16"/>
              </w:rPr>
              <w:t>2,216</w:t>
            </w:r>
          </w:p>
        </w:tc>
        <w:tc>
          <w:tcPr>
            <w:tcW w:w="856" w:type="dxa"/>
            <w:tcBorders>
              <w:top w:val="nil"/>
              <w:left w:val="nil"/>
              <w:bottom w:val="nil"/>
              <w:right w:val="nil"/>
            </w:tcBorders>
            <w:shd w:val="clear" w:color="auto" w:fill="FFFFFF" w:themeFill="background1"/>
            <w:noWrap/>
            <w:vAlign w:val="center"/>
            <w:hideMark/>
          </w:tcPr>
          <w:p w14:paraId="5FE8E5A0" w14:textId="77777777" w:rsidR="003B40D1" w:rsidRPr="001C3EB5" w:rsidRDefault="003B40D1" w:rsidP="005501AC">
            <w:pPr>
              <w:spacing w:after="0" w:line="240" w:lineRule="auto"/>
              <w:jc w:val="right"/>
              <w:rPr>
                <w:rFonts w:ascii="Arial" w:hAnsi="Arial" w:cs="Arial"/>
                <w:color w:val="000000"/>
                <w:sz w:val="16"/>
                <w:szCs w:val="16"/>
              </w:rPr>
            </w:pPr>
            <w:r w:rsidRPr="001C3EB5">
              <w:rPr>
                <w:rFonts w:ascii="Arial" w:hAnsi="Arial" w:cs="Arial"/>
                <w:color w:val="000000"/>
                <w:sz w:val="16"/>
                <w:szCs w:val="16"/>
              </w:rPr>
              <w:t>1,465</w:t>
            </w:r>
          </w:p>
        </w:tc>
        <w:tc>
          <w:tcPr>
            <w:tcW w:w="856" w:type="dxa"/>
            <w:tcBorders>
              <w:top w:val="nil"/>
              <w:left w:val="nil"/>
              <w:bottom w:val="nil"/>
              <w:right w:val="nil"/>
            </w:tcBorders>
            <w:shd w:val="clear" w:color="auto" w:fill="FFFFFF" w:themeFill="background1"/>
            <w:noWrap/>
            <w:vAlign w:val="center"/>
            <w:hideMark/>
          </w:tcPr>
          <w:p w14:paraId="04BE15E7" w14:textId="77777777" w:rsidR="003B40D1" w:rsidRPr="001C3EB5" w:rsidRDefault="003B40D1" w:rsidP="005501AC">
            <w:pPr>
              <w:spacing w:after="0" w:line="240" w:lineRule="auto"/>
              <w:jc w:val="right"/>
              <w:rPr>
                <w:rFonts w:ascii="Arial" w:hAnsi="Arial" w:cs="Arial"/>
                <w:color w:val="000000"/>
                <w:sz w:val="16"/>
                <w:szCs w:val="16"/>
              </w:rPr>
            </w:pPr>
            <w:r w:rsidRPr="001C3EB5">
              <w:rPr>
                <w:rFonts w:ascii="Arial" w:hAnsi="Arial" w:cs="Arial"/>
                <w:color w:val="000000"/>
                <w:sz w:val="16"/>
                <w:szCs w:val="16"/>
              </w:rPr>
              <w:t>323</w:t>
            </w:r>
          </w:p>
        </w:tc>
        <w:tc>
          <w:tcPr>
            <w:tcW w:w="858" w:type="dxa"/>
            <w:tcBorders>
              <w:top w:val="nil"/>
              <w:left w:val="nil"/>
              <w:bottom w:val="nil"/>
              <w:right w:val="nil"/>
            </w:tcBorders>
            <w:shd w:val="clear" w:color="auto" w:fill="FFFFFF" w:themeFill="background1"/>
            <w:noWrap/>
            <w:vAlign w:val="center"/>
            <w:hideMark/>
          </w:tcPr>
          <w:p w14:paraId="0B5AEC2E" w14:textId="77777777" w:rsidR="003B40D1" w:rsidRPr="001C3EB5" w:rsidRDefault="003B40D1" w:rsidP="005501AC">
            <w:pPr>
              <w:spacing w:after="0" w:line="240" w:lineRule="auto"/>
              <w:jc w:val="right"/>
              <w:rPr>
                <w:rFonts w:ascii="Arial" w:hAnsi="Arial" w:cs="Arial"/>
                <w:color w:val="000000"/>
                <w:sz w:val="16"/>
                <w:szCs w:val="16"/>
              </w:rPr>
            </w:pPr>
            <w:r w:rsidRPr="001C3EB5">
              <w:rPr>
                <w:rFonts w:ascii="Arial" w:hAnsi="Arial" w:cs="Arial"/>
                <w:color w:val="000000"/>
                <w:sz w:val="16"/>
                <w:szCs w:val="16"/>
              </w:rPr>
              <w:t>301</w:t>
            </w:r>
          </w:p>
        </w:tc>
      </w:tr>
      <w:tr w:rsidR="003B40D1" w:rsidRPr="001C3EB5" w14:paraId="6F61C417" w14:textId="77777777" w:rsidTr="001C3EB5">
        <w:trPr>
          <w:trHeight w:val="225"/>
        </w:trPr>
        <w:tc>
          <w:tcPr>
            <w:tcW w:w="3428" w:type="dxa"/>
            <w:tcBorders>
              <w:top w:val="nil"/>
              <w:left w:val="nil"/>
              <w:bottom w:val="nil"/>
              <w:right w:val="nil"/>
            </w:tcBorders>
            <w:shd w:val="clear" w:color="auto" w:fill="FFFFFF" w:themeFill="background1"/>
            <w:noWrap/>
            <w:vAlign w:val="center"/>
            <w:hideMark/>
          </w:tcPr>
          <w:p w14:paraId="76B81A3F" w14:textId="77777777" w:rsidR="003B40D1" w:rsidRPr="001C3EB5" w:rsidRDefault="003B40D1" w:rsidP="005501AC">
            <w:pPr>
              <w:spacing w:after="0" w:line="240" w:lineRule="auto"/>
              <w:jc w:val="left"/>
              <w:rPr>
                <w:rFonts w:ascii="Arial" w:hAnsi="Arial" w:cs="Arial"/>
                <w:color w:val="000000"/>
                <w:sz w:val="16"/>
                <w:szCs w:val="16"/>
              </w:rPr>
            </w:pPr>
            <w:r w:rsidRPr="001C3EB5">
              <w:rPr>
                <w:rFonts w:ascii="Arial" w:hAnsi="Arial" w:cs="Arial"/>
                <w:color w:val="000000"/>
                <w:sz w:val="16"/>
                <w:szCs w:val="16"/>
              </w:rPr>
              <w:t>General administration</w:t>
            </w:r>
          </w:p>
        </w:tc>
        <w:tc>
          <w:tcPr>
            <w:tcW w:w="856" w:type="dxa"/>
            <w:tcBorders>
              <w:top w:val="nil"/>
              <w:left w:val="nil"/>
              <w:bottom w:val="single" w:sz="4" w:space="0" w:color="000000" w:themeColor="text1"/>
              <w:right w:val="nil"/>
            </w:tcBorders>
            <w:shd w:val="clear" w:color="auto" w:fill="FFFFFF" w:themeFill="background1"/>
            <w:noWrap/>
            <w:vAlign w:val="center"/>
            <w:hideMark/>
          </w:tcPr>
          <w:p w14:paraId="0FD3DEBF" w14:textId="77777777" w:rsidR="003B40D1" w:rsidRPr="001C3EB5" w:rsidRDefault="003B40D1" w:rsidP="005501AC">
            <w:pPr>
              <w:spacing w:after="0" w:line="240" w:lineRule="auto"/>
              <w:jc w:val="right"/>
              <w:rPr>
                <w:rFonts w:ascii="Arial" w:hAnsi="Arial" w:cs="Arial"/>
                <w:color w:val="000000"/>
                <w:sz w:val="16"/>
                <w:szCs w:val="16"/>
              </w:rPr>
            </w:pPr>
            <w:r w:rsidRPr="001C3EB5">
              <w:rPr>
                <w:rFonts w:ascii="Arial" w:hAnsi="Arial" w:cs="Arial"/>
                <w:color w:val="000000"/>
                <w:sz w:val="16"/>
                <w:szCs w:val="16"/>
              </w:rPr>
              <w:t>1,076</w:t>
            </w:r>
          </w:p>
        </w:tc>
        <w:tc>
          <w:tcPr>
            <w:tcW w:w="856" w:type="dxa"/>
            <w:tcBorders>
              <w:top w:val="nil"/>
              <w:left w:val="nil"/>
              <w:bottom w:val="single" w:sz="4" w:space="0" w:color="000000" w:themeColor="text1"/>
              <w:right w:val="nil"/>
            </w:tcBorders>
            <w:shd w:val="clear" w:color="auto" w:fill="F2F9FC"/>
            <w:noWrap/>
            <w:vAlign w:val="center"/>
            <w:hideMark/>
          </w:tcPr>
          <w:p w14:paraId="4E15029A" w14:textId="77777777" w:rsidR="003B40D1" w:rsidRPr="001C3EB5" w:rsidRDefault="003B40D1" w:rsidP="005501AC">
            <w:pPr>
              <w:spacing w:after="0" w:line="240" w:lineRule="auto"/>
              <w:jc w:val="right"/>
              <w:rPr>
                <w:rFonts w:ascii="Arial" w:hAnsi="Arial" w:cs="Arial"/>
                <w:color w:val="000000"/>
                <w:sz w:val="16"/>
                <w:szCs w:val="16"/>
              </w:rPr>
            </w:pPr>
            <w:r w:rsidRPr="001C3EB5">
              <w:rPr>
                <w:rFonts w:ascii="Arial" w:hAnsi="Arial" w:cs="Arial"/>
                <w:color w:val="000000"/>
                <w:sz w:val="16"/>
                <w:szCs w:val="16"/>
              </w:rPr>
              <w:t>1,083</w:t>
            </w:r>
          </w:p>
        </w:tc>
        <w:tc>
          <w:tcPr>
            <w:tcW w:w="856" w:type="dxa"/>
            <w:tcBorders>
              <w:top w:val="nil"/>
              <w:left w:val="nil"/>
              <w:bottom w:val="single" w:sz="4" w:space="0" w:color="000000" w:themeColor="text1"/>
              <w:right w:val="nil"/>
            </w:tcBorders>
            <w:shd w:val="clear" w:color="auto" w:fill="FFFFFF" w:themeFill="background1"/>
            <w:noWrap/>
            <w:vAlign w:val="center"/>
            <w:hideMark/>
          </w:tcPr>
          <w:p w14:paraId="1711B726" w14:textId="77777777" w:rsidR="003B40D1" w:rsidRPr="001C3EB5" w:rsidRDefault="003B40D1" w:rsidP="005501AC">
            <w:pPr>
              <w:spacing w:after="0" w:line="240" w:lineRule="auto"/>
              <w:jc w:val="right"/>
              <w:rPr>
                <w:rFonts w:ascii="Arial" w:hAnsi="Arial" w:cs="Arial"/>
                <w:color w:val="000000"/>
                <w:sz w:val="16"/>
                <w:szCs w:val="16"/>
              </w:rPr>
            </w:pPr>
            <w:r w:rsidRPr="001C3EB5">
              <w:rPr>
                <w:rFonts w:ascii="Arial" w:hAnsi="Arial" w:cs="Arial"/>
                <w:color w:val="000000"/>
                <w:sz w:val="16"/>
                <w:szCs w:val="16"/>
              </w:rPr>
              <w:t>986</w:t>
            </w:r>
          </w:p>
        </w:tc>
        <w:tc>
          <w:tcPr>
            <w:tcW w:w="856" w:type="dxa"/>
            <w:tcBorders>
              <w:top w:val="nil"/>
              <w:left w:val="nil"/>
              <w:bottom w:val="single" w:sz="4" w:space="0" w:color="000000" w:themeColor="text1"/>
              <w:right w:val="nil"/>
            </w:tcBorders>
            <w:shd w:val="clear" w:color="auto" w:fill="FFFFFF" w:themeFill="background1"/>
            <w:noWrap/>
            <w:vAlign w:val="center"/>
            <w:hideMark/>
          </w:tcPr>
          <w:p w14:paraId="1DABE12F" w14:textId="77777777" w:rsidR="003B40D1" w:rsidRPr="001C3EB5" w:rsidRDefault="003B40D1" w:rsidP="005501AC">
            <w:pPr>
              <w:spacing w:after="0" w:line="240" w:lineRule="auto"/>
              <w:jc w:val="right"/>
              <w:rPr>
                <w:rFonts w:ascii="Arial" w:hAnsi="Arial" w:cs="Arial"/>
                <w:color w:val="000000"/>
                <w:sz w:val="16"/>
                <w:szCs w:val="16"/>
              </w:rPr>
            </w:pPr>
            <w:r w:rsidRPr="001C3EB5">
              <w:rPr>
                <w:rFonts w:ascii="Arial" w:hAnsi="Arial" w:cs="Arial"/>
                <w:color w:val="000000"/>
                <w:sz w:val="16"/>
                <w:szCs w:val="16"/>
              </w:rPr>
              <w:t>958</w:t>
            </w:r>
          </w:p>
        </w:tc>
        <w:tc>
          <w:tcPr>
            <w:tcW w:w="858" w:type="dxa"/>
            <w:tcBorders>
              <w:top w:val="nil"/>
              <w:left w:val="nil"/>
              <w:bottom w:val="single" w:sz="4" w:space="0" w:color="000000" w:themeColor="text1"/>
              <w:right w:val="nil"/>
            </w:tcBorders>
            <w:shd w:val="clear" w:color="auto" w:fill="FFFFFF" w:themeFill="background1"/>
            <w:noWrap/>
            <w:vAlign w:val="center"/>
            <w:hideMark/>
          </w:tcPr>
          <w:p w14:paraId="65EA7A46" w14:textId="77777777" w:rsidR="003B40D1" w:rsidRPr="001C3EB5" w:rsidRDefault="003B40D1" w:rsidP="005501AC">
            <w:pPr>
              <w:spacing w:after="0" w:line="240" w:lineRule="auto"/>
              <w:jc w:val="right"/>
              <w:rPr>
                <w:rFonts w:ascii="Arial" w:hAnsi="Arial" w:cs="Arial"/>
                <w:color w:val="000000"/>
                <w:sz w:val="16"/>
                <w:szCs w:val="16"/>
              </w:rPr>
            </w:pPr>
            <w:r w:rsidRPr="001C3EB5">
              <w:rPr>
                <w:rFonts w:ascii="Arial" w:hAnsi="Arial" w:cs="Arial"/>
                <w:color w:val="000000"/>
                <w:sz w:val="16"/>
                <w:szCs w:val="16"/>
              </w:rPr>
              <w:t>864</w:t>
            </w:r>
          </w:p>
        </w:tc>
      </w:tr>
      <w:tr w:rsidR="003B40D1" w:rsidRPr="001C3EB5" w14:paraId="479B2D89" w14:textId="77777777" w:rsidTr="001C3EB5">
        <w:trPr>
          <w:trHeight w:val="225"/>
        </w:trPr>
        <w:tc>
          <w:tcPr>
            <w:tcW w:w="3428" w:type="dxa"/>
            <w:tcBorders>
              <w:top w:val="nil"/>
              <w:left w:val="nil"/>
              <w:bottom w:val="single" w:sz="4" w:space="0" w:color="000000" w:themeColor="text1"/>
              <w:right w:val="nil"/>
            </w:tcBorders>
            <w:shd w:val="clear" w:color="auto" w:fill="FFFFFF" w:themeFill="background1"/>
            <w:noWrap/>
            <w:vAlign w:val="center"/>
            <w:hideMark/>
          </w:tcPr>
          <w:p w14:paraId="14AC9F71" w14:textId="77777777" w:rsidR="003B40D1" w:rsidRPr="001C3EB5" w:rsidRDefault="003B40D1" w:rsidP="005501AC">
            <w:pPr>
              <w:spacing w:after="0" w:line="240" w:lineRule="auto"/>
              <w:jc w:val="left"/>
              <w:rPr>
                <w:rFonts w:ascii="Arial" w:hAnsi="Arial" w:cs="Arial"/>
                <w:b/>
                <w:bCs/>
                <w:color w:val="000000"/>
                <w:sz w:val="16"/>
                <w:szCs w:val="16"/>
              </w:rPr>
            </w:pPr>
            <w:r w:rsidRPr="001C3EB5">
              <w:rPr>
                <w:rFonts w:ascii="Arial" w:hAnsi="Arial" w:cs="Arial"/>
                <w:b/>
                <w:bCs/>
                <w:color w:val="000000"/>
                <w:sz w:val="16"/>
                <w:szCs w:val="16"/>
              </w:rPr>
              <w:t>Total agriculture, forestry and fishing</w:t>
            </w:r>
          </w:p>
        </w:tc>
        <w:tc>
          <w:tcPr>
            <w:tcW w:w="856" w:type="dxa"/>
            <w:tcBorders>
              <w:top w:val="nil"/>
              <w:left w:val="nil"/>
              <w:bottom w:val="single" w:sz="4" w:space="0" w:color="000000" w:themeColor="text1"/>
              <w:right w:val="nil"/>
            </w:tcBorders>
            <w:shd w:val="clear" w:color="auto" w:fill="FFFFFF" w:themeFill="background1"/>
            <w:noWrap/>
            <w:vAlign w:val="center"/>
            <w:hideMark/>
          </w:tcPr>
          <w:p w14:paraId="3D6D79E8" w14:textId="77777777" w:rsidR="003B40D1" w:rsidRPr="001C3EB5" w:rsidRDefault="003B40D1" w:rsidP="005501AC">
            <w:pPr>
              <w:spacing w:after="0" w:line="240" w:lineRule="auto"/>
              <w:jc w:val="right"/>
              <w:rPr>
                <w:rFonts w:ascii="Arial" w:hAnsi="Arial" w:cs="Arial"/>
                <w:b/>
                <w:bCs/>
                <w:color w:val="000000"/>
                <w:sz w:val="16"/>
                <w:szCs w:val="16"/>
              </w:rPr>
            </w:pPr>
            <w:r w:rsidRPr="001C3EB5">
              <w:rPr>
                <w:rFonts w:ascii="Arial" w:hAnsi="Arial" w:cs="Arial"/>
                <w:b/>
                <w:bCs/>
                <w:color w:val="000000"/>
                <w:sz w:val="16"/>
                <w:szCs w:val="16"/>
              </w:rPr>
              <w:t>4,119</w:t>
            </w:r>
          </w:p>
        </w:tc>
        <w:tc>
          <w:tcPr>
            <w:tcW w:w="856" w:type="dxa"/>
            <w:tcBorders>
              <w:top w:val="nil"/>
              <w:left w:val="nil"/>
              <w:bottom w:val="single" w:sz="4" w:space="0" w:color="000000" w:themeColor="text1"/>
              <w:right w:val="nil"/>
            </w:tcBorders>
            <w:shd w:val="clear" w:color="auto" w:fill="F2F9FC"/>
            <w:noWrap/>
            <w:vAlign w:val="center"/>
            <w:hideMark/>
          </w:tcPr>
          <w:p w14:paraId="2BEA9A8A" w14:textId="77777777" w:rsidR="003B40D1" w:rsidRPr="001C3EB5" w:rsidRDefault="003B40D1" w:rsidP="005501AC">
            <w:pPr>
              <w:spacing w:after="0" w:line="240" w:lineRule="auto"/>
              <w:jc w:val="right"/>
              <w:rPr>
                <w:rFonts w:ascii="Arial" w:hAnsi="Arial" w:cs="Arial"/>
                <w:b/>
                <w:bCs/>
                <w:color w:val="000000"/>
                <w:sz w:val="16"/>
                <w:szCs w:val="16"/>
              </w:rPr>
            </w:pPr>
            <w:r w:rsidRPr="001C3EB5">
              <w:rPr>
                <w:rFonts w:ascii="Arial" w:hAnsi="Arial" w:cs="Arial"/>
                <w:b/>
                <w:bCs/>
                <w:color w:val="000000"/>
                <w:sz w:val="16"/>
                <w:szCs w:val="16"/>
              </w:rPr>
              <w:t>4,810</w:t>
            </w:r>
          </w:p>
        </w:tc>
        <w:tc>
          <w:tcPr>
            <w:tcW w:w="856" w:type="dxa"/>
            <w:tcBorders>
              <w:top w:val="nil"/>
              <w:left w:val="nil"/>
              <w:bottom w:val="single" w:sz="4" w:space="0" w:color="000000" w:themeColor="text1"/>
              <w:right w:val="nil"/>
            </w:tcBorders>
            <w:shd w:val="clear" w:color="auto" w:fill="FFFFFF" w:themeFill="background1"/>
            <w:noWrap/>
            <w:vAlign w:val="center"/>
            <w:hideMark/>
          </w:tcPr>
          <w:p w14:paraId="62377121" w14:textId="77777777" w:rsidR="003B40D1" w:rsidRPr="001C3EB5" w:rsidRDefault="003B40D1" w:rsidP="005501AC">
            <w:pPr>
              <w:spacing w:after="0" w:line="240" w:lineRule="auto"/>
              <w:jc w:val="right"/>
              <w:rPr>
                <w:rFonts w:ascii="Arial" w:hAnsi="Arial" w:cs="Arial"/>
                <w:b/>
                <w:bCs/>
                <w:color w:val="000000"/>
                <w:sz w:val="16"/>
                <w:szCs w:val="16"/>
              </w:rPr>
            </w:pPr>
            <w:r w:rsidRPr="001C3EB5">
              <w:rPr>
                <w:rFonts w:ascii="Arial" w:hAnsi="Arial" w:cs="Arial"/>
                <w:b/>
                <w:bCs/>
                <w:color w:val="000000"/>
                <w:sz w:val="16"/>
                <w:szCs w:val="16"/>
              </w:rPr>
              <w:t>3,846</w:t>
            </w:r>
          </w:p>
        </w:tc>
        <w:tc>
          <w:tcPr>
            <w:tcW w:w="856" w:type="dxa"/>
            <w:tcBorders>
              <w:top w:val="nil"/>
              <w:left w:val="nil"/>
              <w:bottom w:val="single" w:sz="4" w:space="0" w:color="000000" w:themeColor="text1"/>
              <w:right w:val="nil"/>
            </w:tcBorders>
            <w:shd w:val="clear" w:color="auto" w:fill="FFFFFF" w:themeFill="background1"/>
            <w:noWrap/>
            <w:vAlign w:val="center"/>
            <w:hideMark/>
          </w:tcPr>
          <w:p w14:paraId="03FBE665" w14:textId="77777777" w:rsidR="003B40D1" w:rsidRPr="001C3EB5" w:rsidRDefault="003B40D1" w:rsidP="005501AC">
            <w:pPr>
              <w:spacing w:after="0" w:line="240" w:lineRule="auto"/>
              <w:jc w:val="right"/>
              <w:rPr>
                <w:rFonts w:ascii="Arial" w:hAnsi="Arial" w:cs="Arial"/>
                <w:b/>
                <w:bCs/>
                <w:color w:val="000000"/>
                <w:sz w:val="16"/>
                <w:szCs w:val="16"/>
              </w:rPr>
            </w:pPr>
            <w:r w:rsidRPr="001C3EB5">
              <w:rPr>
                <w:rFonts w:ascii="Arial" w:hAnsi="Arial" w:cs="Arial"/>
                <w:b/>
                <w:bCs/>
                <w:color w:val="000000"/>
                <w:sz w:val="16"/>
                <w:szCs w:val="16"/>
              </w:rPr>
              <w:t>2,690</w:t>
            </w:r>
          </w:p>
        </w:tc>
        <w:tc>
          <w:tcPr>
            <w:tcW w:w="858" w:type="dxa"/>
            <w:tcBorders>
              <w:top w:val="nil"/>
              <w:left w:val="nil"/>
              <w:bottom w:val="single" w:sz="4" w:space="0" w:color="000000" w:themeColor="text1"/>
              <w:right w:val="nil"/>
            </w:tcBorders>
            <w:shd w:val="clear" w:color="auto" w:fill="FFFFFF" w:themeFill="background1"/>
            <w:noWrap/>
            <w:vAlign w:val="center"/>
            <w:hideMark/>
          </w:tcPr>
          <w:p w14:paraId="71C25747" w14:textId="77777777" w:rsidR="003B40D1" w:rsidRPr="001C3EB5" w:rsidRDefault="003B40D1" w:rsidP="005501AC">
            <w:pPr>
              <w:spacing w:after="0" w:line="240" w:lineRule="auto"/>
              <w:jc w:val="right"/>
              <w:rPr>
                <w:rFonts w:ascii="Arial" w:hAnsi="Arial" w:cs="Arial"/>
                <w:b/>
                <w:bCs/>
                <w:color w:val="000000"/>
                <w:sz w:val="16"/>
                <w:szCs w:val="16"/>
              </w:rPr>
            </w:pPr>
            <w:r w:rsidRPr="001C3EB5">
              <w:rPr>
                <w:rFonts w:ascii="Arial" w:hAnsi="Arial" w:cs="Arial"/>
                <w:b/>
                <w:bCs/>
                <w:color w:val="000000"/>
                <w:sz w:val="16"/>
                <w:szCs w:val="16"/>
              </w:rPr>
              <w:t>2,602</w:t>
            </w:r>
          </w:p>
        </w:tc>
      </w:tr>
    </w:tbl>
    <w:p w14:paraId="272ECC98" w14:textId="2352C596" w:rsidR="003B40D1" w:rsidRPr="00973A78" w:rsidRDefault="003B40D1" w:rsidP="003B40D1">
      <w:pPr>
        <w:spacing w:after="0"/>
      </w:pPr>
    </w:p>
    <w:p w14:paraId="496BA54E" w14:textId="67188359" w:rsidR="003B40D1" w:rsidRPr="00973A78" w:rsidRDefault="003B40D1" w:rsidP="003B40D1">
      <w:pPr>
        <w:rPr>
          <w:rFonts w:eastAsia="Book Antiqua"/>
          <w:lang w:val="en-US"/>
        </w:rPr>
      </w:pPr>
      <w:r w:rsidRPr="00973A78">
        <w:rPr>
          <w:lang w:val="en-US"/>
        </w:rPr>
        <w:t xml:space="preserve">Total expenses under this function are estimated to increase by </w:t>
      </w:r>
      <w:r w:rsidRPr="00973A78">
        <w:rPr>
          <w:rFonts w:eastAsia="Book Antiqua"/>
          <w:lang w:val="en-US"/>
        </w:rPr>
        <w:t>12.9</w:t>
      </w:r>
      <w:r w:rsidRPr="00973A78">
        <w:rPr>
          <w:lang w:val="en-US"/>
        </w:rPr>
        <w:t xml:space="preserve"> per cent in real terms from </w:t>
      </w:r>
      <w:r w:rsidRPr="00973A78">
        <w:rPr>
          <w:rFonts w:eastAsia="Book Antiqua"/>
          <w:lang w:val="en-US"/>
        </w:rPr>
        <w:t>2021</w:t>
      </w:r>
      <w:r w:rsidR="00E72997">
        <w:rPr>
          <w:rFonts w:eastAsia="Book Antiqua"/>
          <w:lang w:val="en-US"/>
        </w:rPr>
        <w:noBreakHyphen/>
      </w:r>
      <w:r w:rsidRPr="00973A78">
        <w:rPr>
          <w:rFonts w:eastAsia="Book Antiqua"/>
          <w:lang w:val="en-US"/>
        </w:rPr>
        <w:t>22 to 2022</w:t>
      </w:r>
      <w:r w:rsidR="00E72997">
        <w:rPr>
          <w:rFonts w:eastAsia="Book Antiqua"/>
          <w:lang w:val="en-US"/>
        </w:rPr>
        <w:noBreakHyphen/>
      </w:r>
      <w:r w:rsidR="00E8475D" w:rsidRPr="00973A78">
        <w:rPr>
          <w:rFonts w:eastAsia="Book Antiqua"/>
          <w:lang w:val="en-US"/>
        </w:rPr>
        <w:t>23 and</w:t>
      </w:r>
      <w:r w:rsidRPr="00973A78">
        <w:rPr>
          <w:rFonts w:eastAsia="Book Antiqua"/>
          <w:lang w:val="en-US"/>
        </w:rPr>
        <w:t xml:space="preserve"> decrease by 50.2 per cent in real terms over the period 2022</w:t>
      </w:r>
      <w:r w:rsidR="00E72997">
        <w:rPr>
          <w:rFonts w:eastAsia="Book Antiqua"/>
          <w:lang w:val="en-US"/>
        </w:rPr>
        <w:noBreakHyphen/>
      </w:r>
      <w:r w:rsidRPr="00973A78">
        <w:rPr>
          <w:rFonts w:eastAsia="Book Antiqua"/>
          <w:lang w:val="en-US"/>
        </w:rPr>
        <w:t>23 to 2025</w:t>
      </w:r>
      <w:r w:rsidR="00E72997">
        <w:rPr>
          <w:rFonts w:eastAsia="Book Antiqua"/>
          <w:lang w:val="en-US"/>
        </w:rPr>
        <w:noBreakHyphen/>
      </w:r>
      <w:r w:rsidRPr="00973A78">
        <w:rPr>
          <w:rFonts w:eastAsia="Book Antiqua"/>
          <w:lang w:val="en-US"/>
        </w:rPr>
        <w:t>26. The increase from 2021</w:t>
      </w:r>
      <w:r w:rsidR="00E72997">
        <w:rPr>
          <w:rFonts w:eastAsia="Book Antiqua"/>
          <w:lang w:val="en-US"/>
        </w:rPr>
        <w:noBreakHyphen/>
      </w:r>
      <w:r w:rsidRPr="00973A78">
        <w:rPr>
          <w:rFonts w:eastAsia="Book Antiqua"/>
          <w:lang w:val="en-US"/>
        </w:rPr>
        <w:t>22 to 2022</w:t>
      </w:r>
      <w:r w:rsidR="00E72997">
        <w:rPr>
          <w:rFonts w:eastAsia="Book Antiqua"/>
          <w:lang w:val="en-US"/>
        </w:rPr>
        <w:noBreakHyphen/>
      </w:r>
      <w:r w:rsidRPr="00973A78">
        <w:rPr>
          <w:rFonts w:eastAsia="Book Antiqua"/>
          <w:lang w:val="en-US"/>
        </w:rPr>
        <w:t>23 and the decrease over the forward years is primarily driven by the investment in 2022</w:t>
      </w:r>
      <w:r w:rsidR="00E72997">
        <w:rPr>
          <w:rFonts w:eastAsia="Book Antiqua"/>
          <w:lang w:val="en-US"/>
        </w:rPr>
        <w:noBreakHyphen/>
      </w:r>
      <w:r w:rsidRPr="00973A78">
        <w:rPr>
          <w:rFonts w:eastAsia="Book Antiqua"/>
          <w:lang w:val="en-US"/>
        </w:rPr>
        <w:t xml:space="preserve">23 and subsequent decline of expenses in the </w:t>
      </w:r>
      <w:r w:rsidRPr="00973A78">
        <w:rPr>
          <w:rFonts w:eastAsia="Book Antiqua"/>
          <w:b/>
          <w:lang w:val="en-US"/>
        </w:rPr>
        <w:t>natural resources development</w:t>
      </w:r>
      <w:r w:rsidRPr="00973A78">
        <w:rPr>
          <w:rFonts w:eastAsia="Book Antiqua"/>
          <w:lang w:val="en-US"/>
        </w:rPr>
        <w:t xml:space="preserve"> sub</w:t>
      </w:r>
      <w:r w:rsidR="00E72997">
        <w:rPr>
          <w:rFonts w:eastAsia="Book Antiqua"/>
          <w:lang w:val="en-US"/>
        </w:rPr>
        <w:noBreakHyphen/>
      </w:r>
      <w:r w:rsidRPr="00973A78">
        <w:rPr>
          <w:rFonts w:eastAsia="Book Antiqua"/>
          <w:lang w:val="en-US"/>
        </w:rPr>
        <w:t>function.</w:t>
      </w:r>
    </w:p>
    <w:p w14:paraId="41B1831E" w14:textId="39950E74" w:rsidR="003B40D1" w:rsidRPr="00973A78" w:rsidRDefault="003B40D1" w:rsidP="003B40D1">
      <w:pPr>
        <w:rPr>
          <w:lang w:val="en-US"/>
        </w:rPr>
      </w:pPr>
      <w:r w:rsidRPr="00973A78">
        <w:rPr>
          <w:lang w:val="en-US"/>
        </w:rPr>
        <w:t xml:space="preserve">The </w:t>
      </w:r>
      <w:r w:rsidRPr="00973A78">
        <w:rPr>
          <w:b/>
          <w:bCs/>
          <w:lang w:val="en-US"/>
        </w:rPr>
        <w:t>rural assistance</w:t>
      </w:r>
      <w:r w:rsidRPr="00973A78">
        <w:rPr>
          <w:lang w:val="en-US"/>
        </w:rPr>
        <w:t xml:space="preserve"> sub</w:t>
      </w:r>
      <w:r w:rsidR="00E72997">
        <w:rPr>
          <w:lang w:val="en-US"/>
        </w:rPr>
        <w:noBreakHyphen/>
      </w:r>
      <w:r w:rsidRPr="00973A78">
        <w:rPr>
          <w:lang w:val="en-US"/>
        </w:rPr>
        <w:t xml:space="preserve">function is expected to </w:t>
      </w:r>
      <w:r w:rsidRPr="00973A78">
        <w:rPr>
          <w:rFonts w:eastAsia="Book Antiqua" w:cs="Book Antiqua"/>
          <w:lang w:val="en-US"/>
        </w:rPr>
        <w:t>decrease</w:t>
      </w:r>
      <w:r w:rsidRPr="00973A78">
        <w:rPr>
          <w:lang w:val="en-US"/>
        </w:rPr>
        <w:t xml:space="preserve"> by 20.9 per cent in real terms from 2021</w:t>
      </w:r>
      <w:r w:rsidR="00E72997">
        <w:rPr>
          <w:lang w:val="en-US"/>
        </w:rPr>
        <w:noBreakHyphen/>
      </w:r>
      <w:r w:rsidRPr="00973A78">
        <w:rPr>
          <w:lang w:val="en-US"/>
        </w:rPr>
        <w:t>22</w:t>
      </w:r>
      <w:r w:rsidRPr="00973A78">
        <w:rPr>
          <w:rFonts w:eastAsia="Book Antiqua" w:cs="Book Antiqua"/>
          <w:lang w:val="en-US"/>
        </w:rPr>
        <w:t xml:space="preserve"> to 2022</w:t>
      </w:r>
      <w:r w:rsidR="00E72997">
        <w:rPr>
          <w:rFonts w:eastAsia="Book Antiqua" w:cs="Book Antiqua"/>
          <w:lang w:val="en-US"/>
        </w:rPr>
        <w:noBreakHyphen/>
      </w:r>
      <w:r w:rsidR="002E02DF" w:rsidRPr="00973A78">
        <w:rPr>
          <w:rFonts w:eastAsia="Book Antiqua" w:cs="Book Antiqua"/>
          <w:lang w:val="en-US"/>
        </w:rPr>
        <w:t>23</w:t>
      </w:r>
      <w:r w:rsidR="002E02DF" w:rsidRPr="00973A78">
        <w:rPr>
          <w:lang w:val="en-US"/>
        </w:rPr>
        <w:t xml:space="preserve"> and</w:t>
      </w:r>
      <w:r w:rsidRPr="00973A78">
        <w:rPr>
          <w:lang w:val="en-US"/>
        </w:rPr>
        <w:t xml:space="preserve"> </w:t>
      </w:r>
      <w:r w:rsidRPr="00973A78">
        <w:rPr>
          <w:rFonts w:eastAsia="Book Antiqua" w:cs="Book Antiqua"/>
          <w:lang w:val="en-US"/>
        </w:rPr>
        <w:t>decrease</w:t>
      </w:r>
      <w:r w:rsidRPr="00973A78">
        <w:rPr>
          <w:lang w:val="en-US"/>
        </w:rPr>
        <w:t xml:space="preserve"> by </w:t>
      </w:r>
      <w:r w:rsidRPr="00973A78">
        <w:rPr>
          <w:rFonts w:eastAsia="Book Antiqua" w:cs="Book Antiqua"/>
          <w:lang w:val="en-US"/>
        </w:rPr>
        <w:t>10.4</w:t>
      </w:r>
      <w:r w:rsidRPr="00973A78">
        <w:rPr>
          <w:lang w:val="en-US"/>
        </w:rPr>
        <w:t xml:space="preserve"> per cent in real terms over the </w:t>
      </w:r>
      <w:r w:rsidRPr="00973A78">
        <w:rPr>
          <w:rFonts w:eastAsia="Book Antiqua" w:cs="Book Antiqua"/>
          <w:lang w:val="en-US"/>
        </w:rPr>
        <w:t xml:space="preserve">period </w:t>
      </w:r>
      <w:r w:rsidRPr="00973A78">
        <w:rPr>
          <w:rFonts w:eastAsia="Book Antiqua" w:cs="Book Antiqua"/>
          <w:lang w:val="en-US"/>
        </w:rPr>
        <w:lastRenderedPageBreak/>
        <w:t>2022</w:t>
      </w:r>
      <w:r w:rsidR="00E72997">
        <w:rPr>
          <w:rFonts w:eastAsia="Book Antiqua" w:cs="Book Antiqua"/>
          <w:lang w:val="en-US"/>
        </w:rPr>
        <w:noBreakHyphen/>
      </w:r>
      <w:r w:rsidRPr="00973A78">
        <w:rPr>
          <w:rFonts w:eastAsia="Book Antiqua" w:cs="Book Antiqua"/>
          <w:lang w:val="en-US"/>
        </w:rPr>
        <w:t>23 to 2025</w:t>
      </w:r>
      <w:r w:rsidR="00E72997">
        <w:rPr>
          <w:rFonts w:eastAsia="Book Antiqua" w:cs="Book Antiqua"/>
          <w:lang w:val="en-US"/>
        </w:rPr>
        <w:noBreakHyphen/>
      </w:r>
      <w:r w:rsidRPr="00973A78">
        <w:rPr>
          <w:rFonts w:eastAsia="Book Antiqua" w:cs="Book Antiqua"/>
          <w:lang w:val="en-US"/>
        </w:rPr>
        <w:t>26. The decrease from 2021</w:t>
      </w:r>
      <w:r w:rsidR="00E72997">
        <w:rPr>
          <w:rFonts w:eastAsia="Book Antiqua" w:cs="Book Antiqua"/>
          <w:lang w:val="en-US"/>
        </w:rPr>
        <w:noBreakHyphen/>
      </w:r>
      <w:r w:rsidRPr="00973A78">
        <w:rPr>
          <w:rFonts w:eastAsia="Book Antiqua" w:cs="Book Antiqua"/>
          <w:lang w:val="en-US"/>
        </w:rPr>
        <w:t>22 to 2022</w:t>
      </w:r>
      <w:r w:rsidR="00E72997">
        <w:rPr>
          <w:rFonts w:eastAsia="Book Antiqua" w:cs="Book Antiqua"/>
          <w:lang w:val="en-US"/>
        </w:rPr>
        <w:noBreakHyphen/>
      </w:r>
      <w:r w:rsidRPr="00973A78">
        <w:rPr>
          <w:rFonts w:eastAsia="Book Antiqua" w:cs="Book Antiqua"/>
          <w:lang w:val="en-US"/>
        </w:rPr>
        <w:t>23 mainly reflects the timing of payments under the Future Drought Fund and of concessional loan discount expenses on loans issued by the Regional Investment Corporation (RIC). The decrease from 2022</w:t>
      </w:r>
      <w:r w:rsidR="00E72997">
        <w:rPr>
          <w:rFonts w:eastAsia="Book Antiqua" w:cs="Book Antiqua"/>
          <w:lang w:val="en-US"/>
        </w:rPr>
        <w:noBreakHyphen/>
      </w:r>
      <w:r w:rsidRPr="00973A78">
        <w:rPr>
          <w:rFonts w:eastAsia="Book Antiqua" w:cs="Book Antiqua"/>
          <w:lang w:val="en-US"/>
        </w:rPr>
        <w:t>23 to 2025</w:t>
      </w:r>
      <w:r w:rsidR="00E72997">
        <w:rPr>
          <w:rFonts w:eastAsia="Book Antiqua" w:cs="Book Antiqua"/>
          <w:lang w:val="en-US"/>
        </w:rPr>
        <w:noBreakHyphen/>
      </w:r>
      <w:r w:rsidRPr="00973A78">
        <w:rPr>
          <w:rFonts w:eastAsia="Book Antiqua" w:cs="Book Antiqua"/>
          <w:lang w:val="en-US"/>
        </w:rPr>
        <w:t>26 similarly relates to the timing of concessional loan discount expenses on loans issued by the RIC.</w:t>
      </w:r>
    </w:p>
    <w:p w14:paraId="26D945B0" w14:textId="6DD9621F" w:rsidR="00C600DE" w:rsidRDefault="003B40D1" w:rsidP="00FC4544">
      <w:pPr>
        <w:rPr>
          <w:lang w:val="en-US"/>
        </w:rPr>
      </w:pPr>
      <w:r w:rsidRPr="00973A78">
        <w:rPr>
          <w:lang w:val="en-US"/>
        </w:rPr>
        <w:t xml:space="preserve">The majority of expenses under the </w:t>
      </w:r>
      <w:r w:rsidRPr="00973A78">
        <w:rPr>
          <w:b/>
          <w:bCs/>
          <w:lang w:val="en-US"/>
        </w:rPr>
        <w:t>natural resources development</w:t>
      </w:r>
      <w:r w:rsidRPr="00973A78">
        <w:rPr>
          <w:lang w:val="en-US"/>
        </w:rPr>
        <w:t xml:space="preserve"> sub</w:t>
      </w:r>
      <w:r w:rsidR="00E72997">
        <w:rPr>
          <w:lang w:val="en-US"/>
        </w:rPr>
        <w:noBreakHyphen/>
      </w:r>
      <w:r w:rsidRPr="00973A78">
        <w:rPr>
          <w:lang w:val="en-US"/>
        </w:rPr>
        <w:t xml:space="preserve">function are related to water initiatives comprising urban and rural programs, including irrigation </w:t>
      </w:r>
      <w:r w:rsidRPr="00973A78">
        <w:t>modernisation</w:t>
      </w:r>
      <w:r w:rsidRPr="00973A78">
        <w:rPr>
          <w:lang w:val="en-US"/>
        </w:rPr>
        <w:t>, recycling and stormwater capture. This also includes activities to enhance the environmental outcomes in the Murray</w:t>
      </w:r>
      <w:r w:rsidR="00E72997">
        <w:rPr>
          <w:lang w:val="en-US"/>
        </w:rPr>
        <w:noBreakHyphen/>
      </w:r>
      <w:r w:rsidRPr="00973A78">
        <w:rPr>
          <w:lang w:val="en-US"/>
        </w:rPr>
        <w:t>Darling</w:t>
      </w:r>
      <w:r w:rsidR="0084048B">
        <w:rPr>
          <w:lang w:val="en-US"/>
        </w:rPr>
        <w:t xml:space="preserve"> </w:t>
      </w:r>
      <w:r w:rsidRPr="00973A78">
        <w:rPr>
          <w:lang w:val="en-US"/>
        </w:rPr>
        <w:t>Basin. Expenses are estimated to increase by 48.4 per cent in real terms from 2021</w:t>
      </w:r>
      <w:r w:rsidR="00E72997">
        <w:rPr>
          <w:lang w:val="en-US"/>
        </w:rPr>
        <w:noBreakHyphen/>
      </w:r>
      <w:r w:rsidRPr="00973A78">
        <w:rPr>
          <w:lang w:val="en-US"/>
        </w:rPr>
        <w:t>22 to 2022</w:t>
      </w:r>
      <w:r w:rsidR="00E72997">
        <w:rPr>
          <w:lang w:val="en-US"/>
        </w:rPr>
        <w:noBreakHyphen/>
      </w:r>
      <w:r w:rsidRPr="00973A78">
        <w:rPr>
          <w:lang w:val="en-US"/>
        </w:rPr>
        <w:t>23, which reflects the Government</w:t>
      </w:r>
      <w:r w:rsidR="00E72997">
        <w:rPr>
          <w:lang w:val="en-US"/>
        </w:rPr>
        <w:t>’</w:t>
      </w:r>
      <w:r w:rsidRPr="00973A78">
        <w:rPr>
          <w:lang w:val="en-US"/>
        </w:rPr>
        <w:t>s commitment to enhancing the implementation of the</w:t>
      </w:r>
      <w:r w:rsidR="004F10F4">
        <w:rPr>
          <w:lang w:val="en-US"/>
        </w:rPr>
        <w:t> </w:t>
      </w:r>
      <w:r w:rsidRPr="00973A78">
        <w:rPr>
          <w:lang w:val="en-US"/>
        </w:rPr>
        <w:t>Murray</w:t>
      </w:r>
      <w:r w:rsidR="004F10F4">
        <w:rPr>
          <w:lang w:val="en-US"/>
        </w:rPr>
        <w:t> </w:t>
      </w:r>
      <w:r w:rsidRPr="00973A78">
        <w:rPr>
          <w:lang w:val="en-US"/>
        </w:rPr>
        <w:t>Darling</w:t>
      </w:r>
      <w:r w:rsidR="00E72997">
        <w:rPr>
          <w:lang w:val="en-US"/>
        </w:rPr>
        <w:noBreakHyphen/>
      </w:r>
      <w:r w:rsidRPr="00973A78">
        <w:rPr>
          <w:lang w:val="en-US"/>
        </w:rPr>
        <w:t>Basin Plan (Basin Plan)</w:t>
      </w:r>
      <w:r w:rsidRPr="00973A78">
        <w:t>.</w:t>
      </w:r>
      <w:r w:rsidRPr="00973A78" w:rsidDel="00D87D37">
        <w:rPr>
          <w:lang w:val="en-US"/>
        </w:rPr>
        <w:t xml:space="preserve"> </w:t>
      </w:r>
      <w:r w:rsidRPr="00973A78">
        <w:rPr>
          <w:lang w:val="en-US"/>
        </w:rPr>
        <w:t>The decrease of 87.5 per cent in real terms from 2022</w:t>
      </w:r>
      <w:r w:rsidR="00E72997">
        <w:rPr>
          <w:lang w:val="en-US"/>
        </w:rPr>
        <w:noBreakHyphen/>
      </w:r>
      <w:r w:rsidRPr="00973A78">
        <w:rPr>
          <w:lang w:val="en-US"/>
        </w:rPr>
        <w:t>23 to 2025</w:t>
      </w:r>
      <w:r w:rsidR="00E72997">
        <w:rPr>
          <w:lang w:val="en-US"/>
        </w:rPr>
        <w:noBreakHyphen/>
      </w:r>
      <w:r w:rsidRPr="00973A78">
        <w:rPr>
          <w:lang w:val="en-US"/>
        </w:rPr>
        <w:t>26 reflects the expected completion of water reform activities under the Basin Plan in 2023</w:t>
      </w:r>
      <w:r w:rsidR="00E72997">
        <w:rPr>
          <w:lang w:val="en-US"/>
        </w:rPr>
        <w:noBreakHyphen/>
      </w:r>
      <w:r w:rsidRPr="00973A78">
        <w:rPr>
          <w:lang w:val="en-US"/>
        </w:rPr>
        <w:t>24. Basin Plan initiatives are</w:t>
      </w:r>
      <w:r w:rsidRPr="00973A78">
        <w:t xml:space="preserve"> funded through </w:t>
      </w:r>
      <w:r w:rsidRPr="00973A78">
        <w:rPr>
          <w:lang w:val="en-US"/>
        </w:rPr>
        <w:t>the Sustainable Rural Water Use and Infrastructure Program and the Water for the Environment Special Account.</w:t>
      </w:r>
    </w:p>
    <w:p w14:paraId="74F93D3D" w14:textId="77777777" w:rsidR="006E3B81" w:rsidRPr="00973A78" w:rsidRDefault="006E3B81" w:rsidP="006E3B81">
      <w:pPr>
        <w:pStyle w:val="Heading3"/>
      </w:pPr>
      <w:bookmarkStart w:id="56" w:name="_Toc99203689"/>
      <w:r w:rsidRPr="00973A78">
        <w:t>Mining, manufacturing and construction</w:t>
      </w:r>
      <w:bookmarkEnd w:id="53"/>
      <w:bookmarkEnd w:id="54"/>
      <w:bookmarkEnd w:id="56"/>
      <w:r w:rsidRPr="00973A78">
        <w:t xml:space="preserve"> </w:t>
      </w:r>
    </w:p>
    <w:p w14:paraId="279BA07A" w14:textId="77777777" w:rsidR="003B40D1" w:rsidRPr="00973A78" w:rsidRDefault="003B40D1" w:rsidP="003B40D1">
      <w:bookmarkStart w:id="57" w:name="_Toc512582777"/>
      <w:bookmarkStart w:id="58" w:name="_Toc4577280"/>
      <w:bookmarkStart w:id="59" w:name="_Toc4689192"/>
      <w:r w:rsidRPr="00973A78">
        <w:t>The mining, manufacturing and construction function includes expenses for programs designed to promote the efficiency and competitiveness of Australian industries. The major components include the Research and Development Tax Incentive and industry assistance programs.</w:t>
      </w:r>
    </w:p>
    <w:p w14:paraId="18683DBE" w14:textId="4D126308" w:rsidR="003B40D1" w:rsidRPr="00973A78" w:rsidRDefault="003B40D1" w:rsidP="003B40D1">
      <w:pPr>
        <w:pStyle w:val="TableHeading"/>
      </w:pPr>
      <w:r w:rsidRPr="00973A78">
        <w:fldChar w:fldCharType="begin"/>
      </w:r>
      <w:r w:rsidRPr="00973A78">
        <w:instrText xml:space="preserve"> :End:BPCD_DD1 </w:instrText>
      </w:r>
      <w:r w:rsidRPr="00973A78">
        <w:fldChar w:fldCharType="end"/>
      </w:r>
      <w:r w:rsidRPr="00973A78">
        <w:fldChar w:fldCharType="begin"/>
      </w:r>
      <w:r w:rsidRPr="00973A78">
        <w:instrText xml:space="preserve"> :Start:FARM_AB1 </w:instrText>
      </w:r>
      <w:r w:rsidRPr="00973A78">
        <w:fldChar w:fldCharType="end"/>
      </w:r>
      <w:r w:rsidRPr="00973A78">
        <w:t>Table 5.14: Summary of expenses</w:t>
      </w:r>
      <w:r w:rsidR="006A65C7">
        <w:t xml:space="preserve"> – </w:t>
      </w:r>
      <w:r w:rsidRPr="00973A78">
        <w:t xml:space="preserve">mining, manufacturing and construction </w:t>
      </w:r>
    </w:p>
    <w:tbl>
      <w:tblPr>
        <w:tblW w:w="5000" w:type="pct"/>
        <w:tblCellMar>
          <w:left w:w="0" w:type="dxa"/>
          <w:right w:w="28" w:type="dxa"/>
        </w:tblCellMar>
        <w:tblLook w:val="04A0" w:firstRow="1" w:lastRow="0" w:firstColumn="1" w:lastColumn="0" w:noHBand="0" w:noVBand="1"/>
      </w:tblPr>
      <w:tblGrid>
        <w:gridCol w:w="3413"/>
        <w:gridCol w:w="859"/>
        <w:gridCol w:w="859"/>
        <w:gridCol w:w="859"/>
        <w:gridCol w:w="859"/>
        <w:gridCol w:w="861"/>
      </w:tblGrid>
      <w:tr w:rsidR="003B40D1" w:rsidRPr="00973A78" w14:paraId="751B1296" w14:textId="77777777" w:rsidTr="00713F8F">
        <w:trPr>
          <w:trHeight w:val="170"/>
        </w:trPr>
        <w:tc>
          <w:tcPr>
            <w:tcW w:w="3428" w:type="dxa"/>
            <w:tcBorders>
              <w:top w:val="single" w:sz="4" w:space="0" w:color="000000"/>
              <w:left w:val="nil"/>
              <w:bottom w:val="nil"/>
              <w:right w:val="nil"/>
            </w:tcBorders>
            <w:shd w:val="clear" w:color="000000" w:fill="FFFFFF"/>
            <w:noWrap/>
            <w:vAlign w:val="center"/>
            <w:hideMark/>
          </w:tcPr>
          <w:p w14:paraId="72155832" w14:textId="5C08DBE0" w:rsidR="003B40D1" w:rsidRPr="00973A78" w:rsidRDefault="003B40D1" w:rsidP="005501AC">
            <w:pPr>
              <w:spacing w:after="0" w:line="240" w:lineRule="auto"/>
              <w:jc w:val="left"/>
              <w:rPr>
                <w:rFonts w:ascii="Arial" w:hAnsi="Arial" w:cs="Arial"/>
                <w:b/>
                <w:bCs/>
                <w:color w:val="000000"/>
                <w:sz w:val="16"/>
                <w:szCs w:val="16"/>
              </w:rPr>
            </w:pPr>
            <w:r w:rsidRPr="00973A78">
              <w:rPr>
                <w:rFonts w:ascii="Arial" w:hAnsi="Arial" w:cs="Arial"/>
                <w:b/>
                <w:bCs/>
                <w:color w:val="000000"/>
                <w:sz w:val="16"/>
                <w:szCs w:val="16"/>
              </w:rPr>
              <w:t>Sub</w:t>
            </w:r>
            <w:r w:rsidR="00E72997">
              <w:rPr>
                <w:rFonts w:ascii="Arial" w:hAnsi="Arial" w:cs="Arial"/>
                <w:b/>
                <w:bCs/>
                <w:color w:val="000000"/>
                <w:sz w:val="16"/>
                <w:szCs w:val="16"/>
              </w:rPr>
              <w:noBreakHyphen/>
            </w:r>
            <w:r w:rsidRPr="00973A78">
              <w:rPr>
                <w:rFonts w:ascii="Arial" w:hAnsi="Arial" w:cs="Arial"/>
                <w:b/>
                <w:bCs/>
                <w:color w:val="000000"/>
                <w:sz w:val="16"/>
                <w:szCs w:val="16"/>
              </w:rPr>
              <w:t>function</w:t>
            </w:r>
          </w:p>
        </w:tc>
        <w:tc>
          <w:tcPr>
            <w:tcW w:w="4282" w:type="dxa"/>
            <w:gridSpan w:val="5"/>
            <w:tcBorders>
              <w:top w:val="single" w:sz="4" w:space="0" w:color="000000"/>
              <w:left w:val="nil"/>
              <w:bottom w:val="single" w:sz="4" w:space="0" w:color="000000"/>
              <w:right w:val="nil"/>
            </w:tcBorders>
            <w:shd w:val="clear" w:color="000000" w:fill="FFFFFF"/>
            <w:noWrap/>
            <w:vAlign w:val="center"/>
            <w:hideMark/>
          </w:tcPr>
          <w:p w14:paraId="37E55C84" w14:textId="77777777" w:rsidR="003B40D1" w:rsidRPr="00973A78" w:rsidRDefault="003B40D1" w:rsidP="005501AC">
            <w:pPr>
              <w:spacing w:after="0" w:line="240" w:lineRule="auto"/>
              <w:jc w:val="center"/>
              <w:rPr>
                <w:rFonts w:ascii="Arial" w:hAnsi="Arial" w:cs="Arial"/>
                <w:color w:val="000000"/>
                <w:sz w:val="16"/>
                <w:szCs w:val="16"/>
              </w:rPr>
            </w:pPr>
            <w:r w:rsidRPr="00973A78">
              <w:rPr>
                <w:rFonts w:ascii="Arial" w:hAnsi="Arial" w:cs="Arial"/>
                <w:color w:val="000000"/>
                <w:sz w:val="16"/>
                <w:szCs w:val="16"/>
              </w:rPr>
              <w:t>Estimates</w:t>
            </w:r>
          </w:p>
        </w:tc>
      </w:tr>
      <w:tr w:rsidR="003B40D1" w:rsidRPr="00973A78" w14:paraId="79E81ED6" w14:textId="77777777" w:rsidTr="00537E2E">
        <w:trPr>
          <w:trHeight w:val="225"/>
        </w:trPr>
        <w:tc>
          <w:tcPr>
            <w:tcW w:w="3428" w:type="dxa"/>
            <w:tcBorders>
              <w:top w:val="nil"/>
              <w:left w:val="nil"/>
              <w:bottom w:val="nil"/>
              <w:right w:val="nil"/>
            </w:tcBorders>
            <w:shd w:val="clear" w:color="000000" w:fill="FFFFFF"/>
            <w:noWrap/>
            <w:vAlign w:val="bottom"/>
            <w:hideMark/>
          </w:tcPr>
          <w:p w14:paraId="2AA4EE25" w14:textId="77777777" w:rsidR="003B40D1" w:rsidRPr="00973A78" w:rsidRDefault="003B40D1" w:rsidP="005501AC">
            <w:pPr>
              <w:spacing w:after="0" w:line="240" w:lineRule="auto"/>
              <w:jc w:val="left"/>
              <w:rPr>
                <w:rFonts w:ascii="Arial" w:hAnsi="Arial" w:cs="Arial"/>
                <w:color w:val="000000"/>
                <w:sz w:val="16"/>
                <w:szCs w:val="16"/>
              </w:rPr>
            </w:pPr>
            <w:r w:rsidRPr="00973A78">
              <w:rPr>
                <w:rFonts w:ascii="Arial" w:hAnsi="Arial" w:cs="Arial"/>
                <w:color w:val="000000"/>
                <w:sz w:val="16"/>
                <w:szCs w:val="16"/>
              </w:rPr>
              <w:t> </w:t>
            </w:r>
          </w:p>
        </w:tc>
        <w:tc>
          <w:tcPr>
            <w:tcW w:w="856" w:type="dxa"/>
            <w:tcBorders>
              <w:top w:val="single" w:sz="4" w:space="0" w:color="auto"/>
              <w:left w:val="nil"/>
              <w:bottom w:val="nil"/>
              <w:right w:val="nil"/>
            </w:tcBorders>
            <w:shd w:val="clear" w:color="000000" w:fill="FFFFFF"/>
            <w:noWrap/>
            <w:vAlign w:val="center"/>
            <w:hideMark/>
          </w:tcPr>
          <w:p w14:paraId="1450B96A" w14:textId="11DB519E" w:rsidR="003B40D1" w:rsidRPr="00973A78" w:rsidRDefault="003B40D1" w:rsidP="005501AC">
            <w:pPr>
              <w:spacing w:after="0" w:line="240" w:lineRule="auto"/>
              <w:jc w:val="right"/>
              <w:rPr>
                <w:rFonts w:ascii="Arial" w:hAnsi="Arial" w:cs="Arial"/>
                <w:sz w:val="16"/>
                <w:szCs w:val="16"/>
              </w:rPr>
            </w:pPr>
            <w:r w:rsidRPr="00973A78">
              <w:rPr>
                <w:rFonts w:ascii="Arial" w:hAnsi="Arial" w:cs="Arial"/>
                <w:sz w:val="16"/>
                <w:szCs w:val="16"/>
              </w:rPr>
              <w:t>2021</w:t>
            </w:r>
            <w:r w:rsidR="00E72997">
              <w:rPr>
                <w:rFonts w:ascii="Arial" w:hAnsi="Arial" w:cs="Arial"/>
                <w:sz w:val="16"/>
                <w:szCs w:val="16"/>
              </w:rPr>
              <w:noBreakHyphen/>
            </w:r>
            <w:r w:rsidRPr="00973A78">
              <w:rPr>
                <w:rFonts w:ascii="Arial" w:hAnsi="Arial" w:cs="Arial"/>
                <w:sz w:val="16"/>
                <w:szCs w:val="16"/>
              </w:rPr>
              <w:t>22</w:t>
            </w:r>
          </w:p>
        </w:tc>
        <w:tc>
          <w:tcPr>
            <w:tcW w:w="856" w:type="dxa"/>
            <w:tcBorders>
              <w:top w:val="single" w:sz="4" w:space="0" w:color="auto"/>
              <w:left w:val="nil"/>
              <w:bottom w:val="nil"/>
              <w:right w:val="nil"/>
            </w:tcBorders>
            <w:shd w:val="clear" w:color="000000" w:fill="F2F9FC"/>
            <w:noWrap/>
            <w:vAlign w:val="center"/>
            <w:hideMark/>
          </w:tcPr>
          <w:p w14:paraId="77E5E548" w14:textId="407BEFD1" w:rsidR="003B40D1" w:rsidRPr="00973A78" w:rsidRDefault="003B40D1" w:rsidP="005501AC">
            <w:pPr>
              <w:spacing w:after="0" w:line="240" w:lineRule="auto"/>
              <w:jc w:val="right"/>
              <w:rPr>
                <w:rFonts w:ascii="Arial" w:hAnsi="Arial" w:cs="Arial"/>
                <w:sz w:val="16"/>
                <w:szCs w:val="16"/>
              </w:rPr>
            </w:pPr>
            <w:r w:rsidRPr="00973A78">
              <w:rPr>
                <w:rFonts w:ascii="Arial" w:hAnsi="Arial" w:cs="Arial"/>
                <w:sz w:val="16"/>
                <w:szCs w:val="16"/>
              </w:rPr>
              <w:t>2022</w:t>
            </w:r>
            <w:r w:rsidR="00E72997">
              <w:rPr>
                <w:rFonts w:ascii="Arial" w:hAnsi="Arial" w:cs="Arial"/>
                <w:sz w:val="16"/>
                <w:szCs w:val="16"/>
              </w:rPr>
              <w:noBreakHyphen/>
            </w:r>
            <w:r w:rsidRPr="00973A78">
              <w:rPr>
                <w:rFonts w:ascii="Arial" w:hAnsi="Arial" w:cs="Arial"/>
                <w:sz w:val="16"/>
                <w:szCs w:val="16"/>
              </w:rPr>
              <w:t>23</w:t>
            </w:r>
          </w:p>
        </w:tc>
        <w:tc>
          <w:tcPr>
            <w:tcW w:w="856" w:type="dxa"/>
            <w:tcBorders>
              <w:top w:val="single" w:sz="4" w:space="0" w:color="auto"/>
              <w:left w:val="nil"/>
              <w:bottom w:val="nil"/>
              <w:right w:val="nil"/>
            </w:tcBorders>
            <w:shd w:val="clear" w:color="000000" w:fill="FFFFFF"/>
            <w:noWrap/>
            <w:vAlign w:val="center"/>
            <w:hideMark/>
          </w:tcPr>
          <w:p w14:paraId="4999E9D3" w14:textId="7BC96651" w:rsidR="003B40D1" w:rsidRPr="00973A78" w:rsidRDefault="003B40D1" w:rsidP="005501AC">
            <w:pPr>
              <w:spacing w:after="0" w:line="240" w:lineRule="auto"/>
              <w:jc w:val="right"/>
              <w:rPr>
                <w:rFonts w:ascii="Arial" w:hAnsi="Arial" w:cs="Arial"/>
                <w:sz w:val="16"/>
                <w:szCs w:val="16"/>
              </w:rPr>
            </w:pPr>
            <w:r w:rsidRPr="00973A78">
              <w:rPr>
                <w:rFonts w:ascii="Arial" w:hAnsi="Arial" w:cs="Arial"/>
                <w:sz w:val="16"/>
                <w:szCs w:val="16"/>
              </w:rPr>
              <w:t>2023</w:t>
            </w:r>
            <w:r w:rsidR="00E72997">
              <w:rPr>
                <w:rFonts w:ascii="Arial" w:hAnsi="Arial" w:cs="Arial"/>
                <w:sz w:val="16"/>
                <w:szCs w:val="16"/>
              </w:rPr>
              <w:noBreakHyphen/>
            </w:r>
            <w:r w:rsidRPr="00973A78">
              <w:rPr>
                <w:rFonts w:ascii="Arial" w:hAnsi="Arial" w:cs="Arial"/>
                <w:sz w:val="16"/>
                <w:szCs w:val="16"/>
              </w:rPr>
              <w:t>24</w:t>
            </w:r>
          </w:p>
        </w:tc>
        <w:tc>
          <w:tcPr>
            <w:tcW w:w="856" w:type="dxa"/>
            <w:tcBorders>
              <w:top w:val="single" w:sz="4" w:space="0" w:color="auto"/>
              <w:left w:val="nil"/>
              <w:bottom w:val="nil"/>
              <w:right w:val="nil"/>
            </w:tcBorders>
            <w:shd w:val="clear" w:color="000000" w:fill="FFFFFF"/>
            <w:noWrap/>
            <w:vAlign w:val="center"/>
            <w:hideMark/>
          </w:tcPr>
          <w:p w14:paraId="30AC286F" w14:textId="2B4C2F33" w:rsidR="003B40D1" w:rsidRPr="00973A78" w:rsidRDefault="003B40D1" w:rsidP="005501AC">
            <w:pPr>
              <w:spacing w:after="0" w:line="240" w:lineRule="auto"/>
              <w:jc w:val="right"/>
              <w:rPr>
                <w:rFonts w:ascii="Arial" w:hAnsi="Arial" w:cs="Arial"/>
                <w:sz w:val="16"/>
                <w:szCs w:val="16"/>
              </w:rPr>
            </w:pPr>
            <w:r w:rsidRPr="00973A78">
              <w:rPr>
                <w:rFonts w:ascii="Arial" w:hAnsi="Arial" w:cs="Arial"/>
                <w:sz w:val="16"/>
                <w:szCs w:val="16"/>
              </w:rPr>
              <w:t>2024</w:t>
            </w:r>
            <w:r w:rsidR="00E72997">
              <w:rPr>
                <w:rFonts w:ascii="Arial" w:hAnsi="Arial" w:cs="Arial"/>
                <w:sz w:val="16"/>
                <w:szCs w:val="16"/>
              </w:rPr>
              <w:noBreakHyphen/>
            </w:r>
            <w:r w:rsidRPr="00973A78">
              <w:rPr>
                <w:rFonts w:ascii="Arial" w:hAnsi="Arial" w:cs="Arial"/>
                <w:sz w:val="16"/>
                <w:szCs w:val="16"/>
              </w:rPr>
              <w:t>25</w:t>
            </w:r>
          </w:p>
        </w:tc>
        <w:tc>
          <w:tcPr>
            <w:tcW w:w="858" w:type="dxa"/>
            <w:tcBorders>
              <w:top w:val="single" w:sz="4" w:space="0" w:color="auto"/>
              <w:left w:val="nil"/>
              <w:bottom w:val="nil"/>
              <w:right w:val="nil"/>
            </w:tcBorders>
            <w:shd w:val="clear" w:color="000000" w:fill="FFFFFF"/>
            <w:noWrap/>
            <w:vAlign w:val="center"/>
            <w:hideMark/>
          </w:tcPr>
          <w:p w14:paraId="5797E990" w14:textId="49EA1EA6" w:rsidR="003B40D1" w:rsidRPr="00973A78" w:rsidRDefault="003B40D1" w:rsidP="005501AC">
            <w:pPr>
              <w:spacing w:after="0" w:line="240" w:lineRule="auto"/>
              <w:jc w:val="right"/>
              <w:rPr>
                <w:rFonts w:ascii="Arial" w:hAnsi="Arial" w:cs="Arial"/>
                <w:color w:val="000000"/>
                <w:sz w:val="16"/>
                <w:szCs w:val="16"/>
              </w:rPr>
            </w:pPr>
            <w:r w:rsidRPr="00973A78">
              <w:rPr>
                <w:rFonts w:ascii="Arial" w:hAnsi="Arial" w:cs="Arial"/>
                <w:color w:val="000000"/>
                <w:sz w:val="16"/>
                <w:szCs w:val="16"/>
              </w:rPr>
              <w:t>2025</w:t>
            </w:r>
            <w:r w:rsidR="00E72997">
              <w:rPr>
                <w:rFonts w:ascii="Arial" w:hAnsi="Arial" w:cs="Arial"/>
                <w:color w:val="000000"/>
                <w:sz w:val="16"/>
                <w:szCs w:val="16"/>
              </w:rPr>
              <w:noBreakHyphen/>
            </w:r>
            <w:r w:rsidRPr="00973A78">
              <w:rPr>
                <w:rFonts w:ascii="Arial" w:hAnsi="Arial" w:cs="Arial"/>
                <w:color w:val="000000"/>
                <w:sz w:val="16"/>
                <w:szCs w:val="16"/>
              </w:rPr>
              <w:t>26</w:t>
            </w:r>
          </w:p>
        </w:tc>
      </w:tr>
      <w:tr w:rsidR="003B40D1" w:rsidRPr="00973A78" w14:paraId="18BCAE6D" w14:textId="77777777" w:rsidTr="00537E2E">
        <w:trPr>
          <w:trHeight w:val="225"/>
        </w:trPr>
        <w:tc>
          <w:tcPr>
            <w:tcW w:w="3428" w:type="dxa"/>
            <w:tcBorders>
              <w:top w:val="nil"/>
              <w:left w:val="nil"/>
              <w:bottom w:val="nil"/>
              <w:right w:val="nil"/>
            </w:tcBorders>
            <w:shd w:val="clear" w:color="000000" w:fill="FFFFFF"/>
            <w:noWrap/>
            <w:vAlign w:val="center"/>
            <w:hideMark/>
          </w:tcPr>
          <w:p w14:paraId="58F3FCAA" w14:textId="77777777" w:rsidR="003B40D1" w:rsidRPr="00973A78" w:rsidRDefault="003B40D1" w:rsidP="005501AC">
            <w:pPr>
              <w:spacing w:after="0" w:line="240" w:lineRule="auto"/>
              <w:jc w:val="left"/>
              <w:rPr>
                <w:rFonts w:ascii="Arial" w:hAnsi="Arial" w:cs="Arial"/>
                <w:color w:val="000000"/>
                <w:sz w:val="16"/>
                <w:szCs w:val="16"/>
              </w:rPr>
            </w:pPr>
            <w:r w:rsidRPr="00973A78">
              <w:rPr>
                <w:rFonts w:ascii="Arial" w:hAnsi="Arial" w:cs="Arial"/>
                <w:color w:val="000000"/>
                <w:sz w:val="16"/>
                <w:szCs w:val="16"/>
              </w:rPr>
              <w:t> </w:t>
            </w:r>
          </w:p>
        </w:tc>
        <w:tc>
          <w:tcPr>
            <w:tcW w:w="856" w:type="dxa"/>
            <w:tcBorders>
              <w:top w:val="nil"/>
              <w:left w:val="nil"/>
              <w:bottom w:val="single" w:sz="4" w:space="0" w:color="000000"/>
              <w:right w:val="nil"/>
            </w:tcBorders>
            <w:shd w:val="clear" w:color="000000" w:fill="FFFFFF"/>
            <w:noWrap/>
            <w:vAlign w:val="center"/>
            <w:hideMark/>
          </w:tcPr>
          <w:p w14:paraId="2330E897" w14:textId="77777777" w:rsidR="003B40D1" w:rsidRPr="00973A78" w:rsidRDefault="003B40D1" w:rsidP="005501AC">
            <w:pPr>
              <w:spacing w:after="0" w:line="240" w:lineRule="auto"/>
              <w:jc w:val="right"/>
              <w:rPr>
                <w:rFonts w:ascii="Arial" w:hAnsi="Arial" w:cs="Arial"/>
                <w:color w:val="000000"/>
                <w:sz w:val="16"/>
                <w:szCs w:val="16"/>
              </w:rPr>
            </w:pPr>
            <w:r w:rsidRPr="00973A78">
              <w:rPr>
                <w:rFonts w:ascii="Arial" w:hAnsi="Arial" w:cs="Arial"/>
                <w:color w:val="000000"/>
                <w:sz w:val="16"/>
                <w:szCs w:val="16"/>
              </w:rPr>
              <w:t>$m</w:t>
            </w:r>
          </w:p>
        </w:tc>
        <w:tc>
          <w:tcPr>
            <w:tcW w:w="856" w:type="dxa"/>
            <w:tcBorders>
              <w:top w:val="nil"/>
              <w:left w:val="nil"/>
              <w:bottom w:val="single" w:sz="4" w:space="0" w:color="000000"/>
              <w:right w:val="nil"/>
            </w:tcBorders>
            <w:shd w:val="clear" w:color="000000" w:fill="F2F9FC"/>
            <w:noWrap/>
            <w:vAlign w:val="center"/>
            <w:hideMark/>
          </w:tcPr>
          <w:p w14:paraId="2657B2BD" w14:textId="77777777" w:rsidR="003B40D1" w:rsidRPr="00973A78" w:rsidRDefault="003B40D1" w:rsidP="005501AC">
            <w:pPr>
              <w:spacing w:after="0" w:line="240" w:lineRule="auto"/>
              <w:jc w:val="right"/>
              <w:rPr>
                <w:rFonts w:ascii="Arial" w:hAnsi="Arial" w:cs="Arial"/>
                <w:color w:val="000000"/>
                <w:sz w:val="16"/>
                <w:szCs w:val="16"/>
              </w:rPr>
            </w:pPr>
            <w:r w:rsidRPr="00973A78">
              <w:rPr>
                <w:rFonts w:ascii="Arial" w:hAnsi="Arial" w:cs="Arial"/>
                <w:color w:val="000000"/>
                <w:sz w:val="16"/>
                <w:szCs w:val="16"/>
              </w:rPr>
              <w:t>$m</w:t>
            </w:r>
          </w:p>
        </w:tc>
        <w:tc>
          <w:tcPr>
            <w:tcW w:w="856" w:type="dxa"/>
            <w:tcBorders>
              <w:top w:val="nil"/>
              <w:left w:val="nil"/>
              <w:bottom w:val="single" w:sz="4" w:space="0" w:color="000000"/>
              <w:right w:val="nil"/>
            </w:tcBorders>
            <w:shd w:val="clear" w:color="000000" w:fill="FFFFFF"/>
            <w:noWrap/>
            <w:vAlign w:val="center"/>
            <w:hideMark/>
          </w:tcPr>
          <w:p w14:paraId="0D70B3E3" w14:textId="77777777" w:rsidR="003B40D1" w:rsidRPr="00973A78" w:rsidRDefault="003B40D1" w:rsidP="005501AC">
            <w:pPr>
              <w:spacing w:after="0" w:line="240" w:lineRule="auto"/>
              <w:jc w:val="right"/>
              <w:rPr>
                <w:rFonts w:ascii="Arial" w:hAnsi="Arial" w:cs="Arial"/>
                <w:color w:val="000000"/>
                <w:sz w:val="16"/>
                <w:szCs w:val="16"/>
              </w:rPr>
            </w:pPr>
            <w:r w:rsidRPr="00973A78">
              <w:rPr>
                <w:rFonts w:ascii="Arial" w:hAnsi="Arial" w:cs="Arial"/>
                <w:color w:val="000000"/>
                <w:sz w:val="16"/>
                <w:szCs w:val="16"/>
              </w:rPr>
              <w:t>$m</w:t>
            </w:r>
          </w:p>
        </w:tc>
        <w:tc>
          <w:tcPr>
            <w:tcW w:w="856" w:type="dxa"/>
            <w:tcBorders>
              <w:top w:val="nil"/>
              <w:left w:val="nil"/>
              <w:bottom w:val="single" w:sz="4" w:space="0" w:color="000000"/>
              <w:right w:val="nil"/>
            </w:tcBorders>
            <w:shd w:val="clear" w:color="000000" w:fill="FFFFFF"/>
            <w:noWrap/>
            <w:vAlign w:val="center"/>
            <w:hideMark/>
          </w:tcPr>
          <w:p w14:paraId="37B1B9EC" w14:textId="77777777" w:rsidR="003B40D1" w:rsidRPr="00973A78" w:rsidRDefault="003B40D1" w:rsidP="005501AC">
            <w:pPr>
              <w:spacing w:after="0" w:line="240" w:lineRule="auto"/>
              <w:jc w:val="right"/>
              <w:rPr>
                <w:rFonts w:ascii="Arial" w:hAnsi="Arial" w:cs="Arial"/>
                <w:color w:val="000000"/>
                <w:sz w:val="16"/>
                <w:szCs w:val="16"/>
              </w:rPr>
            </w:pPr>
            <w:r w:rsidRPr="00973A78">
              <w:rPr>
                <w:rFonts w:ascii="Arial" w:hAnsi="Arial" w:cs="Arial"/>
                <w:color w:val="000000"/>
                <w:sz w:val="16"/>
                <w:szCs w:val="16"/>
              </w:rPr>
              <w:t>$m</w:t>
            </w:r>
          </w:p>
        </w:tc>
        <w:tc>
          <w:tcPr>
            <w:tcW w:w="858" w:type="dxa"/>
            <w:tcBorders>
              <w:top w:val="nil"/>
              <w:left w:val="nil"/>
              <w:bottom w:val="single" w:sz="4" w:space="0" w:color="000000"/>
              <w:right w:val="nil"/>
            </w:tcBorders>
            <w:shd w:val="clear" w:color="000000" w:fill="FFFFFF"/>
            <w:noWrap/>
            <w:vAlign w:val="center"/>
            <w:hideMark/>
          </w:tcPr>
          <w:p w14:paraId="38365DE3" w14:textId="77777777" w:rsidR="003B40D1" w:rsidRPr="00973A78" w:rsidRDefault="003B40D1" w:rsidP="005501AC">
            <w:pPr>
              <w:spacing w:after="0" w:line="240" w:lineRule="auto"/>
              <w:jc w:val="right"/>
              <w:rPr>
                <w:rFonts w:ascii="Arial" w:hAnsi="Arial" w:cs="Arial"/>
                <w:color w:val="000000"/>
                <w:sz w:val="16"/>
                <w:szCs w:val="16"/>
              </w:rPr>
            </w:pPr>
            <w:r w:rsidRPr="00973A78">
              <w:rPr>
                <w:rFonts w:ascii="Arial" w:hAnsi="Arial" w:cs="Arial"/>
                <w:color w:val="000000"/>
                <w:sz w:val="16"/>
                <w:szCs w:val="16"/>
              </w:rPr>
              <w:t>$m</w:t>
            </w:r>
          </w:p>
        </w:tc>
      </w:tr>
      <w:tr w:rsidR="003B40D1" w:rsidRPr="00973A78" w14:paraId="7568F847" w14:textId="77777777" w:rsidTr="001A782E">
        <w:trPr>
          <w:trHeight w:val="225"/>
        </w:trPr>
        <w:tc>
          <w:tcPr>
            <w:tcW w:w="3428" w:type="dxa"/>
            <w:tcBorders>
              <w:top w:val="nil"/>
              <w:left w:val="nil"/>
              <w:bottom w:val="nil"/>
              <w:right w:val="nil"/>
            </w:tcBorders>
            <w:shd w:val="clear" w:color="000000" w:fill="FFFFFF"/>
            <w:noWrap/>
            <w:vAlign w:val="center"/>
            <w:hideMark/>
          </w:tcPr>
          <w:p w14:paraId="197C40B9" w14:textId="77777777" w:rsidR="003B40D1" w:rsidRPr="00973A78" w:rsidRDefault="003B40D1" w:rsidP="005501AC">
            <w:pPr>
              <w:spacing w:after="0" w:line="240" w:lineRule="auto"/>
              <w:jc w:val="left"/>
              <w:rPr>
                <w:rFonts w:ascii="Arial" w:hAnsi="Arial" w:cs="Arial"/>
                <w:color w:val="000000"/>
                <w:sz w:val="16"/>
                <w:szCs w:val="16"/>
              </w:rPr>
            </w:pPr>
            <w:r w:rsidRPr="00973A78">
              <w:rPr>
                <w:rFonts w:ascii="Arial" w:hAnsi="Arial" w:cs="Arial"/>
                <w:color w:val="000000"/>
                <w:sz w:val="16"/>
                <w:szCs w:val="16"/>
              </w:rPr>
              <w:t>Mining, manufacturing and construction</w:t>
            </w:r>
          </w:p>
        </w:tc>
        <w:tc>
          <w:tcPr>
            <w:tcW w:w="856" w:type="dxa"/>
            <w:tcBorders>
              <w:top w:val="nil"/>
              <w:left w:val="nil"/>
              <w:bottom w:val="single" w:sz="4" w:space="0" w:color="000000"/>
              <w:right w:val="nil"/>
            </w:tcBorders>
            <w:shd w:val="clear" w:color="000000" w:fill="FFFFFF"/>
            <w:noWrap/>
            <w:vAlign w:val="center"/>
            <w:hideMark/>
          </w:tcPr>
          <w:p w14:paraId="4ECBCABA" w14:textId="77777777" w:rsidR="003B40D1" w:rsidRPr="00973A78" w:rsidRDefault="003B40D1" w:rsidP="005501AC">
            <w:pPr>
              <w:spacing w:after="0" w:line="240" w:lineRule="auto"/>
              <w:jc w:val="right"/>
              <w:rPr>
                <w:rFonts w:ascii="Arial" w:hAnsi="Arial" w:cs="Arial"/>
                <w:color w:val="000000"/>
                <w:sz w:val="16"/>
                <w:szCs w:val="16"/>
              </w:rPr>
            </w:pPr>
            <w:r w:rsidRPr="00973A78">
              <w:rPr>
                <w:rFonts w:ascii="Arial" w:hAnsi="Arial" w:cs="Arial"/>
                <w:color w:val="000000"/>
                <w:sz w:val="16"/>
                <w:szCs w:val="16"/>
              </w:rPr>
              <w:t>4,310</w:t>
            </w:r>
          </w:p>
        </w:tc>
        <w:tc>
          <w:tcPr>
            <w:tcW w:w="856" w:type="dxa"/>
            <w:tcBorders>
              <w:top w:val="nil"/>
              <w:left w:val="nil"/>
              <w:bottom w:val="single" w:sz="4" w:space="0" w:color="000000"/>
              <w:right w:val="nil"/>
            </w:tcBorders>
            <w:shd w:val="clear" w:color="auto" w:fill="F2F9FC"/>
            <w:noWrap/>
            <w:vAlign w:val="center"/>
            <w:hideMark/>
          </w:tcPr>
          <w:p w14:paraId="7B2D3362" w14:textId="77777777" w:rsidR="003B40D1" w:rsidRPr="00973A78" w:rsidRDefault="003B40D1" w:rsidP="005501AC">
            <w:pPr>
              <w:spacing w:after="0" w:line="240" w:lineRule="auto"/>
              <w:jc w:val="right"/>
              <w:rPr>
                <w:rFonts w:ascii="Arial" w:hAnsi="Arial" w:cs="Arial"/>
                <w:color w:val="000000"/>
                <w:sz w:val="16"/>
                <w:szCs w:val="16"/>
              </w:rPr>
            </w:pPr>
            <w:r w:rsidRPr="00973A78">
              <w:rPr>
                <w:rFonts w:ascii="Arial" w:hAnsi="Arial" w:cs="Arial"/>
                <w:color w:val="000000"/>
                <w:sz w:val="16"/>
                <w:szCs w:val="16"/>
              </w:rPr>
              <w:t>4,781</w:t>
            </w:r>
          </w:p>
        </w:tc>
        <w:tc>
          <w:tcPr>
            <w:tcW w:w="856" w:type="dxa"/>
            <w:tcBorders>
              <w:top w:val="nil"/>
              <w:left w:val="nil"/>
              <w:bottom w:val="single" w:sz="4" w:space="0" w:color="000000"/>
              <w:right w:val="nil"/>
            </w:tcBorders>
            <w:shd w:val="clear" w:color="000000" w:fill="FFFFFF"/>
            <w:noWrap/>
            <w:vAlign w:val="center"/>
            <w:hideMark/>
          </w:tcPr>
          <w:p w14:paraId="1019336F" w14:textId="77777777" w:rsidR="003B40D1" w:rsidRPr="00973A78" w:rsidRDefault="003B40D1" w:rsidP="005501AC">
            <w:pPr>
              <w:spacing w:after="0" w:line="240" w:lineRule="auto"/>
              <w:jc w:val="right"/>
              <w:rPr>
                <w:rFonts w:ascii="Arial" w:hAnsi="Arial" w:cs="Arial"/>
                <w:color w:val="000000"/>
                <w:sz w:val="16"/>
                <w:szCs w:val="16"/>
              </w:rPr>
            </w:pPr>
            <w:r w:rsidRPr="00973A78">
              <w:rPr>
                <w:rFonts w:ascii="Arial" w:hAnsi="Arial" w:cs="Arial"/>
                <w:color w:val="000000"/>
                <w:sz w:val="16"/>
                <w:szCs w:val="16"/>
              </w:rPr>
              <w:t>4,616</w:t>
            </w:r>
          </w:p>
        </w:tc>
        <w:tc>
          <w:tcPr>
            <w:tcW w:w="856" w:type="dxa"/>
            <w:tcBorders>
              <w:top w:val="nil"/>
              <w:left w:val="nil"/>
              <w:bottom w:val="single" w:sz="4" w:space="0" w:color="000000"/>
              <w:right w:val="nil"/>
            </w:tcBorders>
            <w:shd w:val="clear" w:color="000000" w:fill="FFFFFF"/>
            <w:noWrap/>
            <w:vAlign w:val="center"/>
            <w:hideMark/>
          </w:tcPr>
          <w:p w14:paraId="31D6F47A" w14:textId="77777777" w:rsidR="003B40D1" w:rsidRPr="00973A78" w:rsidRDefault="003B40D1" w:rsidP="005501AC">
            <w:pPr>
              <w:spacing w:after="0" w:line="240" w:lineRule="auto"/>
              <w:jc w:val="right"/>
              <w:rPr>
                <w:rFonts w:ascii="Arial" w:hAnsi="Arial" w:cs="Arial"/>
                <w:color w:val="000000"/>
                <w:sz w:val="16"/>
                <w:szCs w:val="16"/>
              </w:rPr>
            </w:pPr>
            <w:r w:rsidRPr="00973A78">
              <w:rPr>
                <w:rFonts w:ascii="Arial" w:hAnsi="Arial" w:cs="Arial"/>
                <w:color w:val="000000"/>
                <w:sz w:val="16"/>
                <w:szCs w:val="16"/>
              </w:rPr>
              <w:t>4,012</w:t>
            </w:r>
          </w:p>
        </w:tc>
        <w:tc>
          <w:tcPr>
            <w:tcW w:w="858" w:type="dxa"/>
            <w:tcBorders>
              <w:top w:val="nil"/>
              <w:left w:val="nil"/>
              <w:bottom w:val="single" w:sz="4" w:space="0" w:color="000000"/>
              <w:right w:val="nil"/>
            </w:tcBorders>
            <w:shd w:val="clear" w:color="000000" w:fill="FFFFFF"/>
            <w:noWrap/>
            <w:vAlign w:val="center"/>
            <w:hideMark/>
          </w:tcPr>
          <w:p w14:paraId="1E6DCD48" w14:textId="77777777" w:rsidR="003B40D1" w:rsidRPr="00973A78" w:rsidRDefault="003B40D1" w:rsidP="005501AC">
            <w:pPr>
              <w:spacing w:after="0" w:line="240" w:lineRule="auto"/>
              <w:jc w:val="right"/>
              <w:rPr>
                <w:rFonts w:ascii="Arial" w:hAnsi="Arial" w:cs="Arial"/>
                <w:color w:val="000000"/>
                <w:sz w:val="16"/>
                <w:szCs w:val="16"/>
              </w:rPr>
            </w:pPr>
            <w:r w:rsidRPr="00973A78">
              <w:rPr>
                <w:rFonts w:ascii="Arial" w:hAnsi="Arial" w:cs="Arial"/>
                <w:color w:val="000000"/>
                <w:sz w:val="16"/>
                <w:szCs w:val="16"/>
              </w:rPr>
              <w:t>4,081</w:t>
            </w:r>
          </w:p>
        </w:tc>
      </w:tr>
      <w:tr w:rsidR="003B40D1" w:rsidRPr="00973A78" w14:paraId="16014302" w14:textId="77777777" w:rsidTr="00537E2E">
        <w:trPr>
          <w:trHeight w:val="225"/>
        </w:trPr>
        <w:tc>
          <w:tcPr>
            <w:tcW w:w="3428" w:type="dxa"/>
            <w:tcBorders>
              <w:top w:val="nil"/>
              <w:left w:val="nil"/>
              <w:bottom w:val="nil"/>
              <w:right w:val="nil"/>
            </w:tcBorders>
            <w:shd w:val="clear" w:color="000000" w:fill="FFFFFF"/>
            <w:noWrap/>
            <w:vAlign w:val="center"/>
            <w:hideMark/>
          </w:tcPr>
          <w:p w14:paraId="5709B3AD" w14:textId="77777777" w:rsidR="003B40D1" w:rsidRPr="00973A78" w:rsidRDefault="003B40D1" w:rsidP="005501AC">
            <w:pPr>
              <w:spacing w:after="0" w:line="240" w:lineRule="auto"/>
              <w:jc w:val="left"/>
              <w:rPr>
                <w:rFonts w:ascii="Arial" w:hAnsi="Arial" w:cs="Arial"/>
                <w:b/>
                <w:bCs/>
                <w:color w:val="000000"/>
                <w:sz w:val="16"/>
                <w:szCs w:val="16"/>
              </w:rPr>
            </w:pPr>
            <w:r w:rsidRPr="00973A78">
              <w:rPr>
                <w:rFonts w:ascii="Arial" w:hAnsi="Arial" w:cs="Arial"/>
                <w:b/>
                <w:bCs/>
                <w:color w:val="000000"/>
                <w:sz w:val="16"/>
                <w:szCs w:val="16"/>
              </w:rPr>
              <w:t xml:space="preserve">Total mining, manufacturing </w:t>
            </w:r>
          </w:p>
        </w:tc>
        <w:tc>
          <w:tcPr>
            <w:tcW w:w="856" w:type="dxa"/>
            <w:tcBorders>
              <w:top w:val="nil"/>
              <w:left w:val="nil"/>
              <w:bottom w:val="nil"/>
              <w:right w:val="nil"/>
            </w:tcBorders>
            <w:shd w:val="clear" w:color="000000" w:fill="FFFFFF"/>
            <w:noWrap/>
            <w:vAlign w:val="center"/>
            <w:hideMark/>
          </w:tcPr>
          <w:p w14:paraId="2A3EE5AA" w14:textId="77777777" w:rsidR="003B40D1" w:rsidRPr="00973A78" w:rsidRDefault="003B40D1" w:rsidP="005501AC">
            <w:pPr>
              <w:spacing w:after="0" w:line="240" w:lineRule="auto"/>
              <w:jc w:val="left"/>
              <w:rPr>
                <w:rFonts w:ascii="Arial" w:hAnsi="Arial" w:cs="Arial"/>
                <w:color w:val="000000"/>
                <w:sz w:val="16"/>
                <w:szCs w:val="16"/>
              </w:rPr>
            </w:pPr>
            <w:r w:rsidRPr="00973A78">
              <w:rPr>
                <w:rFonts w:ascii="Arial" w:hAnsi="Arial" w:cs="Arial"/>
                <w:color w:val="000000"/>
                <w:sz w:val="16"/>
                <w:szCs w:val="16"/>
              </w:rPr>
              <w:t> </w:t>
            </w:r>
          </w:p>
        </w:tc>
        <w:tc>
          <w:tcPr>
            <w:tcW w:w="856" w:type="dxa"/>
            <w:tcBorders>
              <w:top w:val="nil"/>
              <w:left w:val="nil"/>
              <w:bottom w:val="nil"/>
              <w:right w:val="nil"/>
            </w:tcBorders>
            <w:shd w:val="clear" w:color="000000" w:fill="F2F9FC"/>
            <w:noWrap/>
            <w:vAlign w:val="center"/>
            <w:hideMark/>
          </w:tcPr>
          <w:p w14:paraId="49FD813A" w14:textId="77777777" w:rsidR="003B40D1" w:rsidRPr="00973A78" w:rsidRDefault="003B40D1" w:rsidP="005501AC">
            <w:pPr>
              <w:spacing w:after="0" w:line="240" w:lineRule="auto"/>
              <w:jc w:val="left"/>
              <w:rPr>
                <w:rFonts w:ascii="Arial" w:hAnsi="Arial" w:cs="Arial"/>
                <w:color w:val="000000"/>
                <w:sz w:val="16"/>
                <w:szCs w:val="16"/>
              </w:rPr>
            </w:pPr>
            <w:r w:rsidRPr="00973A78">
              <w:rPr>
                <w:rFonts w:ascii="Arial" w:hAnsi="Arial" w:cs="Arial"/>
                <w:color w:val="000000"/>
                <w:sz w:val="16"/>
                <w:szCs w:val="16"/>
              </w:rPr>
              <w:t> </w:t>
            </w:r>
          </w:p>
        </w:tc>
        <w:tc>
          <w:tcPr>
            <w:tcW w:w="856" w:type="dxa"/>
            <w:tcBorders>
              <w:top w:val="nil"/>
              <w:left w:val="nil"/>
              <w:bottom w:val="nil"/>
              <w:right w:val="nil"/>
            </w:tcBorders>
            <w:shd w:val="clear" w:color="000000" w:fill="FFFFFF"/>
            <w:noWrap/>
            <w:vAlign w:val="center"/>
            <w:hideMark/>
          </w:tcPr>
          <w:p w14:paraId="1D535913" w14:textId="77777777" w:rsidR="003B40D1" w:rsidRPr="00973A78" w:rsidRDefault="003B40D1" w:rsidP="005501AC">
            <w:pPr>
              <w:spacing w:after="0" w:line="240" w:lineRule="auto"/>
              <w:jc w:val="left"/>
              <w:rPr>
                <w:rFonts w:ascii="Arial" w:hAnsi="Arial" w:cs="Arial"/>
                <w:color w:val="000000"/>
                <w:sz w:val="16"/>
                <w:szCs w:val="16"/>
              </w:rPr>
            </w:pPr>
            <w:r w:rsidRPr="00973A78">
              <w:rPr>
                <w:rFonts w:ascii="Arial" w:hAnsi="Arial" w:cs="Arial"/>
                <w:color w:val="000000"/>
                <w:sz w:val="16"/>
                <w:szCs w:val="16"/>
              </w:rPr>
              <w:t> </w:t>
            </w:r>
          </w:p>
        </w:tc>
        <w:tc>
          <w:tcPr>
            <w:tcW w:w="856" w:type="dxa"/>
            <w:tcBorders>
              <w:top w:val="nil"/>
              <w:left w:val="nil"/>
              <w:bottom w:val="nil"/>
              <w:right w:val="nil"/>
            </w:tcBorders>
            <w:shd w:val="clear" w:color="000000" w:fill="FFFFFF"/>
            <w:noWrap/>
            <w:vAlign w:val="center"/>
            <w:hideMark/>
          </w:tcPr>
          <w:p w14:paraId="218D00ED" w14:textId="77777777" w:rsidR="003B40D1" w:rsidRPr="00973A78" w:rsidRDefault="003B40D1" w:rsidP="005501AC">
            <w:pPr>
              <w:spacing w:after="0" w:line="240" w:lineRule="auto"/>
              <w:jc w:val="left"/>
              <w:rPr>
                <w:rFonts w:ascii="Arial" w:hAnsi="Arial" w:cs="Arial"/>
                <w:color w:val="000000"/>
                <w:sz w:val="16"/>
                <w:szCs w:val="16"/>
              </w:rPr>
            </w:pPr>
            <w:r w:rsidRPr="00973A78">
              <w:rPr>
                <w:rFonts w:ascii="Arial" w:hAnsi="Arial" w:cs="Arial"/>
                <w:color w:val="000000"/>
                <w:sz w:val="16"/>
                <w:szCs w:val="16"/>
              </w:rPr>
              <w:t> </w:t>
            </w:r>
          </w:p>
        </w:tc>
        <w:tc>
          <w:tcPr>
            <w:tcW w:w="858" w:type="dxa"/>
            <w:tcBorders>
              <w:top w:val="nil"/>
              <w:left w:val="nil"/>
              <w:bottom w:val="nil"/>
              <w:right w:val="nil"/>
            </w:tcBorders>
            <w:shd w:val="clear" w:color="000000" w:fill="FFFFFF"/>
            <w:noWrap/>
            <w:vAlign w:val="center"/>
            <w:hideMark/>
          </w:tcPr>
          <w:p w14:paraId="39694177" w14:textId="77777777" w:rsidR="003B40D1" w:rsidRPr="00973A78" w:rsidRDefault="003B40D1" w:rsidP="005501AC">
            <w:pPr>
              <w:spacing w:after="0" w:line="240" w:lineRule="auto"/>
              <w:jc w:val="left"/>
              <w:rPr>
                <w:rFonts w:ascii="Arial" w:hAnsi="Arial" w:cs="Arial"/>
                <w:color w:val="000000"/>
                <w:sz w:val="16"/>
                <w:szCs w:val="16"/>
              </w:rPr>
            </w:pPr>
            <w:r w:rsidRPr="00973A78">
              <w:rPr>
                <w:rFonts w:ascii="Arial" w:hAnsi="Arial" w:cs="Arial"/>
                <w:color w:val="000000"/>
                <w:sz w:val="16"/>
                <w:szCs w:val="16"/>
              </w:rPr>
              <w:t> </w:t>
            </w:r>
          </w:p>
        </w:tc>
      </w:tr>
      <w:tr w:rsidR="003B40D1" w:rsidRPr="00973A78" w14:paraId="7F1C3D2F" w14:textId="77777777" w:rsidTr="00537E2E">
        <w:trPr>
          <w:trHeight w:val="225"/>
        </w:trPr>
        <w:tc>
          <w:tcPr>
            <w:tcW w:w="3428" w:type="dxa"/>
            <w:tcBorders>
              <w:top w:val="nil"/>
              <w:left w:val="nil"/>
              <w:bottom w:val="single" w:sz="4" w:space="0" w:color="000000"/>
              <w:right w:val="nil"/>
            </w:tcBorders>
            <w:shd w:val="clear" w:color="000000" w:fill="FFFFFF"/>
            <w:noWrap/>
            <w:vAlign w:val="center"/>
            <w:hideMark/>
          </w:tcPr>
          <w:p w14:paraId="49744FDC" w14:textId="77777777" w:rsidR="003B40D1" w:rsidRPr="00973A78" w:rsidRDefault="003B40D1" w:rsidP="005501AC">
            <w:pPr>
              <w:spacing w:after="0" w:line="240" w:lineRule="auto"/>
              <w:ind w:firstLineChars="100" w:firstLine="161"/>
              <w:jc w:val="left"/>
              <w:rPr>
                <w:rFonts w:ascii="Arial" w:hAnsi="Arial" w:cs="Arial"/>
                <w:b/>
                <w:bCs/>
                <w:color w:val="000000"/>
                <w:sz w:val="16"/>
                <w:szCs w:val="16"/>
              </w:rPr>
            </w:pPr>
            <w:r w:rsidRPr="00973A78">
              <w:rPr>
                <w:rFonts w:ascii="Arial" w:hAnsi="Arial" w:cs="Arial"/>
                <w:b/>
                <w:bCs/>
                <w:color w:val="000000"/>
                <w:sz w:val="16"/>
                <w:szCs w:val="16"/>
              </w:rPr>
              <w:t>and construction</w:t>
            </w:r>
          </w:p>
        </w:tc>
        <w:tc>
          <w:tcPr>
            <w:tcW w:w="856" w:type="dxa"/>
            <w:tcBorders>
              <w:top w:val="nil"/>
              <w:left w:val="nil"/>
              <w:bottom w:val="single" w:sz="4" w:space="0" w:color="000000"/>
              <w:right w:val="nil"/>
            </w:tcBorders>
            <w:shd w:val="clear" w:color="000000" w:fill="FFFFFF"/>
            <w:noWrap/>
            <w:vAlign w:val="center"/>
            <w:hideMark/>
          </w:tcPr>
          <w:p w14:paraId="0E28843D" w14:textId="77777777" w:rsidR="003B40D1" w:rsidRPr="00973A78" w:rsidRDefault="003B40D1" w:rsidP="005501AC">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4,310</w:t>
            </w:r>
          </w:p>
        </w:tc>
        <w:tc>
          <w:tcPr>
            <w:tcW w:w="856" w:type="dxa"/>
            <w:tcBorders>
              <w:top w:val="nil"/>
              <w:left w:val="nil"/>
              <w:bottom w:val="single" w:sz="4" w:space="0" w:color="000000"/>
              <w:right w:val="nil"/>
            </w:tcBorders>
            <w:shd w:val="clear" w:color="000000" w:fill="F2F9FC"/>
            <w:noWrap/>
            <w:vAlign w:val="center"/>
            <w:hideMark/>
          </w:tcPr>
          <w:p w14:paraId="4365DF6B" w14:textId="77777777" w:rsidR="003B40D1" w:rsidRPr="00973A78" w:rsidRDefault="003B40D1" w:rsidP="005501AC">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4,781</w:t>
            </w:r>
          </w:p>
        </w:tc>
        <w:tc>
          <w:tcPr>
            <w:tcW w:w="856" w:type="dxa"/>
            <w:tcBorders>
              <w:top w:val="nil"/>
              <w:left w:val="nil"/>
              <w:bottom w:val="single" w:sz="4" w:space="0" w:color="000000"/>
              <w:right w:val="nil"/>
            </w:tcBorders>
            <w:shd w:val="clear" w:color="000000" w:fill="FFFFFF"/>
            <w:noWrap/>
            <w:vAlign w:val="center"/>
            <w:hideMark/>
          </w:tcPr>
          <w:p w14:paraId="3638DBBF" w14:textId="77777777" w:rsidR="003B40D1" w:rsidRPr="00973A78" w:rsidRDefault="003B40D1" w:rsidP="005501AC">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4,616</w:t>
            </w:r>
          </w:p>
        </w:tc>
        <w:tc>
          <w:tcPr>
            <w:tcW w:w="856" w:type="dxa"/>
            <w:tcBorders>
              <w:top w:val="nil"/>
              <w:left w:val="nil"/>
              <w:bottom w:val="single" w:sz="4" w:space="0" w:color="000000"/>
              <w:right w:val="nil"/>
            </w:tcBorders>
            <w:shd w:val="clear" w:color="000000" w:fill="FFFFFF"/>
            <w:noWrap/>
            <w:vAlign w:val="center"/>
            <w:hideMark/>
          </w:tcPr>
          <w:p w14:paraId="3E52F9FD" w14:textId="77777777" w:rsidR="003B40D1" w:rsidRPr="00973A78" w:rsidRDefault="003B40D1" w:rsidP="005501AC">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4,012</w:t>
            </w:r>
          </w:p>
        </w:tc>
        <w:tc>
          <w:tcPr>
            <w:tcW w:w="858" w:type="dxa"/>
            <w:tcBorders>
              <w:top w:val="nil"/>
              <w:left w:val="nil"/>
              <w:bottom w:val="single" w:sz="4" w:space="0" w:color="000000"/>
              <w:right w:val="nil"/>
            </w:tcBorders>
            <w:shd w:val="clear" w:color="000000" w:fill="FFFFFF"/>
            <w:noWrap/>
            <w:vAlign w:val="center"/>
            <w:hideMark/>
          </w:tcPr>
          <w:p w14:paraId="104D4351" w14:textId="77777777" w:rsidR="003B40D1" w:rsidRPr="00973A78" w:rsidRDefault="003B40D1" w:rsidP="005501AC">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4,081</w:t>
            </w:r>
          </w:p>
        </w:tc>
      </w:tr>
    </w:tbl>
    <w:p w14:paraId="79642E34" w14:textId="03C3DDF6" w:rsidR="003B40D1" w:rsidRPr="00973A78" w:rsidRDefault="003B40D1" w:rsidP="003B40D1">
      <w:pPr>
        <w:spacing w:after="0" w:line="240" w:lineRule="auto"/>
        <w:ind w:right="-113"/>
      </w:pPr>
    </w:p>
    <w:p w14:paraId="134D8418" w14:textId="0A4D6B72" w:rsidR="003B40D1" w:rsidRPr="00973A78" w:rsidRDefault="003B40D1" w:rsidP="003B40D1">
      <w:r w:rsidRPr="00973A78">
        <w:t>Total expenses under the mining, manufacturing and construction function are expected to increase by 7.3 per cent in real terms from 2021</w:t>
      </w:r>
      <w:r w:rsidR="00E72997">
        <w:noBreakHyphen/>
      </w:r>
      <w:r w:rsidRPr="00973A78">
        <w:t>22 to 2022</w:t>
      </w:r>
      <w:r w:rsidR="00E72997">
        <w:noBreakHyphen/>
      </w:r>
      <w:r w:rsidR="007C2302" w:rsidRPr="00973A78">
        <w:t>23 and</w:t>
      </w:r>
      <w:r w:rsidRPr="00973A78">
        <w:t xml:space="preserve"> decrease by 21.5 per cent in real terms over the period 2022</w:t>
      </w:r>
      <w:r w:rsidR="00E72997">
        <w:noBreakHyphen/>
      </w:r>
      <w:r w:rsidRPr="00973A78">
        <w:t>23 to 2025</w:t>
      </w:r>
      <w:r w:rsidR="00E72997">
        <w:noBreakHyphen/>
      </w:r>
      <w:r w:rsidRPr="00973A78">
        <w:t>26.</w:t>
      </w:r>
    </w:p>
    <w:p w14:paraId="6A85E032" w14:textId="489B38C9" w:rsidR="00B659A1" w:rsidRDefault="003B40D1" w:rsidP="00170F3F">
      <w:r w:rsidRPr="00973A78">
        <w:t xml:space="preserve">Table 5.14.1 </w:t>
      </w:r>
      <w:r w:rsidR="009B3D7A">
        <w:t xml:space="preserve">sets out the major components of the </w:t>
      </w:r>
      <w:r w:rsidRPr="00973A78">
        <w:rPr>
          <w:b/>
        </w:rPr>
        <w:t>mining, manufacturing and construction</w:t>
      </w:r>
      <w:r w:rsidRPr="00973A78">
        <w:t xml:space="preserve"> sub</w:t>
      </w:r>
      <w:r w:rsidR="00E72997">
        <w:noBreakHyphen/>
      </w:r>
      <w:r w:rsidRPr="00973A78">
        <w:t>function.</w:t>
      </w:r>
    </w:p>
    <w:p w14:paraId="2C55F722" w14:textId="77777777" w:rsidR="00F4638A" w:rsidRDefault="00F4638A">
      <w:pPr>
        <w:spacing w:after="160" w:line="259" w:lineRule="auto"/>
        <w:jc w:val="left"/>
        <w:rPr>
          <w:rFonts w:ascii="Arial" w:hAnsi="Arial"/>
          <w:b/>
        </w:rPr>
      </w:pPr>
      <w:r>
        <w:br w:type="page"/>
      </w:r>
    </w:p>
    <w:p w14:paraId="39E90C37" w14:textId="4C2386C0" w:rsidR="003B40D1" w:rsidRPr="00973A78" w:rsidRDefault="003B40D1" w:rsidP="003B40D1">
      <w:pPr>
        <w:pStyle w:val="TableHeading"/>
      </w:pPr>
      <w:r w:rsidRPr="00973A78">
        <w:lastRenderedPageBreak/>
        <w:t xml:space="preserve">Table 5.14.1: Trends in </w:t>
      </w:r>
      <w:r w:rsidR="00E226A2" w:rsidRPr="00973A78">
        <w:t xml:space="preserve">the </w:t>
      </w:r>
      <w:r w:rsidRPr="00973A78">
        <w:t>major components of mining, manufacturing and construction sub</w:t>
      </w:r>
      <w:r w:rsidR="00E72997">
        <w:noBreakHyphen/>
      </w:r>
      <w:r w:rsidRPr="00973A78">
        <w:t xml:space="preserve">function expenses </w:t>
      </w:r>
    </w:p>
    <w:tbl>
      <w:tblPr>
        <w:tblW w:w="5000" w:type="pct"/>
        <w:tblCellMar>
          <w:left w:w="0" w:type="dxa"/>
          <w:right w:w="28" w:type="dxa"/>
        </w:tblCellMar>
        <w:tblLook w:val="04A0" w:firstRow="1" w:lastRow="0" w:firstColumn="1" w:lastColumn="0" w:noHBand="0" w:noVBand="1"/>
      </w:tblPr>
      <w:tblGrid>
        <w:gridCol w:w="2895"/>
        <w:gridCol w:w="963"/>
        <w:gridCol w:w="963"/>
        <w:gridCol w:w="963"/>
        <w:gridCol w:w="963"/>
        <w:gridCol w:w="963"/>
      </w:tblGrid>
      <w:tr w:rsidR="00DD6565" w:rsidRPr="00477F11" w14:paraId="50F2EC62" w14:textId="77777777" w:rsidTr="00713F8F">
        <w:trPr>
          <w:trHeight w:val="170"/>
        </w:trPr>
        <w:tc>
          <w:tcPr>
            <w:tcW w:w="2900" w:type="dxa"/>
            <w:tcBorders>
              <w:top w:val="single" w:sz="4" w:space="0" w:color="auto"/>
              <w:left w:val="nil"/>
              <w:bottom w:val="nil"/>
              <w:right w:val="nil"/>
            </w:tcBorders>
            <w:shd w:val="clear" w:color="000000" w:fill="FFFFFF"/>
            <w:noWrap/>
            <w:vAlign w:val="bottom"/>
            <w:hideMark/>
          </w:tcPr>
          <w:p w14:paraId="776FC308" w14:textId="77777777" w:rsidR="00DD6565" w:rsidRPr="00477F11" w:rsidRDefault="00DD6565">
            <w:pPr>
              <w:spacing w:after="0" w:line="240" w:lineRule="auto"/>
              <w:jc w:val="left"/>
              <w:rPr>
                <w:rFonts w:ascii="Arial" w:hAnsi="Arial" w:cs="Arial"/>
                <w:b/>
                <w:bCs/>
                <w:color w:val="000000"/>
                <w:sz w:val="16"/>
                <w:szCs w:val="16"/>
              </w:rPr>
            </w:pPr>
            <w:r w:rsidRPr="00477F11">
              <w:rPr>
                <w:rFonts w:ascii="Arial" w:hAnsi="Arial" w:cs="Arial"/>
                <w:b/>
                <w:bCs/>
                <w:color w:val="000000"/>
                <w:sz w:val="16"/>
                <w:szCs w:val="16"/>
              </w:rPr>
              <w:t>Component(a)</w:t>
            </w:r>
          </w:p>
        </w:tc>
        <w:tc>
          <w:tcPr>
            <w:tcW w:w="4800" w:type="dxa"/>
            <w:gridSpan w:val="5"/>
            <w:tcBorders>
              <w:top w:val="single" w:sz="4" w:space="0" w:color="auto"/>
              <w:left w:val="nil"/>
              <w:bottom w:val="single" w:sz="4" w:space="0" w:color="auto"/>
              <w:right w:val="nil"/>
            </w:tcBorders>
            <w:shd w:val="clear" w:color="000000" w:fill="FFFFFF"/>
            <w:noWrap/>
            <w:vAlign w:val="bottom"/>
            <w:hideMark/>
          </w:tcPr>
          <w:p w14:paraId="159A065D" w14:textId="77777777" w:rsidR="00DD6565" w:rsidRPr="00477F11" w:rsidRDefault="00DD6565" w:rsidP="00DD6565">
            <w:pPr>
              <w:spacing w:after="0" w:line="240" w:lineRule="auto"/>
              <w:jc w:val="center"/>
              <w:rPr>
                <w:rFonts w:ascii="Arial" w:hAnsi="Arial" w:cs="Arial"/>
                <w:color w:val="000000"/>
                <w:sz w:val="16"/>
                <w:szCs w:val="16"/>
              </w:rPr>
            </w:pPr>
            <w:r w:rsidRPr="00477F11">
              <w:rPr>
                <w:rFonts w:ascii="Arial" w:hAnsi="Arial" w:cs="Arial"/>
                <w:color w:val="000000"/>
                <w:sz w:val="16"/>
                <w:szCs w:val="16"/>
              </w:rPr>
              <w:t>Estimates</w:t>
            </w:r>
          </w:p>
        </w:tc>
      </w:tr>
      <w:tr w:rsidR="00DD6565" w:rsidRPr="00477F11" w14:paraId="6D198B10" w14:textId="77777777" w:rsidTr="00713F8F">
        <w:trPr>
          <w:trHeight w:val="20"/>
        </w:trPr>
        <w:tc>
          <w:tcPr>
            <w:tcW w:w="2900" w:type="dxa"/>
            <w:tcBorders>
              <w:top w:val="nil"/>
              <w:left w:val="nil"/>
              <w:bottom w:val="nil"/>
              <w:right w:val="nil"/>
            </w:tcBorders>
            <w:shd w:val="clear" w:color="000000" w:fill="FFFFFF"/>
            <w:noWrap/>
            <w:vAlign w:val="bottom"/>
            <w:hideMark/>
          </w:tcPr>
          <w:p w14:paraId="12635A33" w14:textId="77777777" w:rsidR="00DD6565" w:rsidRPr="00477F11" w:rsidRDefault="00DD6565" w:rsidP="00DD6565">
            <w:pPr>
              <w:spacing w:after="0" w:line="240" w:lineRule="auto"/>
              <w:jc w:val="left"/>
              <w:rPr>
                <w:rFonts w:ascii="Arial" w:hAnsi="Arial" w:cs="Arial"/>
                <w:color w:val="000000"/>
                <w:sz w:val="16"/>
                <w:szCs w:val="16"/>
              </w:rPr>
            </w:pPr>
            <w:r w:rsidRPr="00477F11">
              <w:rPr>
                <w:rFonts w:ascii="Arial" w:hAnsi="Arial" w:cs="Arial"/>
                <w:color w:val="000000"/>
                <w:sz w:val="16"/>
                <w:szCs w:val="16"/>
              </w:rPr>
              <w:t> </w:t>
            </w:r>
          </w:p>
        </w:tc>
        <w:tc>
          <w:tcPr>
            <w:tcW w:w="960" w:type="dxa"/>
            <w:tcBorders>
              <w:top w:val="nil"/>
              <w:left w:val="nil"/>
              <w:bottom w:val="nil"/>
              <w:right w:val="nil"/>
            </w:tcBorders>
            <w:shd w:val="clear" w:color="000000" w:fill="FFFFFF"/>
            <w:noWrap/>
            <w:vAlign w:val="bottom"/>
            <w:hideMark/>
          </w:tcPr>
          <w:p w14:paraId="08880DE7" w14:textId="4A7CB0C4" w:rsidR="00DD6565" w:rsidRPr="00477F11" w:rsidRDefault="00DD6565" w:rsidP="00DD6565">
            <w:pPr>
              <w:spacing w:after="0" w:line="240" w:lineRule="auto"/>
              <w:jc w:val="right"/>
              <w:rPr>
                <w:rFonts w:ascii="Arial" w:hAnsi="Arial" w:cs="Arial"/>
                <w:color w:val="000000"/>
                <w:sz w:val="16"/>
                <w:szCs w:val="16"/>
              </w:rPr>
            </w:pPr>
            <w:r w:rsidRPr="00477F11">
              <w:rPr>
                <w:rFonts w:ascii="Arial" w:hAnsi="Arial" w:cs="Arial"/>
                <w:color w:val="000000"/>
                <w:sz w:val="16"/>
                <w:szCs w:val="16"/>
              </w:rPr>
              <w:t>2021</w:t>
            </w:r>
            <w:r w:rsidR="00E72997">
              <w:rPr>
                <w:rFonts w:ascii="Arial" w:hAnsi="Arial" w:cs="Arial"/>
                <w:color w:val="000000"/>
                <w:sz w:val="16"/>
                <w:szCs w:val="16"/>
              </w:rPr>
              <w:noBreakHyphen/>
            </w:r>
            <w:r w:rsidRPr="00477F11">
              <w:rPr>
                <w:rFonts w:ascii="Arial" w:hAnsi="Arial" w:cs="Arial"/>
                <w:color w:val="000000"/>
                <w:sz w:val="16"/>
                <w:szCs w:val="16"/>
              </w:rPr>
              <w:t>22</w:t>
            </w:r>
          </w:p>
        </w:tc>
        <w:tc>
          <w:tcPr>
            <w:tcW w:w="960" w:type="dxa"/>
            <w:tcBorders>
              <w:top w:val="nil"/>
              <w:left w:val="nil"/>
              <w:bottom w:val="nil"/>
              <w:right w:val="nil"/>
            </w:tcBorders>
            <w:shd w:val="clear" w:color="000000" w:fill="F2F9FC"/>
            <w:noWrap/>
            <w:vAlign w:val="bottom"/>
            <w:hideMark/>
          </w:tcPr>
          <w:p w14:paraId="668A134F" w14:textId="16330DDF" w:rsidR="00DD6565" w:rsidRPr="00477F11" w:rsidRDefault="00DD6565" w:rsidP="00DD6565">
            <w:pPr>
              <w:spacing w:after="0" w:line="240" w:lineRule="auto"/>
              <w:jc w:val="right"/>
              <w:rPr>
                <w:rFonts w:ascii="Arial" w:hAnsi="Arial" w:cs="Arial"/>
                <w:color w:val="000000"/>
                <w:sz w:val="16"/>
                <w:szCs w:val="16"/>
              </w:rPr>
            </w:pPr>
            <w:r w:rsidRPr="00477F11">
              <w:rPr>
                <w:rFonts w:ascii="Arial" w:hAnsi="Arial" w:cs="Arial"/>
                <w:color w:val="000000"/>
                <w:sz w:val="16"/>
                <w:szCs w:val="16"/>
              </w:rPr>
              <w:t>2022</w:t>
            </w:r>
            <w:r w:rsidR="00E72997">
              <w:rPr>
                <w:rFonts w:ascii="Arial" w:hAnsi="Arial" w:cs="Arial"/>
                <w:color w:val="000000"/>
                <w:sz w:val="16"/>
                <w:szCs w:val="16"/>
              </w:rPr>
              <w:noBreakHyphen/>
            </w:r>
            <w:r w:rsidRPr="00477F11">
              <w:rPr>
                <w:rFonts w:ascii="Arial" w:hAnsi="Arial" w:cs="Arial"/>
                <w:color w:val="000000"/>
                <w:sz w:val="16"/>
                <w:szCs w:val="16"/>
              </w:rPr>
              <w:t>23</w:t>
            </w:r>
          </w:p>
        </w:tc>
        <w:tc>
          <w:tcPr>
            <w:tcW w:w="960" w:type="dxa"/>
            <w:tcBorders>
              <w:top w:val="nil"/>
              <w:left w:val="nil"/>
              <w:bottom w:val="nil"/>
              <w:right w:val="nil"/>
            </w:tcBorders>
            <w:shd w:val="clear" w:color="000000" w:fill="FFFFFF"/>
            <w:noWrap/>
            <w:vAlign w:val="bottom"/>
            <w:hideMark/>
          </w:tcPr>
          <w:p w14:paraId="5A13A6F9" w14:textId="2697F5D9" w:rsidR="00DD6565" w:rsidRPr="00477F11" w:rsidRDefault="00DD6565" w:rsidP="00DD6565">
            <w:pPr>
              <w:spacing w:after="0" w:line="240" w:lineRule="auto"/>
              <w:jc w:val="right"/>
              <w:rPr>
                <w:rFonts w:ascii="Arial" w:hAnsi="Arial" w:cs="Arial"/>
                <w:color w:val="000000"/>
                <w:sz w:val="16"/>
                <w:szCs w:val="16"/>
              </w:rPr>
            </w:pPr>
            <w:r w:rsidRPr="00477F11">
              <w:rPr>
                <w:rFonts w:ascii="Arial" w:hAnsi="Arial" w:cs="Arial"/>
                <w:color w:val="000000"/>
                <w:sz w:val="16"/>
                <w:szCs w:val="16"/>
              </w:rPr>
              <w:t>2023</w:t>
            </w:r>
            <w:r w:rsidR="00E72997">
              <w:rPr>
                <w:rFonts w:ascii="Arial" w:hAnsi="Arial" w:cs="Arial"/>
                <w:color w:val="000000"/>
                <w:sz w:val="16"/>
                <w:szCs w:val="16"/>
              </w:rPr>
              <w:noBreakHyphen/>
            </w:r>
            <w:r w:rsidRPr="00477F11">
              <w:rPr>
                <w:rFonts w:ascii="Arial" w:hAnsi="Arial" w:cs="Arial"/>
                <w:color w:val="000000"/>
                <w:sz w:val="16"/>
                <w:szCs w:val="16"/>
              </w:rPr>
              <w:t>24</w:t>
            </w:r>
          </w:p>
        </w:tc>
        <w:tc>
          <w:tcPr>
            <w:tcW w:w="960" w:type="dxa"/>
            <w:tcBorders>
              <w:top w:val="nil"/>
              <w:left w:val="nil"/>
              <w:bottom w:val="nil"/>
              <w:right w:val="nil"/>
            </w:tcBorders>
            <w:shd w:val="clear" w:color="000000" w:fill="FFFFFF"/>
            <w:noWrap/>
            <w:vAlign w:val="bottom"/>
            <w:hideMark/>
          </w:tcPr>
          <w:p w14:paraId="3EF9802A" w14:textId="7DDD45A1" w:rsidR="00DD6565" w:rsidRPr="00477F11" w:rsidRDefault="00DD6565" w:rsidP="00DD6565">
            <w:pPr>
              <w:spacing w:after="0" w:line="240" w:lineRule="auto"/>
              <w:jc w:val="right"/>
              <w:rPr>
                <w:rFonts w:ascii="Arial" w:hAnsi="Arial" w:cs="Arial"/>
                <w:color w:val="000000"/>
                <w:sz w:val="16"/>
                <w:szCs w:val="16"/>
              </w:rPr>
            </w:pPr>
            <w:r w:rsidRPr="00477F11">
              <w:rPr>
                <w:rFonts w:ascii="Arial" w:hAnsi="Arial" w:cs="Arial"/>
                <w:color w:val="000000"/>
                <w:sz w:val="16"/>
                <w:szCs w:val="16"/>
              </w:rPr>
              <w:t>2024</w:t>
            </w:r>
            <w:r w:rsidR="00E72997">
              <w:rPr>
                <w:rFonts w:ascii="Arial" w:hAnsi="Arial" w:cs="Arial"/>
                <w:color w:val="000000"/>
                <w:sz w:val="16"/>
                <w:szCs w:val="16"/>
              </w:rPr>
              <w:noBreakHyphen/>
            </w:r>
            <w:r w:rsidRPr="00477F11">
              <w:rPr>
                <w:rFonts w:ascii="Arial" w:hAnsi="Arial" w:cs="Arial"/>
                <w:color w:val="000000"/>
                <w:sz w:val="16"/>
                <w:szCs w:val="16"/>
              </w:rPr>
              <w:t>25</w:t>
            </w:r>
          </w:p>
        </w:tc>
        <w:tc>
          <w:tcPr>
            <w:tcW w:w="960" w:type="dxa"/>
            <w:tcBorders>
              <w:top w:val="nil"/>
              <w:left w:val="nil"/>
              <w:bottom w:val="nil"/>
              <w:right w:val="nil"/>
            </w:tcBorders>
            <w:shd w:val="clear" w:color="000000" w:fill="FFFFFF"/>
            <w:noWrap/>
            <w:vAlign w:val="bottom"/>
            <w:hideMark/>
          </w:tcPr>
          <w:p w14:paraId="04B69FB5" w14:textId="2247198A" w:rsidR="00DD6565" w:rsidRPr="00477F11" w:rsidRDefault="00DD6565" w:rsidP="00DD6565">
            <w:pPr>
              <w:spacing w:after="0" w:line="240" w:lineRule="auto"/>
              <w:jc w:val="right"/>
              <w:rPr>
                <w:rFonts w:ascii="Arial" w:hAnsi="Arial" w:cs="Arial"/>
                <w:color w:val="000000"/>
                <w:sz w:val="16"/>
                <w:szCs w:val="16"/>
              </w:rPr>
            </w:pPr>
            <w:r w:rsidRPr="00477F11">
              <w:rPr>
                <w:rFonts w:ascii="Arial" w:hAnsi="Arial" w:cs="Arial"/>
                <w:color w:val="000000"/>
                <w:sz w:val="16"/>
                <w:szCs w:val="16"/>
              </w:rPr>
              <w:t>2025</w:t>
            </w:r>
            <w:r w:rsidR="00E72997">
              <w:rPr>
                <w:rFonts w:ascii="Arial" w:hAnsi="Arial" w:cs="Arial"/>
                <w:color w:val="000000"/>
                <w:sz w:val="16"/>
                <w:szCs w:val="16"/>
              </w:rPr>
              <w:noBreakHyphen/>
            </w:r>
            <w:r w:rsidRPr="00477F11">
              <w:rPr>
                <w:rFonts w:ascii="Arial" w:hAnsi="Arial" w:cs="Arial"/>
                <w:color w:val="000000"/>
                <w:sz w:val="16"/>
                <w:szCs w:val="16"/>
              </w:rPr>
              <w:t>26</w:t>
            </w:r>
          </w:p>
        </w:tc>
      </w:tr>
      <w:tr w:rsidR="00DD6565" w:rsidRPr="00477F11" w14:paraId="5B32125A" w14:textId="77777777" w:rsidTr="00713F8F">
        <w:trPr>
          <w:trHeight w:val="20"/>
        </w:trPr>
        <w:tc>
          <w:tcPr>
            <w:tcW w:w="2900" w:type="dxa"/>
            <w:tcBorders>
              <w:top w:val="nil"/>
              <w:left w:val="nil"/>
              <w:bottom w:val="nil"/>
              <w:right w:val="nil"/>
            </w:tcBorders>
            <w:shd w:val="clear" w:color="000000" w:fill="FFFFFF"/>
            <w:noWrap/>
            <w:vAlign w:val="bottom"/>
            <w:hideMark/>
          </w:tcPr>
          <w:p w14:paraId="07F8DA61" w14:textId="77777777" w:rsidR="00DD6565" w:rsidRPr="00477F11" w:rsidRDefault="00DD6565" w:rsidP="00DD6565">
            <w:pPr>
              <w:spacing w:after="0" w:line="240" w:lineRule="auto"/>
              <w:jc w:val="left"/>
              <w:rPr>
                <w:rFonts w:ascii="Arial" w:hAnsi="Arial" w:cs="Arial"/>
                <w:color w:val="000000"/>
                <w:sz w:val="16"/>
                <w:szCs w:val="16"/>
              </w:rPr>
            </w:pPr>
            <w:r w:rsidRPr="00477F11">
              <w:rPr>
                <w:rFonts w:ascii="Arial" w:hAnsi="Arial" w:cs="Arial"/>
                <w:color w:val="000000"/>
                <w:sz w:val="16"/>
                <w:szCs w:val="16"/>
              </w:rPr>
              <w:t> </w:t>
            </w:r>
          </w:p>
        </w:tc>
        <w:tc>
          <w:tcPr>
            <w:tcW w:w="960" w:type="dxa"/>
            <w:tcBorders>
              <w:top w:val="nil"/>
              <w:left w:val="nil"/>
              <w:bottom w:val="single" w:sz="4" w:space="0" w:color="auto"/>
              <w:right w:val="nil"/>
            </w:tcBorders>
            <w:shd w:val="clear" w:color="000000" w:fill="FFFFFF"/>
            <w:noWrap/>
            <w:vAlign w:val="bottom"/>
            <w:hideMark/>
          </w:tcPr>
          <w:p w14:paraId="70DE6E90" w14:textId="77777777" w:rsidR="00DD6565" w:rsidRPr="00477F11" w:rsidRDefault="00DD6565" w:rsidP="00DD6565">
            <w:pPr>
              <w:spacing w:after="0" w:line="240" w:lineRule="auto"/>
              <w:jc w:val="right"/>
              <w:rPr>
                <w:rFonts w:ascii="Arial" w:hAnsi="Arial" w:cs="Arial"/>
                <w:color w:val="000000"/>
                <w:sz w:val="16"/>
                <w:szCs w:val="16"/>
              </w:rPr>
            </w:pPr>
            <w:r w:rsidRPr="00477F11">
              <w:rPr>
                <w:rFonts w:ascii="Arial" w:hAnsi="Arial" w:cs="Arial"/>
                <w:color w:val="000000"/>
                <w:sz w:val="16"/>
                <w:szCs w:val="16"/>
              </w:rPr>
              <w:t>$m</w:t>
            </w:r>
          </w:p>
        </w:tc>
        <w:tc>
          <w:tcPr>
            <w:tcW w:w="960" w:type="dxa"/>
            <w:tcBorders>
              <w:top w:val="nil"/>
              <w:left w:val="nil"/>
              <w:bottom w:val="single" w:sz="4" w:space="0" w:color="auto"/>
              <w:right w:val="nil"/>
            </w:tcBorders>
            <w:shd w:val="clear" w:color="000000" w:fill="F2F9FC"/>
            <w:noWrap/>
            <w:vAlign w:val="bottom"/>
            <w:hideMark/>
          </w:tcPr>
          <w:p w14:paraId="2044746A" w14:textId="77777777" w:rsidR="00DD6565" w:rsidRPr="00477F11" w:rsidRDefault="00DD6565" w:rsidP="00DD6565">
            <w:pPr>
              <w:spacing w:after="0" w:line="240" w:lineRule="auto"/>
              <w:jc w:val="right"/>
              <w:rPr>
                <w:rFonts w:ascii="Arial" w:hAnsi="Arial" w:cs="Arial"/>
                <w:color w:val="000000"/>
                <w:sz w:val="16"/>
                <w:szCs w:val="16"/>
              </w:rPr>
            </w:pPr>
            <w:r w:rsidRPr="00477F11">
              <w:rPr>
                <w:rFonts w:ascii="Arial" w:hAnsi="Arial" w:cs="Arial"/>
                <w:color w:val="000000"/>
                <w:sz w:val="16"/>
                <w:szCs w:val="16"/>
              </w:rPr>
              <w:t>$m</w:t>
            </w:r>
          </w:p>
        </w:tc>
        <w:tc>
          <w:tcPr>
            <w:tcW w:w="960" w:type="dxa"/>
            <w:tcBorders>
              <w:top w:val="nil"/>
              <w:left w:val="nil"/>
              <w:bottom w:val="single" w:sz="4" w:space="0" w:color="auto"/>
              <w:right w:val="nil"/>
            </w:tcBorders>
            <w:shd w:val="clear" w:color="000000" w:fill="FFFFFF"/>
            <w:noWrap/>
            <w:vAlign w:val="bottom"/>
            <w:hideMark/>
          </w:tcPr>
          <w:p w14:paraId="7D32C1C6" w14:textId="77777777" w:rsidR="00DD6565" w:rsidRPr="00477F11" w:rsidRDefault="00DD6565" w:rsidP="00DD6565">
            <w:pPr>
              <w:spacing w:after="0" w:line="240" w:lineRule="auto"/>
              <w:jc w:val="right"/>
              <w:rPr>
                <w:rFonts w:ascii="Arial" w:hAnsi="Arial" w:cs="Arial"/>
                <w:color w:val="000000"/>
                <w:sz w:val="16"/>
                <w:szCs w:val="16"/>
              </w:rPr>
            </w:pPr>
            <w:r w:rsidRPr="00477F11">
              <w:rPr>
                <w:rFonts w:ascii="Arial" w:hAnsi="Arial" w:cs="Arial"/>
                <w:color w:val="000000"/>
                <w:sz w:val="16"/>
                <w:szCs w:val="16"/>
              </w:rPr>
              <w:t>$m</w:t>
            </w:r>
          </w:p>
        </w:tc>
        <w:tc>
          <w:tcPr>
            <w:tcW w:w="960" w:type="dxa"/>
            <w:tcBorders>
              <w:top w:val="nil"/>
              <w:left w:val="nil"/>
              <w:bottom w:val="single" w:sz="4" w:space="0" w:color="auto"/>
              <w:right w:val="nil"/>
            </w:tcBorders>
            <w:shd w:val="clear" w:color="000000" w:fill="FFFFFF"/>
            <w:noWrap/>
            <w:vAlign w:val="bottom"/>
            <w:hideMark/>
          </w:tcPr>
          <w:p w14:paraId="1F40BCC5" w14:textId="77777777" w:rsidR="00DD6565" w:rsidRPr="00477F11" w:rsidRDefault="00DD6565" w:rsidP="00DD6565">
            <w:pPr>
              <w:spacing w:after="0" w:line="240" w:lineRule="auto"/>
              <w:jc w:val="right"/>
              <w:rPr>
                <w:rFonts w:ascii="Arial" w:hAnsi="Arial" w:cs="Arial"/>
                <w:color w:val="000000"/>
                <w:sz w:val="16"/>
                <w:szCs w:val="16"/>
              </w:rPr>
            </w:pPr>
            <w:r w:rsidRPr="00477F11">
              <w:rPr>
                <w:rFonts w:ascii="Arial" w:hAnsi="Arial" w:cs="Arial"/>
                <w:color w:val="000000"/>
                <w:sz w:val="16"/>
                <w:szCs w:val="16"/>
              </w:rPr>
              <w:t>$m</w:t>
            </w:r>
          </w:p>
        </w:tc>
        <w:tc>
          <w:tcPr>
            <w:tcW w:w="960" w:type="dxa"/>
            <w:tcBorders>
              <w:top w:val="nil"/>
              <w:left w:val="nil"/>
              <w:bottom w:val="single" w:sz="4" w:space="0" w:color="auto"/>
              <w:right w:val="nil"/>
            </w:tcBorders>
            <w:shd w:val="clear" w:color="000000" w:fill="FFFFFF"/>
            <w:noWrap/>
            <w:vAlign w:val="bottom"/>
            <w:hideMark/>
          </w:tcPr>
          <w:p w14:paraId="1196A484" w14:textId="77777777" w:rsidR="00DD6565" w:rsidRPr="00477F11" w:rsidRDefault="00DD6565" w:rsidP="00DD6565">
            <w:pPr>
              <w:spacing w:after="0" w:line="240" w:lineRule="auto"/>
              <w:jc w:val="right"/>
              <w:rPr>
                <w:rFonts w:ascii="Arial" w:hAnsi="Arial" w:cs="Arial"/>
                <w:color w:val="000000"/>
                <w:sz w:val="16"/>
                <w:szCs w:val="16"/>
              </w:rPr>
            </w:pPr>
            <w:r w:rsidRPr="00477F11">
              <w:rPr>
                <w:rFonts w:ascii="Arial" w:hAnsi="Arial" w:cs="Arial"/>
                <w:color w:val="000000"/>
                <w:sz w:val="16"/>
                <w:szCs w:val="16"/>
              </w:rPr>
              <w:t>$m</w:t>
            </w:r>
          </w:p>
        </w:tc>
      </w:tr>
      <w:tr w:rsidR="00DD6565" w:rsidRPr="00477F11" w14:paraId="0C31BB6F" w14:textId="77777777" w:rsidTr="00713F8F">
        <w:trPr>
          <w:trHeight w:val="20"/>
        </w:trPr>
        <w:tc>
          <w:tcPr>
            <w:tcW w:w="2900" w:type="dxa"/>
            <w:tcBorders>
              <w:top w:val="nil"/>
              <w:left w:val="nil"/>
              <w:bottom w:val="nil"/>
              <w:right w:val="nil"/>
            </w:tcBorders>
            <w:shd w:val="clear" w:color="000000" w:fill="FFFFFF"/>
            <w:vAlign w:val="bottom"/>
            <w:hideMark/>
          </w:tcPr>
          <w:p w14:paraId="2AF6DB97" w14:textId="77777777" w:rsidR="00DD6565" w:rsidRPr="00477F11" w:rsidRDefault="00DD6565" w:rsidP="00C35A84">
            <w:pPr>
              <w:spacing w:after="0" w:line="240" w:lineRule="auto"/>
              <w:ind w:left="170" w:hanging="170"/>
              <w:jc w:val="left"/>
              <w:rPr>
                <w:rFonts w:ascii="Arial" w:hAnsi="Arial" w:cs="Arial"/>
                <w:color w:val="000000"/>
                <w:sz w:val="16"/>
                <w:szCs w:val="16"/>
              </w:rPr>
            </w:pPr>
            <w:r w:rsidRPr="00477F11">
              <w:rPr>
                <w:rFonts w:ascii="Arial" w:hAnsi="Arial" w:cs="Arial"/>
                <w:color w:val="000000"/>
                <w:sz w:val="16"/>
                <w:szCs w:val="16"/>
              </w:rPr>
              <w:t>Research and Development Tax Incentive</w:t>
            </w:r>
          </w:p>
        </w:tc>
        <w:tc>
          <w:tcPr>
            <w:tcW w:w="960" w:type="dxa"/>
            <w:tcBorders>
              <w:top w:val="nil"/>
              <w:left w:val="nil"/>
              <w:bottom w:val="nil"/>
              <w:right w:val="nil"/>
            </w:tcBorders>
            <w:shd w:val="clear" w:color="000000" w:fill="FFFFFF"/>
            <w:noWrap/>
            <w:vAlign w:val="bottom"/>
            <w:hideMark/>
          </w:tcPr>
          <w:p w14:paraId="5B5301FA" w14:textId="77777777" w:rsidR="00DD6565" w:rsidRPr="00477F11" w:rsidRDefault="00DD6565" w:rsidP="00DD6565">
            <w:pPr>
              <w:spacing w:after="0" w:line="240" w:lineRule="auto"/>
              <w:jc w:val="right"/>
              <w:rPr>
                <w:rFonts w:ascii="Arial" w:hAnsi="Arial" w:cs="Arial"/>
                <w:color w:val="000000"/>
                <w:sz w:val="16"/>
                <w:szCs w:val="16"/>
              </w:rPr>
            </w:pPr>
            <w:r w:rsidRPr="00477F11">
              <w:rPr>
                <w:rFonts w:ascii="Arial" w:hAnsi="Arial" w:cs="Arial"/>
                <w:color w:val="000000"/>
                <w:sz w:val="16"/>
                <w:szCs w:val="16"/>
              </w:rPr>
              <w:t>2,729</w:t>
            </w:r>
          </w:p>
        </w:tc>
        <w:tc>
          <w:tcPr>
            <w:tcW w:w="960" w:type="dxa"/>
            <w:tcBorders>
              <w:top w:val="nil"/>
              <w:left w:val="nil"/>
              <w:bottom w:val="nil"/>
              <w:right w:val="nil"/>
            </w:tcBorders>
            <w:shd w:val="clear" w:color="auto" w:fill="F2F9FC"/>
            <w:noWrap/>
            <w:vAlign w:val="bottom"/>
            <w:hideMark/>
          </w:tcPr>
          <w:p w14:paraId="1A7FB0A9" w14:textId="77777777" w:rsidR="00DD6565" w:rsidRPr="00477F11" w:rsidRDefault="00DD6565" w:rsidP="00DD6565">
            <w:pPr>
              <w:spacing w:after="0" w:line="240" w:lineRule="auto"/>
              <w:jc w:val="right"/>
              <w:rPr>
                <w:rFonts w:ascii="Arial" w:hAnsi="Arial" w:cs="Arial"/>
                <w:color w:val="000000"/>
                <w:sz w:val="16"/>
                <w:szCs w:val="16"/>
              </w:rPr>
            </w:pPr>
            <w:r w:rsidRPr="00477F11">
              <w:rPr>
                <w:rFonts w:ascii="Arial" w:hAnsi="Arial" w:cs="Arial"/>
                <w:color w:val="000000"/>
                <w:sz w:val="16"/>
                <w:szCs w:val="16"/>
              </w:rPr>
              <w:t>2,759</w:t>
            </w:r>
          </w:p>
        </w:tc>
        <w:tc>
          <w:tcPr>
            <w:tcW w:w="960" w:type="dxa"/>
            <w:tcBorders>
              <w:top w:val="nil"/>
              <w:left w:val="nil"/>
              <w:bottom w:val="nil"/>
              <w:right w:val="nil"/>
            </w:tcBorders>
            <w:shd w:val="clear" w:color="000000" w:fill="FFFFFF"/>
            <w:noWrap/>
            <w:vAlign w:val="bottom"/>
            <w:hideMark/>
          </w:tcPr>
          <w:p w14:paraId="2FA8F8E5" w14:textId="77777777" w:rsidR="00DD6565" w:rsidRPr="00477F11" w:rsidRDefault="00DD6565" w:rsidP="00DD6565">
            <w:pPr>
              <w:spacing w:after="0" w:line="240" w:lineRule="auto"/>
              <w:jc w:val="right"/>
              <w:rPr>
                <w:rFonts w:ascii="Arial" w:hAnsi="Arial" w:cs="Arial"/>
                <w:color w:val="000000"/>
                <w:sz w:val="16"/>
                <w:szCs w:val="16"/>
              </w:rPr>
            </w:pPr>
            <w:r w:rsidRPr="00477F11">
              <w:rPr>
                <w:rFonts w:ascii="Arial" w:hAnsi="Arial" w:cs="Arial"/>
                <w:color w:val="000000"/>
                <w:sz w:val="16"/>
                <w:szCs w:val="16"/>
              </w:rPr>
              <w:t>2,891</w:t>
            </w:r>
          </w:p>
        </w:tc>
        <w:tc>
          <w:tcPr>
            <w:tcW w:w="960" w:type="dxa"/>
            <w:tcBorders>
              <w:top w:val="nil"/>
              <w:left w:val="nil"/>
              <w:bottom w:val="nil"/>
              <w:right w:val="nil"/>
            </w:tcBorders>
            <w:shd w:val="clear" w:color="000000" w:fill="FFFFFF"/>
            <w:noWrap/>
            <w:vAlign w:val="bottom"/>
            <w:hideMark/>
          </w:tcPr>
          <w:p w14:paraId="00613732" w14:textId="77777777" w:rsidR="00DD6565" w:rsidRPr="00477F11" w:rsidRDefault="00DD6565" w:rsidP="00DD6565">
            <w:pPr>
              <w:spacing w:after="0" w:line="240" w:lineRule="auto"/>
              <w:jc w:val="right"/>
              <w:rPr>
                <w:rFonts w:ascii="Arial" w:hAnsi="Arial" w:cs="Arial"/>
                <w:color w:val="000000"/>
                <w:sz w:val="16"/>
                <w:szCs w:val="16"/>
              </w:rPr>
            </w:pPr>
            <w:r w:rsidRPr="00477F11">
              <w:rPr>
                <w:rFonts w:ascii="Arial" w:hAnsi="Arial" w:cs="Arial"/>
                <w:color w:val="000000"/>
                <w:sz w:val="16"/>
                <w:szCs w:val="16"/>
              </w:rPr>
              <w:t>3,030</w:t>
            </w:r>
          </w:p>
        </w:tc>
        <w:tc>
          <w:tcPr>
            <w:tcW w:w="960" w:type="dxa"/>
            <w:tcBorders>
              <w:top w:val="nil"/>
              <w:left w:val="nil"/>
              <w:bottom w:val="nil"/>
              <w:right w:val="nil"/>
            </w:tcBorders>
            <w:shd w:val="clear" w:color="000000" w:fill="FFFFFF"/>
            <w:noWrap/>
            <w:vAlign w:val="bottom"/>
            <w:hideMark/>
          </w:tcPr>
          <w:p w14:paraId="2C8F3003" w14:textId="77777777" w:rsidR="00DD6565" w:rsidRPr="00477F11" w:rsidRDefault="00DD6565" w:rsidP="00DD6565">
            <w:pPr>
              <w:spacing w:after="0" w:line="240" w:lineRule="auto"/>
              <w:jc w:val="right"/>
              <w:rPr>
                <w:rFonts w:ascii="Arial" w:hAnsi="Arial" w:cs="Arial"/>
                <w:color w:val="000000"/>
                <w:sz w:val="16"/>
                <w:szCs w:val="16"/>
              </w:rPr>
            </w:pPr>
            <w:r w:rsidRPr="00477F11">
              <w:rPr>
                <w:rFonts w:ascii="Arial" w:hAnsi="Arial" w:cs="Arial"/>
                <w:color w:val="000000"/>
                <w:sz w:val="16"/>
                <w:szCs w:val="16"/>
              </w:rPr>
              <w:t>3,176</w:t>
            </w:r>
          </w:p>
        </w:tc>
      </w:tr>
      <w:tr w:rsidR="00DD6565" w:rsidRPr="00477F11" w14:paraId="414C715D" w14:textId="77777777" w:rsidTr="00713F8F">
        <w:trPr>
          <w:trHeight w:val="20"/>
        </w:trPr>
        <w:tc>
          <w:tcPr>
            <w:tcW w:w="2900" w:type="dxa"/>
            <w:tcBorders>
              <w:top w:val="nil"/>
              <w:left w:val="nil"/>
              <w:bottom w:val="nil"/>
              <w:right w:val="nil"/>
            </w:tcBorders>
            <w:shd w:val="clear" w:color="000000" w:fill="FFFFFF"/>
            <w:vAlign w:val="bottom"/>
            <w:hideMark/>
          </w:tcPr>
          <w:p w14:paraId="6AF0591A" w14:textId="77777777" w:rsidR="00DD6565" w:rsidRPr="00477F11" w:rsidRDefault="00DD6565" w:rsidP="00DD6565">
            <w:pPr>
              <w:spacing w:after="0" w:line="240" w:lineRule="auto"/>
              <w:jc w:val="left"/>
              <w:rPr>
                <w:rFonts w:ascii="Arial" w:hAnsi="Arial" w:cs="Arial"/>
                <w:color w:val="000000"/>
                <w:sz w:val="16"/>
                <w:szCs w:val="16"/>
              </w:rPr>
            </w:pPr>
            <w:r w:rsidRPr="00477F11">
              <w:rPr>
                <w:rFonts w:ascii="Arial" w:hAnsi="Arial" w:cs="Arial"/>
                <w:color w:val="000000"/>
                <w:sz w:val="16"/>
                <w:szCs w:val="16"/>
              </w:rPr>
              <w:t>Growing Business Investment</w:t>
            </w:r>
          </w:p>
        </w:tc>
        <w:tc>
          <w:tcPr>
            <w:tcW w:w="960" w:type="dxa"/>
            <w:tcBorders>
              <w:top w:val="nil"/>
              <w:left w:val="nil"/>
              <w:bottom w:val="nil"/>
              <w:right w:val="nil"/>
            </w:tcBorders>
            <w:shd w:val="clear" w:color="000000" w:fill="FFFFFF"/>
            <w:noWrap/>
            <w:vAlign w:val="bottom"/>
            <w:hideMark/>
          </w:tcPr>
          <w:p w14:paraId="21973B19" w14:textId="77777777" w:rsidR="00DD6565" w:rsidRPr="00477F11" w:rsidRDefault="00DD6565" w:rsidP="00DD6565">
            <w:pPr>
              <w:spacing w:after="0" w:line="240" w:lineRule="auto"/>
              <w:jc w:val="right"/>
              <w:rPr>
                <w:rFonts w:ascii="Arial" w:hAnsi="Arial" w:cs="Arial"/>
                <w:color w:val="000000"/>
                <w:sz w:val="16"/>
                <w:szCs w:val="16"/>
              </w:rPr>
            </w:pPr>
            <w:r w:rsidRPr="00477F11">
              <w:rPr>
                <w:rFonts w:ascii="Arial" w:hAnsi="Arial" w:cs="Arial"/>
                <w:color w:val="000000"/>
                <w:sz w:val="16"/>
                <w:szCs w:val="16"/>
              </w:rPr>
              <w:t>845</w:t>
            </w:r>
          </w:p>
        </w:tc>
        <w:tc>
          <w:tcPr>
            <w:tcW w:w="960" w:type="dxa"/>
            <w:tcBorders>
              <w:top w:val="nil"/>
              <w:left w:val="nil"/>
              <w:bottom w:val="nil"/>
              <w:right w:val="nil"/>
            </w:tcBorders>
            <w:shd w:val="clear" w:color="000000" w:fill="F2F9FC"/>
            <w:noWrap/>
            <w:vAlign w:val="bottom"/>
            <w:hideMark/>
          </w:tcPr>
          <w:p w14:paraId="41C30347" w14:textId="77777777" w:rsidR="00DD6565" w:rsidRPr="00477F11" w:rsidRDefault="00DD6565" w:rsidP="00DD6565">
            <w:pPr>
              <w:spacing w:after="0" w:line="240" w:lineRule="auto"/>
              <w:jc w:val="right"/>
              <w:rPr>
                <w:rFonts w:ascii="Arial" w:hAnsi="Arial" w:cs="Arial"/>
                <w:color w:val="000000"/>
                <w:sz w:val="16"/>
                <w:szCs w:val="16"/>
              </w:rPr>
            </w:pPr>
            <w:r w:rsidRPr="00477F11">
              <w:rPr>
                <w:rFonts w:ascii="Arial" w:hAnsi="Arial" w:cs="Arial"/>
                <w:color w:val="000000"/>
                <w:sz w:val="16"/>
                <w:szCs w:val="16"/>
              </w:rPr>
              <w:t>1,035</w:t>
            </w:r>
          </w:p>
        </w:tc>
        <w:tc>
          <w:tcPr>
            <w:tcW w:w="960" w:type="dxa"/>
            <w:tcBorders>
              <w:top w:val="nil"/>
              <w:left w:val="nil"/>
              <w:bottom w:val="nil"/>
              <w:right w:val="nil"/>
            </w:tcBorders>
            <w:shd w:val="clear" w:color="000000" w:fill="FFFFFF"/>
            <w:noWrap/>
            <w:vAlign w:val="bottom"/>
            <w:hideMark/>
          </w:tcPr>
          <w:p w14:paraId="7161826C" w14:textId="77777777" w:rsidR="00DD6565" w:rsidRPr="00477F11" w:rsidRDefault="00DD6565" w:rsidP="00DD6565">
            <w:pPr>
              <w:spacing w:after="0" w:line="240" w:lineRule="auto"/>
              <w:jc w:val="right"/>
              <w:rPr>
                <w:rFonts w:ascii="Arial" w:hAnsi="Arial" w:cs="Arial"/>
                <w:color w:val="000000"/>
                <w:sz w:val="16"/>
                <w:szCs w:val="16"/>
              </w:rPr>
            </w:pPr>
            <w:r w:rsidRPr="00477F11">
              <w:rPr>
                <w:rFonts w:ascii="Arial" w:hAnsi="Arial" w:cs="Arial"/>
                <w:color w:val="000000"/>
                <w:sz w:val="16"/>
                <w:szCs w:val="16"/>
              </w:rPr>
              <w:t>878</w:t>
            </w:r>
          </w:p>
        </w:tc>
        <w:tc>
          <w:tcPr>
            <w:tcW w:w="960" w:type="dxa"/>
            <w:tcBorders>
              <w:top w:val="nil"/>
              <w:left w:val="nil"/>
              <w:bottom w:val="nil"/>
              <w:right w:val="nil"/>
            </w:tcBorders>
            <w:shd w:val="clear" w:color="000000" w:fill="FFFFFF"/>
            <w:noWrap/>
            <w:vAlign w:val="bottom"/>
            <w:hideMark/>
          </w:tcPr>
          <w:p w14:paraId="44D55BF3" w14:textId="77777777" w:rsidR="00DD6565" w:rsidRPr="00477F11" w:rsidRDefault="00DD6565" w:rsidP="00DD6565">
            <w:pPr>
              <w:spacing w:after="0" w:line="240" w:lineRule="auto"/>
              <w:jc w:val="right"/>
              <w:rPr>
                <w:rFonts w:ascii="Arial" w:hAnsi="Arial" w:cs="Arial"/>
                <w:color w:val="000000"/>
                <w:sz w:val="16"/>
                <w:szCs w:val="16"/>
              </w:rPr>
            </w:pPr>
            <w:r w:rsidRPr="00477F11">
              <w:rPr>
                <w:rFonts w:ascii="Arial" w:hAnsi="Arial" w:cs="Arial"/>
                <w:color w:val="000000"/>
                <w:sz w:val="16"/>
                <w:szCs w:val="16"/>
              </w:rPr>
              <w:t>312</w:t>
            </w:r>
          </w:p>
        </w:tc>
        <w:tc>
          <w:tcPr>
            <w:tcW w:w="960" w:type="dxa"/>
            <w:tcBorders>
              <w:top w:val="nil"/>
              <w:left w:val="nil"/>
              <w:bottom w:val="nil"/>
              <w:right w:val="nil"/>
            </w:tcBorders>
            <w:shd w:val="clear" w:color="000000" w:fill="FFFFFF"/>
            <w:noWrap/>
            <w:vAlign w:val="bottom"/>
            <w:hideMark/>
          </w:tcPr>
          <w:p w14:paraId="483556B6" w14:textId="77777777" w:rsidR="00DD6565" w:rsidRPr="00477F11" w:rsidRDefault="00DD6565" w:rsidP="00DD6565">
            <w:pPr>
              <w:spacing w:after="0" w:line="240" w:lineRule="auto"/>
              <w:jc w:val="right"/>
              <w:rPr>
                <w:rFonts w:ascii="Arial" w:hAnsi="Arial" w:cs="Arial"/>
                <w:color w:val="000000"/>
                <w:sz w:val="16"/>
                <w:szCs w:val="16"/>
              </w:rPr>
            </w:pPr>
            <w:r w:rsidRPr="00477F11">
              <w:rPr>
                <w:rFonts w:ascii="Arial" w:hAnsi="Arial" w:cs="Arial"/>
                <w:color w:val="000000"/>
                <w:sz w:val="16"/>
                <w:szCs w:val="16"/>
              </w:rPr>
              <w:t>290</w:t>
            </w:r>
          </w:p>
        </w:tc>
      </w:tr>
      <w:tr w:rsidR="00DD6565" w:rsidRPr="00477F11" w14:paraId="71DAC0CA" w14:textId="77777777" w:rsidTr="00713F8F">
        <w:trPr>
          <w:trHeight w:val="20"/>
        </w:trPr>
        <w:tc>
          <w:tcPr>
            <w:tcW w:w="2900" w:type="dxa"/>
            <w:tcBorders>
              <w:top w:val="nil"/>
              <w:left w:val="nil"/>
              <w:bottom w:val="nil"/>
              <w:right w:val="nil"/>
            </w:tcBorders>
            <w:shd w:val="clear" w:color="000000" w:fill="FFFFFF"/>
            <w:vAlign w:val="bottom"/>
            <w:hideMark/>
          </w:tcPr>
          <w:p w14:paraId="2CA5D02F" w14:textId="77777777" w:rsidR="00DD6565" w:rsidRPr="00477F11" w:rsidRDefault="00DD6565" w:rsidP="00DD6565">
            <w:pPr>
              <w:spacing w:after="0" w:line="240" w:lineRule="auto"/>
              <w:jc w:val="left"/>
              <w:rPr>
                <w:rFonts w:ascii="Arial" w:hAnsi="Arial" w:cs="Arial"/>
                <w:color w:val="000000"/>
                <w:sz w:val="16"/>
                <w:szCs w:val="16"/>
              </w:rPr>
            </w:pPr>
            <w:r w:rsidRPr="00477F11">
              <w:rPr>
                <w:rFonts w:ascii="Arial" w:hAnsi="Arial" w:cs="Arial"/>
                <w:color w:val="000000"/>
                <w:sz w:val="16"/>
                <w:szCs w:val="16"/>
              </w:rPr>
              <w:t>Northern Australia Infrastructure Facility</w:t>
            </w:r>
          </w:p>
        </w:tc>
        <w:tc>
          <w:tcPr>
            <w:tcW w:w="960" w:type="dxa"/>
            <w:tcBorders>
              <w:top w:val="nil"/>
              <w:left w:val="nil"/>
              <w:bottom w:val="nil"/>
              <w:right w:val="nil"/>
            </w:tcBorders>
            <w:shd w:val="clear" w:color="000000" w:fill="FFFFFF"/>
            <w:noWrap/>
            <w:vAlign w:val="bottom"/>
            <w:hideMark/>
          </w:tcPr>
          <w:p w14:paraId="703054EB" w14:textId="77777777" w:rsidR="00DD6565" w:rsidRPr="00477F11" w:rsidRDefault="00DD6565" w:rsidP="00DD6565">
            <w:pPr>
              <w:spacing w:after="0" w:line="240" w:lineRule="auto"/>
              <w:jc w:val="right"/>
              <w:rPr>
                <w:rFonts w:ascii="Arial" w:hAnsi="Arial" w:cs="Arial"/>
                <w:color w:val="000000"/>
                <w:sz w:val="16"/>
                <w:szCs w:val="16"/>
              </w:rPr>
            </w:pPr>
            <w:r w:rsidRPr="00477F11">
              <w:rPr>
                <w:rFonts w:ascii="Arial" w:hAnsi="Arial" w:cs="Arial"/>
                <w:color w:val="000000"/>
                <w:sz w:val="16"/>
                <w:szCs w:val="16"/>
              </w:rPr>
              <w:t>407</w:t>
            </w:r>
          </w:p>
        </w:tc>
        <w:tc>
          <w:tcPr>
            <w:tcW w:w="960" w:type="dxa"/>
            <w:tcBorders>
              <w:top w:val="nil"/>
              <w:left w:val="nil"/>
              <w:bottom w:val="nil"/>
              <w:right w:val="nil"/>
            </w:tcBorders>
            <w:shd w:val="clear" w:color="000000" w:fill="F2F9FC"/>
            <w:noWrap/>
            <w:vAlign w:val="bottom"/>
            <w:hideMark/>
          </w:tcPr>
          <w:p w14:paraId="09369DE8" w14:textId="77777777" w:rsidR="00DD6565" w:rsidRPr="00477F11" w:rsidRDefault="00DD6565" w:rsidP="00DD6565">
            <w:pPr>
              <w:spacing w:after="0" w:line="240" w:lineRule="auto"/>
              <w:jc w:val="right"/>
              <w:rPr>
                <w:rFonts w:ascii="Arial" w:hAnsi="Arial" w:cs="Arial"/>
                <w:color w:val="000000"/>
                <w:sz w:val="16"/>
                <w:szCs w:val="16"/>
              </w:rPr>
            </w:pPr>
            <w:r w:rsidRPr="00477F11">
              <w:rPr>
                <w:rFonts w:ascii="Arial" w:hAnsi="Arial" w:cs="Arial"/>
                <w:color w:val="000000"/>
                <w:sz w:val="16"/>
                <w:szCs w:val="16"/>
              </w:rPr>
              <w:t>540</w:t>
            </w:r>
          </w:p>
        </w:tc>
        <w:tc>
          <w:tcPr>
            <w:tcW w:w="960" w:type="dxa"/>
            <w:tcBorders>
              <w:top w:val="nil"/>
              <w:left w:val="nil"/>
              <w:bottom w:val="nil"/>
              <w:right w:val="nil"/>
            </w:tcBorders>
            <w:shd w:val="clear" w:color="000000" w:fill="FFFFFF"/>
            <w:noWrap/>
            <w:vAlign w:val="bottom"/>
            <w:hideMark/>
          </w:tcPr>
          <w:p w14:paraId="0F547B5E" w14:textId="77777777" w:rsidR="00DD6565" w:rsidRPr="00477F11" w:rsidRDefault="00DD6565" w:rsidP="00DD6565">
            <w:pPr>
              <w:spacing w:after="0" w:line="240" w:lineRule="auto"/>
              <w:jc w:val="right"/>
              <w:rPr>
                <w:rFonts w:ascii="Arial" w:hAnsi="Arial" w:cs="Arial"/>
                <w:color w:val="000000"/>
                <w:sz w:val="16"/>
                <w:szCs w:val="16"/>
              </w:rPr>
            </w:pPr>
            <w:r w:rsidRPr="00477F11">
              <w:rPr>
                <w:rFonts w:ascii="Arial" w:hAnsi="Arial" w:cs="Arial"/>
                <w:color w:val="000000"/>
                <w:sz w:val="16"/>
                <w:szCs w:val="16"/>
              </w:rPr>
              <w:t>456</w:t>
            </w:r>
          </w:p>
        </w:tc>
        <w:tc>
          <w:tcPr>
            <w:tcW w:w="960" w:type="dxa"/>
            <w:tcBorders>
              <w:top w:val="nil"/>
              <w:left w:val="nil"/>
              <w:bottom w:val="nil"/>
              <w:right w:val="nil"/>
            </w:tcBorders>
            <w:shd w:val="clear" w:color="000000" w:fill="FFFFFF"/>
            <w:noWrap/>
            <w:vAlign w:val="bottom"/>
            <w:hideMark/>
          </w:tcPr>
          <w:p w14:paraId="370D6D76" w14:textId="77777777" w:rsidR="00DD6565" w:rsidRPr="00477F11" w:rsidRDefault="00DD6565" w:rsidP="00DD6565">
            <w:pPr>
              <w:spacing w:after="0" w:line="240" w:lineRule="auto"/>
              <w:jc w:val="right"/>
              <w:rPr>
                <w:rFonts w:ascii="Arial" w:hAnsi="Arial" w:cs="Arial"/>
                <w:color w:val="000000"/>
                <w:sz w:val="16"/>
                <w:szCs w:val="16"/>
              </w:rPr>
            </w:pPr>
            <w:r w:rsidRPr="00477F11">
              <w:rPr>
                <w:rFonts w:ascii="Arial" w:hAnsi="Arial" w:cs="Arial"/>
                <w:color w:val="000000"/>
                <w:sz w:val="16"/>
                <w:szCs w:val="16"/>
              </w:rPr>
              <w:t>323</w:t>
            </w:r>
          </w:p>
        </w:tc>
        <w:tc>
          <w:tcPr>
            <w:tcW w:w="960" w:type="dxa"/>
            <w:tcBorders>
              <w:top w:val="nil"/>
              <w:left w:val="nil"/>
              <w:bottom w:val="nil"/>
              <w:right w:val="nil"/>
            </w:tcBorders>
            <w:shd w:val="clear" w:color="000000" w:fill="FFFFFF"/>
            <w:noWrap/>
            <w:vAlign w:val="bottom"/>
            <w:hideMark/>
          </w:tcPr>
          <w:p w14:paraId="192D1712" w14:textId="77777777" w:rsidR="00DD6565" w:rsidRPr="00477F11" w:rsidRDefault="00DD6565" w:rsidP="00DD6565">
            <w:pPr>
              <w:spacing w:after="0" w:line="240" w:lineRule="auto"/>
              <w:jc w:val="right"/>
              <w:rPr>
                <w:rFonts w:ascii="Arial" w:hAnsi="Arial" w:cs="Arial"/>
                <w:color w:val="000000"/>
                <w:sz w:val="16"/>
                <w:szCs w:val="16"/>
              </w:rPr>
            </w:pPr>
            <w:r w:rsidRPr="00477F11">
              <w:rPr>
                <w:rFonts w:ascii="Arial" w:hAnsi="Arial" w:cs="Arial"/>
                <w:color w:val="000000"/>
                <w:sz w:val="16"/>
                <w:szCs w:val="16"/>
              </w:rPr>
              <w:t>303</w:t>
            </w:r>
          </w:p>
        </w:tc>
      </w:tr>
      <w:tr w:rsidR="00DD6565" w:rsidRPr="00477F11" w14:paraId="464D321C" w14:textId="77777777" w:rsidTr="00713F8F">
        <w:trPr>
          <w:trHeight w:val="20"/>
        </w:trPr>
        <w:tc>
          <w:tcPr>
            <w:tcW w:w="2900" w:type="dxa"/>
            <w:tcBorders>
              <w:top w:val="nil"/>
              <w:left w:val="nil"/>
              <w:bottom w:val="nil"/>
              <w:right w:val="nil"/>
            </w:tcBorders>
            <w:shd w:val="clear" w:color="000000" w:fill="FFFFFF"/>
            <w:vAlign w:val="bottom"/>
            <w:hideMark/>
          </w:tcPr>
          <w:p w14:paraId="7022E883" w14:textId="77777777" w:rsidR="00DD6565" w:rsidRPr="00477F11" w:rsidRDefault="00DD6565" w:rsidP="00DD6565">
            <w:pPr>
              <w:spacing w:after="0" w:line="240" w:lineRule="auto"/>
              <w:jc w:val="left"/>
              <w:rPr>
                <w:rFonts w:ascii="Arial" w:hAnsi="Arial" w:cs="Arial"/>
                <w:color w:val="000000"/>
                <w:sz w:val="16"/>
                <w:szCs w:val="16"/>
              </w:rPr>
            </w:pPr>
            <w:r w:rsidRPr="00477F11">
              <w:rPr>
                <w:rFonts w:ascii="Arial" w:hAnsi="Arial" w:cs="Arial"/>
                <w:color w:val="000000"/>
                <w:sz w:val="16"/>
                <w:szCs w:val="16"/>
              </w:rPr>
              <w:t>Other</w:t>
            </w:r>
          </w:p>
        </w:tc>
        <w:tc>
          <w:tcPr>
            <w:tcW w:w="960" w:type="dxa"/>
            <w:tcBorders>
              <w:top w:val="nil"/>
              <w:left w:val="nil"/>
              <w:bottom w:val="nil"/>
              <w:right w:val="nil"/>
            </w:tcBorders>
            <w:shd w:val="clear" w:color="000000" w:fill="FFFFFF"/>
            <w:noWrap/>
            <w:vAlign w:val="bottom"/>
            <w:hideMark/>
          </w:tcPr>
          <w:p w14:paraId="063ECF6C" w14:textId="77777777" w:rsidR="00DD6565" w:rsidRPr="00477F11" w:rsidRDefault="00DD6565" w:rsidP="00DD6565">
            <w:pPr>
              <w:spacing w:after="0" w:line="240" w:lineRule="auto"/>
              <w:jc w:val="right"/>
              <w:rPr>
                <w:rFonts w:ascii="Arial" w:hAnsi="Arial" w:cs="Arial"/>
                <w:color w:val="000000"/>
                <w:sz w:val="16"/>
                <w:szCs w:val="16"/>
              </w:rPr>
            </w:pPr>
            <w:r w:rsidRPr="00477F11">
              <w:rPr>
                <w:rFonts w:ascii="Arial" w:hAnsi="Arial" w:cs="Arial"/>
                <w:color w:val="000000"/>
                <w:sz w:val="16"/>
                <w:szCs w:val="16"/>
              </w:rPr>
              <w:t>330</w:t>
            </w:r>
          </w:p>
        </w:tc>
        <w:tc>
          <w:tcPr>
            <w:tcW w:w="960" w:type="dxa"/>
            <w:tcBorders>
              <w:top w:val="nil"/>
              <w:left w:val="nil"/>
              <w:bottom w:val="nil"/>
              <w:right w:val="nil"/>
            </w:tcBorders>
            <w:shd w:val="clear" w:color="000000" w:fill="F2F9FC"/>
            <w:noWrap/>
            <w:vAlign w:val="bottom"/>
            <w:hideMark/>
          </w:tcPr>
          <w:p w14:paraId="32A81004" w14:textId="77777777" w:rsidR="00DD6565" w:rsidRPr="00477F11" w:rsidRDefault="00DD6565" w:rsidP="00DD6565">
            <w:pPr>
              <w:spacing w:after="0" w:line="240" w:lineRule="auto"/>
              <w:jc w:val="right"/>
              <w:rPr>
                <w:rFonts w:ascii="Arial" w:hAnsi="Arial" w:cs="Arial"/>
                <w:color w:val="000000"/>
                <w:sz w:val="16"/>
                <w:szCs w:val="16"/>
              </w:rPr>
            </w:pPr>
            <w:r w:rsidRPr="00477F11">
              <w:rPr>
                <w:rFonts w:ascii="Arial" w:hAnsi="Arial" w:cs="Arial"/>
                <w:color w:val="000000"/>
                <w:sz w:val="16"/>
                <w:szCs w:val="16"/>
              </w:rPr>
              <w:t>447</w:t>
            </w:r>
          </w:p>
        </w:tc>
        <w:tc>
          <w:tcPr>
            <w:tcW w:w="960" w:type="dxa"/>
            <w:tcBorders>
              <w:top w:val="nil"/>
              <w:left w:val="nil"/>
              <w:bottom w:val="nil"/>
              <w:right w:val="nil"/>
            </w:tcBorders>
            <w:shd w:val="clear" w:color="000000" w:fill="FFFFFF"/>
            <w:noWrap/>
            <w:vAlign w:val="bottom"/>
            <w:hideMark/>
          </w:tcPr>
          <w:p w14:paraId="747B429D" w14:textId="77777777" w:rsidR="00DD6565" w:rsidRPr="00477F11" w:rsidRDefault="00DD6565" w:rsidP="00DD6565">
            <w:pPr>
              <w:spacing w:after="0" w:line="240" w:lineRule="auto"/>
              <w:jc w:val="right"/>
              <w:rPr>
                <w:rFonts w:ascii="Arial" w:hAnsi="Arial" w:cs="Arial"/>
                <w:color w:val="000000"/>
                <w:sz w:val="16"/>
                <w:szCs w:val="16"/>
              </w:rPr>
            </w:pPr>
            <w:r w:rsidRPr="00477F11">
              <w:rPr>
                <w:rFonts w:ascii="Arial" w:hAnsi="Arial" w:cs="Arial"/>
                <w:color w:val="000000"/>
                <w:sz w:val="16"/>
                <w:szCs w:val="16"/>
              </w:rPr>
              <w:t>390</w:t>
            </w:r>
          </w:p>
        </w:tc>
        <w:tc>
          <w:tcPr>
            <w:tcW w:w="960" w:type="dxa"/>
            <w:tcBorders>
              <w:top w:val="nil"/>
              <w:left w:val="nil"/>
              <w:bottom w:val="nil"/>
              <w:right w:val="nil"/>
            </w:tcBorders>
            <w:shd w:val="clear" w:color="000000" w:fill="FFFFFF"/>
            <w:noWrap/>
            <w:vAlign w:val="bottom"/>
            <w:hideMark/>
          </w:tcPr>
          <w:p w14:paraId="37B78715" w14:textId="77777777" w:rsidR="00DD6565" w:rsidRPr="00477F11" w:rsidRDefault="00DD6565" w:rsidP="00DD6565">
            <w:pPr>
              <w:spacing w:after="0" w:line="240" w:lineRule="auto"/>
              <w:jc w:val="right"/>
              <w:rPr>
                <w:rFonts w:ascii="Arial" w:hAnsi="Arial" w:cs="Arial"/>
                <w:color w:val="000000"/>
                <w:sz w:val="16"/>
                <w:szCs w:val="16"/>
              </w:rPr>
            </w:pPr>
            <w:r w:rsidRPr="00477F11">
              <w:rPr>
                <w:rFonts w:ascii="Arial" w:hAnsi="Arial" w:cs="Arial"/>
                <w:color w:val="000000"/>
                <w:sz w:val="16"/>
                <w:szCs w:val="16"/>
              </w:rPr>
              <w:t>346</w:t>
            </w:r>
          </w:p>
        </w:tc>
        <w:tc>
          <w:tcPr>
            <w:tcW w:w="960" w:type="dxa"/>
            <w:tcBorders>
              <w:top w:val="nil"/>
              <w:left w:val="nil"/>
              <w:bottom w:val="nil"/>
              <w:right w:val="nil"/>
            </w:tcBorders>
            <w:shd w:val="clear" w:color="000000" w:fill="FFFFFF"/>
            <w:noWrap/>
            <w:vAlign w:val="bottom"/>
            <w:hideMark/>
          </w:tcPr>
          <w:p w14:paraId="16C608D3" w14:textId="77777777" w:rsidR="00DD6565" w:rsidRPr="00477F11" w:rsidRDefault="00DD6565" w:rsidP="00DD6565">
            <w:pPr>
              <w:spacing w:after="0" w:line="240" w:lineRule="auto"/>
              <w:jc w:val="right"/>
              <w:rPr>
                <w:rFonts w:ascii="Arial" w:hAnsi="Arial" w:cs="Arial"/>
                <w:color w:val="000000"/>
                <w:sz w:val="16"/>
                <w:szCs w:val="16"/>
              </w:rPr>
            </w:pPr>
            <w:r w:rsidRPr="00477F11">
              <w:rPr>
                <w:rFonts w:ascii="Arial" w:hAnsi="Arial" w:cs="Arial"/>
                <w:color w:val="000000"/>
                <w:sz w:val="16"/>
                <w:szCs w:val="16"/>
              </w:rPr>
              <w:t>312</w:t>
            </w:r>
          </w:p>
        </w:tc>
      </w:tr>
      <w:tr w:rsidR="00DD6565" w:rsidRPr="00477F11" w14:paraId="70752A8A" w14:textId="77777777" w:rsidTr="00713F8F">
        <w:trPr>
          <w:trHeight w:val="20"/>
        </w:trPr>
        <w:tc>
          <w:tcPr>
            <w:tcW w:w="2900" w:type="dxa"/>
            <w:tcBorders>
              <w:top w:val="nil"/>
              <w:left w:val="nil"/>
              <w:bottom w:val="single" w:sz="4" w:space="0" w:color="auto"/>
              <w:right w:val="nil"/>
            </w:tcBorders>
            <w:shd w:val="clear" w:color="000000" w:fill="FFFFFF"/>
            <w:noWrap/>
            <w:vAlign w:val="bottom"/>
            <w:hideMark/>
          </w:tcPr>
          <w:p w14:paraId="1A884380" w14:textId="77777777" w:rsidR="00DD6565" w:rsidRPr="00477F11" w:rsidRDefault="00DD6565" w:rsidP="00DD6565">
            <w:pPr>
              <w:spacing w:after="0" w:line="240" w:lineRule="auto"/>
              <w:jc w:val="left"/>
              <w:rPr>
                <w:rFonts w:ascii="Arial" w:hAnsi="Arial" w:cs="Arial"/>
                <w:b/>
                <w:bCs/>
                <w:color w:val="000000"/>
                <w:sz w:val="16"/>
                <w:szCs w:val="16"/>
              </w:rPr>
            </w:pPr>
            <w:r w:rsidRPr="00477F11">
              <w:rPr>
                <w:rFonts w:ascii="Arial" w:hAnsi="Arial" w:cs="Arial"/>
                <w:b/>
                <w:bCs/>
                <w:color w:val="000000"/>
                <w:sz w:val="16"/>
                <w:szCs w:val="16"/>
              </w:rPr>
              <w:t>Total</w:t>
            </w:r>
          </w:p>
        </w:tc>
        <w:tc>
          <w:tcPr>
            <w:tcW w:w="960" w:type="dxa"/>
            <w:tcBorders>
              <w:top w:val="single" w:sz="4" w:space="0" w:color="auto"/>
              <w:left w:val="nil"/>
              <w:bottom w:val="single" w:sz="4" w:space="0" w:color="auto"/>
              <w:right w:val="nil"/>
            </w:tcBorders>
            <w:shd w:val="clear" w:color="000000" w:fill="FFFFFF"/>
            <w:noWrap/>
            <w:vAlign w:val="bottom"/>
            <w:hideMark/>
          </w:tcPr>
          <w:p w14:paraId="78924B7B" w14:textId="77777777" w:rsidR="00DD6565" w:rsidRPr="00477F11" w:rsidRDefault="00DD6565" w:rsidP="00DD6565">
            <w:pPr>
              <w:spacing w:after="0" w:line="240" w:lineRule="auto"/>
              <w:jc w:val="right"/>
              <w:rPr>
                <w:rFonts w:ascii="Arial" w:hAnsi="Arial" w:cs="Arial"/>
                <w:b/>
                <w:bCs/>
                <w:color w:val="000000"/>
                <w:sz w:val="16"/>
                <w:szCs w:val="16"/>
              </w:rPr>
            </w:pPr>
            <w:r w:rsidRPr="00477F11">
              <w:rPr>
                <w:rFonts w:ascii="Arial" w:hAnsi="Arial" w:cs="Arial"/>
                <w:b/>
                <w:bCs/>
                <w:color w:val="000000"/>
                <w:sz w:val="16"/>
                <w:szCs w:val="16"/>
              </w:rPr>
              <w:t>4,310</w:t>
            </w:r>
          </w:p>
        </w:tc>
        <w:tc>
          <w:tcPr>
            <w:tcW w:w="960" w:type="dxa"/>
            <w:tcBorders>
              <w:top w:val="single" w:sz="4" w:space="0" w:color="auto"/>
              <w:left w:val="nil"/>
              <w:bottom w:val="single" w:sz="4" w:space="0" w:color="auto"/>
              <w:right w:val="nil"/>
            </w:tcBorders>
            <w:shd w:val="clear" w:color="000000" w:fill="F2F9FC"/>
            <w:noWrap/>
            <w:vAlign w:val="bottom"/>
            <w:hideMark/>
          </w:tcPr>
          <w:p w14:paraId="1F66A08D" w14:textId="77777777" w:rsidR="00DD6565" w:rsidRPr="00477F11" w:rsidRDefault="00DD6565" w:rsidP="00DD6565">
            <w:pPr>
              <w:spacing w:after="0" w:line="240" w:lineRule="auto"/>
              <w:jc w:val="right"/>
              <w:rPr>
                <w:rFonts w:ascii="Arial" w:hAnsi="Arial" w:cs="Arial"/>
                <w:b/>
                <w:bCs/>
                <w:color w:val="000000"/>
                <w:sz w:val="16"/>
                <w:szCs w:val="16"/>
              </w:rPr>
            </w:pPr>
            <w:r w:rsidRPr="00477F11">
              <w:rPr>
                <w:rFonts w:ascii="Arial" w:hAnsi="Arial" w:cs="Arial"/>
                <w:b/>
                <w:bCs/>
                <w:color w:val="000000"/>
                <w:sz w:val="16"/>
                <w:szCs w:val="16"/>
              </w:rPr>
              <w:t>4,781</w:t>
            </w:r>
          </w:p>
        </w:tc>
        <w:tc>
          <w:tcPr>
            <w:tcW w:w="960" w:type="dxa"/>
            <w:tcBorders>
              <w:top w:val="single" w:sz="4" w:space="0" w:color="auto"/>
              <w:left w:val="nil"/>
              <w:bottom w:val="single" w:sz="4" w:space="0" w:color="auto"/>
              <w:right w:val="nil"/>
            </w:tcBorders>
            <w:shd w:val="clear" w:color="000000" w:fill="FFFFFF"/>
            <w:noWrap/>
            <w:vAlign w:val="bottom"/>
            <w:hideMark/>
          </w:tcPr>
          <w:p w14:paraId="3F2A063B" w14:textId="77777777" w:rsidR="00DD6565" w:rsidRPr="00477F11" w:rsidRDefault="00DD6565" w:rsidP="00DD6565">
            <w:pPr>
              <w:spacing w:after="0" w:line="240" w:lineRule="auto"/>
              <w:jc w:val="right"/>
              <w:rPr>
                <w:rFonts w:ascii="Arial" w:hAnsi="Arial" w:cs="Arial"/>
                <w:b/>
                <w:bCs/>
                <w:color w:val="000000"/>
                <w:sz w:val="16"/>
                <w:szCs w:val="16"/>
              </w:rPr>
            </w:pPr>
            <w:r w:rsidRPr="00477F11">
              <w:rPr>
                <w:rFonts w:ascii="Arial" w:hAnsi="Arial" w:cs="Arial"/>
                <w:b/>
                <w:bCs/>
                <w:color w:val="000000"/>
                <w:sz w:val="16"/>
                <w:szCs w:val="16"/>
              </w:rPr>
              <w:t>4,616</w:t>
            </w:r>
          </w:p>
        </w:tc>
        <w:tc>
          <w:tcPr>
            <w:tcW w:w="960" w:type="dxa"/>
            <w:tcBorders>
              <w:top w:val="single" w:sz="4" w:space="0" w:color="auto"/>
              <w:left w:val="nil"/>
              <w:bottom w:val="single" w:sz="4" w:space="0" w:color="auto"/>
              <w:right w:val="nil"/>
            </w:tcBorders>
            <w:shd w:val="clear" w:color="000000" w:fill="FFFFFF"/>
            <w:noWrap/>
            <w:vAlign w:val="bottom"/>
            <w:hideMark/>
          </w:tcPr>
          <w:p w14:paraId="4A3DEA70" w14:textId="77777777" w:rsidR="00DD6565" w:rsidRPr="00477F11" w:rsidRDefault="00DD6565" w:rsidP="00DD6565">
            <w:pPr>
              <w:spacing w:after="0" w:line="240" w:lineRule="auto"/>
              <w:jc w:val="right"/>
              <w:rPr>
                <w:rFonts w:ascii="Arial" w:hAnsi="Arial" w:cs="Arial"/>
                <w:b/>
                <w:bCs/>
                <w:color w:val="000000"/>
                <w:sz w:val="16"/>
                <w:szCs w:val="16"/>
              </w:rPr>
            </w:pPr>
            <w:r w:rsidRPr="00477F11">
              <w:rPr>
                <w:rFonts w:ascii="Arial" w:hAnsi="Arial" w:cs="Arial"/>
                <w:b/>
                <w:bCs/>
                <w:color w:val="000000"/>
                <w:sz w:val="16"/>
                <w:szCs w:val="16"/>
              </w:rPr>
              <w:t>4,012</w:t>
            </w:r>
          </w:p>
        </w:tc>
        <w:tc>
          <w:tcPr>
            <w:tcW w:w="960" w:type="dxa"/>
            <w:tcBorders>
              <w:top w:val="single" w:sz="4" w:space="0" w:color="auto"/>
              <w:left w:val="nil"/>
              <w:bottom w:val="single" w:sz="4" w:space="0" w:color="auto"/>
              <w:right w:val="nil"/>
            </w:tcBorders>
            <w:shd w:val="clear" w:color="000000" w:fill="FFFFFF"/>
            <w:noWrap/>
            <w:vAlign w:val="bottom"/>
            <w:hideMark/>
          </w:tcPr>
          <w:p w14:paraId="44579ED5" w14:textId="77777777" w:rsidR="00DD6565" w:rsidRPr="00477F11" w:rsidRDefault="00DD6565" w:rsidP="00DD6565">
            <w:pPr>
              <w:spacing w:after="0" w:line="240" w:lineRule="auto"/>
              <w:jc w:val="right"/>
              <w:rPr>
                <w:rFonts w:ascii="Arial" w:hAnsi="Arial" w:cs="Arial"/>
                <w:b/>
                <w:bCs/>
                <w:color w:val="000000"/>
                <w:sz w:val="16"/>
                <w:szCs w:val="16"/>
              </w:rPr>
            </w:pPr>
            <w:r w:rsidRPr="00477F11">
              <w:rPr>
                <w:rFonts w:ascii="Arial" w:hAnsi="Arial" w:cs="Arial"/>
                <w:b/>
                <w:bCs/>
                <w:color w:val="000000"/>
                <w:sz w:val="16"/>
                <w:szCs w:val="16"/>
              </w:rPr>
              <w:t>4,081</w:t>
            </w:r>
          </w:p>
        </w:tc>
      </w:tr>
    </w:tbl>
    <w:p w14:paraId="53D563D9" w14:textId="09F543C7" w:rsidR="003B40D1" w:rsidRPr="00FC4544" w:rsidRDefault="003B40D1" w:rsidP="003B40D1">
      <w:pPr>
        <w:pStyle w:val="ChartandTableFootnoteAlpha"/>
        <w:numPr>
          <w:ilvl w:val="0"/>
          <w:numId w:val="39"/>
        </w:numPr>
        <w:rPr>
          <w:rFonts w:cs="Arial"/>
        </w:rPr>
      </w:pPr>
      <w:r w:rsidRPr="00973A78">
        <w:t>The entry for each component includes eliminations for inter</w:t>
      </w:r>
      <w:r w:rsidR="00E72997">
        <w:noBreakHyphen/>
      </w:r>
      <w:r w:rsidRPr="00973A78">
        <w:t>agency transactions within that component.</w:t>
      </w:r>
    </w:p>
    <w:p w14:paraId="3E2EA9B5" w14:textId="1B9B6BD1" w:rsidR="00FC4544" w:rsidRDefault="00FC4544" w:rsidP="003D1FC5">
      <w:pPr>
        <w:spacing w:after="0" w:line="240" w:lineRule="auto"/>
        <w:ind w:right="-113"/>
      </w:pPr>
    </w:p>
    <w:p w14:paraId="3C646CAD" w14:textId="2BBE4A21" w:rsidR="003B40D1" w:rsidRPr="00973A78" w:rsidRDefault="003B40D1" w:rsidP="003B40D1">
      <w:pPr>
        <w:rPr>
          <w:rFonts w:ascii="Calibri" w:hAnsi="Calibri"/>
          <w:color w:val="1F497D"/>
        </w:rPr>
      </w:pPr>
      <w:r w:rsidRPr="00973A78">
        <w:t>Expenses for the Research and Development Tax Incentive, administered by the Australian Taxation Office, are expected to increase by 5.9 per cent in real terms from 2022</w:t>
      </w:r>
      <w:r w:rsidR="00E72997">
        <w:noBreakHyphen/>
      </w:r>
      <w:r w:rsidRPr="00973A78">
        <w:t>23 to 2025</w:t>
      </w:r>
      <w:r w:rsidR="00E72997">
        <w:noBreakHyphen/>
      </w:r>
      <w:r w:rsidRPr="00973A78">
        <w:t>26, reflecting changes in the number and size of expected claims from eligible companies with an annual turnover of less than $20 million.</w:t>
      </w:r>
    </w:p>
    <w:p w14:paraId="73A9F173" w14:textId="100CF64A" w:rsidR="003B40D1" w:rsidRPr="00973A78" w:rsidRDefault="003B40D1" w:rsidP="003B40D1">
      <w:r w:rsidRPr="00973A78">
        <w:t>Expenses under the Growing Business Investment component are expected to increase by 18.5 per cent in real terms from 2021</w:t>
      </w:r>
      <w:r w:rsidR="00E72997">
        <w:noBreakHyphen/>
      </w:r>
      <w:r w:rsidRPr="00973A78">
        <w:t>22 to 2022</w:t>
      </w:r>
      <w:r w:rsidR="00E72997">
        <w:noBreakHyphen/>
      </w:r>
      <w:r w:rsidR="007C2302" w:rsidRPr="00973A78">
        <w:t>23 and</w:t>
      </w:r>
      <w:r w:rsidRPr="00973A78">
        <w:t xml:space="preserve"> decrease by 74.3 per cent in real terms from 2022</w:t>
      </w:r>
      <w:r w:rsidR="00E72997">
        <w:noBreakHyphen/>
      </w:r>
      <w:r w:rsidRPr="00973A78">
        <w:t>23 to 2025</w:t>
      </w:r>
      <w:r w:rsidR="00E72997">
        <w:noBreakHyphen/>
      </w:r>
      <w:r w:rsidRPr="00973A78">
        <w:t>26. The increase and subsequent decrease in expenditure reflects the funding profile of the Modern Manufacturing Strategy, including additional investment through the 2022</w:t>
      </w:r>
      <w:r w:rsidR="00E72997">
        <w:noBreakHyphen/>
      </w:r>
      <w:r w:rsidRPr="00973A78">
        <w:t xml:space="preserve">23 Budget measure </w:t>
      </w:r>
      <w:r w:rsidRPr="00973A78">
        <w:rPr>
          <w:i/>
        </w:rPr>
        <w:t>Boosting the Modern Manufacturing Strategy and Addressing Critical Supply Chain Vulnerabilities</w:t>
      </w:r>
      <w:r w:rsidRPr="00973A78">
        <w:t>, which provides financial support to the manufacturing sector.</w:t>
      </w:r>
    </w:p>
    <w:p w14:paraId="59A0C95A" w14:textId="0C00A08C" w:rsidR="003B40D1" w:rsidRPr="00973A78" w:rsidRDefault="003B40D1" w:rsidP="003B40D1">
      <w:r w:rsidRPr="00973A78">
        <w:t>The Northern Australia Infrastructure Facility offers debt and equity finance to projects that contribute to the establishment or enhancement of economic activity in northern Australia. Expenses are expected to increase by 28.3 per cent in real terms from 2021</w:t>
      </w:r>
      <w:r w:rsidR="00E72997">
        <w:noBreakHyphen/>
      </w:r>
      <w:r w:rsidRPr="00973A78">
        <w:t>22 to 2022</w:t>
      </w:r>
      <w:r w:rsidR="00E72997">
        <w:noBreakHyphen/>
      </w:r>
      <w:r w:rsidR="007C2302" w:rsidRPr="00973A78">
        <w:t>23 and</w:t>
      </w:r>
      <w:r w:rsidRPr="00973A78">
        <w:t xml:space="preserve"> decrease by 48.4 per cent in real terms from 2022</w:t>
      </w:r>
      <w:r w:rsidR="00E72997">
        <w:noBreakHyphen/>
      </w:r>
      <w:r w:rsidRPr="00973A78">
        <w:t>23 to 2025</w:t>
      </w:r>
      <w:r w:rsidR="00E72997">
        <w:noBreakHyphen/>
      </w:r>
      <w:r w:rsidRPr="00973A78">
        <w:t>26 due to changes in concessional loan discount expenses associated with the expected commitment of concessional loans across the forward estimates.</w:t>
      </w:r>
    </w:p>
    <w:p w14:paraId="29F47082" w14:textId="77777777" w:rsidR="006E3B81" w:rsidRPr="00973A78" w:rsidRDefault="006E3B81" w:rsidP="006E3B81">
      <w:pPr>
        <w:pStyle w:val="Heading3"/>
      </w:pPr>
      <w:bookmarkStart w:id="60" w:name="_Toc99203690"/>
      <w:r w:rsidRPr="00973A78">
        <w:t>Transport and communication</w:t>
      </w:r>
      <w:bookmarkEnd w:id="57"/>
      <w:bookmarkEnd w:id="58"/>
      <w:bookmarkEnd w:id="59"/>
      <w:bookmarkEnd w:id="60"/>
    </w:p>
    <w:p w14:paraId="0AEEE22B" w14:textId="7CECE334" w:rsidR="00B659A1" w:rsidRDefault="005501AC" w:rsidP="00170F3F">
      <w:bookmarkStart w:id="61" w:name="_Toc4577281"/>
      <w:bookmarkStart w:id="62" w:name="_Toc513306137"/>
      <w:bookmarkStart w:id="63" w:name="_Toc4689193"/>
      <w:r w:rsidRPr="00973A78">
        <w:t>The transport and communication function includes expenses to support the infrastructure and regulatory framework for Australia</w:t>
      </w:r>
      <w:r w:rsidR="00E72997">
        <w:t>’</w:t>
      </w:r>
      <w:r w:rsidRPr="00973A78">
        <w:t>s transport and communication sectors.</w:t>
      </w:r>
    </w:p>
    <w:p w14:paraId="663B4795" w14:textId="77777777" w:rsidR="00F4638A" w:rsidRDefault="00F4638A">
      <w:pPr>
        <w:spacing w:after="160" w:line="259" w:lineRule="auto"/>
        <w:jc w:val="left"/>
        <w:rPr>
          <w:rFonts w:ascii="Arial" w:hAnsi="Arial"/>
          <w:b/>
        </w:rPr>
      </w:pPr>
      <w:r>
        <w:br w:type="page"/>
      </w:r>
    </w:p>
    <w:p w14:paraId="7C1A28B2" w14:textId="3EBFFC35" w:rsidR="005501AC" w:rsidRPr="00973A78" w:rsidRDefault="005501AC" w:rsidP="00F17959">
      <w:pPr>
        <w:pStyle w:val="TableHeading"/>
        <w:rPr>
          <w:rFonts w:ascii="Calibri" w:eastAsia="Calibri" w:hAnsi="Calibri"/>
        </w:rPr>
      </w:pPr>
      <w:r w:rsidRPr="00973A78">
        <w:lastRenderedPageBreak/>
        <w:t>Table 5.15: Summary of expenses</w:t>
      </w:r>
      <w:r w:rsidR="006A65C7">
        <w:t xml:space="preserve"> – </w:t>
      </w:r>
      <w:r w:rsidRPr="00973A78">
        <w:t>transport and communication</w:t>
      </w:r>
      <w:bookmarkStart w:id="64" w:name="_1555616312"/>
      <w:bookmarkEnd w:id="64"/>
    </w:p>
    <w:tbl>
      <w:tblPr>
        <w:tblW w:w="5000" w:type="pct"/>
        <w:tblCellMar>
          <w:left w:w="0" w:type="dxa"/>
          <w:right w:w="28" w:type="dxa"/>
        </w:tblCellMar>
        <w:tblLook w:val="04A0" w:firstRow="1" w:lastRow="0" w:firstColumn="1" w:lastColumn="0" w:noHBand="0" w:noVBand="1"/>
      </w:tblPr>
      <w:tblGrid>
        <w:gridCol w:w="3664"/>
        <w:gridCol w:w="810"/>
        <w:gridCol w:w="809"/>
        <w:gridCol w:w="809"/>
        <w:gridCol w:w="809"/>
        <w:gridCol w:w="809"/>
      </w:tblGrid>
      <w:tr w:rsidR="005501AC" w:rsidRPr="00477F11" w14:paraId="5B244666" w14:textId="77777777" w:rsidTr="00713F8F">
        <w:trPr>
          <w:trHeight w:val="170"/>
        </w:trPr>
        <w:tc>
          <w:tcPr>
            <w:tcW w:w="3704" w:type="dxa"/>
            <w:tcBorders>
              <w:top w:val="single" w:sz="4" w:space="0" w:color="000000"/>
              <w:left w:val="nil"/>
              <w:bottom w:val="nil"/>
              <w:right w:val="nil"/>
            </w:tcBorders>
            <w:shd w:val="clear" w:color="000000" w:fill="FFFFFF"/>
            <w:noWrap/>
            <w:vAlign w:val="center"/>
            <w:hideMark/>
          </w:tcPr>
          <w:p w14:paraId="12982D01" w14:textId="08527828" w:rsidR="005501AC" w:rsidRPr="00477F11" w:rsidRDefault="005501AC" w:rsidP="005501AC">
            <w:pPr>
              <w:spacing w:after="0" w:line="240" w:lineRule="auto"/>
              <w:jc w:val="left"/>
              <w:rPr>
                <w:rFonts w:ascii="Arial" w:hAnsi="Arial" w:cs="Arial"/>
                <w:b/>
                <w:bCs/>
                <w:color w:val="000000"/>
                <w:sz w:val="16"/>
                <w:szCs w:val="16"/>
              </w:rPr>
            </w:pPr>
            <w:r w:rsidRPr="00477F11">
              <w:rPr>
                <w:rFonts w:ascii="Arial" w:hAnsi="Arial" w:cs="Arial"/>
                <w:b/>
                <w:bCs/>
                <w:color w:val="000000"/>
                <w:sz w:val="16"/>
                <w:szCs w:val="16"/>
              </w:rPr>
              <w:t>Sub</w:t>
            </w:r>
            <w:r w:rsidR="00E72997">
              <w:rPr>
                <w:rFonts w:ascii="Arial" w:hAnsi="Arial" w:cs="Arial"/>
                <w:b/>
                <w:bCs/>
                <w:color w:val="000000"/>
                <w:sz w:val="16"/>
                <w:szCs w:val="16"/>
              </w:rPr>
              <w:noBreakHyphen/>
            </w:r>
            <w:r w:rsidRPr="00477F11">
              <w:rPr>
                <w:rFonts w:ascii="Arial" w:hAnsi="Arial" w:cs="Arial"/>
                <w:b/>
                <w:bCs/>
                <w:color w:val="000000"/>
                <w:sz w:val="16"/>
                <w:szCs w:val="16"/>
              </w:rPr>
              <w:t>function</w:t>
            </w:r>
          </w:p>
        </w:tc>
        <w:tc>
          <w:tcPr>
            <w:tcW w:w="4056" w:type="dxa"/>
            <w:gridSpan w:val="5"/>
            <w:tcBorders>
              <w:top w:val="single" w:sz="4" w:space="0" w:color="000000"/>
              <w:left w:val="nil"/>
              <w:bottom w:val="single" w:sz="4" w:space="0" w:color="000000"/>
              <w:right w:val="nil"/>
            </w:tcBorders>
            <w:shd w:val="clear" w:color="000000" w:fill="FFFFFF"/>
            <w:noWrap/>
            <w:vAlign w:val="center"/>
            <w:hideMark/>
          </w:tcPr>
          <w:p w14:paraId="7303280C" w14:textId="77777777" w:rsidR="005501AC" w:rsidRPr="00477F11" w:rsidRDefault="005501AC" w:rsidP="005501AC">
            <w:pPr>
              <w:spacing w:after="0" w:line="240" w:lineRule="auto"/>
              <w:jc w:val="center"/>
              <w:rPr>
                <w:rFonts w:ascii="Arial" w:hAnsi="Arial" w:cs="Arial"/>
                <w:color w:val="000000"/>
                <w:sz w:val="16"/>
                <w:szCs w:val="16"/>
              </w:rPr>
            </w:pPr>
            <w:r w:rsidRPr="00477F11">
              <w:rPr>
                <w:rFonts w:ascii="Arial" w:hAnsi="Arial" w:cs="Arial"/>
                <w:color w:val="000000"/>
                <w:sz w:val="16"/>
                <w:szCs w:val="16"/>
              </w:rPr>
              <w:t>Estimates</w:t>
            </w:r>
          </w:p>
        </w:tc>
      </w:tr>
      <w:tr w:rsidR="005501AC" w:rsidRPr="00477F11" w14:paraId="6D9A630F" w14:textId="77777777" w:rsidTr="00477F11">
        <w:trPr>
          <w:trHeight w:val="225"/>
        </w:trPr>
        <w:tc>
          <w:tcPr>
            <w:tcW w:w="3704" w:type="dxa"/>
            <w:tcBorders>
              <w:top w:val="nil"/>
              <w:left w:val="nil"/>
              <w:bottom w:val="nil"/>
              <w:right w:val="nil"/>
            </w:tcBorders>
            <w:shd w:val="clear" w:color="000000" w:fill="FFFFFF"/>
            <w:noWrap/>
            <w:vAlign w:val="bottom"/>
            <w:hideMark/>
          </w:tcPr>
          <w:p w14:paraId="19ADA294" w14:textId="77777777" w:rsidR="005501AC" w:rsidRPr="00477F11" w:rsidRDefault="005501AC" w:rsidP="005501AC">
            <w:pPr>
              <w:spacing w:after="0" w:line="240" w:lineRule="auto"/>
              <w:jc w:val="left"/>
              <w:rPr>
                <w:rFonts w:ascii="Arial" w:hAnsi="Arial" w:cs="Arial"/>
                <w:color w:val="000000"/>
                <w:sz w:val="16"/>
                <w:szCs w:val="16"/>
              </w:rPr>
            </w:pPr>
            <w:r w:rsidRPr="00477F11">
              <w:rPr>
                <w:rFonts w:ascii="Arial" w:hAnsi="Arial" w:cs="Arial"/>
                <w:color w:val="000000"/>
                <w:sz w:val="16"/>
                <w:szCs w:val="16"/>
              </w:rPr>
              <w:t> </w:t>
            </w:r>
          </w:p>
        </w:tc>
        <w:tc>
          <w:tcPr>
            <w:tcW w:w="812" w:type="dxa"/>
            <w:tcBorders>
              <w:top w:val="single" w:sz="4" w:space="0" w:color="auto"/>
              <w:left w:val="nil"/>
              <w:bottom w:val="nil"/>
              <w:right w:val="nil"/>
            </w:tcBorders>
            <w:shd w:val="clear" w:color="000000" w:fill="FFFFFF"/>
            <w:noWrap/>
            <w:vAlign w:val="center"/>
            <w:hideMark/>
          </w:tcPr>
          <w:p w14:paraId="3542D458" w14:textId="2D7BDF4B" w:rsidR="005501AC" w:rsidRPr="00477F11" w:rsidRDefault="005501AC" w:rsidP="005501AC">
            <w:pPr>
              <w:spacing w:after="0" w:line="240" w:lineRule="auto"/>
              <w:jc w:val="right"/>
              <w:rPr>
                <w:rFonts w:ascii="Arial" w:hAnsi="Arial" w:cs="Arial"/>
                <w:sz w:val="16"/>
                <w:szCs w:val="16"/>
              </w:rPr>
            </w:pPr>
            <w:r w:rsidRPr="00477F11">
              <w:rPr>
                <w:rFonts w:ascii="Arial" w:hAnsi="Arial" w:cs="Arial"/>
                <w:sz w:val="16"/>
                <w:szCs w:val="16"/>
              </w:rPr>
              <w:t>2021</w:t>
            </w:r>
            <w:r w:rsidR="00E72997">
              <w:rPr>
                <w:rFonts w:ascii="Arial" w:hAnsi="Arial" w:cs="Arial"/>
                <w:sz w:val="16"/>
                <w:szCs w:val="16"/>
              </w:rPr>
              <w:noBreakHyphen/>
            </w:r>
            <w:r w:rsidRPr="00477F11">
              <w:rPr>
                <w:rFonts w:ascii="Arial" w:hAnsi="Arial" w:cs="Arial"/>
                <w:sz w:val="16"/>
                <w:szCs w:val="16"/>
              </w:rPr>
              <w:t>22</w:t>
            </w:r>
          </w:p>
        </w:tc>
        <w:tc>
          <w:tcPr>
            <w:tcW w:w="811" w:type="dxa"/>
            <w:tcBorders>
              <w:top w:val="single" w:sz="4" w:space="0" w:color="auto"/>
              <w:left w:val="nil"/>
              <w:bottom w:val="nil"/>
              <w:right w:val="nil"/>
            </w:tcBorders>
            <w:shd w:val="clear" w:color="000000" w:fill="F2F9FC"/>
            <w:noWrap/>
            <w:vAlign w:val="center"/>
            <w:hideMark/>
          </w:tcPr>
          <w:p w14:paraId="5FD8FFDF" w14:textId="0E2E718D" w:rsidR="005501AC" w:rsidRPr="00477F11" w:rsidRDefault="005501AC" w:rsidP="005501AC">
            <w:pPr>
              <w:spacing w:after="0" w:line="240" w:lineRule="auto"/>
              <w:jc w:val="right"/>
              <w:rPr>
                <w:rFonts w:ascii="Arial" w:hAnsi="Arial" w:cs="Arial"/>
                <w:sz w:val="16"/>
                <w:szCs w:val="16"/>
              </w:rPr>
            </w:pPr>
            <w:r w:rsidRPr="00477F11">
              <w:rPr>
                <w:rFonts w:ascii="Arial" w:hAnsi="Arial" w:cs="Arial"/>
                <w:sz w:val="16"/>
                <w:szCs w:val="16"/>
              </w:rPr>
              <w:t>2022</w:t>
            </w:r>
            <w:r w:rsidR="00E72997">
              <w:rPr>
                <w:rFonts w:ascii="Arial" w:hAnsi="Arial" w:cs="Arial"/>
                <w:sz w:val="16"/>
                <w:szCs w:val="16"/>
              </w:rPr>
              <w:noBreakHyphen/>
            </w:r>
            <w:r w:rsidRPr="00477F11">
              <w:rPr>
                <w:rFonts w:ascii="Arial" w:hAnsi="Arial" w:cs="Arial"/>
                <w:sz w:val="16"/>
                <w:szCs w:val="16"/>
              </w:rPr>
              <w:t>23</w:t>
            </w:r>
          </w:p>
        </w:tc>
        <w:tc>
          <w:tcPr>
            <w:tcW w:w="811" w:type="dxa"/>
            <w:tcBorders>
              <w:top w:val="single" w:sz="4" w:space="0" w:color="auto"/>
              <w:left w:val="nil"/>
              <w:bottom w:val="nil"/>
              <w:right w:val="nil"/>
            </w:tcBorders>
            <w:shd w:val="clear" w:color="000000" w:fill="FFFFFF"/>
            <w:noWrap/>
            <w:vAlign w:val="center"/>
            <w:hideMark/>
          </w:tcPr>
          <w:p w14:paraId="22DCE7EE" w14:textId="3790D8E8" w:rsidR="005501AC" w:rsidRPr="00477F11" w:rsidRDefault="005501AC" w:rsidP="005501AC">
            <w:pPr>
              <w:spacing w:after="0" w:line="240" w:lineRule="auto"/>
              <w:jc w:val="right"/>
              <w:rPr>
                <w:rFonts w:ascii="Arial" w:hAnsi="Arial" w:cs="Arial"/>
                <w:sz w:val="16"/>
                <w:szCs w:val="16"/>
              </w:rPr>
            </w:pPr>
            <w:r w:rsidRPr="00477F11">
              <w:rPr>
                <w:rFonts w:ascii="Arial" w:hAnsi="Arial" w:cs="Arial"/>
                <w:sz w:val="16"/>
                <w:szCs w:val="16"/>
              </w:rPr>
              <w:t>2023</w:t>
            </w:r>
            <w:r w:rsidR="00E72997">
              <w:rPr>
                <w:rFonts w:ascii="Arial" w:hAnsi="Arial" w:cs="Arial"/>
                <w:sz w:val="16"/>
                <w:szCs w:val="16"/>
              </w:rPr>
              <w:noBreakHyphen/>
            </w:r>
            <w:r w:rsidRPr="00477F11">
              <w:rPr>
                <w:rFonts w:ascii="Arial" w:hAnsi="Arial" w:cs="Arial"/>
                <w:sz w:val="16"/>
                <w:szCs w:val="16"/>
              </w:rPr>
              <w:t>24</w:t>
            </w:r>
          </w:p>
        </w:tc>
        <w:tc>
          <w:tcPr>
            <w:tcW w:w="811" w:type="dxa"/>
            <w:tcBorders>
              <w:top w:val="single" w:sz="4" w:space="0" w:color="auto"/>
              <w:left w:val="nil"/>
              <w:bottom w:val="nil"/>
              <w:right w:val="nil"/>
            </w:tcBorders>
            <w:shd w:val="clear" w:color="000000" w:fill="FFFFFF"/>
            <w:noWrap/>
            <w:vAlign w:val="center"/>
            <w:hideMark/>
          </w:tcPr>
          <w:p w14:paraId="0FBA47BE" w14:textId="4331C9E2" w:rsidR="005501AC" w:rsidRPr="00477F11" w:rsidRDefault="005501AC" w:rsidP="005501AC">
            <w:pPr>
              <w:spacing w:after="0" w:line="240" w:lineRule="auto"/>
              <w:jc w:val="right"/>
              <w:rPr>
                <w:rFonts w:ascii="Arial" w:hAnsi="Arial" w:cs="Arial"/>
                <w:sz w:val="16"/>
                <w:szCs w:val="16"/>
              </w:rPr>
            </w:pPr>
            <w:r w:rsidRPr="00477F11">
              <w:rPr>
                <w:rFonts w:ascii="Arial" w:hAnsi="Arial" w:cs="Arial"/>
                <w:sz w:val="16"/>
                <w:szCs w:val="16"/>
              </w:rPr>
              <w:t>2024</w:t>
            </w:r>
            <w:r w:rsidR="00E72997">
              <w:rPr>
                <w:rFonts w:ascii="Arial" w:hAnsi="Arial" w:cs="Arial"/>
                <w:sz w:val="16"/>
                <w:szCs w:val="16"/>
              </w:rPr>
              <w:noBreakHyphen/>
            </w:r>
            <w:r w:rsidRPr="00477F11">
              <w:rPr>
                <w:rFonts w:ascii="Arial" w:hAnsi="Arial" w:cs="Arial"/>
                <w:sz w:val="16"/>
                <w:szCs w:val="16"/>
              </w:rPr>
              <w:t>25</w:t>
            </w:r>
          </w:p>
        </w:tc>
        <w:tc>
          <w:tcPr>
            <w:tcW w:w="811" w:type="dxa"/>
            <w:tcBorders>
              <w:top w:val="single" w:sz="4" w:space="0" w:color="auto"/>
              <w:left w:val="nil"/>
              <w:bottom w:val="nil"/>
              <w:right w:val="nil"/>
            </w:tcBorders>
            <w:shd w:val="clear" w:color="000000" w:fill="FFFFFF"/>
            <w:noWrap/>
            <w:vAlign w:val="center"/>
            <w:hideMark/>
          </w:tcPr>
          <w:p w14:paraId="785EF2ED" w14:textId="670E215B" w:rsidR="005501AC" w:rsidRPr="00477F11" w:rsidRDefault="005501AC" w:rsidP="005501AC">
            <w:pPr>
              <w:spacing w:after="0" w:line="240" w:lineRule="auto"/>
              <w:jc w:val="right"/>
              <w:rPr>
                <w:rFonts w:ascii="Arial" w:hAnsi="Arial" w:cs="Arial"/>
                <w:color w:val="000000"/>
                <w:sz w:val="16"/>
                <w:szCs w:val="16"/>
              </w:rPr>
            </w:pPr>
            <w:r w:rsidRPr="00477F11">
              <w:rPr>
                <w:rFonts w:ascii="Arial" w:hAnsi="Arial" w:cs="Arial"/>
                <w:color w:val="000000"/>
                <w:sz w:val="16"/>
                <w:szCs w:val="16"/>
              </w:rPr>
              <w:t>2025</w:t>
            </w:r>
            <w:r w:rsidR="00E72997">
              <w:rPr>
                <w:rFonts w:ascii="Arial" w:hAnsi="Arial" w:cs="Arial"/>
                <w:color w:val="000000"/>
                <w:sz w:val="16"/>
                <w:szCs w:val="16"/>
              </w:rPr>
              <w:noBreakHyphen/>
            </w:r>
            <w:r w:rsidRPr="00477F11">
              <w:rPr>
                <w:rFonts w:ascii="Arial" w:hAnsi="Arial" w:cs="Arial"/>
                <w:color w:val="000000"/>
                <w:sz w:val="16"/>
                <w:szCs w:val="16"/>
              </w:rPr>
              <w:t>26</w:t>
            </w:r>
          </w:p>
        </w:tc>
      </w:tr>
      <w:tr w:rsidR="005501AC" w:rsidRPr="00477F11" w14:paraId="43766D0F" w14:textId="77777777" w:rsidTr="00477F11">
        <w:trPr>
          <w:trHeight w:val="225"/>
        </w:trPr>
        <w:tc>
          <w:tcPr>
            <w:tcW w:w="3704" w:type="dxa"/>
            <w:tcBorders>
              <w:top w:val="nil"/>
              <w:left w:val="nil"/>
              <w:bottom w:val="nil"/>
              <w:right w:val="nil"/>
            </w:tcBorders>
            <w:shd w:val="clear" w:color="000000" w:fill="FFFFFF"/>
            <w:noWrap/>
            <w:vAlign w:val="center"/>
            <w:hideMark/>
          </w:tcPr>
          <w:p w14:paraId="56D7251E" w14:textId="77777777" w:rsidR="005501AC" w:rsidRPr="00477F11" w:rsidRDefault="005501AC" w:rsidP="005501AC">
            <w:pPr>
              <w:spacing w:after="0" w:line="240" w:lineRule="auto"/>
              <w:jc w:val="left"/>
              <w:rPr>
                <w:rFonts w:ascii="Arial" w:hAnsi="Arial" w:cs="Arial"/>
                <w:color w:val="000000"/>
                <w:sz w:val="16"/>
                <w:szCs w:val="16"/>
              </w:rPr>
            </w:pPr>
            <w:r w:rsidRPr="00477F11">
              <w:rPr>
                <w:rFonts w:ascii="Arial" w:hAnsi="Arial" w:cs="Arial"/>
                <w:color w:val="000000"/>
                <w:sz w:val="16"/>
                <w:szCs w:val="16"/>
              </w:rPr>
              <w:t> </w:t>
            </w:r>
          </w:p>
        </w:tc>
        <w:tc>
          <w:tcPr>
            <w:tcW w:w="812" w:type="dxa"/>
            <w:tcBorders>
              <w:top w:val="nil"/>
              <w:left w:val="nil"/>
              <w:bottom w:val="single" w:sz="4" w:space="0" w:color="000000"/>
              <w:right w:val="nil"/>
            </w:tcBorders>
            <w:shd w:val="clear" w:color="000000" w:fill="FFFFFF"/>
            <w:noWrap/>
            <w:vAlign w:val="center"/>
            <w:hideMark/>
          </w:tcPr>
          <w:p w14:paraId="16B7D4AE" w14:textId="77777777" w:rsidR="005501AC" w:rsidRPr="00477F11" w:rsidRDefault="005501AC" w:rsidP="005501AC">
            <w:pPr>
              <w:spacing w:after="0" w:line="240" w:lineRule="auto"/>
              <w:jc w:val="right"/>
              <w:rPr>
                <w:rFonts w:ascii="Arial" w:hAnsi="Arial" w:cs="Arial"/>
                <w:color w:val="000000"/>
                <w:sz w:val="16"/>
                <w:szCs w:val="16"/>
              </w:rPr>
            </w:pPr>
            <w:r w:rsidRPr="00477F11">
              <w:rPr>
                <w:rFonts w:ascii="Arial" w:hAnsi="Arial" w:cs="Arial"/>
                <w:color w:val="000000"/>
                <w:sz w:val="16"/>
                <w:szCs w:val="16"/>
              </w:rPr>
              <w:t>$m</w:t>
            </w:r>
          </w:p>
        </w:tc>
        <w:tc>
          <w:tcPr>
            <w:tcW w:w="811" w:type="dxa"/>
            <w:tcBorders>
              <w:top w:val="nil"/>
              <w:left w:val="nil"/>
              <w:bottom w:val="single" w:sz="4" w:space="0" w:color="000000"/>
              <w:right w:val="nil"/>
            </w:tcBorders>
            <w:shd w:val="clear" w:color="000000" w:fill="F2F9FC"/>
            <w:noWrap/>
            <w:vAlign w:val="center"/>
            <w:hideMark/>
          </w:tcPr>
          <w:p w14:paraId="2566D674" w14:textId="77777777" w:rsidR="005501AC" w:rsidRPr="00477F11" w:rsidRDefault="005501AC" w:rsidP="005501AC">
            <w:pPr>
              <w:spacing w:after="0" w:line="240" w:lineRule="auto"/>
              <w:jc w:val="right"/>
              <w:rPr>
                <w:rFonts w:ascii="Arial" w:hAnsi="Arial" w:cs="Arial"/>
                <w:color w:val="000000"/>
                <w:sz w:val="16"/>
                <w:szCs w:val="16"/>
              </w:rPr>
            </w:pPr>
            <w:r w:rsidRPr="00477F11">
              <w:rPr>
                <w:rFonts w:ascii="Arial" w:hAnsi="Arial" w:cs="Arial"/>
                <w:color w:val="000000"/>
                <w:sz w:val="16"/>
                <w:szCs w:val="16"/>
              </w:rPr>
              <w:t>$m</w:t>
            </w:r>
          </w:p>
        </w:tc>
        <w:tc>
          <w:tcPr>
            <w:tcW w:w="811" w:type="dxa"/>
            <w:tcBorders>
              <w:top w:val="nil"/>
              <w:left w:val="nil"/>
              <w:bottom w:val="single" w:sz="4" w:space="0" w:color="000000"/>
              <w:right w:val="nil"/>
            </w:tcBorders>
            <w:shd w:val="clear" w:color="000000" w:fill="FFFFFF"/>
            <w:noWrap/>
            <w:vAlign w:val="center"/>
            <w:hideMark/>
          </w:tcPr>
          <w:p w14:paraId="753DDF4D" w14:textId="77777777" w:rsidR="005501AC" w:rsidRPr="00477F11" w:rsidRDefault="005501AC" w:rsidP="005501AC">
            <w:pPr>
              <w:spacing w:after="0" w:line="240" w:lineRule="auto"/>
              <w:jc w:val="right"/>
              <w:rPr>
                <w:rFonts w:ascii="Arial" w:hAnsi="Arial" w:cs="Arial"/>
                <w:color w:val="000000"/>
                <w:sz w:val="16"/>
                <w:szCs w:val="16"/>
              </w:rPr>
            </w:pPr>
            <w:r w:rsidRPr="00477F11">
              <w:rPr>
                <w:rFonts w:ascii="Arial" w:hAnsi="Arial" w:cs="Arial"/>
                <w:color w:val="000000"/>
                <w:sz w:val="16"/>
                <w:szCs w:val="16"/>
              </w:rPr>
              <w:t>$m</w:t>
            </w:r>
          </w:p>
        </w:tc>
        <w:tc>
          <w:tcPr>
            <w:tcW w:w="811" w:type="dxa"/>
            <w:tcBorders>
              <w:top w:val="nil"/>
              <w:left w:val="nil"/>
              <w:bottom w:val="single" w:sz="4" w:space="0" w:color="000000"/>
              <w:right w:val="nil"/>
            </w:tcBorders>
            <w:shd w:val="clear" w:color="000000" w:fill="FFFFFF"/>
            <w:noWrap/>
            <w:vAlign w:val="center"/>
            <w:hideMark/>
          </w:tcPr>
          <w:p w14:paraId="61AC91E5" w14:textId="77777777" w:rsidR="005501AC" w:rsidRPr="00477F11" w:rsidRDefault="005501AC" w:rsidP="005501AC">
            <w:pPr>
              <w:spacing w:after="0" w:line="240" w:lineRule="auto"/>
              <w:jc w:val="right"/>
              <w:rPr>
                <w:rFonts w:ascii="Arial" w:hAnsi="Arial" w:cs="Arial"/>
                <w:color w:val="000000"/>
                <w:sz w:val="16"/>
                <w:szCs w:val="16"/>
              </w:rPr>
            </w:pPr>
            <w:r w:rsidRPr="00477F11">
              <w:rPr>
                <w:rFonts w:ascii="Arial" w:hAnsi="Arial" w:cs="Arial"/>
                <w:color w:val="000000"/>
                <w:sz w:val="16"/>
                <w:szCs w:val="16"/>
              </w:rPr>
              <w:t>$m</w:t>
            </w:r>
          </w:p>
        </w:tc>
        <w:tc>
          <w:tcPr>
            <w:tcW w:w="811" w:type="dxa"/>
            <w:tcBorders>
              <w:top w:val="nil"/>
              <w:left w:val="nil"/>
              <w:bottom w:val="single" w:sz="4" w:space="0" w:color="000000"/>
              <w:right w:val="nil"/>
            </w:tcBorders>
            <w:shd w:val="clear" w:color="000000" w:fill="FFFFFF"/>
            <w:noWrap/>
            <w:vAlign w:val="center"/>
            <w:hideMark/>
          </w:tcPr>
          <w:p w14:paraId="3465E106" w14:textId="77777777" w:rsidR="005501AC" w:rsidRPr="00477F11" w:rsidRDefault="005501AC" w:rsidP="005501AC">
            <w:pPr>
              <w:spacing w:after="0" w:line="240" w:lineRule="auto"/>
              <w:jc w:val="right"/>
              <w:rPr>
                <w:rFonts w:ascii="Arial" w:hAnsi="Arial" w:cs="Arial"/>
                <w:color w:val="000000"/>
                <w:sz w:val="16"/>
                <w:szCs w:val="16"/>
              </w:rPr>
            </w:pPr>
            <w:r w:rsidRPr="00477F11">
              <w:rPr>
                <w:rFonts w:ascii="Arial" w:hAnsi="Arial" w:cs="Arial"/>
                <w:color w:val="000000"/>
                <w:sz w:val="16"/>
                <w:szCs w:val="16"/>
              </w:rPr>
              <w:t>$m</w:t>
            </w:r>
          </w:p>
        </w:tc>
      </w:tr>
      <w:tr w:rsidR="005501AC" w:rsidRPr="00477F11" w14:paraId="4EB4F911" w14:textId="77777777" w:rsidTr="00477F11">
        <w:trPr>
          <w:trHeight w:val="225"/>
        </w:trPr>
        <w:tc>
          <w:tcPr>
            <w:tcW w:w="3704" w:type="dxa"/>
            <w:tcBorders>
              <w:top w:val="nil"/>
              <w:left w:val="nil"/>
              <w:bottom w:val="nil"/>
              <w:right w:val="nil"/>
            </w:tcBorders>
            <w:shd w:val="clear" w:color="000000" w:fill="FFFFFF"/>
            <w:noWrap/>
            <w:vAlign w:val="center"/>
            <w:hideMark/>
          </w:tcPr>
          <w:p w14:paraId="3142B609" w14:textId="77777777" w:rsidR="005501AC" w:rsidRPr="00477F11" w:rsidRDefault="005501AC" w:rsidP="005501AC">
            <w:pPr>
              <w:spacing w:after="0" w:line="240" w:lineRule="auto"/>
              <w:jc w:val="left"/>
              <w:rPr>
                <w:rFonts w:ascii="Arial" w:hAnsi="Arial" w:cs="Arial"/>
                <w:color w:val="000000"/>
                <w:sz w:val="16"/>
                <w:szCs w:val="16"/>
              </w:rPr>
            </w:pPr>
            <w:r w:rsidRPr="00477F11">
              <w:rPr>
                <w:rFonts w:ascii="Arial" w:hAnsi="Arial" w:cs="Arial"/>
                <w:color w:val="000000"/>
                <w:sz w:val="16"/>
                <w:szCs w:val="16"/>
              </w:rPr>
              <w:t>Communication</w:t>
            </w:r>
          </w:p>
        </w:tc>
        <w:tc>
          <w:tcPr>
            <w:tcW w:w="812" w:type="dxa"/>
            <w:tcBorders>
              <w:top w:val="nil"/>
              <w:left w:val="nil"/>
              <w:bottom w:val="nil"/>
              <w:right w:val="nil"/>
            </w:tcBorders>
            <w:shd w:val="clear" w:color="000000" w:fill="FFFFFF"/>
            <w:noWrap/>
            <w:vAlign w:val="center"/>
            <w:hideMark/>
          </w:tcPr>
          <w:p w14:paraId="674E4C16" w14:textId="77777777" w:rsidR="005501AC" w:rsidRPr="00477F11" w:rsidRDefault="005501AC" w:rsidP="005501AC">
            <w:pPr>
              <w:spacing w:after="0" w:line="240" w:lineRule="auto"/>
              <w:jc w:val="right"/>
              <w:rPr>
                <w:rFonts w:ascii="Arial" w:hAnsi="Arial" w:cs="Arial"/>
                <w:color w:val="000000"/>
                <w:sz w:val="16"/>
                <w:szCs w:val="16"/>
              </w:rPr>
            </w:pPr>
            <w:r w:rsidRPr="00477F11">
              <w:rPr>
                <w:rFonts w:ascii="Arial" w:hAnsi="Arial" w:cs="Arial"/>
                <w:color w:val="000000"/>
                <w:sz w:val="16"/>
                <w:szCs w:val="16"/>
              </w:rPr>
              <w:t>2,090</w:t>
            </w:r>
          </w:p>
        </w:tc>
        <w:tc>
          <w:tcPr>
            <w:tcW w:w="811" w:type="dxa"/>
            <w:tcBorders>
              <w:top w:val="nil"/>
              <w:left w:val="nil"/>
              <w:bottom w:val="nil"/>
              <w:right w:val="nil"/>
            </w:tcBorders>
            <w:shd w:val="clear" w:color="000000" w:fill="F2F9FC"/>
            <w:noWrap/>
            <w:vAlign w:val="center"/>
            <w:hideMark/>
          </w:tcPr>
          <w:p w14:paraId="41C9D982" w14:textId="77777777" w:rsidR="005501AC" w:rsidRPr="00477F11" w:rsidRDefault="005501AC" w:rsidP="005501AC">
            <w:pPr>
              <w:spacing w:after="0" w:line="240" w:lineRule="auto"/>
              <w:jc w:val="right"/>
              <w:rPr>
                <w:rFonts w:ascii="Arial" w:hAnsi="Arial" w:cs="Arial"/>
                <w:color w:val="000000"/>
                <w:sz w:val="16"/>
                <w:szCs w:val="16"/>
              </w:rPr>
            </w:pPr>
            <w:r w:rsidRPr="00477F11">
              <w:rPr>
                <w:rFonts w:ascii="Arial" w:hAnsi="Arial" w:cs="Arial"/>
                <w:color w:val="000000"/>
                <w:sz w:val="16"/>
                <w:szCs w:val="16"/>
              </w:rPr>
              <w:t>1,791</w:t>
            </w:r>
          </w:p>
        </w:tc>
        <w:tc>
          <w:tcPr>
            <w:tcW w:w="811" w:type="dxa"/>
            <w:tcBorders>
              <w:top w:val="nil"/>
              <w:left w:val="nil"/>
              <w:bottom w:val="nil"/>
              <w:right w:val="nil"/>
            </w:tcBorders>
            <w:shd w:val="clear" w:color="000000" w:fill="FFFFFF"/>
            <w:noWrap/>
            <w:vAlign w:val="center"/>
            <w:hideMark/>
          </w:tcPr>
          <w:p w14:paraId="77AA312E" w14:textId="77777777" w:rsidR="005501AC" w:rsidRPr="00477F11" w:rsidRDefault="005501AC" w:rsidP="005501AC">
            <w:pPr>
              <w:spacing w:after="0" w:line="240" w:lineRule="auto"/>
              <w:jc w:val="right"/>
              <w:rPr>
                <w:rFonts w:ascii="Arial" w:hAnsi="Arial" w:cs="Arial"/>
                <w:color w:val="000000"/>
                <w:sz w:val="16"/>
                <w:szCs w:val="16"/>
              </w:rPr>
            </w:pPr>
            <w:r w:rsidRPr="00477F11">
              <w:rPr>
                <w:rFonts w:ascii="Arial" w:hAnsi="Arial" w:cs="Arial"/>
                <w:color w:val="000000"/>
                <w:sz w:val="16"/>
                <w:szCs w:val="16"/>
              </w:rPr>
              <w:t>1,578</w:t>
            </w:r>
          </w:p>
        </w:tc>
        <w:tc>
          <w:tcPr>
            <w:tcW w:w="811" w:type="dxa"/>
            <w:tcBorders>
              <w:top w:val="nil"/>
              <w:left w:val="nil"/>
              <w:bottom w:val="nil"/>
              <w:right w:val="nil"/>
            </w:tcBorders>
            <w:shd w:val="clear" w:color="000000" w:fill="FFFFFF"/>
            <w:noWrap/>
            <w:vAlign w:val="center"/>
            <w:hideMark/>
          </w:tcPr>
          <w:p w14:paraId="572DB390" w14:textId="77777777" w:rsidR="005501AC" w:rsidRPr="00477F11" w:rsidRDefault="005501AC" w:rsidP="005501AC">
            <w:pPr>
              <w:spacing w:after="0" w:line="240" w:lineRule="auto"/>
              <w:jc w:val="right"/>
              <w:rPr>
                <w:rFonts w:ascii="Arial" w:hAnsi="Arial" w:cs="Arial"/>
                <w:color w:val="000000"/>
                <w:sz w:val="16"/>
                <w:szCs w:val="16"/>
              </w:rPr>
            </w:pPr>
            <w:r w:rsidRPr="00477F11">
              <w:rPr>
                <w:rFonts w:ascii="Arial" w:hAnsi="Arial" w:cs="Arial"/>
                <w:color w:val="000000"/>
                <w:sz w:val="16"/>
                <w:szCs w:val="16"/>
              </w:rPr>
              <w:t>1,558</w:t>
            </w:r>
          </w:p>
        </w:tc>
        <w:tc>
          <w:tcPr>
            <w:tcW w:w="811" w:type="dxa"/>
            <w:tcBorders>
              <w:top w:val="nil"/>
              <w:left w:val="nil"/>
              <w:bottom w:val="nil"/>
              <w:right w:val="nil"/>
            </w:tcBorders>
            <w:shd w:val="clear" w:color="000000" w:fill="FFFFFF"/>
            <w:noWrap/>
            <w:vAlign w:val="center"/>
            <w:hideMark/>
          </w:tcPr>
          <w:p w14:paraId="0F4E6CEA" w14:textId="77777777" w:rsidR="005501AC" w:rsidRPr="00477F11" w:rsidRDefault="005501AC" w:rsidP="005501AC">
            <w:pPr>
              <w:spacing w:after="0" w:line="240" w:lineRule="auto"/>
              <w:jc w:val="right"/>
              <w:rPr>
                <w:rFonts w:ascii="Arial" w:hAnsi="Arial" w:cs="Arial"/>
                <w:color w:val="000000"/>
                <w:sz w:val="16"/>
                <w:szCs w:val="16"/>
              </w:rPr>
            </w:pPr>
            <w:r w:rsidRPr="00477F11">
              <w:rPr>
                <w:rFonts w:ascii="Arial" w:hAnsi="Arial" w:cs="Arial"/>
                <w:color w:val="000000"/>
                <w:sz w:val="16"/>
                <w:szCs w:val="16"/>
              </w:rPr>
              <w:t>1,591</w:t>
            </w:r>
          </w:p>
        </w:tc>
      </w:tr>
      <w:tr w:rsidR="005501AC" w:rsidRPr="00477F11" w14:paraId="3CDF9C57" w14:textId="77777777" w:rsidTr="00477F11">
        <w:trPr>
          <w:trHeight w:val="225"/>
        </w:trPr>
        <w:tc>
          <w:tcPr>
            <w:tcW w:w="3704" w:type="dxa"/>
            <w:tcBorders>
              <w:top w:val="nil"/>
              <w:left w:val="nil"/>
              <w:bottom w:val="nil"/>
              <w:right w:val="nil"/>
            </w:tcBorders>
            <w:shd w:val="clear" w:color="000000" w:fill="FFFFFF"/>
            <w:noWrap/>
            <w:vAlign w:val="center"/>
            <w:hideMark/>
          </w:tcPr>
          <w:p w14:paraId="0FC3D386" w14:textId="77777777" w:rsidR="005501AC" w:rsidRPr="00477F11" w:rsidRDefault="005501AC" w:rsidP="005501AC">
            <w:pPr>
              <w:spacing w:after="0" w:line="240" w:lineRule="auto"/>
              <w:jc w:val="left"/>
              <w:rPr>
                <w:rFonts w:ascii="Arial" w:hAnsi="Arial" w:cs="Arial"/>
                <w:color w:val="000000"/>
                <w:sz w:val="16"/>
                <w:szCs w:val="16"/>
              </w:rPr>
            </w:pPr>
            <w:r w:rsidRPr="00477F11">
              <w:rPr>
                <w:rFonts w:ascii="Arial" w:hAnsi="Arial" w:cs="Arial"/>
                <w:color w:val="000000"/>
                <w:sz w:val="16"/>
                <w:szCs w:val="16"/>
              </w:rPr>
              <w:t>Rail transport</w:t>
            </w:r>
          </w:p>
        </w:tc>
        <w:tc>
          <w:tcPr>
            <w:tcW w:w="812" w:type="dxa"/>
            <w:tcBorders>
              <w:top w:val="nil"/>
              <w:left w:val="nil"/>
              <w:bottom w:val="nil"/>
              <w:right w:val="nil"/>
            </w:tcBorders>
            <w:shd w:val="clear" w:color="000000" w:fill="FFFFFF"/>
            <w:noWrap/>
            <w:vAlign w:val="center"/>
            <w:hideMark/>
          </w:tcPr>
          <w:p w14:paraId="6696870E" w14:textId="77777777" w:rsidR="005501AC" w:rsidRPr="00477F11" w:rsidRDefault="005501AC" w:rsidP="005501AC">
            <w:pPr>
              <w:spacing w:after="0" w:line="240" w:lineRule="auto"/>
              <w:jc w:val="right"/>
              <w:rPr>
                <w:rFonts w:ascii="Arial" w:hAnsi="Arial" w:cs="Arial"/>
                <w:color w:val="000000"/>
                <w:sz w:val="16"/>
                <w:szCs w:val="16"/>
              </w:rPr>
            </w:pPr>
            <w:r w:rsidRPr="00477F11">
              <w:rPr>
                <w:rFonts w:ascii="Arial" w:hAnsi="Arial" w:cs="Arial"/>
                <w:color w:val="000000"/>
                <w:sz w:val="16"/>
                <w:szCs w:val="16"/>
              </w:rPr>
              <w:t>2,755</w:t>
            </w:r>
          </w:p>
        </w:tc>
        <w:tc>
          <w:tcPr>
            <w:tcW w:w="811" w:type="dxa"/>
            <w:tcBorders>
              <w:top w:val="nil"/>
              <w:left w:val="nil"/>
              <w:bottom w:val="nil"/>
              <w:right w:val="nil"/>
            </w:tcBorders>
            <w:shd w:val="clear" w:color="000000" w:fill="F2F9FC"/>
            <w:noWrap/>
            <w:vAlign w:val="center"/>
            <w:hideMark/>
          </w:tcPr>
          <w:p w14:paraId="37C819F3" w14:textId="77777777" w:rsidR="005501AC" w:rsidRPr="00477F11" w:rsidRDefault="005501AC" w:rsidP="005501AC">
            <w:pPr>
              <w:spacing w:after="0" w:line="240" w:lineRule="auto"/>
              <w:jc w:val="right"/>
              <w:rPr>
                <w:rFonts w:ascii="Arial" w:hAnsi="Arial" w:cs="Arial"/>
                <w:color w:val="000000"/>
                <w:sz w:val="16"/>
                <w:szCs w:val="16"/>
              </w:rPr>
            </w:pPr>
            <w:r w:rsidRPr="00477F11">
              <w:rPr>
                <w:rFonts w:ascii="Arial" w:hAnsi="Arial" w:cs="Arial"/>
                <w:color w:val="000000"/>
                <w:sz w:val="16"/>
                <w:szCs w:val="16"/>
              </w:rPr>
              <w:t>3,658</w:t>
            </w:r>
          </w:p>
        </w:tc>
        <w:tc>
          <w:tcPr>
            <w:tcW w:w="811" w:type="dxa"/>
            <w:tcBorders>
              <w:top w:val="nil"/>
              <w:left w:val="nil"/>
              <w:bottom w:val="nil"/>
              <w:right w:val="nil"/>
            </w:tcBorders>
            <w:shd w:val="clear" w:color="000000" w:fill="FFFFFF"/>
            <w:noWrap/>
            <w:vAlign w:val="center"/>
            <w:hideMark/>
          </w:tcPr>
          <w:p w14:paraId="12984E68" w14:textId="77777777" w:rsidR="005501AC" w:rsidRPr="00477F11" w:rsidRDefault="005501AC" w:rsidP="005501AC">
            <w:pPr>
              <w:spacing w:after="0" w:line="240" w:lineRule="auto"/>
              <w:jc w:val="right"/>
              <w:rPr>
                <w:rFonts w:ascii="Arial" w:hAnsi="Arial" w:cs="Arial"/>
                <w:color w:val="000000"/>
                <w:sz w:val="16"/>
                <w:szCs w:val="16"/>
              </w:rPr>
            </w:pPr>
            <w:r w:rsidRPr="00477F11">
              <w:rPr>
                <w:rFonts w:ascii="Arial" w:hAnsi="Arial" w:cs="Arial"/>
                <w:color w:val="000000"/>
                <w:sz w:val="16"/>
                <w:szCs w:val="16"/>
              </w:rPr>
              <w:t>4,164</w:t>
            </w:r>
          </w:p>
        </w:tc>
        <w:tc>
          <w:tcPr>
            <w:tcW w:w="811" w:type="dxa"/>
            <w:tcBorders>
              <w:top w:val="nil"/>
              <w:left w:val="nil"/>
              <w:bottom w:val="nil"/>
              <w:right w:val="nil"/>
            </w:tcBorders>
            <w:shd w:val="clear" w:color="000000" w:fill="FFFFFF"/>
            <w:noWrap/>
            <w:vAlign w:val="center"/>
            <w:hideMark/>
          </w:tcPr>
          <w:p w14:paraId="78049810" w14:textId="77777777" w:rsidR="005501AC" w:rsidRPr="00477F11" w:rsidRDefault="005501AC" w:rsidP="005501AC">
            <w:pPr>
              <w:spacing w:after="0" w:line="240" w:lineRule="auto"/>
              <w:jc w:val="right"/>
              <w:rPr>
                <w:rFonts w:ascii="Arial" w:hAnsi="Arial" w:cs="Arial"/>
                <w:color w:val="000000"/>
                <w:sz w:val="16"/>
                <w:szCs w:val="16"/>
              </w:rPr>
            </w:pPr>
            <w:r w:rsidRPr="00477F11">
              <w:rPr>
                <w:rFonts w:ascii="Arial" w:hAnsi="Arial" w:cs="Arial"/>
                <w:color w:val="000000"/>
                <w:sz w:val="16"/>
                <w:szCs w:val="16"/>
              </w:rPr>
              <w:t>3,700</w:t>
            </w:r>
          </w:p>
        </w:tc>
        <w:tc>
          <w:tcPr>
            <w:tcW w:w="811" w:type="dxa"/>
            <w:tcBorders>
              <w:top w:val="nil"/>
              <w:left w:val="nil"/>
              <w:bottom w:val="nil"/>
              <w:right w:val="nil"/>
            </w:tcBorders>
            <w:shd w:val="clear" w:color="000000" w:fill="FFFFFF"/>
            <w:noWrap/>
            <w:vAlign w:val="center"/>
            <w:hideMark/>
          </w:tcPr>
          <w:p w14:paraId="634A8510" w14:textId="77777777" w:rsidR="005501AC" w:rsidRPr="00477F11" w:rsidRDefault="005501AC" w:rsidP="005501AC">
            <w:pPr>
              <w:spacing w:after="0" w:line="240" w:lineRule="auto"/>
              <w:jc w:val="right"/>
              <w:rPr>
                <w:rFonts w:ascii="Arial" w:hAnsi="Arial" w:cs="Arial"/>
                <w:color w:val="000000"/>
                <w:sz w:val="16"/>
                <w:szCs w:val="16"/>
              </w:rPr>
            </w:pPr>
            <w:r w:rsidRPr="00477F11">
              <w:rPr>
                <w:rFonts w:ascii="Arial" w:hAnsi="Arial" w:cs="Arial"/>
                <w:color w:val="000000"/>
                <w:sz w:val="16"/>
                <w:szCs w:val="16"/>
              </w:rPr>
              <w:t>2,976</w:t>
            </w:r>
          </w:p>
        </w:tc>
      </w:tr>
      <w:tr w:rsidR="005501AC" w:rsidRPr="00477F11" w14:paraId="25F7F41C" w14:textId="77777777" w:rsidTr="00477F11">
        <w:trPr>
          <w:trHeight w:val="225"/>
        </w:trPr>
        <w:tc>
          <w:tcPr>
            <w:tcW w:w="3704" w:type="dxa"/>
            <w:tcBorders>
              <w:top w:val="nil"/>
              <w:left w:val="nil"/>
              <w:bottom w:val="nil"/>
              <w:right w:val="nil"/>
            </w:tcBorders>
            <w:shd w:val="clear" w:color="000000" w:fill="FFFFFF"/>
            <w:noWrap/>
            <w:vAlign w:val="center"/>
            <w:hideMark/>
          </w:tcPr>
          <w:p w14:paraId="697D942A" w14:textId="77777777" w:rsidR="005501AC" w:rsidRPr="00477F11" w:rsidRDefault="005501AC" w:rsidP="005501AC">
            <w:pPr>
              <w:spacing w:after="0" w:line="240" w:lineRule="auto"/>
              <w:jc w:val="left"/>
              <w:rPr>
                <w:rFonts w:ascii="Arial" w:hAnsi="Arial" w:cs="Arial"/>
                <w:color w:val="000000"/>
                <w:sz w:val="16"/>
                <w:szCs w:val="16"/>
              </w:rPr>
            </w:pPr>
            <w:r w:rsidRPr="00477F11">
              <w:rPr>
                <w:rFonts w:ascii="Arial" w:hAnsi="Arial" w:cs="Arial"/>
                <w:color w:val="000000"/>
                <w:sz w:val="16"/>
                <w:szCs w:val="16"/>
              </w:rPr>
              <w:t>Air transport</w:t>
            </w:r>
          </w:p>
        </w:tc>
        <w:tc>
          <w:tcPr>
            <w:tcW w:w="812" w:type="dxa"/>
            <w:tcBorders>
              <w:top w:val="nil"/>
              <w:left w:val="nil"/>
              <w:bottom w:val="nil"/>
              <w:right w:val="nil"/>
            </w:tcBorders>
            <w:shd w:val="clear" w:color="000000" w:fill="FFFFFF"/>
            <w:noWrap/>
            <w:vAlign w:val="center"/>
            <w:hideMark/>
          </w:tcPr>
          <w:p w14:paraId="11A9F1F1" w14:textId="77777777" w:rsidR="005501AC" w:rsidRPr="00477F11" w:rsidRDefault="005501AC" w:rsidP="005501AC">
            <w:pPr>
              <w:spacing w:after="0" w:line="240" w:lineRule="auto"/>
              <w:jc w:val="right"/>
              <w:rPr>
                <w:rFonts w:ascii="Arial" w:hAnsi="Arial" w:cs="Arial"/>
                <w:color w:val="000000"/>
                <w:sz w:val="16"/>
                <w:szCs w:val="16"/>
              </w:rPr>
            </w:pPr>
            <w:r w:rsidRPr="00477F11">
              <w:rPr>
                <w:rFonts w:ascii="Arial" w:hAnsi="Arial" w:cs="Arial"/>
                <w:color w:val="000000"/>
                <w:sz w:val="16"/>
                <w:szCs w:val="16"/>
              </w:rPr>
              <w:t>1,866</w:t>
            </w:r>
          </w:p>
        </w:tc>
        <w:tc>
          <w:tcPr>
            <w:tcW w:w="811" w:type="dxa"/>
            <w:tcBorders>
              <w:top w:val="nil"/>
              <w:left w:val="nil"/>
              <w:bottom w:val="nil"/>
              <w:right w:val="nil"/>
            </w:tcBorders>
            <w:shd w:val="clear" w:color="000000" w:fill="F2F9FC"/>
            <w:noWrap/>
            <w:vAlign w:val="center"/>
            <w:hideMark/>
          </w:tcPr>
          <w:p w14:paraId="3FB3667E" w14:textId="77777777" w:rsidR="005501AC" w:rsidRPr="00477F11" w:rsidRDefault="005501AC" w:rsidP="005501AC">
            <w:pPr>
              <w:spacing w:after="0" w:line="240" w:lineRule="auto"/>
              <w:jc w:val="right"/>
              <w:rPr>
                <w:rFonts w:ascii="Arial" w:hAnsi="Arial" w:cs="Arial"/>
                <w:color w:val="000000"/>
                <w:sz w:val="16"/>
                <w:szCs w:val="16"/>
              </w:rPr>
            </w:pPr>
            <w:r w:rsidRPr="00477F11">
              <w:rPr>
                <w:rFonts w:ascii="Arial" w:hAnsi="Arial" w:cs="Arial"/>
                <w:color w:val="000000"/>
                <w:sz w:val="16"/>
                <w:szCs w:val="16"/>
              </w:rPr>
              <w:t>410</w:t>
            </w:r>
          </w:p>
        </w:tc>
        <w:tc>
          <w:tcPr>
            <w:tcW w:w="811" w:type="dxa"/>
            <w:tcBorders>
              <w:top w:val="nil"/>
              <w:left w:val="nil"/>
              <w:bottom w:val="nil"/>
              <w:right w:val="nil"/>
            </w:tcBorders>
            <w:shd w:val="clear" w:color="000000" w:fill="FFFFFF"/>
            <w:noWrap/>
            <w:vAlign w:val="center"/>
            <w:hideMark/>
          </w:tcPr>
          <w:p w14:paraId="606FD599" w14:textId="77777777" w:rsidR="005501AC" w:rsidRPr="00477F11" w:rsidRDefault="005501AC" w:rsidP="005501AC">
            <w:pPr>
              <w:spacing w:after="0" w:line="240" w:lineRule="auto"/>
              <w:jc w:val="right"/>
              <w:rPr>
                <w:rFonts w:ascii="Arial" w:hAnsi="Arial" w:cs="Arial"/>
                <w:color w:val="000000"/>
                <w:sz w:val="16"/>
                <w:szCs w:val="16"/>
              </w:rPr>
            </w:pPr>
            <w:r w:rsidRPr="00477F11">
              <w:rPr>
                <w:rFonts w:ascii="Arial" w:hAnsi="Arial" w:cs="Arial"/>
                <w:color w:val="000000"/>
                <w:sz w:val="16"/>
                <w:szCs w:val="16"/>
              </w:rPr>
              <w:t>322</w:t>
            </w:r>
          </w:p>
        </w:tc>
        <w:tc>
          <w:tcPr>
            <w:tcW w:w="811" w:type="dxa"/>
            <w:tcBorders>
              <w:top w:val="nil"/>
              <w:left w:val="nil"/>
              <w:bottom w:val="nil"/>
              <w:right w:val="nil"/>
            </w:tcBorders>
            <w:shd w:val="clear" w:color="000000" w:fill="FFFFFF"/>
            <w:noWrap/>
            <w:vAlign w:val="center"/>
            <w:hideMark/>
          </w:tcPr>
          <w:p w14:paraId="3D624904" w14:textId="77777777" w:rsidR="005501AC" w:rsidRPr="00477F11" w:rsidRDefault="005501AC" w:rsidP="005501AC">
            <w:pPr>
              <w:spacing w:after="0" w:line="240" w:lineRule="auto"/>
              <w:jc w:val="right"/>
              <w:rPr>
                <w:rFonts w:ascii="Arial" w:hAnsi="Arial" w:cs="Arial"/>
                <w:color w:val="000000"/>
                <w:sz w:val="16"/>
                <w:szCs w:val="16"/>
              </w:rPr>
            </w:pPr>
            <w:r w:rsidRPr="00477F11">
              <w:rPr>
                <w:rFonts w:ascii="Arial" w:hAnsi="Arial" w:cs="Arial"/>
                <w:color w:val="000000"/>
                <w:sz w:val="16"/>
                <w:szCs w:val="16"/>
              </w:rPr>
              <w:t>282</w:t>
            </w:r>
          </w:p>
        </w:tc>
        <w:tc>
          <w:tcPr>
            <w:tcW w:w="811" w:type="dxa"/>
            <w:tcBorders>
              <w:top w:val="nil"/>
              <w:left w:val="nil"/>
              <w:bottom w:val="nil"/>
              <w:right w:val="nil"/>
            </w:tcBorders>
            <w:shd w:val="clear" w:color="000000" w:fill="FFFFFF"/>
            <w:noWrap/>
            <w:vAlign w:val="center"/>
            <w:hideMark/>
          </w:tcPr>
          <w:p w14:paraId="7E97F0A5" w14:textId="77777777" w:rsidR="005501AC" w:rsidRPr="00477F11" w:rsidRDefault="005501AC" w:rsidP="005501AC">
            <w:pPr>
              <w:spacing w:after="0" w:line="240" w:lineRule="auto"/>
              <w:jc w:val="right"/>
              <w:rPr>
                <w:rFonts w:ascii="Arial" w:hAnsi="Arial" w:cs="Arial"/>
                <w:color w:val="000000"/>
                <w:sz w:val="16"/>
                <w:szCs w:val="16"/>
              </w:rPr>
            </w:pPr>
            <w:r w:rsidRPr="00477F11">
              <w:rPr>
                <w:rFonts w:ascii="Arial" w:hAnsi="Arial" w:cs="Arial"/>
                <w:color w:val="000000"/>
                <w:sz w:val="16"/>
                <w:szCs w:val="16"/>
              </w:rPr>
              <w:t>267</w:t>
            </w:r>
          </w:p>
        </w:tc>
      </w:tr>
      <w:tr w:rsidR="005501AC" w:rsidRPr="00477F11" w14:paraId="772CA436" w14:textId="77777777" w:rsidTr="00477F11">
        <w:trPr>
          <w:trHeight w:val="225"/>
        </w:trPr>
        <w:tc>
          <w:tcPr>
            <w:tcW w:w="3704" w:type="dxa"/>
            <w:tcBorders>
              <w:top w:val="nil"/>
              <w:left w:val="nil"/>
              <w:bottom w:val="nil"/>
              <w:right w:val="nil"/>
            </w:tcBorders>
            <w:shd w:val="clear" w:color="000000" w:fill="FFFFFF"/>
            <w:noWrap/>
            <w:vAlign w:val="center"/>
            <w:hideMark/>
          </w:tcPr>
          <w:p w14:paraId="345CADEA" w14:textId="77777777" w:rsidR="005501AC" w:rsidRPr="00477F11" w:rsidRDefault="005501AC" w:rsidP="005501AC">
            <w:pPr>
              <w:spacing w:after="0" w:line="240" w:lineRule="auto"/>
              <w:jc w:val="left"/>
              <w:rPr>
                <w:rFonts w:ascii="Arial" w:hAnsi="Arial" w:cs="Arial"/>
                <w:color w:val="000000"/>
                <w:sz w:val="16"/>
                <w:szCs w:val="16"/>
              </w:rPr>
            </w:pPr>
            <w:r w:rsidRPr="00477F11">
              <w:rPr>
                <w:rFonts w:ascii="Arial" w:hAnsi="Arial" w:cs="Arial"/>
                <w:color w:val="000000"/>
                <w:sz w:val="16"/>
                <w:szCs w:val="16"/>
              </w:rPr>
              <w:t>Road transport</w:t>
            </w:r>
          </w:p>
        </w:tc>
        <w:tc>
          <w:tcPr>
            <w:tcW w:w="812" w:type="dxa"/>
            <w:tcBorders>
              <w:top w:val="nil"/>
              <w:left w:val="nil"/>
              <w:bottom w:val="nil"/>
              <w:right w:val="nil"/>
            </w:tcBorders>
            <w:shd w:val="clear" w:color="000000" w:fill="FFFFFF"/>
            <w:noWrap/>
            <w:vAlign w:val="center"/>
            <w:hideMark/>
          </w:tcPr>
          <w:p w14:paraId="6288B862" w14:textId="77777777" w:rsidR="005501AC" w:rsidRPr="00477F11" w:rsidRDefault="005501AC" w:rsidP="005501AC">
            <w:pPr>
              <w:spacing w:after="0" w:line="240" w:lineRule="auto"/>
              <w:jc w:val="right"/>
              <w:rPr>
                <w:rFonts w:ascii="Arial" w:hAnsi="Arial" w:cs="Arial"/>
                <w:color w:val="000000"/>
                <w:sz w:val="16"/>
                <w:szCs w:val="16"/>
              </w:rPr>
            </w:pPr>
            <w:r w:rsidRPr="00477F11">
              <w:rPr>
                <w:rFonts w:ascii="Arial" w:hAnsi="Arial" w:cs="Arial"/>
                <w:color w:val="000000"/>
                <w:sz w:val="16"/>
                <w:szCs w:val="16"/>
              </w:rPr>
              <w:t>8,663</w:t>
            </w:r>
          </w:p>
        </w:tc>
        <w:tc>
          <w:tcPr>
            <w:tcW w:w="811" w:type="dxa"/>
            <w:tcBorders>
              <w:top w:val="nil"/>
              <w:left w:val="nil"/>
              <w:bottom w:val="nil"/>
              <w:right w:val="nil"/>
            </w:tcBorders>
            <w:shd w:val="clear" w:color="000000" w:fill="F2F9FC"/>
            <w:noWrap/>
            <w:vAlign w:val="center"/>
            <w:hideMark/>
          </w:tcPr>
          <w:p w14:paraId="3216614B" w14:textId="77777777" w:rsidR="005501AC" w:rsidRPr="00477F11" w:rsidRDefault="005501AC" w:rsidP="005501AC">
            <w:pPr>
              <w:spacing w:after="0" w:line="240" w:lineRule="auto"/>
              <w:jc w:val="right"/>
              <w:rPr>
                <w:rFonts w:ascii="Arial" w:hAnsi="Arial" w:cs="Arial"/>
                <w:color w:val="000000"/>
                <w:sz w:val="16"/>
                <w:szCs w:val="16"/>
              </w:rPr>
            </w:pPr>
            <w:r w:rsidRPr="00477F11">
              <w:rPr>
                <w:rFonts w:ascii="Arial" w:hAnsi="Arial" w:cs="Arial"/>
                <w:color w:val="000000"/>
                <w:sz w:val="16"/>
                <w:szCs w:val="16"/>
              </w:rPr>
              <w:t>12,315</w:t>
            </w:r>
          </w:p>
        </w:tc>
        <w:tc>
          <w:tcPr>
            <w:tcW w:w="811" w:type="dxa"/>
            <w:tcBorders>
              <w:top w:val="nil"/>
              <w:left w:val="nil"/>
              <w:bottom w:val="nil"/>
              <w:right w:val="nil"/>
            </w:tcBorders>
            <w:shd w:val="clear" w:color="000000" w:fill="FFFFFF"/>
            <w:noWrap/>
            <w:vAlign w:val="center"/>
            <w:hideMark/>
          </w:tcPr>
          <w:p w14:paraId="1F9F3DFC" w14:textId="77777777" w:rsidR="005501AC" w:rsidRPr="00477F11" w:rsidRDefault="005501AC" w:rsidP="005501AC">
            <w:pPr>
              <w:spacing w:after="0" w:line="240" w:lineRule="auto"/>
              <w:jc w:val="right"/>
              <w:rPr>
                <w:rFonts w:ascii="Arial" w:hAnsi="Arial" w:cs="Arial"/>
                <w:color w:val="000000"/>
                <w:sz w:val="16"/>
                <w:szCs w:val="16"/>
              </w:rPr>
            </w:pPr>
            <w:r w:rsidRPr="00477F11">
              <w:rPr>
                <w:rFonts w:ascii="Arial" w:hAnsi="Arial" w:cs="Arial"/>
                <w:color w:val="000000"/>
                <w:sz w:val="16"/>
                <w:szCs w:val="16"/>
              </w:rPr>
              <w:t>13,788</w:t>
            </w:r>
          </w:p>
        </w:tc>
        <w:tc>
          <w:tcPr>
            <w:tcW w:w="811" w:type="dxa"/>
            <w:tcBorders>
              <w:top w:val="nil"/>
              <w:left w:val="nil"/>
              <w:bottom w:val="nil"/>
              <w:right w:val="nil"/>
            </w:tcBorders>
            <w:shd w:val="clear" w:color="000000" w:fill="FFFFFF"/>
            <w:noWrap/>
            <w:vAlign w:val="center"/>
            <w:hideMark/>
          </w:tcPr>
          <w:p w14:paraId="3B19A7D1" w14:textId="77777777" w:rsidR="005501AC" w:rsidRPr="00477F11" w:rsidRDefault="005501AC" w:rsidP="005501AC">
            <w:pPr>
              <w:spacing w:after="0" w:line="240" w:lineRule="auto"/>
              <w:jc w:val="right"/>
              <w:rPr>
                <w:rFonts w:ascii="Arial" w:hAnsi="Arial" w:cs="Arial"/>
                <w:color w:val="000000"/>
                <w:sz w:val="16"/>
                <w:szCs w:val="16"/>
              </w:rPr>
            </w:pPr>
            <w:r w:rsidRPr="00477F11">
              <w:rPr>
                <w:rFonts w:ascii="Arial" w:hAnsi="Arial" w:cs="Arial"/>
                <w:color w:val="000000"/>
                <w:sz w:val="16"/>
                <w:szCs w:val="16"/>
              </w:rPr>
              <w:t>11,803</w:t>
            </w:r>
          </w:p>
        </w:tc>
        <w:tc>
          <w:tcPr>
            <w:tcW w:w="811" w:type="dxa"/>
            <w:tcBorders>
              <w:top w:val="nil"/>
              <w:left w:val="nil"/>
              <w:bottom w:val="nil"/>
              <w:right w:val="nil"/>
            </w:tcBorders>
            <w:shd w:val="clear" w:color="000000" w:fill="FFFFFF"/>
            <w:noWrap/>
            <w:vAlign w:val="center"/>
            <w:hideMark/>
          </w:tcPr>
          <w:p w14:paraId="6247CA66" w14:textId="77777777" w:rsidR="005501AC" w:rsidRPr="00477F11" w:rsidRDefault="005501AC" w:rsidP="005501AC">
            <w:pPr>
              <w:spacing w:after="0" w:line="240" w:lineRule="auto"/>
              <w:jc w:val="right"/>
              <w:rPr>
                <w:rFonts w:ascii="Arial" w:hAnsi="Arial" w:cs="Arial"/>
                <w:color w:val="000000"/>
                <w:sz w:val="16"/>
                <w:szCs w:val="16"/>
              </w:rPr>
            </w:pPr>
            <w:r w:rsidRPr="00477F11">
              <w:rPr>
                <w:rFonts w:ascii="Arial" w:hAnsi="Arial" w:cs="Arial"/>
                <w:color w:val="000000"/>
                <w:sz w:val="16"/>
                <w:szCs w:val="16"/>
              </w:rPr>
              <w:t>7,213</w:t>
            </w:r>
          </w:p>
        </w:tc>
      </w:tr>
      <w:tr w:rsidR="005501AC" w:rsidRPr="00477F11" w14:paraId="134AB975" w14:textId="77777777" w:rsidTr="00477F11">
        <w:trPr>
          <w:trHeight w:val="225"/>
        </w:trPr>
        <w:tc>
          <w:tcPr>
            <w:tcW w:w="3704" w:type="dxa"/>
            <w:tcBorders>
              <w:top w:val="nil"/>
              <w:left w:val="nil"/>
              <w:bottom w:val="nil"/>
              <w:right w:val="nil"/>
            </w:tcBorders>
            <w:shd w:val="clear" w:color="000000" w:fill="FFFFFF"/>
            <w:noWrap/>
            <w:vAlign w:val="center"/>
            <w:hideMark/>
          </w:tcPr>
          <w:p w14:paraId="06A4A0CF" w14:textId="77777777" w:rsidR="005501AC" w:rsidRPr="00477F11" w:rsidRDefault="005501AC" w:rsidP="005501AC">
            <w:pPr>
              <w:spacing w:after="0" w:line="240" w:lineRule="auto"/>
              <w:jc w:val="left"/>
              <w:rPr>
                <w:rFonts w:ascii="Arial" w:hAnsi="Arial" w:cs="Arial"/>
                <w:color w:val="000000"/>
                <w:sz w:val="16"/>
                <w:szCs w:val="16"/>
              </w:rPr>
            </w:pPr>
            <w:r w:rsidRPr="00477F11">
              <w:rPr>
                <w:rFonts w:ascii="Arial" w:hAnsi="Arial" w:cs="Arial"/>
                <w:color w:val="000000"/>
                <w:sz w:val="16"/>
                <w:szCs w:val="16"/>
              </w:rPr>
              <w:t>Sea transport</w:t>
            </w:r>
          </w:p>
        </w:tc>
        <w:tc>
          <w:tcPr>
            <w:tcW w:w="812" w:type="dxa"/>
            <w:tcBorders>
              <w:top w:val="nil"/>
              <w:left w:val="nil"/>
              <w:bottom w:val="nil"/>
              <w:right w:val="nil"/>
            </w:tcBorders>
            <w:shd w:val="clear" w:color="000000" w:fill="FFFFFF"/>
            <w:noWrap/>
            <w:vAlign w:val="center"/>
            <w:hideMark/>
          </w:tcPr>
          <w:p w14:paraId="74B9DBF8" w14:textId="77777777" w:rsidR="005501AC" w:rsidRPr="00477F11" w:rsidRDefault="005501AC" w:rsidP="005501AC">
            <w:pPr>
              <w:spacing w:after="0" w:line="240" w:lineRule="auto"/>
              <w:jc w:val="right"/>
              <w:rPr>
                <w:rFonts w:ascii="Arial" w:hAnsi="Arial" w:cs="Arial"/>
                <w:color w:val="000000"/>
                <w:sz w:val="16"/>
                <w:szCs w:val="16"/>
              </w:rPr>
            </w:pPr>
            <w:r w:rsidRPr="00477F11">
              <w:rPr>
                <w:rFonts w:ascii="Arial" w:hAnsi="Arial" w:cs="Arial"/>
                <w:color w:val="000000"/>
                <w:sz w:val="16"/>
                <w:szCs w:val="16"/>
              </w:rPr>
              <w:t>458</w:t>
            </w:r>
          </w:p>
        </w:tc>
        <w:tc>
          <w:tcPr>
            <w:tcW w:w="811" w:type="dxa"/>
            <w:tcBorders>
              <w:top w:val="nil"/>
              <w:left w:val="nil"/>
              <w:bottom w:val="nil"/>
              <w:right w:val="nil"/>
            </w:tcBorders>
            <w:shd w:val="clear" w:color="auto" w:fill="F2F9FC"/>
            <w:noWrap/>
            <w:vAlign w:val="center"/>
            <w:hideMark/>
          </w:tcPr>
          <w:p w14:paraId="1938B0D5" w14:textId="77777777" w:rsidR="005501AC" w:rsidRPr="00477F11" w:rsidRDefault="005501AC" w:rsidP="005501AC">
            <w:pPr>
              <w:spacing w:after="0" w:line="240" w:lineRule="auto"/>
              <w:jc w:val="right"/>
              <w:rPr>
                <w:rFonts w:ascii="Arial" w:hAnsi="Arial" w:cs="Arial"/>
                <w:color w:val="000000"/>
                <w:sz w:val="16"/>
                <w:szCs w:val="16"/>
              </w:rPr>
            </w:pPr>
            <w:r w:rsidRPr="00477F11">
              <w:rPr>
                <w:rFonts w:ascii="Arial" w:hAnsi="Arial" w:cs="Arial"/>
                <w:color w:val="000000"/>
                <w:sz w:val="16"/>
                <w:szCs w:val="16"/>
              </w:rPr>
              <w:t>459</w:t>
            </w:r>
          </w:p>
        </w:tc>
        <w:tc>
          <w:tcPr>
            <w:tcW w:w="811" w:type="dxa"/>
            <w:tcBorders>
              <w:top w:val="nil"/>
              <w:left w:val="nil"/>
              <w:bottom w:val="nil"/>
              <w:right w:val="nil"/>
            </w:tcBorders>
            <w:shd w:val="clear" w:color="000000" w:fill="FFFFFF"/>
            <w:noWrap/>
            <w:vAlign w:val="center"/>
            <w:hideMark/>
          </w:tcPr>
          <w:p w14:paraId="2EE4990C" w14:textId="77777777" w:rsidR="005501AC" w:rsidRPr="00477F11" w:rsidRDefault="005501AC" w:rsidP="005501AC">
            <w:pPr>
              <w:spacing w:after="0" w:line="240" w:lineRule="auto"/>
              <w:jc w:val="right"/>
              <w:rPr>
                <w:rFonts w:ascii="Arial" w:hAnsi="Arial" w:cs="Arial"/>
                <w:color w:val="000000"/>
                <w:sz w:val="16"/>
                <w:szCs w:val="16"/>
              </w:rPr>
            </w:pPr>
            <w:r w:rsidRPr="00477F11">
              <w:rPr>
                <w:rFonts w:ascii="Arial" w:hAnsi="Arial" w:cs="Arial"/>
                <w:color w:val="000000"/>
                <w:sz w:val="16"/>
                <w:szCs w:val="16"/>
              </w:rPr>
              <w:t>480</w:t>
            </w:r>
          </w:p>
        </w:tc>
        <w:tc>
          <w:tcPr>
            <w:tcW w:w="811" w:type="dxa"/>
            <w:tcBorders>
              <w:top w:val="nil"/>
              <w:left w:val="nil"/>
              <w:bottom w:val="nil"/>
              <w:right w:val="nil"/>
            </w:tcBorders>
            <w:shd w:val="clear" w:color="000000" w:fill="FFFFFF"/>
            <w:noWrap/>
            <w:vAlign w:val="center"/>
            <w:hideMark/>
          </w:tcPr>
          <w:p w14:paraId="12D027A5" w14:textId="77777777" w:rsidR="005501AC" w:rsidRPr="00477F11" w:rsidRDefault="005501AC" w:rsidP="005501AC">
            <w:pPr>
              <w:spacing w:after="0" w:line="240" w:lineRule="auto"/>
              <w:jc w:val="right"/>
              <w:rPr>
                <w:rFonts w:ascii="Arial" w:hAnsi="Arial" w:cs="Arial"/>
                <w:color w:val="000000"/>
                <w:sz w:val="16"/>
                <w:szCs w:val="16"/>
              </w:rPr>
            </w:pPr>
            <w:r w:rsidRPr="00477F11">
              <w:rPr>
                <w:rFonts w:ascii="Arial" w:hAnsi="Arial" w:cs="Arial"/>
                <w:color w:val="000000"/>
                <w:sz w:val="16"/>
                <w:szCs w:val="16"/>
              </w:rPr>
              <w:t>488</w:t>
            </w:r>
          </w:p>
        </w:tc>
        <w:tc>
          <w:tcPr>
            <w:tcW w:w="811" w:type="dxa"/>
            <w:tcBorders>
              <w:top w:val="nil"/>
              <w:left w:val="nil"/>
              <w:bottom w:val="nil"/>
              <w:right w:val="nil"/>
            </w:tcBorders>
            <w:shd w:val="clear" w:color="000000" w:fill="FFFFFF"/>
            <w:noWrap/>
            <w:vAlign w:val="center"/>
            <w:hideMark/>
          </w:tcPr>
          <w:p w14:paraId="568DA6F4" w14:textId="77777777" w:rsidR="005501AC" w:rsidRPr="00477F11" w:rsidRDefault="005501AC" w:rsidP="005501AC">
            <w:pPr>
              <w:spacing w:after="0" w:line="240" w:lineRule="auto"/>
              <w:jc w:val="right"/>
              <w:rPr>
                <w:rFonts w:ascii="Arial" w:hAnsi="Arial" w:cs="Arial"/>
                <w:color w:val="000000"/>
                <w:sz w:val="16"/>
                <w:szCs w:val="16"/>
              </w:rPr>
            </w:pPr>
            <w:r w:rsidRPr="00477F11">
              <w:rPr>
                <w:rFonts w:ascii="Arial" w:hAnsi="Arial" w:cs="Arial"/>
                <w:color w:val="000000"/>
                <w:sz w:val="16"/>
                <w:szCs w:val="16"/>
              </w:rPr>
              <w:t>488</w:t>
            </w:r>
          </w:p>
        </w:tc>
      </w:tr>
      <w:tr w:rsidR="005501AC" w:rsidRPr="00477F11" w14:paraId="3E4B0C7F" w14:textId="77777777" w:rsidTr="00477F11">
        <w:trPr>
          <w:trHeight w:val="225"/>
        </w:trPr>
        <w:tc>
          <w:tcPr>
            <w:tcW w:w="3704" w:type="dxa"/>
            <w:tcBorders>
              <w:top w:val="nil"/>
              <w:left w:val="nil"/>
              <w:bottom w:val="nil"/>
              <w:right w:val="nil"/>
            </w:tcBorders>
            <w:shd w:val="clear" w:color="000000" w:fill="FFFFFF"/>
            <w:noWrap/>
            <w:vAlign w:val="center"/>
            <w:hideMark/>
          </w:tcPr>
          <w:p w14:paraId="34B976AD" w14:textId="77777777" w:rsidR="005501AC" w:rsidRPr="00477F11" w:rsidRDefault="005501AC" w:rsidP="005501AC">
            <w:pPr>
              <w:spacing w:after="0" w:line="240" w:lineRule="auto"/>
              <w:jc w:val="left"/>
              <w:rPr>
                <w:rFonts w:ascii="Arial" w:hAnsi="Arial" w:cs="Arial"/>
                <w:color w:val="000000"/>
                <w:sz w:val="16"/>
                <w:szCs w:val="16"/>
              </w:rPr>
            </w:pPr>
            <w:r w:rsidRPr="00477F11">
              <w:rPr>
                <w:rFonts w:ascii="Arial" w:hAnsi="Arial" w:cs="Arial"/>
                <w:color w:val="000000"/>
                <w:sz w:val="16"/>
                <w:szCs w:val="16"/>
              </w:rPr>
              <w:t>Other transport and communication</w:t>
            </w:r>
          </w:p>
        </w:tc>
        <w:tc>
          <w:tcPr>
            <w:tcW w:w="812" w:type="dxa"/>
            <w:tcBorders>
              <w:top w:val="nil"/>
              <w:left w:val="nil"/>
              <w:bottom w:val="single" w:sz="4" w:space="0" w:color="000000"/>
              <w:right w:val="nil"/>
            </w:tcBorders>
            <w:shd w:val="clear" w:color="000000" w:fill="FFFFFF"/>
            <w:noWrap/>
            <w:vAlign w:val="center"/>
            <w:hideMark/>
          </w:tcPr>
          <w:p w14:paraId="4A0A9507" w14:textId="77777777" w:rsidR="005501AC" w:rsidRPr="00477F11" w:rsidRDefault="005501AC" w:rsidP="005501AC">
            <w:pPr>
              <w:spacing w:after="0" w:line="240" w:lineRule="auto"/>
              <w:jc w:val="right"/>
              <w:rPr>
                <w:rFonts w:ascii="Arial" w:hAnsi="Arial" w:cs="Arial"/>
                <w:color w:val="000000"/>
                <w:sz w:val="16"/>
                <w:szCs w:val="16"/>
              </w:rPr>
            </w:pPr>
            <w:r w:rsidRPr="00477F11">
              <w:rPr>
                <w:rFonts w:ascii="Arial" w:hAnsi="Arial" w:cs="Arial"/>
                <w:color w:val="000000"/>
                <w:sz w:val="16"/>
                <w:szCs w:val="16"/>
              </w:rPr>
              <w:t>238</w:t>
            </w:r>
          </w:p>
        </w:tc>
        <w:tc>
          <w:tcPr>
            <w:tcW w:w="811" w:type="dxa"/>
            <w:tcBorders>
              <w:top w:val="nil"/>
              <w:left w:val="nil"/>
              <w:bottom w:val="single" w:sz="4" w:space="0" w:color="000000"/>
              <w:right w:val="nil"/>
            </w:tcBorders>
            <w:shd w:val="clear" w:color="000000" w:fill="F2F9FC"/>
            <w:noWrap/>
            <w:vAlign w:val="center"/>
            <w:hideMark/>
          </w:tcPr>
          <w:p w14:paraId="130400A4" w14:textId="77777777" w:rsidR="005501AC" w:rsidRPr="00477F11" w:rsidRDefault="005501AC" w:rsidP="005501AC">
            <w:pPr>
              <w:spacing w:after="0" w:line="240" w:lineRule="auto"/>
              <w:jc w:val="right"/>
              <w:rPr>
                <w:rFonts w:ascii="Arial" w:hAnsi="Arial" w:cs="Arial"/>
                <w:color w:val="000000"/>
                <w:sz w:val="16"/>
                <w:szCs w:val="16"/>
              </w:rPr>
            </w:pPr>
            <w:r w:rsidRPr="00477F11">
              <w:rPr>
                <w:rFonts w:ascii="Arial" w:hAnsi="Arial" w:cs="Arial"/>
                <w:color w:val="000000"/>
                <w:sz w:val="16"/>
                <w:szCs w:val="16"/>
              </w:rPr>
              <w:t>281</w:t>
            </w:r>
          </w:p>
        </w:tc>
        <w:tc>
          <w:tcPr>
            <w:tcW w:w="811" w:type="dxa"/>
            <w:tcBorders>
              <w:top w:val="nil"/>
              <w:left w:val="nil"/>
              <w:bottom w:val="single" w:sz="4" w:space="0" w:color="000000"/>
              <w:right w:val="nil"/>
            </w:tcBorders>
            <w:shd w:val="clear" w:color="000000" w:fill="FFFFFF"/>
            <w:noWrap/>
            <w:vAlign w:val="center"/>
            <w:hideMark/>
          </w:tcPr>
          <w:p w14:paraId="1B9957EA" w14:textId="77777777" w:rsidR="005501AC" w:rsidRPr="00477F11" w:rsidRDefault="005501AC" w:rsidP="005501AC">
            <w:pPr>
              <w:spacing w:after="0" w:line="240" w:lineRule="auto"/>
              <w:jc w:val="right"/>
              <w:rPr>
                <w:rFonts w:ascii="Arial" w:hAnsi="Arial" w:cs="Arial"/>
                <w:color w:val="000000"/>
                <w:sz w:val="16"/>
                <w:szCs w:val="16"/>
              </w:rPr>
            </w:pPr>
            <w:r w:rsidRPr="00477F11">
              <w:rPr>
                <w:rFonts w:ascii="Arial" w:hAnsi="Arial" w:cs="Arial"/>
                <w:color w:val="000000"/>
                <w:sz w:val="16"/>
                <w:szCs w:val="16"/>
              </w:rPr>
              <w:t>239</w:t>
            </w:r>
          </w:p>
        </w:tc>
        <w:tc>
          <w:tcPr>
            <w:tcW w:w="811" w:type="dxa"/>
            <w:tcBorders>
              <w:top w:val="nil"/>
              <w:left w:val="nil"/>
              <w:bottom w:val="single" w:sz="4" w:space="0" w:color="000000"/>
              <w:right w:val="nil"/>
            </w:tcBorders>
            <w:shd w:val="clear" w:color="000000" w:fill="FFFFFF"/>
            <w:noWrap/>
            <w:vAlign w:val="center"/>
            <w:hideMark/>
          </w:tcPr>
          <w:p w14:paraId="64CE78A8" w14:textId="77777777" w:rsidR="005501AC" w:rsidRPr="00477F11" w:rsidRDefault="005501AC" w:rsidP="005501AC">
            <w:pPr>
              <w:spacing w:after="0" w:line="240" w:lineRule="auto"/>
              <w:jc w:val="right"/>
              <w:rPr>
                <w:rFonts w:ascii="Arial" w:hAnsi="Arial" w:cs="Arial"/>
                <w:color w:val="000000"/>
                <w:sz w:val="16"/>
                <w:szCs w:val="16"/>
              </w:rPr>
            </w:pPr>
            <w:r w:rsidRPr="00477F11">
              <w:rPr>
                <w:rFonts w:ascii="Arial" w:hAnsi="Arial" w:cs="Arial"/>
                <w:color w:val="000000"/>
                <w:sz w:val="16"/>
                <w:szCs w:val="16"/>
              </w:rPr>
              <w:t>190</w:t>
            </w:r>
          </w:p>
        </w:tc>
        <w:tc>
          <w:tcPr>
            <w:tcW w:w="811" w:type="dxa"/>
            <w:tcBorders>
              <w:top w:val="nil"/>
              <w:left w:val="nil"/>
              <w:bottom w:val="single" w:sz="4" w:space="0" w:color="000000"/>
              <w:right w:val="nil"/>
            </w:tcBorders>
            <w:shd w:val="clear" w:color="000000" w:fill="FFFFFF"/>
            <w:noWrap/>
            <w:vAlign w:val="center"/>
            <w:hideMark/>
          </w:tcPr>
          <w:p w14:paraId="5FF7BE43" w14:textId="77777777" w:rsidR="005501AC" w:rsidRPr="00477F11" w:rsidRDefault="005501AC" w:rsidP="005501AC">
            <w:pPr>
              <w:spacing w:after="0" w:line="240" w:lineRule="auto"/>
              <w:jc w:val="right"/>
              <w:rPr>
                <w:rFonts w:ascii="Arial" w:hAnsi="Arial" w:cs="Arial"/>
                <w:color w:val="000000"/>
                <w:sz w:val="16"/>
                <w:szCs w:val="16"/>
              </w:rPr>
            </w:pPr>
            <w:r w:rsidRPr="00477F11">
              <w:rPr>
                <w:rFonts w:ascii="Arial" w:hAnsi="Arial" w:cs="Arial"/>
                <w:color w:val="000000"/>
                <w:sz w:val="16"/>
                <w:szCs w:val="16"/>
              </w:rPr>
              <w:t>204</w:t>
            </w:r>
          </w:p>
        </w:tc>
      </w:tr>
      <w:tr w:rsidR="005501AC" w:rsidRPr="00477F11" w14:paraId="59FD9471" w14:textId="77777777" w:rsidTr="00477F11">
        <w:trPr>
          <w:trHeight w:val="225"/>
        </w:trPr>
        <w:tc>
          <w:tcPr>
            <w:tcW w:w="3704" w:type="dxa"/>
            <w:tcBorders>
              <w:top w:val="nil"/>
              <w:left w:val="nil"/>
              <w:bottom w:val="single" w:sz="4" w:space="0" w:color="000000"/>
              <w:right w:val="nil"/>
            </w:tcBorders>
            <w:shd w:val="clear" w:color="000000" w:fill="FFFFFF"/>
            <w:noWrap/>
            <w:vAlign w:val="center"/>
            <w:hideMark/>
          </w:tcPr>
          <w:p w14:paraId="602B3D26" w14:textId="77777777" w:rsidR="005501AC" w:rsidRPr="00477F11" w:rsidRDefault="005501AC" w:rsidP="005501AC">
            <w:pPr>
              <w:spacing w:after="0" w:line="240" w:lineRule="auto"/>
              <w:jc w:val="left"/>
              <w:rPr>
                <w:rFonts w:ascii="Arial" w:hAnsi="Arial" w:cs="Arial"/>
                <w:b/>
                <w:bCs/>
                <w:color w:val="000000"/>
                <w:sz w:val="16"/>
                <w:szCs w:val="16"/>
              </w:rPr>
            </w:pPr>
            <w:r w:rsidRPr="00477F11">
              <w:rPr>
                <w:rFonts w:ascii="Arial" w:hAnsi="Arial" w:cs="Arial"/>
                <w:b/>
                <w:bCs/>
                <w:color w:val="000000"/>
                <w:sz w:val="16"/>
                <w:szCs w:val="16"/>
              </w:rPr>
              <w:t>Total transport and communication</w:t>
            </w:r>
          </w:p>
        </w:tc>
        <w:tc>
          <w:tcPr>
            <w:tcW w:w="812" w:type="dxa"/>
            <w:tcBorders>
              <w:top w:val="nil"/>
              <w:left w:val="nil"/>
              <w:bottom w:val="single" w:sz="4" w:space="0" w:color="000000"/>
              <w:right w:val="nil"/>
            </w:tcBorders>
            <w:shd w:val="clear" w:color="000000" w:fill="FFFFFF"/>
            <w:noWrap/>
            <w:vAlign w:val="center"/>
            <w:hideMark/>
          </w:tcPr>
          <w:p w14:paraId="75D5D2E9" w14:textId="77777777" w:rsidR="005501AC" w:rsidRPr="00477F11" w:rsidRDefault="005501AC" w:rsidP="005501AC">
            <w:pPr>
              <w:spacing w:after="0" w:line="240" w:lineRule="auto"/>
              <w:jc w:val="right"/>
              <w:rPr>
                <w:rFonts w:ascii="Arial" w:hAnsi="Arial" w:cs="Arial"/>
                <w:b/>
                <w:bCs/>
                <w:color w:val="000000"/>
                <w:sz w:val="16"/>
                <w:szCs w:val="16"/>
              </w:rPr>
            </w:pPr>
            <w:r w:rsidRPr="00477F11">
              <w:rPr>
                <w:rFonts w:ascii="Arial" w:hAnsi="Arial" w:cs="Arial"/>
                <w:b/>
                <w:bCs/>
                <w:color w:val="000000"/>
                <w:sz w:val="16"/>
                <w:szCs w:val="16"/>
              </w:rPr>
              <w:t>16,070</w:t>
            </w:r>
          </w:p>
        </w:tc>
        <w:tc>
          <w:tcPr>
            <w:tcW w:w="811" w:type="dxa"/>
            <w:tcBorders>
              <w:top w:val="nil"/>
              <w:left w:val="nil"/>
              <w:bottom w:val="single" w:sz="4" w:space="0" w:color="000000"/>
              <w:right w:val="nil"/>
            </w:tcBorders>
            <w:shd w:val="clear" w:color="000000" w:fill="F2F9FC"/>
            <w:noWrap/>
            <w:vAlign w:val="center"/>
            <w:hideMark/>
          </w:tcPr>
          <w:p w14:paraId="27093B5E" w14:textId="77777777" w:rsidR="005501AC" w:rsidRPr="00477F11" w:rsidRDefault="005501AC" w:rsidP="005501AC">
            <w:pPr>
              <w:spacing w:after="0" w:line="240" w:lineRule="auto"/>
              <w:jc w:val="right"/>
              <w:rPr>
                <w:rFonts w:ascii="Arial" w:hAnsi="Arial" w:cs="Arial"/>
                <w:b/>
                <w:bCs/>
                <w:color w:val="000000"/>
                <w:sz w:val="16"/>
                <w:szCs w:val="16"/>
              </w:rPr>
            </w:pPr>
            <w:r w:rsidRPr="00477F11">
              <w:rPr>
                <w:rFonts w:ascii="Arial" w:hAnsi="Arial" w:cs="Arial"/>
                <w:b/>
                <w:bCs/>
                <w:color w:val="000000"/>
                <w:sz w:val="16"/>
                <w:szCs w:val="16"/>
              </w:rPr>
              <w:t>18,915</w:t>
            </w:r>
          </w:p>
        </w:tc>
        <w:tc>
          <w:tcPr>
            <w:tcW w:w="811" w:type="dxa"/>
            <w:tcBorders>
              <w:top w:val="nil"/>
              <w:left w:val="nil"/>
              <w:bottom w:val="single" w:sz="4" w:space="0" w:color="000000"/>
              <w:right w:val="nil"/>
            </w:tcBorders>
            <w:shd w:val="clear" w:color="000000" w:fill="FFFFFF"/>
            <w:noWrap/>
            <w:vAlign w:val="center"/>
            <w:hideMark/>
          </w:tcPr>
          <w:p w14:paraId="28374F67" w14:textId="77777777" w:rsidR="005501AC" w:rsidRPr="00477F11" w:rsidRDefault="005501AC" w:rsidP="005501AC">
            <w:pPr>
              <w:spacing w:after="0" w:line="240" w:lineRule="auto"/>
              <w:jc w:val="right"/>
              <w:rPr>
                <w:rFonts w:ascii="Arial" w:hAnsi="Arial" w:cs="Arial"/>
                <w:b/>
                <w:bCs/>
                <w:color w:val="000000"/>
                <w:sz w:val="16"/>
                <w:szCs w:val="16"/>
              </w:rPr>
            </w:pPr>
            <w:r w:rsidRPr="00477F11">
              <w:rPr>
                <w:rFonts w:ascii="Arial" w:hAnsi="Arial" w:cs="Arial"/>
                <w:b/>
                <w:bCs/>
                <w:color w:val="000000"/>
                <w:sz w:val="16"/>
                <w:szCs w:val="16"/>
              </w:rPr>
              <w:t>20,570</w:t>
            </w:r>
          </w:p>
        </w:tc>
        <w:tc>
          <w:tcPr>
            <w:tcW w:w="811" w:type="dxa"/>
            <w:tcBorders>
              <w:top w:val="nil"/>
              <w:left w:val="nil"/>
              <w:bottom w:val="single" w:sz="4" w:space="0" w:color="000000"/>
              <w:right w:val="nil"/>
            </w:tcBorders>
            <w:shd w:val="clear" w:color="000000" w:fill="FFFFFF"/>
            <w:noWrap/>
            <w:vAlign w:val="center"/>
            <w:hideMark/>
          </w:tcPr>
          <w:p w14:paraId="6CEDFC7B" w14:textId="77777777" w:rsidR="005501AC" w:rsidRPr="00477F11" w:rsidRDefault="005501AC" w:rsidP="005501AC">
            <w:pPr>
              <w:spacing w:after="0" w:line="240" w:lineRule="auto"/>
              <w:jc w:val="right"/>
              <w:rPr>
                <w:rFonts w:ascii="Arial" w:hAnsi="Arial" w:cs="Arial"/>
                <w:b/>
                <w:bCs/>
                <w:color w:val="000000"/>
                <w:sz w:val="16"/>
                <w:szCs w:val="16"/>
              </w:rPr>
            </w:pPr>
            <w:r w:rsidRPr="00477F11">
              <w:rPr>
                <w:rFonts w:ascii="Arial" w:hAnsi="Arial" w:cs="Arial"/>
                <w:b/>
                <w:bCs/>
                <w:color w:val="000000"/>
                <w:sz w:val="16"/>
                <w:szCs w:val="16"/>
              </w:rPr>
              <w:t>18,020</w:t>
            </w:r>
          </w:p>
        </w:tc>
        <w:tc>
          <w:tcPr>
            <w:tcW w:w="811" w:type="dxa"/>
            <w:tcBorders>
              <w:top w:val="nil"/>
              <w:left w:val="nil"/>
              <w:bottom w:val="single" w:sz="4" w:space="0" w:color="000000"/>
              <w:right w:val="nil"/>
            </w:tcBorders>
            <w:shd w:val="clear" w:color="000000" w:fill="FFFFFF"/>
            <w:noWrap/>
            <w:vAlign w:val="center"/>
            <w:hideMark/>
          </w:tcPr>
          <w:p w14:paraId="00FBE144" w14:textId="77777777" w:rsidR="005501AC" w:rsidRPr="00477F11" w:rsidRDefault="005501AC" w:rsidP="005501AC">
            <w:pPr>
              <w:spacing w:after="0" w:line="240" w:lineRule="auto"/>
              <w:jc w:val="right"/>
              <w:rPr>
                <w:rFonts w:ascii="Arial" w:hAnsi="Arial" w:cs="Arial"/>
                <w:b/>
                <w:bCs/>
                <w:color w:val="000000"/>
                <w:sz w:val="16"/>
                <w:szCs w:val="16"/>
              </w:rPr>
            </w:pPr>
            <w:r w:rsidRPr="00477F11">
              <w:rPr>
                <w:rFonts w:ascii="Arial" w:hAnsi="Arial" w:cs="Arial"/>
                <w:b/>
                <w:bCs/>
                <w:color w:val="000000"/>
                <w:sz w:val="16"/>
                <w:szCs w:val="16"/>
              </w:rPr>
              <w:t>12,739</w:t>
            </w:r>
          </w:p>
        </w:tc>
      </w:tr>
    </w:tbl>
    <w:p w14:paraId="7034895E" w14:textId="77777777" w:rsidR="005501AC" w:rsidRPr="00973A78" w:rsidRDefault="005501AC" w:rsidP="005501AC">
      <w:pPr>
        <w:keepNext/>
        <w:spacing w:after="0" w:line="240" w:lineRule="auto"/>
        <w:jc w:val="left"/>
        <w:rPr>
          <w:rFonts w:ascii="Arial" w:hAnsi="Arial"/>
          <w:b/>
        </w:rPr>
      </w:pPr>
    </w:p>
    <w:p w14:paraId="2A86CA0B" w14:textId="632E6D6F" w:rsidR="005501AC" w:rsidRPr="00973A78" w:rsidRDefault="005501AC" w:rsidP="005501AC">
      <w:r w:rsidRPr="00973A78">
        <w:t>Total expenses under this function are estimated to increase by 13.8 per cent in real terms between 2021</w:t>
      </w:r>
      <w:r w:rsidR="00E72997">
        <w:noBreakHyphen/>
      </w:r>
      <w:r w:rsidRPr="00973A78">
        <w:t>22 and 2022</w:t>
      </w:r>
      <w:r w:rsidR="00E72997">
        <w:noBreakHyphen/>
      </w:r>
      <w:r w:rsidR="007C2302" w:rsidRPr="00973A78">
        <w:t>23 and</w:t>
      </w:r>
      <w:r w:rsidRPr="00973A78">
        <w:t xml:space="preserve"> decrease by 38.0 per cent in real terms over the period 2022</w:t>
      </w:r>
      <w:r w:rsidR="00E72997">
        <w:noBreakHyphen/>
      </w:r>
      <w:r w:rsidRPr="00973A78">
        <w:t>23 to 2025</w:t>
      </w:r>
      <w:r w:rsidR="00E72997">
        <w:noBreakHyphen/>
      </w:r>
      <w:r w:rsidRPr="00973A78">
        <w:t>26.</w:t>
      </w:r>
    </w:p>
    <w:p w14:paraId="1001DB3F" w14:textId="7A341E7E" w:rsidR="005501AC" w:rsidRPr="00973A78" w:rsidRDefault="005501AC" w:rsidP="005501AC">
      <w:r w:rsidRPr="00973A78">
        <w:t xml:space="preserve">The estimated expenses for the </w:t>
      </w:r>
      <w:r w:rsidRPr="00973A78">
        <w:rPr>
          <w:b/>
        </w:rPr>
        <w:t>communication</w:t>
      </w:r>
      <w:r w:rsidRPr="00973A78">
        <w:t xml:space="preserve"> sub</w:t>
      </w:r>
      <w:r w:rsidR="00E72997">
        <w:noBreakHyphen/>
      </w:r>
      <w:r w:rsidRPr="00973A78">
        <w:t>function relate to communications activities and support for the digital economy through the Department of Infrastructure, Transport, Regional Development and Communications, and the Australian Communications and Media Authority. Total expenses under this sub</w:t>
      </w:r>
      <w:r w:rsidR="00E72997">
        <w:noBreakHyphen/>
      </w:r>
      <w:r w:rsidRPr="00973A78">
        <w:t>function are estimated to decrease by 17.1 per cent in real terms between 2021</w:t>
      </w:r>
      <w:r w:rsidR="00E72997">
        <w:noBreakHyphen/>
      </w:r>
      <w:r w:rsidRPr="00973A78">
        <w:t>22 and 2022</w:t>
      </w:r>
      <w:r w:rsidR="00E72997">
        <w:noBreakHyphen/>
      </w:r>
      <w:r w:rsidR="003D4FB6" w:rsidRPr="00973A78">
        <w:t>23 and</w:t>
      </w:r>
      <w:r w:rsidRPr="00973A78">
        <w:t xml:space="preserve"> decrease by 18.3 per cent in real terms from 2022</w:t>
      </w:r>
      <w:r w:rsidR="00E72997">
        <w:noBreakHyphen/>
      </w:r>
      <w:r w:rsidRPr="00973A78">
        <w:t>23 to 2025</w:t>
      </w:r>
      <w:r w:rsidR="00E72997">
        <w:noBreakHyphen/>
      </w:r>
      <w:r w:rsidRPr="00973A78">
        <w:t>26. The decrease in expenditure from 2021</w:t>
      </w:r>
      <w:r w:rsidR="00E72997">
        <w:noBreakHyphen/>
      </w:r>
      <w:r w:rsidRPr="00973A78">
        <w:t>22 to 2022</w:t>
      </w:r>
      <w:r w:rsidR="00E72997">
        <w:noBreakHyphen/>
      </w:r>
      <w:r w:rsidRPr="00973A78">
        <w:t>23 primarily reflects the provision of a $480 million grant to NBN Co in 2021</w:t>
      </w:r>
      <w:r w:rsidR="00E72997">
        <w:noBreakHyphen/>
      </w:r>
      <w:r w:rsidRPr="00973A78">
        <w:t>22 to fully upgrade its fixed wireless and satellite networks as part of the 2022</w:t>
      </w:r>
      <w:r w:rsidR="00E72997">
        <w:noBreakHyphen/>
      </w:r>
      <w:r w:rsidRPr="00973A78">
        <w:t xml:space="preserve">23 Budget measure </w:t>
      </w:r>
      <w:r w:rsidRPr="00973A78">
        <w:rPr>
          <w:i/>
        </w:rPr>
        <w:t>Government Response to 2021 Regional Telecommunications Review</w:t>
      </w:r>
      <w:r w:rsidRPr="00973A78">
        <w:t>. The decrease over 2022</w:t>
      </w:r>
      <w:r w:rsidR="00E72997">
        <w:noBreakHyphen/>
      </w:r>
      <w:r w:rsidRPr="00973A78">
        <w:t>23 to 2025</w:t>
      </w:r>
      <w:r w:rsidR="00E72997">
        <w:noBreakHyphen/>
      </w:r>
      <w:r w:rsidRPr="00973A78">
        <w:t>26 reflects the conclusion of programs, including the Regional Connectivity Program and the Mobile Black Spot Program, partially offset by additional expenditure associated with the 2022</w:t>
      </w:r>
      <w:r w:rsidR="00E72997">
        <w:noBreakHyphen/>
      </w:r>
      <w:r w:rsidRPr="00973A78">
        <w:t xml:space="preserve">23 Budget measure </w:t>
      </w:r>
      <w:r w:rsidRPr="00973A78">
        <w:rPr>
          <w:i/>
        </w:rPr>
        <w:t>Government Response to 2021 Regional Telecommunications Review</w:t>
      </w:r>
      <w:r w:rsidRPr="00973A78">
        <w:t>.</w:t>
      </w:r>
    </w:p>
    <w:p w14:paraId="6B923C29" w14:textId="418AD05B" w:rsidR="005501AC" w:rsidRPr="00973A78" w:rsidRDefault="005501AC" w:rsidP="005501AC">
      <w:r w:rsidRPr="00973A78">
        <w:t xml:space="preserve">The expenses under the </w:t>
      </w:r>
      <w:r w:rsidRPr="00973A78">
        <w:rPr>
          <w:b/>
        </w:rPr>
        <w:t>rail transport</w:t>
      </w:r>
      <w:r w:rsidRPr="00973A78">
        <w:t xml:space="preserve"> sub</w:t>
      </w:r>
      <w:r w:rsidR="00E72997">
        <w:noBreakHyphen/>
      </w:r>
      <w:r w:rsidRPr="00973A78">
        <w:t>function primarily consist of grants provided under the Infrastructure Investment Program. Expenses are estimated to increase by 28.4 per cent in real terms between 2021</w:t>
      </w:r>
      <w:r w:rsidR="00E72997">
        <w:noBreakHyphen/>
      </w:r>
      <w:r w:rsidRPr="00973A78">
        <w:t>22 and 2022</w:t>
      </w:r>
      <w:r w:rsidR="00E72997">
        <w:noBreakHyphen/>
      </w:r>
      <w:r w:rsidR="003D4FB6" w:rsidRPr="00973A78">
        <w:t>23 and</w:t>
      </w:r>
      <w:r w:rsidRPr="00973A78">
        <w:t xml:space="preserve"> decrease by 25.2 per cent in real terms from 2022</w:t>
      </w:r>
      <w:r w:rsidR="00E72997">
        <w:noBreakHyphen/>
      </w:r>
      <w:r w:rsidRPr="00973A78">
        <w:t>23 to 2025</w:t>
      </w:r>
      <w:r w:rsidR="00E72997">
        <w:noBreakHyphen/>
      </w:r>
      <w:r w:rsidRPr="00973A78">
        <w:t>26. The initial increase in expenditure primarily reflects the Government</w:t>
      </w:r>
      <w:r w:rsidR="00E72997">
        <w:t>’</w:t>
      </w:r>
      <w:r w:rsidRPr="00973A78">
        <w:t>s continued investment in priority rail projects, including through the 2022</w:t>
      </w:r>
      <w:r w:rsidR="00E72997">
        <w:noBreakHyphen/>
      </w:r>
      <w:r w:rsidRPr="00973A78">
        <w:t xml:space="preserve">23 Budget measure titled </w:t>
      </w:r>
      <w:r w:rsidRPr="00973A78">
        <w:rPr>
          <w:i/>
        </w:rPr>
        <w:t>Infrastructure Investment</w:t>
      </w:r>
      <w:r w:rsidR="00F4638A">
        <w:rPr>
          <w:i/>
        </w:rPr>
        <w:t xml:space="preserve"> – Priority Regional Infrastructure Investments</w:t>
      </w:r>
      <w:r w:rsidRPr="00973A78">
        <w:t>. The subsequent decrease in expenditure from 2022</w:t>
      </w:r>
      <w:r w:rsidR="00E72997">
        <w:noBreakHyphen/>
      </w:r>
      <w:r w:rsidRPr="00973A78">
        <w:t>23 to 2025</w:t>
      </w:r>
      <w:r w:rsidR="00E72997">
        <w:noBreakHyphen/>
      </w:r>
      <w:r w:rsidRPr="00973A78">
        <w:t xml:space="preserve">26 reflects priority rail projects nearing completion. </w:t>
      </w:r>
    </w:p>
    <w:p w14:paraId="641AD5D3" w14:textId="30DAD857" w:rsidR="005501AC" w:rsidRPr="00973A78" w:rsidRDefault="005501AC" w:rsidP="005501AC">
      <w:pPr>
        <w:keepLines/>
      </w:pPr>
      <w:r w:rsidRPr="00973A78">
        <w:lastRenderedPageBreak/>
        <w:t xml:space="preserve">The estimated expenses for the </w:t>
      </w:r>
      <w:r w:rsidRPr="00973A78">
        <w:rPr>
          <w:b/>
          <w:bCs/>
        </w:rPr>
        <w:t xml:space="preserve">air transport </w:t>
      </w:r>
      <w:r w:rsidRPr="00973A78">
        <w:t xml:space="preserve">and </w:t>
      </w:r>
      <w:r w:rsidRPr="00973A78">
        <w:rPr>
          <w:b/>
          <w:bCs/>
        </w:rPr>
        <w:t xml:space="preserve">sea transport </w:t>
      </w:r>
      <w:r w:rsidRPr="00973A78">
        <w:t>sub</w:t>
      </w:r>
      <w:r w:rsidR="00E72997">
        <w:noBreakHyphen/>
      </w:r>
      <w:r w:rsidRPr="00973A78">
        <w:t>functions primarily relate to activities of the safety regulators</w:t>
      </w:r>
      <w:r w:rsidR="006A65C7">
        <w:t xml:space="preserve"> – </w:t>
      </w:r>
      <w:r w:rsidRPr="00973A78">
        <w:t>the Civil Aviation Safety Authority and the Australian Maritime Safety Authority (AMSA), and support for the aviation sector as part of the Government</w:t>
      </w:r>
      <w:r w:rsidR="00E72997">
        <w:t>’</w:t>
      </w:r>
      <w:r w:rsidRPr="00973A78">
        <w:t>s response to the COVID</w:t>
      </w:r>
      <w:r w:rsidR="00E72997">
        <w:noBreakHyphen/>
      </w:r>
      <w:r w:rsidRPr="00973A78">
        <w:t xml:space="preserve">19 pandemic. Total expenses under the </w:t>
      </w:r>
      <w:r w:rsidRPr="00973A78">
        <w:rPr>
          <w:b/>
          <w:bCs/>
        </w:rPr>
        <w:t xml:space="preserve">air transport </w:t>
      </w:r>
      <w:r w:rsidRPr="00973A78">
        <w:t>sub</w:t>
      </w:r>
      <w:r w:rsidR="00E72997">
        <w:noBreakHyphen/>
      </w:r>
      <w:r w:rsidRPr="00973A78">
        <w:t>function are estimated to decrease by 78.8 per cent in real terms between 2021</w:t>
      </w:r>
      <w:r w:rsidR="00E72997">
        <w:noBreakHyphen/>
      </w:r>
      <w:r w:rsidRPr="00973A78">
        <w:t>22 and 2022</w:t>
      </w:r>
      <w:r w:rsidR="00E72997">
        <w:noBreakHyphen/>
      </w:r>
      <w:r w:rsidR="003D4FB6" w:rsidRPr="00973A78">
        <w:t>23 and</w:t>
      </w:r>
      <w:r w:rsidRPr="00973A78">
        <w:t xml:space="preserve"> decrease by 40.2 per cent in real terms from 2022</w:t>
      </w:r>
      <w:r w:rsidR="00E72997">
        <w:noBreakHyphen/>
      </w:r>
      <w:r w:rsidRPr="00973A78">
        <w:t>23 to 2025</w:t>
      </w:r>
      <w:r w:rsidR="00E72997">
        <w:noBreakHyphen/>
      </w:r>
      <w:r w:rsidRPr="00973A78">
        <w:t>26. The significant decrease in expenditure is associated with the cessation of temporary support for the aviation sector as part of the Government</w:t>
      </w:r>
      <w:r w:rsidR="00E72997">
        <w:t>’</w:t>
      </w:r>
      <w:r w:rsidRPr="00973A78">
        <w:t>s response to the COVID</w:t>
      </w:r>
      <w:r w:rsidR="00E72997">
        <w:noBreakHyphen/>
      </w:r>
      <w:r w:rsidRPr="00973A78">
        <w:t>19 pandemic.</w:t>
      </w:r>
      <w:r w:rsidRPr="00973A78">
        <w:rPr>
          <w:b/>
          <w:bCs/>
        </w:rPr>
        <w:t xml:space="preserve"> </w:t>
      </w:r>
      <w:r w:rsidRPr="00973A78">
        <w:t xml:space="preserve">Total expenses under the </w:t>
      </w:r>
      <w:r w:rsidRPr="00973A78">
        <w:rPr>
          <w:b/>
        </w:rPr>
        <w:t xml:space="preserve">sea transport </w:t>
      </w:r>
      <w:r w:rsidRPr="00973A78">
        <w:t>sub</w:t>
      </w:r>
      <w:r w:rsidR="00E72997">
        <w:noBreakHyphen/>
      </w:r>
      <w:r w:rsidRPr="00973A78">
        <w:t>function are estimated to decrease by 3.0 per cent in real terms between 2021</w:t>
      </w:r>
      <w:r w:rsidR="00E72997">
        <w:noBreakHyphen/>
      </w:r>
      <w:r w:rsidRPr="00973A78">
        <w:t>22 and 2022</w:t>
      </w:r>
      <w:r w:rsidR="00E72997">
        <w:noBreakHyphen/>
      </w:r>
      <w:r w:rsidR="003D4FB6" w:rsidRPr="00973A78">
        <w:t>23 and</w:t>
      </w:r>
      <w:r w:rsidRPr="00973A78">
        <w:t xml:space="preserve"> decrease by 2.3 per cent in real terms from 2022</w:t>
      </w:r>
      <w:r w:rsidR="00E72997">
        <w:noBreakHyphen/>
      </w:r>
      <w:r w:rsidRPr="00973A78">
        <w:t>23 to 2025</w:t>
      </w:r>
      <w:r w:rsidR="00E72997">
        <w:noBreakHyphen/>
      </w:r>
      <w:r w:rsidRPr="00973A78">
        <w:t xml:space="preserve">26, reflecting a reduction in levy revenue and costs for AMSA. </w:t>
      </w:r>
    </w:p>
    <w:p w14:paraId="7489E3D4" w14:textId="2098D9DC" w:rsidR="005501AC" w:rsidRPr="00973A78" w:rsidRDefault="005501AC" w:rsidP="005501AC">
      <w:r w:rsidRPr="00973A78">
        <w:t xml:space="preserve">The expenses under the </w:t>
      </w:r>
      <w:r w:rsidRPr="00973A78">
        <w:rPr>
          <w:b/>
        </w:rPr>
        <w:t xml:space="preserve">road transport </w:t>
      </w:r>
      <w:r w:rsidRPr="00973A78">
        <w:t>sub</w:t>
      </w:r>
      <w:r w:rsidR="00E72997">
        <w:noBreakHyphen/>
      </w:r>
      <w:r w:rsidRPr="00973A78">
        <w:t>function primarily consist of grants provided under the Infrastructure Investment Program. Expenses are estimated to increase by 37.4 per cent in real terms between 2021</w:t>
      </w:r>
      <w:r w:rsidR="00E72997">
        <w:noBreakHyphen/>
      </w:r>
      <w:r w:rsidRPr="00973A78">
        <w:t>22 and 2022</w:t>
      </w:r>
      <w:r w:rsidR="00E72997">
        <w:noBreakHyphen/>
      </w:r>
      <w:r w:rsidR="003D4FB6" w:rsidRPr="00973A78">
        <w:t>23 and</w:t>
      </w:r>
      <w:r w:rsidRPr="00973A78">
        <w:t xml:space="preserve"> decrease by 46.1 per cent in real terms from 2022</w:t>
      </w:r>
      <w:r w:rsidR="00E72997">
        <w:noBreakHyphen/>
      </w:r>
      <w:r w:rsidRPr="00973A78">
        <w:t>23 to 2025</w:t>
      </w:r>
      <w:r w:rsidR="00E72997">
        <w:noBreakHyphen/>
      </w:r>
      <w:r w:rsidRPr="00973A78">
        <w:t>26. The initial increase in expenditure reflects the Government</w:t>
      </w:r>
      <w:r w:rsidR="00E72997">
        <w:t>’</w:t>
      </w:r>
      <w:r w:rsidRPr="00973A78">
        <w:t>s continued investment in priority road projects, including through the 2022</w:t>
      </w:r>
      <w:r w:rsidR="00E72997">
        <w:noBreakHyphen/>
      </w:r>
      <w:r w:rsidRPr="00973A78">
        <w:t xml:space="preserve">23 Budget measure titled </w:t>
      </w:r>
      <w:r w:rsidRPr="00973A78">
        <w:rPr>
          <w:i/>
        </w:rPr>
        <w:t>Infrastructure Investment</w:t>
      </w:r>
      <w:r w:rsidR="00F4638A">
        <w:rPr>
          <w:i/>
        </w:rPr>
        <w:t xml:space="preserve"> – Priority Regional Infrastructure Investments</w:t>
      </w:r>
      <w:r w:rsidRPr="00973A78">
        <w:t>. The subsequent decrease in expenditure from 2022</w:t>
      </w:r>
      <w:r w:rsidR="00E72997">
        <w:noBreakHyphen/>
      </w:r>
      <w:r w:rsidRPr="00973A78">
        <w:t>23 to 2025</w:t>
      </w:r>
      <w:r w:rsidR="00E72997">
        <w:noBreakHyphen/>
      </w:r>
      <w:r w:rsidRPr="00973A78">
        <w:t xml:space="preserve">26 reflects the realignment of profiles to more accurately reflect delivery schedules, completion of road infrastructure projects, and the completion of </w:t>
      </w:r>
      <w:r w:rsidR="00703539" w:rsidRPr="00973A78">
        <w:t>short</w:t>
      </w:r>
      <w:r w:rsidR="00E72997">
        <w:noBreakHyphen/>
      </w:r>
      <w:r w:rsidR="00703539" w:rsidRPr="00973A78">
        <w:t>term</w:t>
      </w:r>
      <w:r w:rsidRPr="00973A78">
        <w:t xml:space="preserve"> stimulus initiatives, including the $3.0 billion Road Safety Program. </w:t>
      </w:r>
    </w:p>
    <w:p w14:paraId="68F63699" w14:textId="259096F2" w:rsidR="005501AC" w:rsidRPr="00973A78" w:rsidRDefault="005501AC" w:rsidP="005501AC">
      <w:r w:rsidRPr="00973A78">
        <w:t xml:space="preserve">Total expenses under the </w:t>
      </w:r>
      <w:r w:rsidRPr="00973A78">
        <w:rPr>
          <w:b/>
          <w:bCs/>
        </w:rPr>
        <w:t xml:space="preserve">other transport and communication </w:t>
      </w:r>
      <w:r w:rsidRPr="00973A78">
        <w:t>sub</w:t>
      </w:r>
      <w:r w:rsidR="00E72997">
        <w:noBreakHyphen/>
      </w:r>
      <w:r w:rsidRPr="00973A78">
        <w:t>function are estimated to increase by 14.1 per cent in real terms between 2021</w:t>
      </w:r>
      <w:r w:rsidR="00E72997">
        <w:noBreakHyphen/>
      </w:r>
      <w:r w:rsidRPr="00973A78">
        <w:t>22 and 2022</w:t>
      </w:r>
      <w:r w:rsidR="00E72997">
        <w:noBreakHyphen/>
      </w:r>
      <w:r w:rsidR="00703539" w:rsidRPr="00973A78">
        <w:t>23 and</w:t>
      </w:r>
      <w:r w:rsidRPr="00973A78">
        <w:t xml:space="preserve"> decrease by 33.2 per cent in real terms from 2022</w:t>
      </w:r>
      <w:r w:rsidR="00E72997">
        <w:noBreakHyphen/>
      </w:r>
      <w:r w:rsidRPr="00973A78">
        <w:t>23 to 2025</w:t>
      </w:r>
      <w:r w:rsidR="00E72997">
        <w:noBreakHyphen/>
      </w:r>
      <w:r w:rsidRPr="00973A78">
        <w:t>26. The initial increase in expenditure primarily reflects the increase in program support provided to the Infrastructure, Transport, Regional Development and Communications Portfolio for the delivery of priority infrastructure and transport initiatives, including through the 2022</w:t>
      </w:r>
      <w:r w:rsidR="00E72997">
        <w:noBreakHyphen/>
      </w:r>
      <w:r w:rsidRPr="00973A78">
        <w:t xml:space="preserve">23 Budget measures </w:t>
      </w:r>
      <w:r w:rsidRPr="00973A78">
        <w:rPr>
          <w:i/>
        </w:rPr>
        <w:t>Infrastructure Investment</w:t>
      </w:r>
      <w:r w:rsidR="00F4638A">
        <w:rPr>
          <w:i/>
        </w:rPr>
        <w:t xml:space="preserve"> – Priority Regional Infrastructure Investments</w:t>
      </w:r>
      <w:r w:rsidRPr="00973A78">
        <w:rPr>
          <w:i/>
        </w:rPr>
        <w:t xml:space="preserve"> </w:t>
      </w:r>
      <w:r w:rsidRPr="00973A78">
        <w:t xml:space="preserve">and </w:t>
      </w:r>
      <w:r w:rsidR="00E226A2" w:rsidRPr="00973A78">
        <w:rPr>
          <w:i/>
        </w:rPr>
        <w:t>Airport Building Controller and Airport Environmental Officer Functions</w:t>
      </w:r>
      <w:r w:rsidR="006A65C7">
        <w:rPr>
          <w:i/>
        </w:rPr>
        <w:t xml:space="preserve"> – </w:t>
      </w:r>
      <w:r w:rsidR="00E226A2" w:rsidRPr="00973A78">
        <w:rPr>
          <w:i/>
        </w:rPr>
        <w:t>additional funding</w:t>
      </w:r>
      <w:r w:rsidRPr="00973A78">
        <w:rPr>
          <w:i/>
        </w:rPr>
        <w:t xml:space="preserve">. </w:t>
      </w:r>
      <w:r w:rsidRPr="00973A78">
        <w:t>The subsequent decrease in expenditure from 2022</w:t>
      </w:r>
      <w:r w:rsidR="00E72997">
        <w:noBreakHyphen/>
      </w:r>
      <w:r w:rsidRPr="00973A78">
        <w:t>23 to 2025</w:t>
      </w:r>
      <w:r w:rsidR="00E72997">
        <w:noBreakHyphen/>
      </w:r>
      <w:r w:rsidRPr="00973A78">
        <w:t>26 reflects the cessation of short</w:t>
      </w:r>
      <w:r w:rsidR="00E72997">
        <w:noBreakHyphen/>
      </w:r>
      <w:r w:rsidRPr="00973A78">
        <w:t>term components of program support provided through these measures</w:t>
      </w:r>
      <w:r w:rsidRPr="00973A78">
        <w:rPr>
          <w:i/>
        </w:rPr>
        <w:t>.</w:t>
      </w:r>
    </w:p>
    <w:p w14:paraId="7009E60B" w14:textId="77777777" w:rsidR="00F4638A" w:rsidRDefault="00F4638A">
      <w:pPr>
        <w:spacing w:after="160" w:line="259" w:lineRule="auto"/>
        <w:jc w:val="left"/>
        <w:rPr>
          <w:rFonts w:ascii="Arial Bold" w:hAnsi="Arial Bold"/>
          <w:b/>
          <w:sz w:val="22"/>
        </w:rPr>
      </w:pPr>
      <w:r>
        <w:br w:type="page"/>
      </w:r>
    </w:p>
    <w:p w14:paraId="546F7294" w14:textId="5235ABBA" w:rsidR="006E3B81" w:rsidRPr="00973A78" w:rsidRDefault="006E3B81" w:rsidP="006E3B81">
      <w:pPr>
        <w:pStyle w:val="Heading3"/>
      </w:pPr>
      <w:bookmarkStart w:id="65" w:name="_Toc99203691"/>
      <w:r w:rsidRPr="00973A78">
        <w:lastRenderedPageBreak/>
        <w:t>Other economic affairs</w:t>
      </w:r>
      <w:bookmarkEnd w:id="61"/>
      <w:bookmarkEnd w:id="62"/>
      <w:bookmarkEnd w:id="63"/>
      <w:bookmarkEnd w:id="65"/>
    </w:p>
    <w:p w14:paraId="5BF2CC89" w14:textId="2CF9C9F6" w:rsidR="00B659A1" w:rsidRDefault="008C523E" w:rsidP="005B2F08">
      <w:bookmarkStart w:id="66" w:name="_Toc4577282"/>
      <w:bookmarkStart w:id="67" w:name="_Toc4689194"/>
      <w:r w:rsidRPr="00973A78">
        <w:t>The other economic affairs function includes expenses on tourism and area promotion, labour market assistance, immigration, industrial relations and other economic affairs not elsewhere classified (nec).</w:t>
      </w:r>
    </w:p>
    <w:p w14:paraId="424FE5C4" w14:textId="2A57C3C2" w:rsidR="008C523E" w:rsidRPr="00973A78" w:rsidRDefault="008C523E" w:rsidP="005C1C84">
      <w:pPr>
        <w:pStyle w:val="TableHeading"/>
      </w:pPr>
      <w:r w:rsidRPr="00973A78">
        <w:t>Table 5.16: Summary of expenses</w:t>
      </w:r>
      <w:r w:rsidR="006A65C7">
        <w:t xml:space="preserve"> – </w:t>
      </w:r>
      <w:r w:rsidRPr="00973A78">
        <w:t xml:space="preserve">other economic affairs </w:t>
      </w:r>
    </w:p>
    <w:tbl>
      <w:tblPr>
        <w:tblW w:w="5000" w:type="pct"/>
        <w:tblCellMar>
          <w:left w:w="0" w:type="dxa"/>
          <w:right w:w="28" w:type="dxa"/>
        </w:tblCellMar>
        <w:tblLook w:val="04A0" w:firstRow="1" w:lastRow="0" w:firstColumn="1" w:lastColumn="0" w:noHBand="0" w:noVBand="1"/>
      </w:tblPr>
      <w:tblGrid>
        <w:gridCol w:w="3678"/>
        <w:gridCol w:w="808"/>
        <w:gridCol w:w="806"/>
        <w:gridCol w:w="806"/>
        <w:gridCol w:w="806"/>
        <w:gridCol w:w="806"/>
      </w:tblGrid>
      <w:tr w:rsidR="008C523E" w:rsidRPr="00477F11" w14:paraId="258485CB" w14:textId="77777777" w:rsidTr="00713F8F">
        <w:trPr>
          <w:trHeight w:val="170"/>
        </w:trPr>
        <w:tc>
          <w:tcPr>
            <w:tcW w:w="3544" w:type="dxa"/>
            <w:tcBorders>
              <w:top w:val="single" w:sz="4" w:space="0" w:color="000000"/>
              <w:left w:val="nil"/>
              <w:bottom w:val="nil"/>
              <w:right w:val="nil"/>
            </w:tcBorders>
            <w:shd w:val="clear" w:color="000000" w:fill="FFFFFF"/>
            <w:noWrap/>
            <w:vAlign w:val="center"/>
            <w:hideMark/>
          </w:tcPr>
          <w:p w14:paraId="0E2E67CC" w14:textId="4DED6AB9" w:rsidR="008C523E" w:rsidRPr="00477F11" w:rsidRDefault="008C523E" w:rsidP="008C523E">
            <w:pPr>
              <w:spacing w:after="0" w:line="240" w:lineRule="auto"/>
              <w:jc w:val="left"/>
              <w:rPr>
                <w:rFonts w:ascii="Arial" w:hAnsi="Arial" w:cs="Arial"/>
                <w:b/>
                <w:bCs/>
                <w:color w:val="000000"/>
                <w:sz w:val="16"/>
                <w:szCs w:val="16"/>
              </w:rPr>
            </w:pPr>
            <w:r w:rsidRPr="00477F11">
              <w:rPr>
                <w:rFonts w:ascii="Arial" w:hAnsi="Arial" w:cs="Arial"/>
                <w:b/>
                <w:bCs/>
                <w:color w:val="000000"/>
                <w:sz w:val="16"/>
                <w:szCs w:val="16"/>
              </w:rPr>
              <w:t>Sub</w:t>
            </w:r>
            <w:r w:rsidR="00E72997">
              <w:rPr>
                <w:rFonts w:ascii="Arial" w:hAnsi="Arial" w:cs="Arial"/>
                <w:b/>
                <w:bCs/>
                <w:color w:val="000000"/>
                <w:sz w:val="16"/>
                <w:szCs w:val="16"/>
              </w:rPr>
              <w:noBreakHyphen/>
            </w:r>
            <w:r w:rsidRPr="00477F11">
              <w:rPr>
                <w:rFonts w:ascii="Arial" w:hAnsi="Arial" w:cs="Arial"/>
                <w:b/>
                <w:bCs/>
                <w:color w:val="000000"/>
                <w:sz w:val="16"/>
                <w:szCs w:val="16"/>
              </w:rPr>
              <w:t>function</w:t>
            </w:r>
          </w:p>
        </w:tc>
        <w:tc>
          <w:tcPr>
            <w:tcW w:w="3856" w:type="dxa"/>
            <w:gridSpan w:val="5"/>
            <w:tcBorders>
              <w:top w:val="single" w:sz="4" w:space="0" w:color="000000"/>
              <w:left w:val="nil"/>
              <w:bottom w:val="single" w:sz="4" w:space="0" w:color="000000"/>
              <w:right w:val="nil"/>
            </w:tcBorders>
            <w:shd w:val="clear" w:color="000000" w:fill="FFFFFF"/>
            <w:noWrap/>
            <w:vAlign w:val="center"/>
            <w:hideMark/>
          </w:tcPr>
          <w:p w14:paraId="2550BD8D" w14:textId="77777777" w:rsidR="008C523E" w:rsidRPr="00477F11" w:rsidRDefault="008C523E" w:rsidP="008C523E">
            <w:pPr>
              <w:spacing w:after="0" w:line="240" w:lineRule="auto"/>
              <w:jc w:val="center"/>
              <w:rPr>
                <w:rFonts w:ascii="Arial" w:hAnsi="Arial" w:cs="Arial"/>
                <w:color w:val="000000"/>
                <w:sz w:val="16"/>
                <w:szCs w:val="16"/>
              </w:rPr>
            </w:pPr>
            <w:r w:rsidRPr="00477F11">
              <w:rPr>
                <w:rFonts w:ascii="Arial" w:hAnsi="Arial" w:cs="Arial"/>
                <w:color w:val="000000"/>
                <w:sz w:val="16"/>
                <w:szCs w:val="16"/>
              </w:rPr>
              <w:t>Estimates</w:t>
            </w:r>
          </w:p>
        </w:tc>
      </w:tr>
      <w:tr w:rsidR="008C523E" w:rsidRPr="00477F11" w14:paraId="6DFC17AC" w14:textId="77777777" w:rsidTr="00477F11">
        <w:trPr>
          <w:trHeight w:val="225"/>
        </w:trPr>
        <w:tc>
          <w:tcPr>
            <w:tcW w:w="3544" w:type="dxa"/>
            <w:tcBorders>
              <w:top w:val="nil"/>
              <w:left w:val="nil"/>
              <w:bottom w:val="nil"/>
              <w:right w:val="nil"/>
            </w:tcBorders>
            <w:shd w:val="clear" w:color="000000" w:fill="FFFFFF"/>
            <w:noWrap/>
            <w:vAlign w:val="bottom"/>
            <w:hideMark/>
          </w:tcPr>
          <w:p w14:paraId="680D7FBB" w14:textId="77777777" w:rsidR="008C523E" w:rsidRPr="00477F11" w:rsidRDefault="008C523E" w:rsidP="008C523E">
            <w:pPr>
              <w:spacing w:after="0" w:line="240" w:lineRule="auto"/>
              <w:jc w:val="left"/>
              <w:rPr>
                <w:rFonts w:ascii="Arial" w:hAnsi="Arial" w:cs="Arial"/>
                <w:color w:val="000000"/>
                <w:sz w:val="16"/>
                <w:szCs w:val="16"/>
              </w:rPr>
            </w:pPr>
            <w:r w:rsidRPr="00477F11">
              <w:rPr>
                <w:rFonts w:ascii="Arial" w:hAnsi="Arial" w:cs="Arial"/>
                <w:color w:val="000000"/>
                <w:sz w:val="16"/>
                <w:szCs w:val="16"/>
              </w:rPr>
              <w:t> </w:t>
            </w:r>
          </w:p>
        </w:tc>
        <w:tc>
          <w:tcPr>
            <w:tcW w:w="772" w:type="dxa"/>
            <w:tcBorders>
              <w:top w:val="single" w:sz="4" w:space="0" w:color="auto"/>
              <w:left w:val="nil"/>
              <w:bottom w:val="nil"/>
              <w:right w:val="nil"/>
            </w:tcBorders>
            <w:shd w:val="clear" w:color="000000" w:fill="FFFFFF"/>
            <w:noWrap/>
            <w:vAlign w:val="center"/>
            <w:hideMark/>
          </w:tcPr>
          <w:p w14:paraId="68EA119B" w14:textId="0C1A1598" w:rsidR="008C523E" w:rsidRPr="00477F11" w:rsidRDefault="008C523E" w:rsidP="008C523E">
            <w:pPr>
              <w:spacing w:after="0" w:line="240" w:lineRule="auto"/>
              <w:jc w:val="right"/>
              <w:rPr>
                <w:rFonts w:ascii="Arial" w:hAnsi="Arial" w:cs="Arial"/>
                <w:sz w:val="16"/>
                <w:szCs w:val="16"/>
              </w:rPr>
            </w:pPr>
            <w:r w:rsidRPr="00477F11">
              <w:rPr>
                <w:rFonts w:ascii="Arial" w:hAnsi="Arial" w:cs="Arial"/>
                <w:sz w:val="16"/>
                <w:szCs w:val="16"/>
              </w:rPr>
              <w:t>2021</w:t>
            </w:r>
            <w:r w:rsidR="00E72997">
              <w:rPr>
                <w:rFonts w:ascii="Arial" w:hAnsi="Arial" w:cs="Arial"/>
                <w:sz w:val="16"/>
                <w:szCs w:val="16"/>
              </w:rPr>
              <w:noBreakHyphen/>
            </w:r>
            <w:r w:rsidRPr="00477F11">
              <w:rPr>
                <w:rFonts w:ascii="Arial" w:hAnsi="Arial" w:cs="Arial"/>
                <w:sz w:val="16"/>
                <w:szCs w:val="16"/>
              </w:rPr>
              <w:t>22</w:t>
            </w:r>
          </w:p>
        </w:tc>
        <w:tc>
          <w:tcPr>
            <w:tcW w:w="771" w:type="dxa"/>
            <w:tcBorders>
              <w:top w:val="single" w:sz="4" w:space="0" w:color="auto"/>
              <w:left w:val="nil"/>
              <w:bottom w:val="nil"/>
              <w:right w:val="nil"/>
            </w:tcBorders>
            <w:shd w:val="clear" w:color="000000" w:fill="F2F9FC"/>
            <w:noWrap/>
            <w:vAlign w:val="center"/>
            <w:hideMark/>
          </w:tcPr>
          <w:p w14:paraId="76B25DFE" w14:textId="28F9E3A3" w:rsidR="008C523E" w:rsidRPr="00477F11" w:rsidRDefault="008C523E" w:rsidP="008C523E">
            <w:pPr>
              <w:spacing w:after="0" w:line="240" w:lineRule="auto"/>
              <w:jc w:val="right"/>
              <w:rPr>
                <w:rFonts w:ascii="Arial" w:hAnsi="Arial" w:cs="Arial"/>
                <w:sz w:val="16"/>
                <w:szCs w:val="16"/>
              </w:rPr>
            </w:pPr>
            <w:r w:rsidRPr="00477F11">
              <w:rPr>
                <w:rFonts w:ascii="Arial" w:hAnsi="Arial" w:cs="Arial"/>
                <w:sz w:val="16"/>
                <w:szCs w:val="16"/>
              </w:rPr>
              <w:t>2022</w:t>
            </w:r>
            <w:r w:rsidR="00E72997">
              <w:rPr>
                <w:rFonts w:ascii="Arial" w:hAnsi="Arial" w:cs="Arial"/>
                <w:sz w:val="16"/>
                <w:szCs w:val="16"/>
              </w:rPr>
              <w:noBreakHyphen/>
            </w:r>
            <w:r w:rsidRPr="00477F11">
              <w:rPr>
                <w:rFonts w:ascii="Arial" w:hAnsi="Arial" w:cs="Arial"/>
                <w:sz w:val="16"/>
                <w:szCs w:val="16"/>
              </w:rPr>
              <w:t>23</w:t>
            </w:r>
          </w:p>
        </w:tc>
        <w:tc>
          <w:tcPr>
            <w:tcW w:w="771" w:type="dxa"/>
            <w:tcBorders>
              <w:top w:val="single" w:sz="4" w:space="0" w:color="auto"/>
              <w:left w:val="nil"/>
              <w:bottom w:val="nil"/>
              <w:right w:val="nil"/>
            </w:tcBorders>
            <w:shd w:val="clear" w:color="000000" w:fill="FFFFFF"/>
            <w:noWrap/>
            <w:vAlign w:val="center"/>
            <w:hideMark/>
          </w:tcPr>
          <w:p w14:paraId="33CCCEB0" w14:textId="0589554A" w:rsidR="008C523E" w:rsidRPr="00477F11" w:rsidRDefault="008C523E" w:rsidP="008C523E">
            <w:pPr>
              <w:spacing w:after="0" w:line="240" w:lineRule="auto"/>
              <w:jc w:val="right"/>
              <w:rPr>
                <w:rFonts w:ascii="Arial" w:hAnsi="Arial" w:cs="Arial"/>
                <w:sz w:val="16"/>
                <w:szCs w:val="16"/>
              </w:rPr>
            </w:pPr>
            <w:r w:rsidRPr="00477F11">
              <w:rPr>
                <w:rFonts w:ascii="Arial" w:hAnsi="Arial" w:cs="Arial"/>
                <w:sz w:val="16"/>
                <w:szCs w:val="16"/>
              </w:rPr>
              <w:t>2023</w:t>
            </w:r>
            <w:r w:rsidR="00E72997">
              <w:rPr>
                <w:rFonts w:ascii="Arial" w:hAnsi="Arial" w:cs="Arial"/>
                <w:sz w:val="16"/>
                <w:szCs w:val="16"/>
              </w:rPr>
              <w:noBreakHyphen/>
            </w:r>
            <w:r w:rsidRPr="00477F11">
              <w:rPr>
                <w:rFonts w:ascii="Arial" w:hAnsi="Arial" w:cs="Arial"/>
                <w:sz w:val="16"/>
                <w:szCs w:val="16"/>
              </w:rPr>
              <w:t>24</w:t>
            </w:r>
          </w:p>
        </w:tc>
        <w:tc>
          <w:tcPr>
            <w:tcW w:w="771" w:type="dxa"/>
            <w:tcBorders>
              <w:top w:val="single" w:sz="4" w:space="0" w:color="auto"/>
              <w:left w:val="nil"/>
              <w:bottom w:val="nil"/>
              <w:right w:val="nil"/>
            </w:tcBorders>
            <w:shd w:val="clear" w:color="000000" w:fill="FFFFFF"/>
            <w:noWrap/>
            <w:vAlign w:val="center"/>
            <w:hideMark/>
          </w:tcPr>
          <w:p w14:paraId="532201B0" w14:textId="20DCEAC7" w:rsidR="008C523E" w:rsidRPr="00477F11" w:rsidRDefault="008C523E" w:rsidP="008C523E">
            <w:pPr>
              <w:spacing w:after="0" w:line="240" w:lineRule="auto"/>
              <w:jc w:val="right"/>
              <w:rPr>
                <w:rFonts w:ascii="Arial" w:hAnsi="Arial" w:cs="Arial"/>
                <w:sz w:val="16"/>
                <w:szCs w:val="16"/>
              </w:rPr>
            </w:pPr>
            <w:r w:rsidRPr="00477F11">
              <w:rPr>
                <w:rFonts w:ascii="Arial" w:hAnsi="Arial" w:cs="Arial"/>
                <w:sz w:val="16"/>
                <w:szCs w:val="16"/>
              </w:rPr>
              <w:t>2024</w:t>
            </w:r>
            <w:r w:rsidR="00E72997">
              <w:rPr>
                <w:rFonts w:ascii="Arial" w:hAnsi="Arial" w:cs="Arial"/>
                <w:sz w:val="16"/>
                <w:szCs w:val="16"/>
              </w:rPr>
              <w:noBreakHyphen/>
            </w:r>
            <w:r w:rsidRPr="00477F11">
              <w:rPr>
                <w:rFonts w:ascii="Arial" w:hAnsi="Arial" w:cs="Arial"/>
                <w:sz w:val="16"/>
                <w:szCs w:val="16"/>
              </w:rPr>
              <w:t>25</w:t>
            </w:r>
          </w:p>
        </w:tc>
        <w:tc>
          <w:tcPr>
            <w:tcW w:w="771" w:type="dxa"/>
            <w:tcBorders>
              <w:top w:val="single" w:sz="4" w:space="0" w:color="auto"/>
              <w:left w:val="nil"/>
              <w:bottom w:val="nil"/>
              <w:right w:val="nil"/>
            </w:tcBorders>
            <w:shd w:val="clear" w:color="000000" w:fill="FFFFFF"/>
            <w:noWrap/>
            <w:vAlign w:val="center"/>
            <w:hideMark/>
          </w:tcPr>
          <w:p w14:paraId="5AA7AF47" w14:textId="4A6D15BE" w:rsidR="008C523E" w:rsidRPr="00477F11" w:rsidRDefault="008C523E" w:rsidP="008C523E">
            <w:pPr>
              <w:spacing w:after="0" w:line="240" w:lineRule="auto"/>
              <w:jc w:val="right"/>
              <w:rPr>
                <w:rFonts w:ascii="Arial" w:hAnsi="Arial" w:cs="Arial"/>
                <w:color w:val="000000"/>
                <w:sz w:val="16"/>
                <w:szCs w:val="16"/>
              </w:rPr>
            </w:pPr>
            <w:r w:rsidRPr="00477F11">
              <w:rPr>
                <w:rFonts w:ascii="Arial" w:hAnsi="Arial" w:cs="Arial"/>
                <w:color w:val="000000"/>
                <w:sz w:val="16"/>
                <w:szCs w:val="16"/>
              </w:rPr>
              <w:t>2025</w:t>
            </w:r>
            <w:r w:rsidR="00E72997">
              <w:rPr>
                <w:rFonts w:ascii="Arial" w:hAnsi="Arial" w:cs="Arial"/>
                <w:color w:val="000000"/>
                <w:sz w:val="16"/>
                <w:szCs w:val="16"/>
              </w:rPr>
              <w:noBreakHyphen/>
            </w:r>
            <w:r w:rsidRPr="00477F11">
              <w:rPr>
                <w:rFonts w:ascii="Arial" w:hAnsi="Arial" w:cs="Arial"/>
                <w:color w:val="000000"/>
                <w:sz w:val="16"/>
                <w:szCs w:val="16"/>
              </w:rPr>
              <w:t>26</w:t>
            </w:r>
          </w:p>
        </w:tc>
      </w:tr>
      <w:tr w:rsidR="008C523E" w:rsidRPr="00477F11" w14:paraId="5EAEB29E" w14:textId="77777777" w:rsidTr="00477F11">
        <w:trPr>
          <w:trHeight w:val="225"/>
        </w:trPr>
        <w:tc>
          <w:tcPr>
            <w:tcW w:w="3544" w:type="dxa"/>
            <w:tcBorders>
              <w:top w:val="nil"/>
              <w:left w:val="nil"/>
              <w:bottom w:val="nil"/>
              <w:right w:val="nil"/>
            </w:tcBorders>
            <w:shd w:val="clear" w:color="000000" w:fill="FFFFFF"/>
            <w:noWrap/>
            <w:vAlign w:val="center"/>
            <w:hideMark/>
          </w:tcPr>
          <w:p w14:paraId="7B251C5D" w14:textId="77777777" w:rsidR="008C523E" w:rsidRPr="00477F11" w:rsidRDefault="008C523E" w:rsidP="008C523E">
            <w:pPr>
              <w:spacing w:after="0" w:line="240" w:lineRule="auto"/>
              <w:jc w:val="left"/>
              <w:rPr>
                <w:rFonts w:ascii="Arial" w:hAnsi="Arial" w:cs="Arial"/>
                <w:color w:val="000000"/>
                <w:sz w:val="16"/>
                <w:szCs w:val="16"/>
              </w:rPr>
            </w:pPr>
            <w:r w:rsidRPr="00477F11">
              <w:rPr>
                <w:rFonts w:ascii="Arial" w:hAnsi="Arial" w:cs="Arial"/>
                <w:color w:val="000000"/>
                <w:sz w:val="16"/>
                <w:szCs w:val="16"/>
              </w:rPr>
              <w:t> </w:t>
            </w:r>
          </w:p>
        </w:tc>
        <w:tc>
          <w:tcPr>
            <w:tcW w:w="772" w:type="dxa"/>
            <w:tcBorders>
              <w:top w:val="nil"/>
              <w:left w:val="nil"/>
              <w:bottom w:val="single" w:sz="4" w:space="0" w:color="000000"/>
              <w:right w:val="nil"/>
            </w:tcBorders>
            <w:shd w:val="clear" w:color="000000" w:fill="FFFFFF"/>
            <w:noWrap/>
            <w:vAlign w:val="center"/>
            <w:hideMark/>
          </w:tcPr>
          <w:p w14:paraId="59BE17CA" w14:textId="77777777" w:rsidR="008C523E" w:rsidRPr="00477F11" w:rsidRDefault="008C523E" w:rsidP="008C523E">
            <w:pPr>
              <w:spacing w:after="0" w:line="240" w:lineRule="auto"/>
              <w:jc w:val="right"/>
              <w:rPr>
                <w:rFonts w:ascii="Arial" w:hAnsi="Arial" w:cs="Arial"/>
                <w:color w:val="000000"/>
                <w:sz w:val="16"/>
                <w:szCs w:val="16"/>
              </w:rPr>
            </w:pPr>
            <w:r w:rsidRPr="00477F11">
              <w:rPr>
                <w:rFonts w:ascii="Arial" w:hAnsi="Arial" w:cs="Arial"/>
                <w:color w:val="000000"/>
                <w:sz w:val="16"/>
                <w:szCs w:val="16"/>
              </w:rPr>
              <w:t>$m</w:t>
            </w:r>
          </w:p>
        </w:tc>
        <w:tc>
          <w:tcPr>
            <w:tcW w:w="771" w:type="dxa"/>
            <w:tcBorders>
              <w:top w:val="nil"/>
              <w:left w:val="nil"/>
              <w:bottom w:val="single" w:sz="4" w:space="0" w:color="000000"/>
              <w:right w:val="nil"/>
            </w:tcBorders>
            <w:shd w:val="clear" w:color="000000" w:fill="F2F9FC"/>
            <w:noWrap/>
            <w:vAlign w:val="center"/>
            <w:hideMark/>
          </w:tcPr>
          <w:p w14:paraId="6CA391E6" w14:textId="77777777" w:rsidR="008C523E" w:rsidRPr="00477F11" w:rsidRDefault="008C523E" w:rsidP="008C523E">
            <w:pPr>
              <w:spacing w:after="0" w:line="240" w:lineRule="auto"/>
              <w:jc w:val="right"/>
              <w:rPr>
                <w:rFonts w:ascii="Arial" w:hAnsi="Arial" w:cs="Arial"/>
                <w:color w:val="000000"/>
                <w:sz w:val="16"/>
                <w:szCs w:val="16"/>
              </w:rPr>
            </w:pPr>
            <w:r w:rsidRPr="00477F11">
              <w:rPr>
                <w:rFonts w:ascii="Arial" w:hAnsi="Arial" w:cs="Arial"/>
                <w:color w:val="000000"/>
                <w:sz w:val="16"/>
                <w:szCs w:val="16"/>
              </w:rPr>
              <w:t>$m</w:t>
            </w:r>
          </w:p>
        </w:tc>
        <w:tc>
          <w:tcPr>
            <w:tcW w:w="771" w:type="dxa"/>
            <w:tcBorders>
              <w:top w:val="nil"/>
              <w:left w:val="nil"/>
              <w:bottom w:val="single" w:sz="4" w:space="0" w:color="000000"/>
              <w:right w:val="nil"/>
            </w:tcBorders>
            <w:shd w:val="clear" w:color="000000" w:fill="FFFFFF"/>
            <w:noWrap/>
            <w:vAlign w:val="center"/>
            <w:hideMark/>
          </w:tcPr>
          <w:p w14:paraId="5A210583" w14:textId="77777777" w:rsidR="008C523E" w:rsidRPr="00477F11" w:rsidRDefault="008C523E" w:rsidP="008C523E">
            <w:pPr>
              <w:spacing w:after="0" w:line="240" w:lineRule="auto"/>
              <w:jc w:val="right"/>
              <w:rPr>
                <w:rFonts w:ascii="Arial" w:hAnsi="Arial" w:cs="Arial"/>
                <w:color w:val="000000"/>
                <w:sz w:val="16"/>
                <w:szCs w:val="16"/>
              </w:rPr>
            </w:pPr>
            <w:r w:rsidRPr="00477F11">
              <w:rPr>
                <w:rFonts w:ascii="Arial" w:hAnsi="Arial" w:cs="Arial"/>
                <w:color w:val="000000"/>
                <w:sz w:val="16"/>
                <w:szCs w:val="16"/>
              </w:rPr>
              <w:t>$m</w:t>
            </w:r>
          </w:p>
        </w:tc>
        <w:tc>
          <w:tcPr>
            <w:tcW w:w="771" w:type="dxa"/>
            <w:tcBorders>
              <w:top w:val="nil"/>
              <w:left w:val="nil"/>
              <w:bottom w:val="single" w:sz="4" w:space="0" w:color="000000"/>
              <w:right w:val="nil"/>
            </w:tcBorders>
            <w:shd w:val="clear" w:color="000000" w:fill="FFFFFF"/>
            <w:noWrap/>
            <w:vAlign w:val="center"/>
            <w:hideMark/>
          </w:tcPr>
          <w:p w14:paraId="3FDD4E3A" w14:textId="77777777" w:rsidR="008C523E" w:rsidRPr="00477F11" w:rsidRDefault="008C523E" w:rsidP="008C523E">
            <w:pPr>
              <w:spacing w:after="0" w:line="240" w:lineRule="auto"/>
              <w:jc w:val="right"/>
              <w:rPr>
                <w:rFonts w:ascii="Arial" w:hAnsi="Arial" w:cs="Arial"/>
                <w:color w:val="000000"/>
                <w:sz w:val="16"/>
                <w:szCs w:val="16"/>
              </w:rPr>
            </w:pPr>
            <w:r w:rsidRPr="00477F11">
              <w:rPr>
                <w:rFonts w:ascii="Arial" w:hAnsi="Arial" w:cs="Arial"/>
                <w:color w:val="000000"/>
                <w:sz w:val="16"/>
                <w:szCs w:val="16"/>
              </w:rPr>
              <w:t>$m</w:t>
            </w:r>
          </w:p>
        </w:tc>
        <w:tc>
          <w:tcPr>
            <w:tcW w:w="771" w:type="dxa"/>
            <w:tcBorders>
              <w:top w:val="nil"/>
              <w:left w:val="nil"/>
              <w:bottom w:val="single" w:sz="4" w:space="0" w:color="000000"/>
              <w:right w:val="nil"/>
            </w:tcBorders>
            <w:shd w:val="clear" w:color="000000" w:fill="FFFFFF"/>
            <w:noWrap/>
            <w:vAlign w:val="center"/>
            <w:hideMark/>
          </w:tcPr>
          <w:p w14:paraId="280EE688" w14:textId="77777777" w:rsidR="008C523E" w:rsidRPr="00477F11" w:rsidRDefault="008C523E" w:rsidP="008C523E">
            <w:pPr>
              <w:spacing w:after="0" w:line="240" w:lineRule="auto"/>
              <w:jc w:val="right"/>
              <w:rPr>
                <w:rFonts w:ascii="Arial" w:hAnsi="Arial" w:cs="Arial"/>
                <w:color w:val="000000"/>
                <w:sz w:val="16"/>
                <w:szCs w:val="16"/>
              </w:rPr>
            </w:pPr>
            <w:r w:rsidRPr="00477F11">
              <w:rPr>
                <w:rFonts w:ascii="Arial" w:hAnsi="Arial" w:cs="Arial"/>
                <w:color w:val="000000"/>
                <w:sz w:val="16"/>
                <w:szCs w:val="16"/>
              </w:rPr>
              <w:t>$m</w:t>
            </w:r>
          </w:p>
        </w:tc>
      </w:tr>
      <w:tr w:rsidR="008C523E" w:rsidRPr="00477F11" w14:paraId="5E3C7762" w14:textId="77777777" w:rsidTr="00477F11">
        <w:trPr>
          <w:trHeight w:val="225"/>
        </w:trPr>
        <w:tc>
          <w:tcPr>
            <w:tcW w:w="3544" w:type="dxa"/>
            <w:tcBorders>
              <w:top w:val="nil"/>
              <w:left w:val="nil"/>
              <w:bottom w:val="nil"/>
              <w:right w:val="nil"/>
            </w:tcBorders>
            <w:shd w:val="clear" w:color="000000" w:fill="FFFFFF"/>
            <w:noWrap/>
            <w:vAlign w:val="center"/>
            <w:hideMark/>
          </w:tcPr>
          <w:p w14:paraId="6F072E9D" w14:textId="77777777" w:rsidR="008C523E" w:rsidRPr="00477F11" w:rsidRDefault="008C523E" w:rsidP="008C523E">
            <w:pPr>
              <w:spacing w:after="0" w:line="240" w:lineRule="auto"/>
              <w:jc w:val="left"/>
              <w:rPr>
                <w:rFonts w:ascii="Arial" w:hAnsi="Arial" w:cs="Arial"/>
                <w:color w:val="000000"/>
                <w:sz w:val="16"/>
                <w:szCs w:val="16"/>
              </w:rPr>
            </w:pPr>
            <w:r w:rsidRPr="00477F11">
              <w:rPr>
                <w:rFonts w:ascii="Arial" w:hAnsi="Arial" w:cs="Arial"/>
                <w:color w:val="000000"/>
                <w:sz w:val="16"/>
                <w:szCs w:val="16"/>
              </w:rPr>
              <w:t>Tourism and area promotion</w:t>
            </w:r>
          </w:p>
        </w:tc>
        <w:tc>
          <w:tcPr>
            <w:tcW w:w="772" w:type="dxa"/>
            <w:tcBorders>
              <w:top w:val="nil"/>
              <w:left w:val="nil"/>
              <w:bottom w:val="nil"/>
              <w:right w:val="nil"/>
            </w:tcBorders>
            <w:shd w:val="clear" w:color="000000" w:fill="FFFFFF"/>
            <w:noWrap/>
            <w:vAlign w:val="center"/>
            <w:hideMark/>
          </w:tcPr>
          <w:p w14:paraId="0194275D" w14:textId="77777777" w:rsidR="008C523E" w:rsidRPr="00477F11" w:rsidRDefault="008C523E" w:rsidP="008C523E">
            <w:pPr>
              <w:spacing w:after="0" w:line="240" w:lineRule="auto"/>
              <w:jc w:val="right"/>
              <w:rPr>
                <w:rFonts w:ascii="Arial" w:hAnsi="Arial" w:cs="Arial"/>
                <w:color w:val="000000"/>
                <w:sz w:val="16"/>
                <w:szCs w:val="16"/>
              </w:rPr>
            </w:pPr>
            <w:r w:rsidRPr="00477F11">
              <w:rPr>
                <w:rFonts w:ascii="Arial" w:hAnsi="Arial" w:cs="Arial"/>
                <w:color w:val="000000"/>
                <w:sz w:val="16"/>
                <w:szCs w:val="16"/>
              </w:rPr>
              <w:t>193</w:t>
            </w:r>
          </w:p>
        </w:tc>
        <w:tc>
          <w:tcPr>
            <w:tcW w:w="771" w:type="dxa"/>
            <w:tcBorders>
              <w:top w:val="nil"/>
              <w:left w:val="nil"/>
              <w:bottom w:val="nil"/>
              <w:right w:val="nil"/>
            </w:tcBorders>
            <w:shd w:val="clear" w:color="000000" w:fill="F2F9FC"/>
            <w:noWrap/>
            <w:vAlign w:val="center"/>
            <w:hideMark/>
          </w:tcPr>
          <w:p w14:paraId="2BB6C4AC" w14:textId="77777777" w:rsidR="008C523E" w:rsidRPr="00477F11" w:rsidRDefault="008C523E" w:rsidP="008C523E">
            <w:pPr>
              <w:spacing w:after="0" w:line="240" w:lineRule="auto"/>
              <w:jc w:val="right"/>
              <w:rPr>
                <w:rFonts w:ascii="Arial" w:hAnsi="Arial" w:cs="Arial"/>
                <w:color w:val="000000"/>
                <w:sz w:val="16"/>
                <w:szCs w:val="16"/>
              </w:rPr>
            </w:pPr>
            <w:r w:rsidRPr="00477F11">
              <w:rPr>
                <w:rFonts w:ascii="Arial" w:hAnsi="Arial" w:cs="Arial"/>
                <w:color w:val="000000"/>
                <w:sz w:val="16"/>
                <w:szCs w:val="16"/>
              </w:rPr>
              <w:t>220</w:t>
            </w:r>
          </w:p>
        </w:tc>
        <w:tc>
          <w:tcPr>
            <w:tcW w:w="771" w:type="dxa"/>
            <w:tcBorders>
              <w:top w:val="nil"/>
              <w:left w:val="nil"/>
              <w:bottom w:val="nil"/>
              <w:right w:val="nil"/>
            </w:tcBorders>
            <w:shd w:val="clear" w:color="000000" w:fill="FFFFFF"/>
            <w:noWrap/>
            <w:vAlign w:val="center"/>
            <w:hideMark/>
          </w:tcPr>
          <w:p w14:paraId="1DA3C292" w14:textId="77777777" w:rsidR="008C523E" w:rsidRPr="00477F11" w:rsidRDefault="008C523E" w:rsidP="008C523E">
            <w:pPr>
              <w:spacing w:after="0" w:line="240" w:lineRule="auto"/>
              <w:jc w:val="right"/>
              <w:rPr>
                <w:rFonts w:ascii="Arial" w:hAnsi="Arial" w:cs="Arial"/>
                <w:color w:val="000000"/>
                <w:sz w:val="16"/>
                <w:szCs w:val="16"/>
              </w:rPr>
            </w:pPr>
            <w:r w:rsidRPr="00477F11">
              <w:rPr>
                <w:rFonts w:ascii="Arial" w:hAnsi="Arial" w:cs="Arial"/>
                <w:color w:val="000000"/>
                <w:sz w:val="16"/>
                <w:szCs w:val="16"/>
              </w:rPr>
              <w:t>185</w:t>
            </w:r>
          </w:p>
        </w:tc>
        <w:tc>
          <w:tcPr>
            <w:tcW w:w="771" w:type="dxa"/>
            <w:tcBorders>
              <w:top w:val="nil"/>
              <w:left w:val="nil"/>
              <w:bottom w:val="nil"/>
              <w:right w:val="nil"/>
            </w:tcBorders>
            <w:shd w:val="clear" w:color="000000" w:fill="FFFFFF"/>
            <w:noWrap/>
            <w:vAlign w:val="center"/>
            <w:hideMark/>
          </w:tcPr>
          <w:p w14:paraId="2E6C0FFA" w14:textId="77777777" w:rsidR="008C523E" w:rsidRPr="00477F11" w:rsidRDefault="008C523E" w:rsidP="008C523E">
            <w:pPr>
              <w:spacing w:after="0" w:line="240" w:lineRule="auto"/>
              <w:jc w:val="right"/>
              <w:rPr>
                <w:rFonts w:ascii="Arial" w:hAnsi="Arial" w:cs="Arial"/>
                <w:color w:val="000000"/>
                <w:sz w:val="16"/>
                <w:szCs w:val="16"/>
              </w:rPr>
            </w:pPr>
            <w:r w:rsidRPr="00477F11">
              <w:rPr>
                <w:rFonts w:ascii="Arial" w:hAnsi="Arial" w:cs="Arial"/>
                <w:color w:val="000000"/>
                <w:sz w:val="16"/>
                <w:szCs w:val="16"/>
              </w:rPr>
              <w:t>169</w:t>
            </w:r>
          </w:p>
        </w:tc>
        <w:tc>
          <w:tcPr>
            <w:tcW w:w="771" w:type="dxa"/>
            <w:tcBorders>
              <w:top w:val="nil"/>
              <w:left w:val="nil"/>
              <w:bottom w:val="nil"/>
              <w:right w:val="nil"/>
            </w:tcBorders>
            <w:shd w:val="clear" w:color="000000" w:fill="FFFFFF"/>
            <w:noWrap/>
            <w:vAlign w:val="center"/>
            <w:hideMark/>
          </w:tcPr>
          <w:p w14:paraId="02ADBD1B" w14:textId="77777777" w:rsidR="008C523E" w:rsidRPr="00477F11" w:rsidRDefault="008C523E" w:rsidP="008C523E">
            <w:pPr>
              <w:spacing w:after="0" w:line="240" w:lineRule="auto"/>
              <w:jc w:val="right"/>
              <w:rPr>
                <w:rFonts w:ascii="Arial" w:hAnsi="Arial" w:cs="Arial"/>
                <w:color w:val="000000"/>
                <w:sz w:val="16"/>
                <w:szCs w:val="16"/>
              </w:rPr>
            </w:pPr>
            <w:r w:rsidRPr="00477F11">
              <w:rPr>
                <w:rFonts w:ascii="Arial" w:hAnsi="Arial" w:cs="Arial"/>
                <w:color w:val="000000"/>
                <w:sz w:val="16"/>
                <w:szCs w:val="16"/>
              </w:rPr>
              <w:t>165</w:t>
            </w:r>
          </w:p>
        </w:tc>
      </w:tr>
      <w:tr w:rsidR="008C523E" w:rsidRPr="00477F11" w14:paraId="11D8F93A" w14:textId="77777777" w:rsidTr="00477F11">
        <w:trPr>
          <w:trHeight w:val="225"/>
        </w:trPr>
        <w:tc>
          <w:tcPr>
            <w:tcW w:w="3544" w:type="dxa"/>
            <w:tcBorders>
              <w:top w:val="nil"/>
              <w:left w:val="nil"/>
              <w:bottom w:val="nil"/>
              <w:right w:val="nil"/>
            </w:tcBorders>
            <w:shd w:val="clear" w:color="000000" w:fill="FFFFFF"/>
            <w:noWrap/>
            <w:vAlign w:val="center"/>
            <w:hideMark/>
          </w:tcPr>
          <w:p w14:paraId="50BCC022" w14:textId="77777777" w:rsidR="008C523E" w:rsidRPr="00477F11" w:rsidRDefault="008C523E" w:rsidP="008C523E">
            <w:pPr>
              <w:spacing w:after="0" w:line="240" w:lineRule="auto"/>
              <w:jc w:val="left"/>
              <w:rPr>
                <w:rFonts w:ascii="Arial" w:hAnsi="Arial" w:cs="Arial"/>
                <w:color w:val="000000"/>
                <w:sz w:val="16"/>
                <w:szCs w:val="16"/>
              </w:rPr>
            </w:pPr>
            <w:r w:rsidRPr="00477F11">
              <w:rPr>
                <w:rFonts w:ascii="Arial" w:hAnsi="Arial" w:cs="Arial"/>
                <w:color w:val="000000"/>
                <w:sz w:val="16"/>
                <w:szCs w:val="16"/>
              </w:rPr>
              <w:t>Total labour and employment affairs</w:t>
            </w:r>
          </w:p>
        </w:tc>
        <w:tc>
          <w:tcPr>
            <w:tcW w:w="772" w:type="dxa"/>
            <w:tcBorders>
              <w:top w:val="nil"/>
              <w:left w:val="nil"/>
              <w:bottom w:val="nil"/>
              <w:right w:val="nil"/>
            </w:tcBorders>
            <w:shd w:val="clear" w:color="000000" w:fill="FFFFFF"/>
            <w:noWrap/>
            <w:vAlign w:val="center"/>
            <w:hideMark/>
          </w:tcPr>
          <w:p w14:paraId="7423C31F" w14:textId="77777777" w:rsidR="008C523E" w:rsidRPr="00477F11" w:rsidRDefault="008C523E" w:rsidP="008C523E">
            <w:pPr>
              <w:spacing w:after="0" w:line="240" w:lineRule="auto"/>
              <w:jc w:val="right"/>
              <w:rPr>
                <w:rFonts w:ascii="Arial" w:hAnsi="Arial" w:cs="Arial"/>
                <w:color w:val="000000"/>
                <w:sz w:val="16"/>
                <w:szCs w:val="16"/>
              </w:rPr>
            </w:pPr>
            <w:r w:rsidRPr="00477F11">
              <w:rPr>
                <w:rFonts w:ascii="Arial" w:hAnsi="Arial" w:cs="Arial"/>
                <w:color w:val="000000"/>
                <w:sz w:val="16"/>
                <w:szCs w:val="16"/>
              </w:rPr>
              <w:t>8,326</w:t>
            </w:r>
          </w:p>
        </w:tc>
        <w:tc>
          <w:tcPr>
            <w:tcW w:w="771" w:type="dxa"/>
            <w:tcBorders>
              <w:top w:val="nil"/>
              <w:left w:val="nil"/>
              <w:bottom w:val="nil"/>
              <w:right w:val="nil"/>
            </w:tcBorders>
            <w:shd w:val="clear" w:color="000000" w:fill="F2F9FC"/>
            <w:noWrap/>
            <w:vAlign w:val="center"/>
            <w:hideMark/>
          </w:tcPr>
          <w:p w14:paraId="1B01763F" w14:textId="77777777" w:rsidR="008C523E" w:rsidRPr="00477F11" w:rsidRDefault="008C523E" w:rsidP="008C523E">
            <w:pPr>
              <w:spacing w:after="0" w:line="240" w:lineRule="auto"/>
              <w:jc w:val="right"/>
              <w:rPr>
                <w:rFonts w:ascii="Arial" w:hAnsi="Arial" w:cs="Arial"/>
                <w:color w:val="000000"/>
                <w:sz w:val="16"/>
                <w:szCs w:val="16"/>
              </w:rPr>
            </w:pPr>
            <w:r w:rsidRPr="00477F11">
              <w:rPr>
                <w:rFonts w:ascii="Arial" w:hAnsi="Arial" w:cs="Arial"/>
                <w:color w:val="000000"/>
                <w:sz w:val="16"/>
                <w:szCs w:val="16"/>
              </w:rPr>
              <w:t>6,577</w:t>
            </w:r>
          </w:p>
        </w:tc>
        <w:tc>
          <w:tcPr>
            <w:tcW w:w="771" w:type="dxa"/>
            <w:tcBorders>
              <w:top w:val="nil"/>
              <w:left w:val="nil"/>
              <w:bottom w:val="nil"/>
              <w:right w:val="nil"/>
            </w:tcBorders>
            <w:shd w:val="clear" w:color="000000" w:fill="FFFFFF"/>
            <w:noWrap/>
            <w:vAlign w:val="center"/>
            <w:hideMark/>
          </w:tcPr>
          <w:p w14:paraId="22221DA3" w14:textId="77777777" w:rsidR="008C523E" w:rsidRPr="00477F11" w:rsidRDefault="008C523E" w:rsidP="008C523E">
            <w:pPr>
              <w:spacing w:after="0" w:line="240" w:lineRule="auto"/>
              <w:jc w:val="right"/>
              <w:rPr>
                <w:rFonts w:ascii="Arial" w:hAnsi="Arial" w:cs="Arial"/>
                <w:color w:val="000000"/>
                <w:sz w:val="16"/>
                <w:szCs w:val="16"/>
              </w:rPr>
            </w:pPr>
            <w:r w:rsidRPr="00477F11">
              <w:rPr>
                <w:rFonts w:ascii="Arial" w:hAnsi="Arial" w:cs="Arial"/>
                <w:color w:val="000000"/>
                <w:sz w:val="16"/>
                <w:szCs w:val="16"/>
              </w:rPr>
              <w:t>5,158</w:t>
            </w:r>
          </w:p>
        </w:tc>
        <w:tc>
          <w:tcPr>
            <w:tcW w:w="771" w:type="dxa"/>
            <w:tcBorders>
              <w:top w:val="nil"/>
              <w:left w:val="nil"/>
              <w:bottom w:val="nil"/>
              <w:right w:val="nil"/>
            </w:tcBorders>
            <w:shd w:val="clear" w:color="000000" w:fill="FFFFFF"/>
            <w:noWrap/>
            <w:vAlign w:val="center"/>
            <w:hideMark/>
          </w:tcPr>
          <w:p w14:paraId="11D7CC63" w14:textId="77777777" w:rsidR="008C523E" w:rsidRPr="00477F11" w:rsidRDefault="008C523E" w:rsidP="008C523E">
            <w:pPr>
              <w:spacing w:after="0" w:line="240" w:lineRule="auto"/>
              <w:jc w:val="right"/>
              <w:rPr>
                <w:rFonts w:ascii="Arial" w:hAnsi="Arial" w:cs="Arial"/>
                <w:color w:val="000000"/>
                <w:sz w:val="16"/>
                <w:szCs w:val="16"/>
              </w:rPr>
            </w:pPr>
            <w:r w:rsidRPr="00477F11">
              <w:rPr>
                <w:rFonts w:ascii="Arial" w:hAnsi="Arial" w:cs="Arial"/>
                <w:color w:val="000000"/>
                <w:sz w:val="16"/>
                <w:szCs w:val="16"/>
              </w:rPr>
              <w:t>4,911</w:t>
            </w:r>
          </w:p>
        </w:tc>
        <w:tc>
          <w:tcPr>
            <w:tcW w:w="771" w:type="dxa"/>
            <w:tcBorders>
              <w:top w:val="nil"/>
              <w:left w:val="nil"/>
              <w:bottom w:val="nil"/>
              <w:right w:val="nil"/>
            </w:tcBorders>
            <w:shd w:val="clear" w:color="000000" w:fill="FFFFFF"/>
            <w:noWrap/>
            <w:vAlign w:val="center"/>
            <w:hideMark/>
          </w:tcPr>
          <w:p w14:paraId="1EC8A119" w14:textId="77777777" w:rsidR="008C523E" w:rsidRPr="00477F11" w:rsidRDefault="008C523E" w:rsidP="008C523E">
            <w:pPr>
              <w:spacing w:after="0" w:line="240" w:lineRule="auto"/>
              <w:jc w:val="right"/>
              <w:rPr>
                <w:rFonts w:ascii="Arial" w:hAnsi="Arial" w:cs="Arial"/>
                <w:color w:val="000000"/>
                <w:sz w:val="16"/>
                <w:szCs w:val="16"/>
              </w:rPr>
            </w:pPr>
            <w:r w:rsidRPr="00477F11">
              <w:rPr>
                <w:rFonts w:ascii="Arial" w:hAnsi="Arial" w:cs="Arial"/>
                <w:color w:val="000000"/>
                <w:sz w:val="16"/>
                <w:szCs w:val="16"/>
              </w:rPr>
              <w:t>4,686</w:t>
            </w:r>
          </w:p>
        </w:tc>
      </w:tr>
      <w:tr w:rsidR="008C523E" w:rsidRPr="00477F11" w14:paraId="4411F816" w14:textId="77777777" w:rsidTr="00477F11">
        <w:trPr>
          <w:trHeight w:val="225"/>
        </w:trPr>
        <w:tc>
          <w:tcPr>
            <w:tcW w:w="3544" w:type="dxa"/>
            <w:tcBorders>
              <w:top w:val="nil"/>
              <w:left w:val="nil"/>
              <w:bottom w:val="nil"/>
              <w:right w:val="nil"/>
            </w:tcBorders>
            <w:shd w:val="clear" w:color="000000" w:fill="FFFFFF"/>
            <w:noWrap/>
            <w:vAlign w:val="center"/>
            <w:hideMark/>
          </w:tcPr>
          <w:p w14:paraId="4BDDE1F0" w14:textId="77777777" w:rsidR="008C523E" w:rsidRPr="00477F11" w:rsidRDefault="008C523E" w:rsidP="008C523E">
            <w:pPr>
              <w:spacing w:after="0" w:line="240" w:lineRule="auto"/>
              <w:ind w:firstLineChars="100" w:firstLine="160"/>
              <w:jc w:val="left"/>
              <w:rPr>
                <w:rFonts w:ascii="Arial" w:hAnsi="Arial" w:cs="Arial"/>
                <w:i/>
                <w:iCs/>
                <w:color w:val="000000"/>
                <w:sz w:val="16"/>
                <w:szCs w:val="16"/>
              </w:rPr>
            </w:pPr>
            <w:r w:rsidRPr="00477F11">
              <w:rPr>
                <w:rFonts w:ascii="Arial" w:hAnsi="Arial" w:cs="Arial"/>
                <w:i/>
                <w:iCs/>
                <w:color w:val="000000"/>
                <w:sz w:val="16"/>
                <w:szCs w:val="16"/>
              </w:rPr>
              <w:t>Vocational and industry training</w:t>
            </w:r>
          </w:p>
        </w:tc>
        <w:tc>
          <w:tcPr>
            <w:tcW w:w="772" w:type="dxa"/>
            <w:tcBorders>
              <w:top w:val="nil"/>
              <w:left w:val="nil"/>
              <w:bottom w:val="nil"/>
              <w:right w:val="nil"/>
            </w:tcBorders>
            <w:shd w:val="clear" w:color="000000" w:fill="FFFFFF"/>
            <w:noWrap/>
            <w:vAlign w:val="center"/>
            <w:hideMark/>
          </w:tcPr>
          <w:p w14:paraId="1A31930D" w14:textId="77777777" w:rsidR="008C523E" w:rsidRPr="00477F11" w:rsidRDefault="008C523E" w:rsidP="008C523E">
            <w:pPr>
              <w:spacing w:after="0" w:line="240" w:lineRule="auto"/>
              <w:jc w:val="right"/>
              <w:rPr>
                <w:rFonts w:ascii="Arial" w:hAnsi="Arial" w:cs="Arial"/>
                <w:i/>
                <w:iCs/>
                <w:color w:val="000000"/>
                <w:sz w:val="16"/>
                <w:szCs w:val="16"/>
              </w:rPr>
            </w:pPr>
            <w:r w:rsidRPr="00477F11">
              <w:rPr>
                <w:rFonts w:ascii="Arial" w:hAnsi="Arial" w:cs="Arial"/>
                <w:i/>
                <w:iCs/>
                <w:color w:val="000000"/>
                <w:sz w:val="16"/>
                <w:szCs w:val="16"/>
              </w:rPr>
              <w:t>4,951</w:t>
            </w:r>
          </w:p>
        </w:tc>
        <w:tc>
          <w:tcPr>
            <w:tcW w:w="771" w:type="dxa"/>
            <w:tcBorders>
              <w:top w:val="nil"/>
              <w:left w:val="nil"/>
              <w:bottom w:val="nil"/>
              <w:right w:val="nil"/>
            </w:tcBorders>
            <w:shd w:val="clear" w:color="000000" w:fill="F2F9FC"/>
            <w:noWrap/>
            <w:vAlign w:val="center"/>
            <w:hideMark/>
          </w:tcPr>
          <w:p w14:paraId="7AE30B8C" w14:textId="77777777" w:rsidR="008C523E" w:rsidRPr="00477F11" w:rsidRDefault="008C523E" w:rsidP="008C523E">
            <w:pPr>
              <w:spacing w:after="0" w:line="240" w:lineRule="auto"/>
              <w:jc w:val="right"/>
              <w:rPr>
                <w:rFonts w:ascii="Arial" w:hAnsi="Arial" w:cs="Arial"/>
                <w:i/>
                <w:iCs/>
                <w:color w:val="000000"/>
                <w:sz w:val="16"/>
                <w:szCs w:val="16"/>
              </w:rPr>
            </w:pPr>
            <w:r w:rsidRPr="00477F11">
              <w:rPr>
                <w:rFonts w:ascii="Arial" w:hAnsi="Arial" w:cs="Arial"/>
                <w:i/>
                <w:iCs/>
                <w:color w:val="000000"/>
                <w:sz w:val="16"/>
                <w:szCs w:val="16"/>
              </w:rPr>
              <w:t>3,576</w:t>
            </w:r>
          </w:p>
        </w:tc>
        <w:tc>
          <w:tcPr>
            <w:tcW w:w="771" w:type="dxa"/>
            <w:tcBorders>
              <w:top w:val="nil"/>
              <w:left w:val="nil"/>
              <w:bottom w:val="nil"/>
              <w:right w:val="nil"/>
            </w:tcBorders>
            <w:shd w:val="clear" w:color="000000" w:fill="FFFFFF"/>
            <w:noWrap/>
            <w:vAlign w:val="center"/>
            <w:hideMark/>
          </w:tcPr>
          <w:p w14:paraId="733EF20B" w14:textId="77777777" w:rsidR="008C523E" w:rsidRPr="00477F11" w:rsidRDefault="008C523E" w:rsidP="008C523E">
            <w:pPr>
              <w:spacing w:after="0" w:line="240" w:lineRule="auto"/>
              <w:jc w:val="right"/>
              <w:rPr>
                <w:rFonts w:ascii="Arial" w:hAnsi="Arial" w:cs="Arial"/>
                <w:i/>
                <w:iCs/>
                <w:color w:val="000000"/>
                <w:sz w:val="16"/>
                <w:szCs w:val="16"/>
              </w:rPr>
            </w:pPr>
            <w:r w:rsidRPr="00477F11">
              <w:rPr>
                <w:rFonts w:ascii="Arial" w:hAnsi="Arial" w:cs="Arial"/>
                <w:i/>
                <w:iCs/>
                <w:color w:val="000000"/>
                <w:sz w:val="16"/>
                <w:szCs w:val="16"/>
              </w:rPr>
              <w:t>2,063</w:t>
            </w:r>
          </w:p>
        </w:tc>
        <w:tc>
          <w:tcPr>
            <w:tcW w:w="771" w:type="dxa"/>
            <w:tcBorders>
              <w:top w:val="nil"/>
              <w:left w:val="nil"/>
              <w:bottom w:val="nil"/>
              <w:right w:val="nil"/>
            </w:tcBorders>
            <w:shd w:val="clear" w:color="000000" w:fill="FFFFFF"/>
            <w:noWrap/>
            <w:vAlign w:val="center"/>
            <w:hideMark/>
          </w:tcPr>
          <w:p w14:paraId="50D87752" w14:textId="77777777" w:rsidR="008C523E" w:rsidRPr="00477F11" w:rsidRDefault="008C523E" w:rsidP="008C523E">
            <w:pPr>
              <w:spacing w:after="0" w:line="240" w:lineRule="auto"/>
              <w:jc w:val="right"/>
              <w:rPr>
                <w:rFonts w:ascii="Arial" w:hAnsi="Arial" w:cs="Arial"/>
                <w:i/>
                <w:iCs/>
                <w:color w:val="000000"/>
                <w:sz w:val="16"/>
                <w:szCs w:val="16"/>
              </w:rPr>
            </w:pPr>
            <w:r w:rsidRPr="00477F11">
              <w:rPr>
                <w:rFonts w:ascii="Arial" w:hAnsi="Arial" w:cs="Arial"/>
                <w:i/>
                <w:iCs/>
                <w:color w:val="000000"/>
                <w:sz w:val="16"/>
                <w:szCs w:val="16"/>
              </w:rPr>
              <w:t>1,893</w:t>
            </w:r>
          </w:p>
        </w:tc>
        <w:tc>
          <w:tcPr>
            <w:tcW w:w="771" w:type="dxa"/>
            <w:tcBorders>
              <w:top w:val="nil"/>
              <w:left w:val="nil"/>
              <w:bottom w:val="nil"/>
              <w:right w:val="nil"/>
            </w:tcBorders>
            <w:shd w:val="clear" w:color="000000" w:fill="FFFFFF"/>
            <w:noWrap/>
            <w:vAlign w:val="center"/>
            <w:hideMark/>
          </w:tcPr>
          <w:p w14:paraId="1B667136" w14:textId="77777777" w:rsidR="008C523E" w:rsidRPr="00477F11" w:rsidRDefault="008C523E" w:rsidP="008C523E">
            <w:pPr>
              <w:spacing w:after="0" w:line="240" w:lineRule="auto"/>
              <w:jc w:val="right"/>
              <w:rPr>
                <w:rFonts w:ascii="Arial" w:hAnsi="Arial" w:cs="Arial"/>
                <w:i/>
                <w:iCs/>
                <w:color w:val="000000"/>
                <w:sz w:val="16"/>
                <w:szCs w:val="16"/>
              </w:rPr>
            </w:pPr>
            <w:r w:rsidRPr="00477F11">
              <w:rPr>
                <w:rFonts w:ascii="Arial" w:hAnsi="Arial" w:cs="Arial"/>
                <w:i/>
                <w:iCs/>
                <w:color w:val="000000"/>
                <w:sz w:val="16"/>
                <w:szCs w:val="16"/>
              </w:rPr>
              <w:t>1,647</w:t>
            </w:r>
          </w:p>
        </w:tc>
      </w:tr>
      <w:tr w:rsidR="008C523E" w:rsidRPr="00477F11" w14:paraId="7C366AE4" w14:textId="77777777" w:rsidTr="00477F11">
        <w:trPr>
          <w:trHeight w:val="225"/>
        </w:trPr>
        <w:tc>
          <w:tcPr>
            <w:tcW w:w="3544" w:type="dxa"/>
            <w:tcBorders>
              <w:top w:val="nil"/>
              <w:left w:val="nil"/>
              <w:bottom w:val="nil"/>
              <w:right w:val="nil"/>
            </w:tcBorders>
            <w:shd w:val="clear" w:color="000000" w:fill="FFFFFF"/>
            <w:noWrap/>
            <w:vAlign w:val="center"/>
            <w:hideMark/>
          </w:tcPr>
          <w:p w14:paraId="00674B2C" w14:textId="77777777" w:rsidR="008C523E" w:rsidRPr="00477F11" w:rsidRDefault="008C523E" w:rsidP="008C523E">
            <w:pPr>
              <w:spacing w:after="0" w:line="240" w:lineRule="auto"/>
              <w:ind w:firstLineChars="100" w:firstLine="160"/>
              <w:jc w:val="left"/>
              <w:rPr>
                <w:rFonts w:ascii="Arial" w:hAnsi="Arial" w:cs="Arial"/>
                <w:i/>
                <w:iCs/>
                <w:color w:val="000000"/>
                <w:sz w:val="16"/>
                <w:szCs w:val="16"/>
              </w:rPr>
            </w:pPr>
            <w:r w:rsidRPr="00477F11">
              <w:rPr>
                <w:rFonts w:ascii="Arial" w:hAnsi="Arial" w:cs="Arial"/>
                <w:i/>
                <w:iCs/>
                <w:color w:val="000000"/>
                <w:sz w:val="16"/>
                <w:szCs w:val="16"/>
              </w:rPr>
              <w:t>Labour market assistance to job</w:t>
            </w:r>
          </w:p>
        </w:tc>
        <w:tc>
          <w:tcPr>
            <w:tcW w:w="772" w:type="dxa"/>
            <w:tcBorders>
              <w:top w:val="nil"/>
              <w:left w:val="nil"/>
              <w:bottom w:val="nil"/>
              <w:right w:val="nil"/>
            </w:tcBorders>
            <w:shd w:val="clear" w:color="000000" w:fill="FFFFFF"/>
            <w:noWrap/>
            <w:vAlign w:val="center"/>
            <w:hideMark/>
          </w:tcPr>
          <w:p w14:paraId="15BB8F09" w14:textId="77777777" w:rsidR="008C523E" w:rsidRPr="00477F11" w:rsidRDefault="008C523E" w:rsidP="008C523E">
            <w:pPr>
              <w:spacing w:after="0" w:line="240" w:lineRule="auto"/>
              <w:jc w:val="left"/>
              <w:rPr>
                <w:rFonts w:ascii="Arial" w:hAnsi="Arial" w:cs="Arial"/>
                <w:i/>
                <w:iCs/>
                <w:color w:val="000000"/>
                <w:sz w:val="16"/>
                <w:szCs w:val="16"/>
              </w:rPr>
            </w:pPr>
            <w:r w:rsidRPr="00477F11">
              <w:rPr>
                <w:rFonts w:ascii="Arial" w:hAnsi="Arial" w:cs="Arial"/>
                <w:i/>
                <w:iCs/>
                <w:color w:val="000000"/>
                <w:sz w:val="16"/>
                <w:szCs w:val="16"/>
              </w:rPr>
              <w:t> </w:t>
            </w:r>
          </w:p>
        </w:tc>
        <w:tc>
          <w:tcPr>
            <w:tcW w:w="771" w:type="dxa"/>
            <w:tcBorders>
              <w:top w:val="nil"/>
              <w:left w:val="nil"/>
              <w:bottom w:val="nil"/>
              <w:right w:val="nil"/>
            </w:tcBorders>
            <w:shd w:val="clear" w:color="auto" w:fill="F2F9FC"/>
            <w:noWrap/>
            <w:vAlign w:val="center"/>
            <w:hideMark/>
          </w:tcPr>
          <w:p w14:paraId="576AFAA7" w14:textId="77777777" w:rsidR="008C523E" w:rsidRPr="00477F11" w:rsidRDefault="008C523E" w:rsidP="008C523E">
            <w:pPr>
              <w:spacing w:after="0" w:line="240" w:lineRule="auto"/>
              <w:jc w:val="left"/>
              <w:rPr>
                <w:rFonts w:ascii="Arial" w:hAnsi="Arial" w:cs="Arial"/>
                <w:i/>
                <w:iCs/>
                <w:color w:val="000000"/>
                <w:sz w:val="16"/>
                <w:szCs w:val="16"/>
              </w:rPr>
            </w:pPr>
            <w:r w:rsidRPr="00477F11">
              <w:rPr>
                <w:rFonts w:ascii="Arial" w:hAnsi="Arial" w:cs="Arial"/>
                <w:i/>
                <w:iCs/>
                <w:color w:val="000000"/>
                <w:sz w:val="16"/>
                <w:szCs w:val="16"/>
              </w:rPr>
              <w:t> </w:t>
            </w:r>
          </w:p>
        </w:tc>
        <w:tc>
          <w:tcPr>
            <w:tcW w:w="771" w:type="dxa"/>
            <w:tcBorders>
              <w:top w:val="nil"/>
              <w:left w:val="nil"/>
              <w:bottom w:val="nil"/>
              <w:right w:val="nil"/>
            </w:tcBorders>
            <w:shd w:val="clear" w:color="000000" w:fill="FFFFFF"/>
            <w:noWrap/>
            <w:vAlign w:val="center"/>
            <w:hideMark/>
          </w:tcPr>
          <w:p w14:paraId="3E1EAB38" w14:textId="77777777" w:rsidR="008C523E" w:rsidRPr="00477F11" w:rsidRDefault="008C523E" w:rsidP="008C523E">
            <w:pPr>
              <w:spacing w:after="0" w:line="240" w:lineRule="auto"/>
              <w:jc w:val="left"/>
              <w:rPr>
                <w:rFonts w:ascii="Arial" w:hAnsi="Arial" w:cs="Arial"/>
                <w:i/>
                <w:iCs/>
                <w:color w:val="000000"/>
                <w:sz w:val="16"/>
                <w:szCs w:val="16"/>
              </w:rPr>
            </w:pPr>
            <w:r w:rsidRPr="00477F11">
              <w:rPr>
                <w:rFonts w:ascii="Arial" w:hAnsi="Arial" w:cs="Arial"/>
                <w:i/>
                <w:iCs/>
                <w:color w:val="000000"/>
                <w:sz w:val="16"/>
                <w:szCs w:val="16"/>
              </w:rPr>
              <w:t> </w:t>
            </w:r>
          </w:p>
        </w:tc>
        <w:tc>
          <w:tcPr>
            <w:tcW w:w="771" w:type="dxa"/>
            <w:tcBorders>
              <w:top w:val="nil"/>
              <w:left w:val="nil"/>
              <w:bottom w:val="nil"/>
              <w:right w:val="nil"/>
            </w:tcBorders>
            <w:shd w:val="clear" w:color="000000" w:fill="FFFFFF"/>
            <w:noWrap/>
            <w:vAlign w:val="center"/>
            <w:hideMark/>
          </w:tcPr>
          <w:p w14:paraId="399B6B7F" w14:textId="77777777" w:rsidR="008C523E" w:rsidRPr="00477F11" w:rsidRDefault="008C523E" w:rsidP="008C523E">
            <w:pPr>
              <w:spacing w:after="0" w:line="240" w:lineRule="auto"/>
              <w:jc w:val="left"/>
              <w:rPr>
                <w:rFonts w:ascii="Arial" w:hAnsi="Arial" w:cs="Arial"/>
                <w:i/>
                <w:iCs/>
                <w:color w:val="000000"/>
                <w:sz w:val="16"/>
                <w:szCs w:val="16"/>
              </w:rPr>
            </w:pPr>
            <w:r w:rsidRPr="00477F11">
              <w:rPr>
                <w:rFonts w:ascii="Arial" w:hAnsi="Arial" w:cs="Arial"/>
                <w:i/>
                <w:iCs/>
                <w:color w:val="000000"/>
                <w:sz w:val="16"/>
                <w:szCs w:val="16"/>
              </w:rPr>
              <w:t> </w:t>
            </w:r>
          </w:p>
        </w:tc>
        <w:tc>
          <w:tcPr>
            <w:tcW w:w="771" w:type="dxa"/>
            <w:tcBorders>
              <w:top w:val="nil"/>
              <w:left w:val="nil"/>
              <w:bottom w:val="nil"/>
              <w:right w:val="nil"/>
            </w:tcBorders>
            <w:shd w:val="clear" w:color="000000" w:fill="FFFFFF"/>
            <w:noWrap/>
            <w:vAlign w:val="center"/>
            <w:hideMark/>
          </w:tcPr>
          <w:p w14:paraId="1A77AD0C" w14:textId="77777777" w:rsidR="008C523E" w:rsidRPr="00477F11" w:rsidRDefault="008C523E" w:rsidP="008C523E">
            <w:pPr>
              <w:spacing w:after="0" w:line="240" w:lineRule="auto"/>
              <w:jc w:val="left"/>
              <w:rPr>
                <w:rFonts w:ascii="Arial" w:hAnsi="Arial" w:cs="Arial"/>
                <w:i/>
                <w:iCs/>
                <w:color w:val="000000"/>
                <w:sz w:val="16"/>
                <w:szCs w:val="16"/>
              </w:rPr>
            </w:pPr>
            <w:r w:rsidRPr="00477F11">
              <w:rPr>
                <w:rFonts w:ascii="Arial" w:hAnsi="Arial" w:cs="Arial"/>
                <w:i/>
                <w:iCs/>
                <w:color w:val="000000"/>
                <w:sz w:val="16"/>
                <w:szCs w:val="16"/>
              </w:rPr>
              <w:t> </w:t>
            </w:r>
          </w:p>
        </w:tc>
      </w:tr>
      <w:tr w:rsidR="008C523E" w:rsidRPr="00477F11" w14:paraId="72F78E55" w14:textId="77777777" w:rsidTr="00477F11">
        <w:trPr>
          <w:trHeight w:val="225"/>
        </w:trPr>
        <w:tc>
          <w:tcPr>
            <w:tcW w:w="3544" w:type="dxa"/>
            <w:tcBorders>
              <w:top w:val="nil"/>
              <w:left w:val="nil"/>
              <w:bottom w:val="nil"/>
              <w:right w:val="nil"/>
            </w:tcBorders>
            <w:shd w:val="clear" w:color="000000" w:fill="FFFFFF"/>
            <w:noWrap/>
            <w:vAlign w:val="center"/>
            <w:hideMark/>
          </w:tcPr>
          <w:p w14:paraId="4EAF9C3F" w14:textId="77777777" w:rsidR="008C523E" w:rsidRPr="00477F11" w:rsidRDefault="008C523E" w:rsidP="008C523E">
            <w:pPr>
              <w:spacing w:after="0" w:line="240" w:lineRule="auto"/>
              <w:ind w:firstLineChars="200" w:firstLine="320"/>
              <w:jc w:val="left"/>
              <w:rPr>
                <w:rFonts w:ascii="Arial" w:hAnsi="Arial" w:cs="Arial"/>
                <w:i/>
                <w:iCs/>
                <w:color w:val="000000"/>
                <w:sz w:val="16"/>
                <w:szCs w:val="16"/>
              </w:rPr>
            </w:pPr>
            <w:r w:rsidRPr="00477F11">
              <w:rPr>
                <w:rFonts w:ascii="Arial" w:hAnsi="Arial" w:cs="Arial"/>
                <w:i/>
                <w:iCs/>
                <w:color w:val="000000"/>
                <w:sz w:val="16"/>
                <w:szCs w:val="16"/>
              </w:rPr>
              <w:t>seekers and industry</w:t>
            </w:r>
          </w:p>
        </w:tc>
        <w:tc>
          <w:tcPr>
            <w:tcW w:w="772" w:type="dxa"/>
            <w:tcBorders>
              <w:top w:val="nil"/>
              <w:left w:val="nil"/>
              <w:bottom w:val="nil"/>
              <w:right w:val="nil"/>
            </w:tcBorders>
            <w:shd w:val="clear" w:color="000000" w:fill="FFFFFF"/>
            <w:noWrap/>
            <w:vAlign w:val="center"/>
            <w:hideMark/>
          </w:tcPr>
          <w:p w14:paraId="4209FA9F" w14:textId="77777777" w:rsidR="008C523E" w:rsidRPr="00477F11" w:rsidRDefault="008C523E" w:rsidP="008C523E">
            <w:pPr>
              <w:spacing w:after="0" w:line="240" w:lineRule="auto"/>
              <w:jc w:val="right"/>
              <w:rPr>
                <w:rFonts w:ascii="Arial" w:hAnsi="Arial" w:cs="Arial"/>
                <w:i/>
                <w:iCs/>
                <w:color w:val="000000"/>
                <w:sz w:val="16"/>
                <w:szCs w:val="16"/>
              </w:rPr>
            </w:pPr>
            <w:r w:rsidRPr="00477F11">
              <w:rPr>
                <w:rFonts w:ascii="Arial" w:hAnsi="Arial" w:cs="Arial"/>
                <w:i/>
                <w:iCs/>
                <w:color w:val="000000"/>
                <w:sz w:val="16"/>
                <w:szCs w:val="16"/>
              </w:rPr>
              <w:t>2,706</w:t>
            </w:r>
          </w:p>
        </w:tc>
        <w:tc>
          <w:tcPr>
            <w:tcW w:w="771" w:type="dxa"/>
            <w:tcBorders>
              <w:top w:val="nil"/>
              <w:left w:val="nil"/>
              <w:bottom w:val="nil"/>
              <w:right w:val="nil"/>
            </w:tcBorders>
            <w:shd w:val="clear" w:color="000000" w:fill="F2F9FC"/>
            <w:noWrap/>
            <w:vAlign w:val="center"/>
            <w:hideMark/>
          </w:tcPr>
          <w:p w14:paraId="13E08885" w14:textId="77777777" w:rsidR="008C523E" w:rsidRPr="00477F11" w:rsidRDefault="008C523E" w:rsidP="008C523E">
            <w:pPr>
              <w:spacing w:after="0" w:line="240" w:lineRule="auto"/>
              <w:jc w:val="right"/>
              <w:rPr>
                <w:rFonts w:ascii="Arial" w:hAnsi="Arial" w:cs="Arial"/>
                <w:i/>
                <w:iCs/>
                <w:color w:val="000000"/>
                <w:sz w:val="16"/>
                <w:szCs w:val="16"/>
              </w:rPr>
            </w:pPr>
            <w:r w:rsidRPr="00477F11">
              <w:rPr>
                <w:rFonts w:ascii="Arial" w:hAnsi="Arial" w:cs="Arial"/>
                <w:i/>
                <w:iCs/>
                <w:color w:val="000000"/>
                <w:sz w:val="16"/>
                <w:szCs w:val="16"/>
              </w:rPr>
              <w:t>2,357</w:t>
            </w:r>
          </w:p>
        </w:tc>
        <w:tc>
          <w:tcPr>
            <w:tcW w:w="771" w:type="dxa"/>
            <w:tcBorders>
              <w:top w:val="nil"/>
              <w:left w:val="nil"/>
              <w:bottom w:val="nil"/>
              <w:right w:val="nil"/>
            </w:tcBorders>
            <w:shd w:val="clear" w:color="000000" w:fill="FFFFFF"/>
            <w:noWrap/>
            <w:vAlign w:val="center"/>
            <w:hideMark/>
          </w:tcPr>
          <w:p w14:paraId="27E2193B" w14:textId="77777777" w:rsidR="008C523E" w:rsidRPr="00477F11" w:rsidRDefault="008C523E" w:rsidP="008C523E">
            <w:pPr>
              <w:spacing w:after="0" w:line="240" w:lineRule="auto"/>
              <w:jc w:val="right"/>
              <w:rPr>
                <w:rFonts w:ascii="Arial" w:hAnsi="Arial" w:cs="Arial"/>
                <w:i/>
                <w:iCs/>
                <w:color w:val="000000"/>
                <w:sz w:val="16"/>
                <w:szCs w:val="16"/>
              </w:rPr>
            </w:pPr>
            <w:r w:rsidRPr="00477F11">
              <w:rPr>
                <w:rFonts w:ascii="Arial" w:hAnsi="Arial" w:cs="Arial"/>
                <w:i/>
                <w:iCs/>
                <w:color w:val="000000"/>
                <w:sz w:val="16"/>
                <w:szCs w:val="16"/>
              </w:rPr>
              <w:t>2,443</w:t>
            </w:r>
          </w:p>
        </w:tc>
        <w:tc>
          <w:tcPr>
            <w:tcW w:w="771" w:type="dxa"/>
            <w:tcBorders>
              <w:top w:val="nil"/>
              <w:left w:val="nil"/>
              <w:bottom w:val="nil"/>
              <w:right w:val="nil"/>
            </w:tcBorders>
            <w:shd w:val="clear" w:color="000000" w:fill="FFFFFF"/>
            <w:noWrap/>
            <w:vAlign w:val="center"/>
            <w:hideMark/>
          </w:tcPr>
          <w:p w14:paraId="27EEA7C7" w14:textId="77777777" w:rsidR="008C523E" w:rsidRPr="00477F11" w:rsidRDefault="008C523E" w:rsidP="008C523E">
            <w:pPr>
              <w:spacing w:after="0" w:line="240" w:lineRule="auto"/>
              <w:jc w:val="right"/>
              <w:rPr>
                <w:rFonts w:ascii="Arial" w:hAnsi="Arial" w:cs="Arial"/>
                <w:i/>
                <w:iCs/>
                <w:color w:val="000000"/>
                <w:sz w:val="16"/>
                <w:szCs w:val="16"/>
              </w:rPr>
            </w:pPr>
            <w:r w:rsidRPr="00477F11">
              <w:rPr>
                <w:rFonts w:ascii="Arial" w:hAnsi="Arial" w:cs="Arial"/>
                <w:i/>
                <w:iCs/>
                <w:color w:val="000000"/>
                <w:sz w:val="16"/>
                <w:szCs w:val="16"/>
              </w:rPr>
              <w:t>2,338</w:t>
            </w:r>
          </w:p>
        </w:tc>
        <w:tc>
          <w:tcPr>
            <w:tcW w:w="771" w:type="dxa"/>
            <w:tcBorders>
              <w:top w:val="nil"/>
              <w:left w:val="nil"/>
              <w:bottom w:val="nil"/>
              <w:right w:val="nil"/>
            </w:tcBorders>
            <w:shd w:val="clear" w:color="000000" w:fill="FFFFFF"/>
            <w:noWrap/>
            <w:vAlign w:val="center"/>
            <w:hideMark/>
          </w:tcPr>
          <w:p w14:paraId="09A751BE" w14:textId="77777777" w:rsidR="008C523E" w:rsidRPr="00477F11" w:rsidRDefault="008C523E" w:rsidP="008C523E">
            <w:pPr>
              <w:spacing w:after="0" w:line="240" w:lineRule="auto"/>
              <w:jc w:val="right"/>
              <w:rPr>
                <w:rFonts w:ascii="Arial" w:hAnsi="Arial" w:cs="Arial"/>
                <w:i/>
                <w:iCs/>
                <w:color w:val="000000"/>
                <w:sz w:val="16"/>
                <w:szCs w:val="16"/>
              </w:rPr>
            </w:pPr>
            <w:r w:rsidRPr="00477F11">
              <w:rPr>
                <w:rFonts w:ascii="Arial" w:hAnsi="Arial" w:cs="Arial"/>
                <w:i/>
                <w:iCs/>
                <w:color w:val="000000"/>
                <w:sz w:val="16"/>
                <w:szCs w:val="16"/>
              </w:rPr>
              <w:t>2,327</w:t>
            </w:r>
          </w:p>
        </w:tc>
      </w:tr>
      <w:tr w:rsidR="008C523E" w:rsidRPr="00477F11" w14:paraId="08E4E246" w14:textId="77777777" w:rsidTr="00477F11">
        <w:trPr>
          <w:trHeight w:val="225"/>
        </w:trPr>
        <w:tc>
          <w:tcPr>
            <w:tcW w:w="3544" w:type="dxa"/>
            <w:tcBorders>
              <w:top w:val="nil"/>
              <w:left w:val="nil"/>
              <w:bottom w:val="nil"/>
              <w:right w:val="nil"/>
            </w:tcBorders>
            <w:shd w:val="clear" w:color="000000" w:fill="FFFFFF"/>
            <w:noWrap/>
            <w:vAlign w:val="center"/>
            <w:hideMark/>
          </w:tcPr>
          <w:p w14:paraId="1E1C4872" w14:textId="77777777" w:rsidR="008C523E" w:rsidRPr="00477F11" w:rsidRDefault="008C523E" w:rsidP="008C523E">
            <w:pPr>
              <w:spacing w:after="0" w:line="240" w:lineRule="auto"/>
              <w:ind w:firstLineChars="100" w:firstLine="160"/>
              <w:jc w:val="left"/>
              <w:rPr>
                <w:rFonts w:ascii="Arial" w:hAnsi="Arial" w:cs="Arial"/>
                <w:i/>
                <w:iCs/>
                <w:color w:val="000000"/>
                <w:sz w:val="16"/>
                <w:szCs w:val="16"/>
              </w:rPr>
            </w:pPr>
            <w:r w:rsidRPr="00477F11">
              <w:rPr>
                <w:rFonts w:ascii="Arial" w:hAnsi="Arial" w:cs="Arial"/>
                <w:i/>
                <w:iCs/>
                <w:color w:val="000000"/>
                <w:sz w:val="16"/>
                <w:szCs w:val="16"/>
              </w:rPr>
              <w:t>Industrial relations</w:t>
            </w:r>
          </w:p>
        </w:tc>
        <w:tc>
          <w:tcPr>
            <w:tcW w:w="772" w:type="dxa"/>
            <w:tcBorders>
              <w:top w:val="nil"/>
              <w:left w:val="nil"/>
              <w:bottom w:val="nil"/>
              <w:right w:val="nil"/>
            </w:tcBorders>
            <w:shd w:val="clear" w:color="000000" w:fill="FFFFFF"/>
            <w:noWrap/>
            <w:vAlign w:val="center"/>
            <w:hideMark/>
          </w:tcPr>
          <w:p w14:paraId="3E13F0BE" w14:textId="77777777" w:rsidR="008C523E" w:rsidRPr="00477F11" w:rsidRDefault="008C523E" w:rsidP="008C523E">
            <w:pPr>
              <w:spacing w:after="0" w:line="240" w:lineRule="auto"/>
              <w:jc w:val="right"/>
              <w:rPr>
                <w:rFonts w:ascii="Arial" w:hAnsi="Arial" w:cs="Arial"/>
                <w:i/>
                <w:iCs/>
                <w:color w:val="000000"/>
                <w:sz w:val="16"/>
                <w:szCs w:val="16"/>
              </w:rPr>
            </w:pPr>
            <w:r w:rsidRPr="00477F11">
              <w:rPr>
                <w:rFonts w:ascii="Arial" w:hAnsi="Arial" w:cs="Arial"/>
                <w:i/>
                <w:iCs/>
                <w:color w:val="000000"/>
                <w:sz w:val="16"/>
                <w:szCs w:val="16"/>
              </w:rPr>
              <w:t>669</w:t>
            </w:r>
          </w:p>
        </w:tc>
        <w:tc>
          <w:tcPr>
            <w:tcW w:w="771" w:type="dxa"/>
            <w:tcBorders>
              <w:top w:val="nil"/>
              <w:left w:val="nil"/>
              <w:bottom w:val="nil"/>
              <w:right w:val="nil"/>
            </w:tcBorders>
            <w:shd w:val="clear" w:color="000000" w:fill="F2F9FC"/>
            <w:noWrap/>
            <w:vAlign w:val="center"/>
            <w:hideMark/>
          </w:tcPr>
          <w:p w14:paraId="1E076CC3" w14:textId="77777777" w:rsidR="008C523E" w:rsidRPr="00477F11" w:rsidRDefault="008C523E" w:rsidP="008C523E">
            <w:pPr>
              <w:spacing w:after="0" w:line="240" w:lineRule="auto"/>
              <w:jc w:val="right"/>
              <w:rPr>
                <w:rFonts w:ascii="Arial" w:hAnsi="Arial" w:cs="Arial"/>
                <w:i/>
                <w:iCs/>
                <w:color w:val="000000"/>
                <w:sz w:val="16"/>
                <w:szCs w:val="16"/>
              </w:rPr>
            </w:pPr>
            <w:r w:rsidRPr="00477F11">
              <w:rPr>
                <w:rFonts w:ascii="Arial" w:hAnsi="Arial" w:cs="Arial"/>
                <w:i/>
                <w:iCs/>
                <w:color w:val="000000"/>
                <w:sz w:val="16"/>
                <w:szCs w:val="16"/>
              </w:rPr>
              <w:t>644</w:t>
            </w:r>
          </w:p>
        </w:tc>
        <w:tc>
          <w:tcPr>
            <w:tcW w:w="771" w:type="dxa"/>
            <w:tcBorders>
              <w:top w:val="nil"/>
              <w:left w:val="nil"/>
              <w:bottom w:val="nil"/>
              <w:right w:val="nil"/>
            </w:tcBorders>
            <w:shd w:val="clear" w:color="000000" w:fill="FFFFFF"/>
            <w:noWrap/>
            <w:vAlign w:val="center"/>
            <w:hideMark/>
          </w:tcPr>
          <w:p w14:paraId="1DE4301C" w14:textId="77777777" w:rsidR="008C523E" w:rsidRPr="00477F11" w:rsidRDefault="008C523E" w:rsidP="008C523E">
            <w:pPr>
              <w:spacing w:after="0" w:line="240" w:lineRule="auto"/>
              <w:jc w:val="right"/>
              <w:rPr>
                <w:rFonts w:ascii="Arial" w:hAnsi="Arial" w:cs="Arial"/>
                <w:i/>
                <w:iCs/>
                <w:color w:val="000000"/>
                <w:sz w:val="16"/>
                <w:szCs w:val="16"/>
              </w:rPr>
            </w:pPr>
            <w:r w:rsidRPr="00477F11">
              <w:rPr>
                <w:rFonts w:ascii="Arial" w:hAnsi="Arial" w:cs="Arial"/>
                <w:i/>
                <w:iCs/>
                <w:color w:val="000000"/>
                <w:sz w:val="16"/>
                <w:szCs w:val="16"/>
              </w:rPr>
              <w:t>652</w:t>
            </w:r>
          </w:p>
        </w:tc>
        <w:tc>
          <w:tcPr>
            <w:tcW w:w="771" w:type="dxa"/>
            <w:tcBorders>
              <w:top w:val="nil"/>
              <w:left w:val="nil"/>
              <w:bottom w:val="nil"/>
              <w:right w:val="nil"/>
            </w:tcBorders>
            <w:shd w:val="clear" w:color="000000" w:fill="FFFFFF"/>
            <w:noWrap/>
            <w:vAlign w:val="center"/>
            <w:hideMark/>
          </w:tcPr>
          <w:p w14:paraId="56166FA6" w14:textId="77777777" w:rsidR="008C523E" w:rsidRPr="00477F11" w:rsidRDefault="008C523E" w:rsidP="008C523E">
            <w:pPr>
              <w:spacing w:after="0" w:line="240" w:lineRule="auto"/>
              <w:jc w:val="right"/>
              <w:rPr>
                <w:rFonts w:ascii="Arial" w:hAnsi="Arial" w:cs="Arial"/>
                <w:i/>
                <w:iCs/>
                <w:color w:val="000000"/>
                <w:sz w:val="16"/>
                <w:szCs w:val="16"/>
              </w:rPr>
            </w:pPr>
            <w:r w:rsidRPr="00477F11">
              <w:rPr>
                <w:rFonts w:ascii="Arial" w:hAnsi="Arial" w:cs="Arial"/>
                <w:i/>
                <w:iCs/>
                <w:color w:val="000000"/>
                <w:sz w:val="16"/>
                <w:szCs w:val="16"/>
              </w:rPr>
              <w:t>680</w:t>
            </w:r>
          </w:p>
        </w:tc>
        <w:tc>
          <w:tcPr>
            <w:tcW w:w="771" w:type="dxa"/>
            <w:tcBorders>
              <w:top w:val="nil"/>
              <w:left w:val="nil"/>
              <w:bottom w:val="nil"/>
              <w:right w:val="nil"/>
            </w:tcBorders>
            <w:shd w:val="clear" w:color="000000" w:fill="FFFFFF"/>
            <w:noWrap/>
            <w:vAlign w:val="center"/>
            <w:hideMark/>
          </w:tcPr>
          <w:p w14:paraId="35C6061A" w14:textId="77777777" w:rsidR="008C523E" w:rsidRPr="00477F11" w:rsidRDefault="008C523E" w:rsidP="008C523E">
            <w:pPr>
              <w:spacing w:after="0" w:line="240" w:lineRule="auto"/>
              <w:jc w:val="right"/>
              <w:rPr>
                <w:rFonts w:ascii="Arial" w:hAnsi="Arial" w:cs="Arial"/>
                <w:i/>
                <w:iCs/>
                <w:color w:val="000000"/>
                <w:sz w:val="16"/>
                <w:szCs w:val="16"/>
              </w:rPr>
            </w:pPr>
            <w:r w:rsidRPr="00477F11">
              <w:rPr>
                <w:rFonts w:ascii="Arial" w:hAnsi="Arial" w:cs="Arial"/>
                <w:i/>
                <w:iCs/>
                <w:color w:val="000000"/>
                <w:sz w:val="16"/>
                <w:szCs w:val="16"/>
              </w:rPr>
              <w:t>712</w:t>
            </w:r>
          </w:p>
        </w:tc>
      </w:tr>
      <w:tr w:rsidR="008C523E" w:rsidRPr="00477F11" w14:paraId="670399CA" w14:textId="77777777" w:rsidTr="00477F11">
        <w:trPr>
          <w:trHeight w:val="225"/>
        </w:trPr>
        <w:tc>
          <w:tcPr>
            <w:tcW w:w="3544" w:type="dxa"/>
            <w:tcBorders>
              <w:top w:val="nil"/>
              <w:left w:val="nil"/>
              <w:bottom w:val="nil"/>
              <w:right w:val="nil"/>
            </w:tcBorders>
            <w:shd w:val="clear" w:color="000000" w:fill="FFFFFF"/>
            <w:noWrap/>
            <w:vAlign w:val="center"/>
            <w:hideMark/>
          </w:tcPr>
          <w:p w14:paraId="4FC94E34" w14:textId="77777777" w:rsidR="008C523E" w:rsidRPr="00477F11" w:rsidRDefault="008C523E" w:rsidP="008C523E">
            <w:pPr>
              <w:spacing w:after="0" w:line="240" w:lineRule="auto"/>
              <w:jc w:val="left"/>
              <w:rPr>
                <w:rFonts w:ascii="Arial" w:hAnsi="Arial" w:cs="Arial"/>
                <w:color w:val="000000"/>
                <w:sz w:val="16"/>
                <w:szCs w:val="16"/>
              </w:rPr>
            </w:pPr>
            <w:r w:rsidRPr="00477F11">
              <w:rPr>
                <w:rFonts w:ascii="Arial" w:hAnsi="Arial" w:cs="Arial"/>
                <w:color w:val="000000"/>
                <w:sz w:val="16"/>
                <w:szCs w:val="16"/>
              </w:rPr>
              <w:t>Immigration</w:t>
            </w:r>
          </w:p>
        </w:tc>
        <w:tc>
          <w:tcPr>
            <w:tcW w:w="772" w:type="dxa"/>
            <w:tcBorders>
              <w:top w:val="nil"/>
              <w:left w:val="nil"/>
              <w:bottom w:val="nil"/>
              <w:right w:val="nil"/>
            </w:tcBorders>
            <w:shd w:val="clear" w:color="000000" w:fill="FFFFFF"/>
            <w:noWrap/>
            <w:vAlign w:val="center"/>
            <w:hideMark/>
          </w:tcPr>
          <w:p w14:paraId="78C9F242" w14:textId="77777777" w:rsidR="008C523E" w:rsidRPr="00477F11" w:rsidRDefault="008C523E" w:rsidP="008C523E">
            <w:pPr>
              <w:spacing w:after="0" w:line="240" w:lineRule="auto"/>
              <w:jc w:val="right"/>
              <w:rPr>
                <w:rFonts w:ascii="Arial" w:hAnsi="Arial" w:cs="Arial"/>
                <w:color w:val="000000"/>
                <w:sz w:val="16"/>
                <w:szCs w:val="16"/>
              </w:rPr>
            </w:pPr>
            <w:r w:rsidRPr="00477F11">
              <w:rPr>
                <w:rFonts w:ascii="Arial" w:hAnsi="Arial" w:cs="Arial"/>
                <w:color w:val="000000"/>
                <w:sz w:val="16"/>
                <w:szCs w:val="16"/>
              </w:rPr>
              <w:t>3,917</w:t>
            </w:r>
          </w:p>
        </w:tc>
        <w:tc>
          <w:tcPr>
            <w:tcW w:w="771" w:type="dxa"/>
            <w:tcBorders>
              <w:top w:val="nil"/>
              <w:left w:val="nil"/>
              <w:bottom w:val="nil"/>
              <w:right w:val="nil"/>
            </w:tcBorders>
            <w:shd w:val="clear" w:color="000000" w:fill="F2F9FC"/>
            <w:noWrap/>
            <w:vAlign w:val="center"/>
            <w:hideMark/>
          </w:tcPr>
          <w:p w14:paraId="765FD837" w14:textId="77777777" w:rsidR="008C523E" w:rsidRPr="00477F11" w:rsidRDefault="008C523E" w:rsidP="008C523E">
            <w:pPr>
              <w:spacing w:after="0" w:line="240" w:lineRule="auto"/>
              <w:jc w:val="right"/>
              <w:rPr>
                <w:rFonts w:ascii="Arial" w:hAnsi="Arial" w:cs="Arial"/>
                <w:color w:val="000000"/>
                <w:sz w:val="16"/>
                <w:szCs w:val="16"/>
              </w:rPr>
            </w:pPr>
            <w:r w:rsidRPr="00477F11">
              <w:rPr>
                <w:rFonts w:ascii="Arial" w:hAnsi="Arial" w:cs="Arial"/>
                <w:color w:val="000000"/>
                <w:sz w:val="16"/>
                <w:szCs w:val="16"/>
              </w:rPr>
              <w:t>3,335</w:t>
            </w:r>
          </w:p>
        </w:tc>
        <w:tc>
          <w:tcPr>
            <w:tcW w:w="771" w:type="dxa"/>
            <w:tcBorders>
              <w:top w:val="nil"/>
              <w:left w:val="nil"/>
              <w:bottom w:val="nil"/>
              <w:right w:val="nil"/>
            </w:tcBorders>
            <w:shd w:val="clear" w:color="000000" w:fill="FFFFFF"/>
            <w:noWrap/>
            <w:vAlign w:val="center"/>
            <w:hideMark/>
          </w:tcPr>
          <w:p w14:paraId="55F6BB21" w14:textId="77777777" w:rsidR="008C523E" w:rsidRPr="00477F11" w:rsidRDefault="008C523E" w:rsidP="008C523E">
            <w:pPr>
              <w:spacing w:after="0" w:line="240" w:lineRule="auto"/>
              <w:jc w:val="right"/>
              <w:rPr>
                <w:rFonts w:ascii="Arial" w:hAnsi="Arial" w:cs="Arial"/>
                <w:color w:val="000000"/>
                <w:sz w:val="16"/>
                <w:szCs w:val="16"/>
              </w:rPr>
            </w:pPr>
            <w:r w:rsidRPr="00477F11">
              <w:rPr>
                <w:rFonts w:ascii="Arial" w:hAnsi="Arial" w:cs="Arial"/>
                <w:color w:val="000000"/>
                <w:sz w:val="16"/>
                <w:szCs w:val="16"/>
              </w:rPr>
              <w:t>2,786</w:t>
            </w:r>
          </w:p>
        </w:tc>
        <w:tc>
          <w:tcPr>
            <w:tcW w:w="771" w:type="dxa"/>
            <w:tcBorders>
              <w:top w:val="nil"/>
              <w:left w:val="nil"/>
              <w:bottom w:val="nil"/>
              <w:right w:val="nil"/>
            </w:tcBorders>
            <w:shd w:val="clear" w:color="000000" w:fill="FFFFFF"/>
            <w:noWrap/>
            <w:vAlign w:val="center"/>
            <w:hideMark/>
          </w:tcPr>
          <w:p w14:paraId="7575B248" w14:textId="77777777" w:rsidR="008C523E" w:rsidRPr="00477F11" w:rsidRDefault="008C523E" w:rsidP="008C523E">
            <w:pPr>
              <w:spacing w:after="0" w:line="240" w:lineRule="auto"/>
              <w:jc w:val="right"/>
              <w:rPr>
                <w:rFonts w:ascii="Arial" w:hAnsi="Arial" w:cs="Arial"/>
                <w:color w:val="000000"/>
                <w:sz w:val="16"/>
                <w:szCs w:val="16"/>
              </w:rPr>
            </w:pPr>
            <w:r w:rsidRPr="00477F11">
              <w:rPr>
                <w:rFonts w:ascii="Arial" w:hAnsi="Arial" w:cs="Arial"/>
                <w:color w:val="000000"/>
                <w:sz w:val="16"/>
                <w:szCs w:val="16"/>
              </w:rPr>
              <w:t>2,880</w:t>
            </w:r>
          </w:p>
        </w:tc>
        <w:tc>
          <w:tcPr>
            <w:tcW w:w="771" w:type="dxa"/>
            <w:tcBorders>
              <w:top w:val="nil"/>
              <w:left w:val="nil"/>
              <w:bottom w:val="nil"/>
              <w:right w:val="nil"/>
            </w:tcBorders>
            <w:shd w:val="clear" w:color="000000" w:fill="FFFFFF"/>
            <w:noWrap/>
            <w:vAlign w:val="center"/>
            <w:hideMark/>
          </w:tcPr>
          <w:p w14:paraId="3F45776E" w14:textId="77777777" w:rsidR="008C523E" w:rsidRPr="00477F11" w:rsidRDefault="008C523E" w:rsidP="008C523E">
            <w:pPr>
              <w:spacing w:after="0" w:line="240" w:lineRule="auto"/>
              <w:jc w:val="right"/>
              <w:rPr>
                <w:rFonts w:ascii="Arial" w:hAnsi="Arial" w:cs="Arial"/>
                <w:color w:val="000000"/>
                <w:sz w:val="16"/>
                <w:szCs w:val="16"/>
              </w:rPr>
            </w:pPr>
            <w:r w:rsidRPr="00477F11">
              <w:rPr>
                <w:rFonts w:ascii="Arial" w:hAnsi="Arial" w:cs="Arial"/>
                <w:color w:val="000000"/>
                <w:sz w:val="16"/>
                <w:szCs w:val="16"/>
              </w:rPr>
              <w:t>2,848</w:t>
            </w:r>
          </w:p>
        </w:tc>
      </w:tr>
      <w:tr w:rsidR="008C523E" w:rsidRPr="00477F11" w14:paraId="51C91FBC" w14:textId="77777777" w:rsidTr="00477F11">
        <w:trPr>
          <w:trHeight w:val="225"/>
        </w:trPr>
        <w:tc>
          <w:tcPr>
            <w:tcW w:w="3544" w:type="dxa"/>
            <w:tcBorders>
              <w:top w:val="nil"/>
              <w:left w:val="nil"/>
              <w:bottom w:val="nil"/>
              <w:right w:val="nil"/>
            </w:tcBorders>
            <w:shd w:val="clear" w:color="000000" w:fill="FFFFFF"/>
            <w:noWrap/>
            <w:vAlign w:val="center"/>
            <w:hideMark/>
          </w:tcPr>
          <w:p w14:paraId="102FCAA1" w14:textId="77777777" w:rsidR="008C523E" w:rsidRPr="00477F11" w:rsidRDefault="008C523E" w:rsidP="008C523E">
            <w:pPr>
              <w:spacing w:after="0" w:line="240" w:lineRule="auto"/>
              <w:jc w:val="left"/>
              <w:rPr>
                <w:rFonts w:ascii="Arial" w:hAnsi="Arial" w:cs="Arial"/>
                <w:color w:val="000000"/>
                <w:sz w:val="16"/>
                <w:szCs w:val="16"/>
              </w:rPr>
            </w:pPr>
            <w:r w:rsidRPr="00477F11">
              <w:rPr>
                <w:rFonts w:ascii="Arial" w:hAnsi="Arial" w:cs="Arial"/>
                <w:color w:val="000000"/>
                <w:sz w:val="16"/>
                <w:szCs w:val="16"/>
              </w:rPr>
              <w:t>Other economic affairs nec</w:t>
            </w:r>
          </w:p>
        </w:tc>
        <w:tc>
          <w:tcPr>
            <w:tcW w:w="772" w:type="dxa"/>
            <w:tcBorders>
              <w:top w:val="nil"/>
              <w:left w:val="nil"/>
              <w:bottom w:val="single" w:sz="4" w:space="0" w:color="000000"/>
              <w:right w:val="nil"/>
            </w:tcBorders>
            <w:shd w:val="clear" w:color="000000" w:fill="FFFFFF"/>
            <w:noWrap/>
            <w:vAlign w:val="center"/>
            <w:hideMark/>
          </w:tcPr>
          <w:p w14:paraId="147D39B7" w14:textId="77777777" w:rsidR="008C523E" w:rsidRPr="00477F11" w:rsidRDefault="008C523E" w:rsidP="008C523E">
            <w:pPr>
              <w:spacing w:after="0" w:line="240" w:lineRule="auto"/>
              <w:jc w:val="right"/>
              <w:rPr>
                <w:rFonts w:ascii="Arial" w:hAnsi="Arial" w:cs="Arial"/>
                <w:color w:val="000000"/>
                <w:sz w:val="16"/>
                <w:szCs w:val="16"/>
              </w:rPr>
            </w:pPr>
            <w:r w:rsidRPr="00477F11">
              <w:rPr>
                <w:rFonts w:ascii="Arial" w:hAnsi="Arial" w:cs="Arial"/>
                <w:color w:val="000000"/>
                <w:sz w:val="16"/>
                <w:szCs w:val="16"/>
              </w:rPr>
              <w:t>11,195</w:t>
            </w:r>
          </w:p>
        </w:tc>
        <w:tc>
          <w:tcPr>
            <w:tcW w:w="771" w:type="dxa"/>
            <w:tcBorders>
              <w:top w:val="nil"/>
              <w:left w:val="nil"/>
              <w:bottom w:val="single" w:sz="4" w:space="0" w:color="000000"/>
              <w:right w:val="nil"/>
            </w:tcBorders>
            <w:shd w:val="clear" w:color="000000" w:fill="F2F9FC"/>
            <w:noWrap/>
            <w:vAlign w:val="center"/>
            <w:hideMark/>
          </w:tcPr>
          <w:p w14:paraId="231BCFF0" w14:textId="77777777" w:rsidR="008C523E" w:rsidRPr="00477F11" w:rsidRDefault="008C523E" w:rsidP="008C523E">
            <w:pPr>
              <w:spacing w:after="0" w:line="240" w:lineRule="auto"/>
              <w:jc w:val="right"/>
              <w:rPr>
                <w:rFonts w:ascii="Arial" w:hAnsi="Arial" w:cs="Arial"/>
                <w:color w:val="000000"/>
                <w:sz w:val="16"/>
                <w:szCs w:val="16"/>
              </w:rPr>
            </w:pPr>
            <w:r w:rsidRPr="00477F11">
              <w:rPr>
                <w:rFonts w:ascii="Arial" w:hAnsi="Arial" w:cs="Arial"/>
                <w:color w:val="000000"/>
                <w:sz w:val="16"/>
                <w:szCs w:val="16"/>
              </w:rPr>
              <w:t>3,023</w:t>
            </w:r>
          </w:p>
        </w:tc>
        <w:tc>
          <w:tcPr>
            <w:tcW w:w="771" w:type="dxa"/>
            <w:tcBorders>
              <w:top w:val="nil"/>
              <w:left w:val="nil"/>
              <w:bottom w:val="single" w:sz="4" w:space="0" w:color="000000"/>
              <w:right w:val="nil"/>
            </w:tcBorders>
            <w:shd w:val="clear" w:color="000000" w:fill="FFFFFF"/>
            <w:noWrap/>
            <w:vAlign w:val="center"/>
            <w:hideMark/>
          </w:tcPr>
          <w:p w14:paraId="7D04F556" w14:textId="77777777" w:rsidR="008C523E" w:rsidRPr="00477F11" w:rsidRDefault="008C523E" w:rsidP="008C523E">
            <w:pPr>
              <w:spacing w:after="0" w:line="240" w:lineRule="auto"/>
              <w:jc w:val="right"/>
              <w:rPr>
                <w:rFonts w:ascii="Arial" w:hAnsi="Arial" w:cs="Arial"/>
                <w:color w:val="000000"/>
                <w:sz w:val="16"/>
                <w:szCs w:val="16"/>
              </w:rPr>
            </w:pPr>
            <w:r w:rsidRPr="00477F11">
              <w:rPr>
                <w:rFonts w:ascii="Arial" w:hAnsi="Arial" w:cs="Arial"/>
                <w:color w:val="000000"/>
                <w:sz w:val="16"/>
                <w:szCs w:val="16"/>
              </w:rPr>
              <w:t>2,789</w:t>
            </w:r>
          </w:p>
        </w:tc>
        <w:tc>
          <w:tcPr>
            <w:tcW w:w="771" w:type="dxa"/>
            <w:tcBorders>
              <w:top w:val="nil"/>
              <w:left w:val="nil"/>
              <w:bottom w:val="single" w:sz="4" w:space="0" w:color="000000"/>
              <w:right w:val="nil"/>
            </w:tcBorders>
            <w:shd w:val="clear" w:color="000000" w:fill="FFFFFF"/>
            <w:noWrap/>
            <w:vAlign w:val="center"/>
            <w:hideMark/>
          </w:tcPr>
          <w:p w14:paraId="4244EB90" w14:textId="77777777" w:rsidR="008C523E" w:rsidRPr="00477F11" w:rsidRDefault="008C523E" w:rsidP="008C523E">
            <w:pPr>
              <w:spacing w:after="0" w:line="240" w:lineRule="auto"/>
              <w:jc w:val="right"/>
              <w:rPr>
                <w:rFonts w:ascii="Arial" w:hAnsi="Arial" w:cs="Arial"/>
                <w:color w:val="000000"/>
                <w:sz w:val="16"/>
                <w:szCs w:val="16"/>
              </w:rPr>
            </w:pPr>
            <w:r w:rsidRPr="00477F11">
              <w:rPr>
                <w:rFonts w:ascii="Arial" w:hAnsi="Arial" w:cs="Arial"/>
                <w:color w:val="000000"/>
                <w:sz w:val="16"/>
                <w:szCs w:val="16"/>
              </w:rPr>
              <w:t>2,756</w:t>
            </w:r>
          </w:p>
        </w:tc>
        <w:tc>
          <w:tcPr>
            <w:tcW w:w="771" w:type="dxa"/>
            <w:tcBorders>
              <w:top w:val="nil"/>
              <w:left w:val="nil"/>
              <w:bottom w:val="single" w:sz="4" w:space="0" w:color="000000"/>
              <w:right w:val="nil"/>
            </w:tcBorders>
            <w:shd w:val="clear" w:color="000000" w:fill="FFFFFF"/>
            <w:noWrap/>
            <w:vAlign w:val="center"/>
            <w:hideMark/>
          </w:tcPr>
          <w:p w14:paraId="690DCEF3" w14:textId="77777777" w:rsidR="008C523E" w:rsidRPr="00477F11" w:rsidRDefault="008C523E" w:rsidP="008C523E">
            <w:pPr>
              <w:spacing w:after="0" w:line="240" w:lineRule="auto"/>
              <w:jc w:val="right"/>
              <w:rPr>
                <w:rFonts w:ascii="Arial" w:hAnsi="Arial" w:cs="Arial"/>
                <w:color w:val="000000"/>
                <w:sz w:val="16"/>
                <w:szCs w:val="16"/>
              </w:rPr>
            </w:pPr>
            <w:r w:rsidRPr="00477F11">
              <w:rPr>
                <w:rFonts w:ascii="Arial" w:hAnsi="Arial" w:cs="Arial"/>
                <w:color w:val="000000"/>
                <w:sz w:val="16"/>
                <w:szCs w:val="16"/>
              </w:rPr>
              <w:t>2,732</w:t>
            </w:r>
          </w:p>
        </w:tc>
      </w:tr>
      <w:tr w:rsidR="008C523E" w:rsidRPr="00477F11" w14:paraId="55A310E1" w14:textId="77777777" w:rsidTr="00477F11">
        <w:trPr>
          <w:trHeight w:val="225"/>
        </w:trPr>
        <w:tc>
          <w:tcPr>
            <w:tcW w:w="3544" w:type="dxa"/>
            <w:tcBorders>
              <w:top w:val="nil"/>
              <w:left w:val="nil"/>
              <w:bottom w:val="single" w:sz="4" w:space="0" w:color="000000"/>
              <w:right w:val="nil"/>
            </w:tcBorders>
            <w:shd w:val="clear" w:color="000000" w:fill="FFFFFF"/>
            <w:noWrap/>
            <w:vAlign w:val="center"/>
            <w:hideMark/>
          </w:tcPr>
          <w:p w14:paraId="2BD358DF" w14:textId="77777777" w:rsidR="008C523E" w:rsidRPr="00477F11" w:rsidRDefault="008C523E" w:rsidP="008C523E">
            <w:pPr>
              <w:spacing w:after="0" w:line="240" w:lineRule="auto"/>
              <w:jc w:val="left"/>
              <w:rPr>
                <w:rFonts w:ascii="Arial" w:hAnsi="Arial" w:cs="Arial"/>
                <w:b/>
                <w:bCs/>
                <w:color w:val="000000"/>
                <w:sz w:val="16"/>
                <w:szCs w:val="16"/>
              </w:rPr>
            </w:pPr>
            <w:r w:rsidRPr="00477F11">
              <w:rPr>
                <w:rFonts w:ascii="Arial" w:hAnsi="Arial" w:cs="Arial"/>
                <w:b/>
                <w:bCs/>
                <w:color w:val="000000"/>
                <w:sz w:val="16"/>
                <w:szCs w:val="16"/>
              </w:rPr>
              <w:t>Total other economic affairs</w:t>
            </w:r>
          </w:p>
        </w:tc>
        <w:tc>
          <w:tcPr>
            <w:tcW w:w="772" w:type="dxa"/>
            <w:tcBorders>
              <w:top w:val="nil"/>
              <w:left w:val="nil"/>
              <w:bottom w:val="single" w:sz="4" w:space="0" w:color="000000"/>
              <w:right w:val="nil"/>
            </w:tcBorders>
            <w:shd w:val="clear" w:color="000000" w:fill="FFFFFF"/>
            <w:noWrap/>
            <w:vAlign w:val="center"/>
            <w:hideMark/>
          </w:tcPr>
          <w:p w14:paraId="66053A3A" w14:textId="77777777" w:rsidR="008C523E" w:rsidRPr="00477F11" w:rsidRDefault="008C523E" w:rsidP="008C523E">
            <w:pPr>
              <w:spacing w:after="0" w:line="240" w:lineRule="auto"/>
              <w:jc w:val="right"/>
              <w:rPr>
                <w:rFonts w:ascii="Arial" w:hAnsi="Arial" w:cs="Arial"/>
                <w:b/>
                <w:bCs/>
                <w:color w:val="000000"/>
                <w:sz w:val="16"/>
                <w:szCs w:val="16"/>
              </w:rPr>
            </w:pPr>
            <w:r w:rsidRPr="00477F11">
              <w:rPr>
                <w:rFonts w:ascii="Arial" w:hAnsi="Arial" w:cs="Arial"/>
                <w:b/>
                <w:bCs/>
                <w:color w:val="000000"/>
                <w:sz w:val="16"/>
                <w:szCs w:val="16"/>
              </w:rPr>
              <w:t>23,631</w:t>
            </w:r>
          </w:p>
        </w:tc>
        <w:tc>
          <w:tcPr>
            <w:tcW w:w="771" w:type="dxa"/>
            <w:tcBorders>
              <w:top w:val="nil"/>
              <w:left w:val="nil"/>
              <w:bottom w:val="single" w:sz="4" w:space="0" w:color="000000"/>
              <w:right w:val="nil"/>
            </w:tcBorders>
            <w:shd w:val="clear" w:color="000000" w:fill="F2F9FC"/>
            <w:noWrap/>
            <w:vAlign w:val="center"/>
            <w:hideMark/>
          </w:tcPr>
          <w:p w14:paraId="7197AD64" w14:textId="77777777" w:rsidR="008C523E" w:rsidRPr="00477F11" w:rsidRDefault="008C523E" w:rsidP="008C523E">
            <w:pPr>
              <w:spacing w:after="0" w:line="240" w:lineRule="auto"/>
              <w:jc w:val="right"/>
              <w:rPr>
                <w:rFonts w:ascii="Arial" w:hAnsi="Arial" w:cs="Arial"/>
                <w:b/>
                <w:bCs/>
                <w:color w:val="000000"/>
                <w:sz w:val="16"/>
                <w:szCs w:val="16"/>
              </w:rPr>
            </w:pPr>
            <w:r w:rsidRPr="00477F11">
              <w:rPr>
                <w:rFonts w:ascii="Arial" w:hAnsi="Arial" w:cs="Arial"/>
                <w:b/>
                <w:bCs/>
                <w:color w:val="000000"/>
                <w:sz w:val="16"/>
                <w:szCs w:val="16"/>
              </w:rPr>
              <w:t>13,155</w:t>
            </w:r>
          </w:p>
        </w:tc>
        <w:tc>
          <w:tcPr>
            <w:tcW w:w="771" w:type="dxa"/>
            <w:tcBorders>
              <w:top w:val="nil"/>
              <w:left w:val="nil"/>
              <w:bottom w:val="single" w:sz="4" w:space="0" w:color="000000"/>
              <w:right w:val="nil"/>
            </w:tcBorders>
            <w:shd w:val="clear" w:color="000000" w:fill="FFFFFF"/>
            <w:noWrap/>
            <w:vAlign w:val="center"/>
            <w:hideMark/>
          </w:tcPr>
          <w:p w14:paraId="62E3CBDD" w14:textId="77777777" w:rsidR="008C523E" w:rsidRPr="00477F11" w:rsidRDefault="008C523E" w:rsidP="008C523E">
            <w:pPr>
              <w:spacing w:after="0" w:line="240" w:lineRule="auto"/>
              <w:jc w:val="right"/>
              <w:rPr>
                <w:rFonts w:ascii="Arial" w:hAnsi="Arial" w:cs="Arial"/>
                <w:b/>
                <w:bCs/>
                <w:color w:val="000000"/>
                <w:sz w:val="16"/>
                <w:szCs w:val="16"/>
              </w:rPr>
            </w:pPr>
            <w:r w:rsidRPr="00477F11">
              <w:rPr>
                <w:rFonts w:ascii="Arial" w:hAnsi="Arial" w:cs="Arial"/>
                <w:b/>
                <w:bCs/>
                <w:color w:val="000000"/>
                <w:sz w:val="16"/>
                <w:szCs w:val="16"/>
              </w:rPr>
              <w:t>10,919</w:t>
            </w:r>
          </w:p>
        </w:tc>
        <w:tc>
          <w:tcPr>
            <w:tcW w:w="771" w:type="dxa"/>
            <w:tcBorders>
              <w:top w:val="nil"/>
              <w:left w:val="nil"/>
              <w:bottom w:val="single" w:sz="4" w:space="0" w:color="000000"/>
              <w:right w:val="nil"/>
            </w:tcBorders>
            <w:shd w:val="clear" w:color="000000" w:fill="FFFFFF"/>
            <w:noWrap/>
            <w:vAlign w:val="center"/>
            <w:hideMark/>
          </w:tcPr>
          <w:p w14:paraId="5810C4E9" w14:textId="77777777" w:rsidR="008C523E" w:rsidRPr="00477F11" w:rsidRDefault="008C523E" w:rsidP="008C523E">
            <w:pPr>
              <w:spacing w:after="0" w:line="240" w:lineRule="auto"/>
              <w:jc w:val="right"/>
              <w:rPr>
                <w:rFonts w:ascii="Arial" w:hAnsi="Arial" w:cs="Arial"/>
                <w:b/>
                <w:bCs/>
                <w:color w:val="000000"/>
                <w:sz w:val="16"/>
                <w:szCs w:val="16"/>
              </w:rPr>
            </w:pPr>
            <w:r w:rsidRPr="00477F11">
              <w:rPr>
                <w:rFonts w:ascii="Arial" w:hAnsi="Arial" w:cs="Arial"/>
                <w:b/>
                <w:bCs/>
                <w:color w:val="000000"/>
                <w:sz w:val="16"/>
                <w:szCs w:val="16"/>
              </w:rPr>
              <w:t>10,716</w:t>
            </w:r>
          </w:p>
        </w:tc>
        <w:tc>
          <w:tcPr>
            <w:tcW w:w="771" w:type="dxa"/>
            <w:tcBorders>
              <w:top w:val="nil"/>
              <w:left w:val="nil"/>
              <w:bottom w:val="single" w:sz="4" w:space="0" w:color="000000"/>
              <w:right w:val="nil"/>
            </w:tcBorders>
            <w:shd w:val="clear" w:color="000000" w:fill="FFFFFF"/>
            <w:noWrap/>
            <w:vAlign w:val="center"/>
            <w:hideMark/>
          </w:tcPr>
          <w:p w14:paraId="165F0081" w14:textId="77777777" w:rsidR="008C523E" w:rsidRPr="00477F11" w:rsidRDefault="008C523E" w:rsidP="008C523E">
            <w:pPr>
              <w:spacing w:after="0" w:line="240" w:lineRule="auto"/>
              <w:jc w:val="right"/>
              <w:rPr>
                <w:rFonts w:ascii="Arial" w:hAnsi="Arial" w:cs="Arial"/>
                <w:b/>
                <w:bCs/>
                <w:color w:val="000000"/>
                <w:sz w:val="16"/>
                <w:szCs w:val="16"/>
              </w:rPr>
            </w:pPr>
            <w:r w:rsidRPr="00477F11">
              <w:rPr>
                <w:rFonts w:ascii="Arial" w:hAnsi="Arial" w:cs="Arial"/>
                <w:b/>
                <w:bCs/>
                <w:color w:val="000000"/>
                <w:sz w:val="16"/>
                <w:szCs w:val="16"/>
              </w:rPr>
              <w:t>10,431</w:t>
            </w:r>
          </w:p>
        </w:tc>
      </w:tr>
    </w:tbl>
    <w:p w14:paraId="6BCB7488" w14:textId="77777777" w:rsidR="008C523E" w:rsidRPr="00973A78" w:rsidRDefault="008C523E" w:rsidP="008C523E">
      <w:pPr>
        <w:spacing w:after="0" w:line="240" w:lineRule="auto"/>
        <w:ind w:right="-113"/>
      </w:pPr>
    </w:p>
    <w:p w14:paraId="77427BB7" w14:textId="03FDACFE" w:rsidR="008C523E" w:rsidRPr="00973A78" w:rsidRDefault="008C523E" w:rsidP="008C523E">
      <w:pPr>
        <w:rPr>
          <w:lang w:val="en-US"/>
        </w:rPr>
      </w:pPr>
      <w:r w:rsidRPr="00973A78">
        <w:rPr>
          <w:lang w:val="en-US"/>
        </w:rPr>
        <w:t>Total expenses for the other economic affairs function are estimated to decrease by 46.2 per cent in real terms from 2021</w:t>
      </w:r>
      <w:r w:rsidR="00E72997">
        <w:rPr>
          <w:lang w:val="en-US"/>
        </w:rPr>
        <w:noBreakHyphen/>
      </w:r>
      <w:r w:rsidRPr="00973A78">
        <w:rPr>
          <w:lang w:val="en-US"/>
        </w:rPr>
        <w:t>22 to 2022</w:t>
      </w:r>
      <w:r w:rsidR="00E72997">
        <w:rPr>
          <w:lang w:val="en-US"/>
        </w:rPr>
        <w:noBreakHyphen/>
      </w:r>
      <w:r w:rsidR="00703539" w:rsidRPr="00973A78">
        <w:rPr>
          <w:lang w:val="en-US"/>
        </w:rPr>
        <w:t>23 and</w:t>
      </w:r>
      <w:r w:rsidRPr="00973A78">
        <w:rPr>
          <w:lang w:val="en-US"/>
        </w:rPr>
        <w:t xml:space="preserve"> decrease by 27.1 per cent in real terms over the period 2022</w:t>
      </w:r>
      <w:r w:rsidR="00E72997">
        <w:rPr>
          <w:lang w:val="en-US"/>
        </w:rPr>
        <w:noBreakHyphen/>
      </w:r>
      <w:r w:rsidRPr="00973A78">
        <w:rPr>
          <w:lang w:val="en-US"/>
        </w:rPr>
        <w:t>23 to 2025</w:t>
      </w:r>
      <w:r w:rsidR="00E72997">
        <w:rPr>
          <w:lang w:val="en-US"/>
        </w:rPr>
        <w:noBreakHyphen/>
      </w:r>
      <w:r w:rsidRPr="00973A78">
        <w:rPr>
          <w:lang w:val="en-US"/>
        </w:rPr>
        <w:t>26.</w:t>
      </w:r>
    </w:p>
    <w:p w14:paraId="4C91147D" w14:textId="3D0CF632" w:rsidR="008C523E" w:rsidRPr="00973A78" w:rsidRDefault="008C523E" w:rsidP="008C523E">
      <w:r w:rsidRPr="00973A78">
        <w:t xml:space="preserve">Expenses under the </w:t>
      </w:r>
      <w:r w:rsidRPr="00973A78">
        <w:rPr>
          <w:b/>
        </w:rPr>
        <w:t>tourism and area promotion</w:t>
      </w:r>
      <w:r w:rsidRPr="00973A78">
        <w:t xml:space="preserve"> sub</w:t>
      </w:r>
      <w:r w:rsidR="00E72997">
        <w:noBreakHyphen/>
      </w:r>
      <w:r w:rsidRPr="00973A78">
        <w:t>function are expected to increase by 10.2 per cent in real terms from 2021</w:t>
      </w:r>
      <w:r w:rsidR="00E72997">
        <w:noBreakHyphen/>
      </w:r>
      <w:r w:rsidRPr="00973A78">
        <w:t>22 to 2022</w:t>
      </w:r>
      <w:r w:rsidR="00E72997">
        <w:noBreakHyphen/>
      </w:r>
      <w:r w:rsidRPr="00973A78">
        <w:t>23 and decrease by 30.9 per cent in real terms from 2022</w:t>
      </w:r>
      <w:r w:rsidR="00E72997">
        <w:noBreakHyphen/>
      </w:r>
      <w:r w:rsidRPr="00973A78">
        <w:t>23 to 2025</w:t>
      </w:r>
      <w:r w:rsidR="00E72997">
        <w:noBreakHyphen/>
      </w:r>
      <w:r w:rsidRPr="00973A78">
        <w:t>26. The decreases in expenses from 2022</w:t>
      </w:r>
      <w:r w:rsidR="00E72997">
        <w:noBreakHyphen/>
      </w:r>
      <w:r w:rsidRPr="00973A78">
        <w:t>23 to 2025</w:t>
      </w:r>
      <w:r w:rsidR="00E72997">
        <w:noBreakHyphen/>
      </w:r>
      <w:r w:rsidRPr="00973A78">
        <w:t>26 largely reflect the temporary nature of the Government</w:t>
      </w:r>
      <w:r w:rsidR="00E72997">
        <w:t>’</w:t>
      </w:r>
      <w:r w:rsidRPr="00973A78">
        <w:t>s tourism marketing campaigns, as international travel resumes.</w:t>
      </w:r>
    </w:p>
    <w:p w14:paraId="74CBE6BC" w14:textId="13025201" w:rsidR="008C523E" w:rsidRPr="00973A78" w:rsidRDefault="008C523E" w:rsidP="008C523E">
      <w:r w:rsidRPr="00973A78">
        <w:t xml:space="preserve">Expenses under the </w:t>
      </w:r>
      <w:r w:rsidRPr="00973A78">
        <w:rPr>
          <w:b/>
        </w:rPr>
        <w:t>vocational and industry</w:t>
      </w:r>
      <w:r w:rsidRPr="00973A78">
        <w:t xml:space="preserve"> </w:t>
      </w:r>
      <w:r w:rsidRPr="00973A78">
        <w:rPr>
          <w:b/>
        </w:rPr>
        <w:t>training</w:t>
      </w:r>
      <w:r w:rsidRPr="00973A78">
        <w:t xml:space="preserve"> sub</w:t>
      </w:r>
      <w:r w:rsidR="00E72997">
        <w:noBreakHyphen/>
      </w:r>
      <w:r w:rsidRPr="00973A78">
        <w:t>function are expected to decrease by 30.2 per cent in real terms from 2021</w:t>
      </w:r>
      <w:r w:rsidR="00E72997">
        <w:noBreakHyphen/>
      </w:r>
      <w:r w:rsidRPr="00973A78">
        <w:t>22 to 2022</w:t>
      </w:r>
      <w:r w:rsidR="00E72997">
        <w:noBreakHyphen/>
      </w:r>
      <w:r w:rsidR="000F1F67" w:rsidRPr="00973A78">
        <w:t>23 and</w:t>
      </w:r>
      <w:r w:rsidRPr="00973A78">
        <w:t xml:space="preserve"> decrease by 57.6</w:t>
      </w:r>
      <w:r w:rsidR="0084048B">
        <w:t> </w:t>
      </w:r>
      <w:r w:rsidRPr="00973A78">
        <w:t>per cent in real terms from 2022</w:t>
      </w:r>
      <w:r w:rsidR="00E72997">
        <w:noBreakHyphen/>
      </w:r>
      <w:r w:rsidRPr="00973A78">
        <w:t>23 to 2025</w:t>
      </w:r>
      <w:r w:rsidR="00E72997">
        <w:noBreakHyphen/>
      </w:r>
      <w:r w:rsidRPr="00973A78">
        <w:t>26. The decrease in expenses across the forward estimates largely reflects the cessation of temporary COVID</w:t>
      </w:r>
      <w:r w:rsidR="00E72997">
        <w:noBreakHyphen/>
      </w:r>
      <w:r w:rsidRPr="00973A78">
        <w:t>19 support such as the 2021</w:t>
      </w:r>
      <w:r w:rsidR="00E72997">
        <w:noBreakHyphen/>
      </w:r>
      <w:r w:rsidRPr="00973A78">
        <w:t xml:space="preserve">22 Budget measure </w:t>
      </w:r>
      <w:r w:rsidRPr="00973A78">
        <w:rPr>
          <w:i/>
          <w:iCs/>
        </w:rPr>
        <w:t xml:space="preserve">Building </w:t>
      </w:r>
      <w:r w:rsidR="002F1BD3">
        <w:rPr>
          <w:i/>
          <w:iCs/>
        </w:rPr>
        <w:t>S</w:t>
      </w:r>
      <w:r w:rsidRPr="00973A78">
        <w:rPr>
          <w:i/>
          <w:iCs/>
        </w:rPr>
        <w:t>kills for the Future</w:t>
      </w:r>
      <w:r w:rsidR="006A65C7">
        <w:rPr>
          <w:i/>
          <w:iCs/>
        </w:rPr>
        <w:t xml:space="preserve"> – </w:t>
      </w:r>
      <w:r w:rsidRPr="00973A78">
        <w:rPr>
          <w:i/>
          <w:iCs/>
        </w:rPr>
        <w:t>Boosting Apprenticeship Commencements wage subsidy</w:t>
      </w:r>
      <w:r w:rsidR="006A65C7">
        <w:rPr>
          <w:i/>
          <w:iCs/>
        </w:rPr>
        <w:t xml:space="preserve"> – </w:t>
      </w:r>
      <w:r w:rsidRPr="00973A78">
        <w:rPr>
          <w:i/>
          <w:iCs/>
        </w:rPr>
        <w:t>expansion</w:t>
      </w:r>
      <w:r w:rsidRPr="00973A78">
        <w:t xml:space="preserve">. A new streamlined </w:t>
      </w:r>
      <w:r w:rsidRPr="0084710D">
        <w:rPr>
          <w:iCs/>
        </w:rPr>
        <w:t>Australian Apprenticeships Incentive System</w:t>
      </w:r>
      <w:r w:rsidRPr="00973A78">
        <w:t xml:space="preserve"> will be introduced from 1 July 2022 to support a skilled and responsive workforce. </w:t>
      </w:r>
    </w:p>
    <w:p w14:paraId="6988D497" w14:textId="11B4CB34" w:rsidR="008C523E" w:rsidRPr="00973A78" w:rsidRDefault="008C523E" w:rsidP="008C523E">
      <w:r w:rsidRPr="00973A78">
        <w:t xml:space="preserve">Expenses under the </w:t>
      </w:r>
      <w:r w:rsidRPr="00973A78">
        <w:rPr>
          <w:b/>
        </w:rPr>
        <w:t>labour market assistance to job seekers and industry</w:t>
      </w:r>
      <w:r w:rsidRPr="00973A78">
        <w:t xml:space="preserve"> sub</w:t>
      </w:r>
      <w:r w:rsidR="00E72997">
        <w:noBreakHyphen/>
      </w:r>
      <w:r w:rsidRPr="00973A78">
        <w:t>function are expected to decrease by 15.8 per cent in real terms from 2021</w:t>
      </w:r>
      <w:r w:rsidR="00E72997">
        <w:noBreakHyphen/>
      </w:r>
      <w:r w:rsidRPr="00973A78">
        <w:t>22 to 2022</w:t>
      </w:r>
      <w:r w:rsidR="00E72997">
        <w:noBreakHyphen/>
      </w:r>
      <w:r w:rsidR="000F1F67" w:rsidRPr="00973A78">
        <w:t>23 and</w:t>
      </w:r>
      <w:r w:rsidRPr="00973A78">
        <w:t xml:space="preserve"> decrease by 9.2 per cent in real terms from 2022</w:t>
      </w:r>
      <w:r w:rsidR="00E72997">
        <w:noBreakHyphen/>
      </w:r>
      <w:r w:rsidRPr="00973A78">
        <w:t>23 to 2025</w:t>
      </w:r>
      <w:r w:rsidR="00E72997">
        <w:noBreakHyphen/>
      </w:r>
      <w:r w:rsidRPr="00973A78">
        <w:t>26.</w:t>
      </w:r>
      <w:r w:rsidR="000D6385">
        <w:t xml:space="preserve"> </w:t>
      </w:r>
      <w:r w:rsidRPr="00973A78">
        <w:t>The decrease from 2021</w:t>
      </w:r>
      <w:r w:rsidR="00E72997">
        <w:noBreakHyphen/>
      </w:r>
      <w:r w:rsidRPr="00973A78">
        <w:t>22 to 2022</w:t>
      </w:r>
      <w:r w:rsidR="00E72997">
        <w:noBreakHyphen/>
      </w:r>
      <w:r w:rsidRPr="00973A78">
        <w:t xml:space="preserve">23 is primarily due to the strength of the economic recovery </w:t>
      </w:r>
      <w:r w:rsidR="00DF082E" w:rsidRPr="00973A78">
        <w:t>leading to</w:t>
      </w:r>
      <w:r w:rsidRPr="00973A78">
        <w:t xml:space="preserve"> a higher number of job seekers exiting employment services. Expenses under this sub</w:t>
      </w:r>
      <w:r w:rsidR="00E72997">
        <w:noBreakHyphen/>
      </w:r>
      <w:r w:rsidRPr="00973A78">
        <w:t>function are expected to decrease from 2022</w:t>
      </w:r>
      <w:r w:rsidR="00E72997">
        <w:noBreakHyphen/>
      </w:r>
      <w:r w:rsidRPr="00973A78">
        <w:t>23 to 2025</w:t>
      </w:r>
      <w:r w:rsidR="00E72997">
        <w:noBreakHyphen/>
      </w:r>
      <w:r w:rsidRPr="00973A78">
        <w:t xml:space="preserve">26, primarily as a result of the cessation </w:t>
      </w:r>
      <w:r w:rsidRPr="00973A78">
        <w:lastRenderedPageBreak/>
        <w:t xml:space="preserve">of temporary arrangements to smooth the transition between </w:t>
      </w:r>
      <w:r w:rsidR="00783F68" w:rsidRPr="00973A78">
        <w:rPr>
          <w:i/>
        </w:rPr>
        <w:t>j</w:t>
      </w:r>
      <w:r w:rsidRPr="00973A78">
        <w:rPr>
          <w:i/>
        </w:rPr>
        <w:t>obactive</w:t>
      </w:r>
      <w:r w:rsidRPr="00973A78">
        <w:t xml:space="preserve"> and the new </w:t>
      </w:r>
      <w:r w:rsidRPr="00973A78">
        <w:rPr>
          <w:i/>
        </w:rPr>
        <w:t>Workforce Australia</w:t>
      </w:r>
      <w:r w:rsidRPr="00973A78">
        <w:t xml:space="preserve"> employment services system.</w:t>
      </w:r>
    </w:p>
    <w:p w14:paraId="4CCDAE26" w14:textId="6E5D2F9E" w:rsidR="008C523E" w:rsidRPr="00973A78" w:rsidRDefault="008C523E" w:rsidP="008C523E">
      <w:pPr>
        <w:rPr>
          <w:rFonts w:ascii="Calibri" w:hAnsi="Calibri"/>
        </w:rPr>
      </w:pPr>
      <w:r w:rsidRPr="00973A78">
        <w:t xml:space="preserve">Expenses under the </w:t>
      </w:r>
      <w:r w:rsidRPr="00973A78">
        <w:rPr>
          <w:b/>
          <w:bCs/>
        </w:rPr>
        <w:t>industrial relations</w:t>
      </w:r>
      <w:r w:rsidRPr="00973A78">
        <w:t xml:space="preserve"> sub</w:t>
      </w:r>
      <w:r w:rsidR="00E72997">
        <w:noBreakHyphen/>
      </w:r>
      <w:r w:rsidRPr="00973A78">
        <w:t>function are expected to decrease by 7.0 per cent in real terms from 2021</w:t>
      </w:r>
      <w:r w:rsidR="00E72997">
        <w:noBreakHyphen/>
      </w:r>
      <w:r w:rsidRPr="00973A78">
        <w:t>22 to 2022</w:t>
      </w:r>
      <w:r w:rsidR="00E72997">
        <w:noBreakHyphen/>
      </w:r>
      <w:r w:rsidRPr="00973A78">
        <w:t>23, which reflects cessation of measures responding to the COVID</w:t>
      </w:r>
      <w:r w:rsidR="00E72997">
        <w:noBreakHyphen/>
      </w:r>
      <w:r w:rsidRPr="00973A78">
        <w:t>19 pandemic. Expenses under the sub</w:t>
      </w:r>
      <w:r w:rsidR="00E72997">
        <w:noBreakHyphen/>
      </w:r>
      <w:r w:rsidRPr="00973A78">
        <w:t>function are expected to increase by 1.8 per cent in real terms from 2022</w:t>
      </w:r>
      <w:r w:rsidR="00E72997">
        <w:noBreakHyphen/>
      </w:r>
      <w:r w:rsidRPr="00973A78">
        <w:t>23 to 202</w:t>
      </w:r>
      <w:r w:rsidR="00647CA3">
        <w:t>5</w:t>
      </w:r>
      <w:r w:rsidR="00E72997">
        <w:noBreakHyphen/>
      </w:r>
      <w:r w:rsidRPr="00973A78">
        <w:t>2</w:t>
      </w:r>
      <w:r w:rsidR="00647CA3">
        <w:t>6</w:t>
      </w:r>
      <w:r w:rsidRPr="00973A78">
        <w:t xml:space="preserve"> as a result of higher expected payments for employee entitlements under the </w:t>
      </w:r>
      <w:r w:rsidRPr="00973A78">
        <w:rPr>
          <w:i/>
          <w:iCs/>
        </w:rPr>
        <w:t>Fair Entitlements Guarantee Act 2012.</w:t>
      </w:r>
    </w:p>
    <w:p w14:paraId="099EC0D3" w14:textId="28F2CBA0" w:rsidR="008C523E" w:rsidRPr="00973A78" w:rsidRDefault="008C523E" w:rsidP="008C523E">
      <w:r w:rsidRPr="00973A78">
        <w:t>The main components of the</w:t>
      </w:r>
      <w:r w:rsidRPr="00973A78">
        <w:rPr>
          <w:b/>
        </w:rPr>
        <w:t xml:space="preserve"> immigration</w:t>
      </w:r>
      <w:r w:rsidRPr="00973A78">
        <w:t xml:space="preserve"> sub</w:t>
      </w:r>
      <w:r w:rsidR="00E72997">
        <w:noBreakHyphen/>
      </w:r>
      <w:r w:rsidRPr="00973A78">
        <w:t>function relate to the management of unlawful non</w:t>
      </w:r>
      <w:r w:rsidR="00E72997">
        <w:noBreakHyphen/>
      </w:r>
      <w:r w:rsidRPr="00973A78">
        <w:t>citizens, the provision of migration and citizenship services, and refugee and humanitarian assistance.</w:t>
      </w:r>
    </w:p>
    <w:p w14:paraId="2A580A0A" w14:textId="489BD3F7" w:rsidR="008C523E" w:rsidRPr="00973A78" w:rsidRDefault="008C523E" w:rsidP="008C523E">
      <w:r w:rsidRPr="00973A78">
        <w:t xml:space="preserve">Table 5.16.1 </w:t>
      </w:r>
      <w:r w:rsidR="009B3D7A">
        <w:t xml:space="preserve">sets out the major components of the </w:t>
      </w:r>
      <w:r w:rsidRPr="00973A78">
        <w:rPr>
          <w:b/>
        </w:rPr>
        <w:t>immigration</w:t>
      </w:r>
      <w:r w:rsidRPr="00973A78">
        <w:t xml:space="preserve"> sub</w:t>
      </w:r>
      <w:r w:rsidR="00E72997">
        <w:noBreakHyphen/>
      </w:r>
      <w:r w:rsidRPr="00973A78">
        <w:t>function.</w:t>
      </w:r>
    </w:p>
    <w:p w14:paraId="0E85DBA1" w14:textId="41BD710E" w:rsidR="008C523E" w:rsidRPr="00973A78" w:rsidRDefault="008C523E" w:rsidP="00881689">
      <w:pPr>
        <w:pStyle w:val="TableHeading"/>
      </w:pPr>
      <w:r w:rsidRPr="00973A78">
        <w:t xml:space="preserve">Table 5.16.1: Trends in </w:t>
      </w:r>
      <w:r w:rsidR="00E226A2" w:rsidRPr="00973A78">
        <w:t xml:space="preserve">the </w:t>
      </w:r>
      <w:r w:rsidRPr="00973A78">
        <w:t>major components of immigration sub</w:t>
      </w:r>
      <w:r w:rsidR="00E72997">
        <w:noBreakHyphen/>
      </w:r>
      <w:r w:rsidRPr="00973A78">
        <w:t>function expenses</w:t>
      </w:r>
      <w:bookmarkStart w:id="68" w:name="_1555616386"/>
      <w:bookmarkEnd w:id="68"/>
    </w:p>
    <w:tbl>
      <w:tblPr>
        <w:tblW w:w="5000" w:type="pct"/>
        <w:tblCellMar>
          <w:left w:w="0" w:type="dxa"/>
          <w:right w:w="28" w:type="dxa"/>
        </w:tblCellMar>
        <w:tblLook w:val="04A0" w:firstRow="1" w:lastRow="0" w:firstColumn="1" w:lastColumn="0" w:noHBand="0" w:noVBand="1"/>
      </w:tblPr>
      <w:tblGrid>
        <w:gridCol w:w="2895"/>
        <w:gridCol w:w="963"/>
        <w:gridCol w:w="963"/>
        <w:gridCol w:w="963"/>
        <w:gridCol w:w="963"/>
        <w:gridCol w:w="963"/>
      </w:tblGrid>
      <w:tr w:rsidR="00DD6565" w:rsidRPr="00973A78" w14:paraId="68411465" w14:textId="77777777" w:rsidTr="00AE2A58">
        <w:trPr>
          <w:trHeight w:val="170"/>
        </w:trPr>
        <w:tc>
          <w:tcPr>
            <w:tcW w:w="2900" w:type="dxa"/>
            <w:tcBorders>
              <w:top w:val="single" w:sz="4" w:space="0" w:color="auto"/>
              <w:left w:val="nil"/>
              <w:bottom w:val="nil"/>
              <w:right w:val="nil"/>
            </w:tcBorders>
            <w:shd w:val="clear" w:color="000000" w:fill="FFFFFF"/>
            <w:noWrap/>
            <w:vAlign w:val="bottom"/>
            <w:hideMark/>
          </w:tcPr>
          <w:p w14:paraId="5B1044AA" w14:textId="77777777" w:rsidR="00DD6565" w:rsidRPr="00973A78" w:rsidRDefault="00DD6565">
            <w:pPr>
              <w:spacing w:after="0" w:line="240" w:lineRule="auto"/>
              <w:jc w:val="left"/>
              <w:rPr>
                <w:rFonts w:ascii="Arial" w:hAnsi="Arial" w:cs="Arial"/>
                <w:b/>
                <w:bCs/>
                <w:color w:val="000000"/>
                <w:sz w:val="16"/>
                <w:szCs w:val="16"/>
              </w:rPr>
            </w:pPr>
            <w:r w:rsidRPr="00973A78">
              <w:rPr>
                <w:rFonts w:ascii="Arial" w:hAnsi="Arial" w:cs="Arial"/>
                <w:b/>
                <w:bCs/>
                <w:color w:val="000000"/>
                <w:sz w:val="16"/>
                <w:szCs w:val="16"/>
              </w:rPr>
              <w:t>Component(a)</w:t>
            </w:r>
          </w:p>
        </w:tc>
        <w:tc>
          <w:tcPr>
            <w:tcW w:w="4800" w:type="dxa"/>
            <w:gridSpan w:val="5"/>
            <w:tcBorders>
              <w:top w:val="single" w:sz="4" w:space="0" w:color="auto"/>
              <w:left w:val="nil"/>
              <w:bottom w:val="single" w:sz="4" w:space="0" w:color="auto"/>
              <w:right w:val="nil"/>
            </w:tcBorders>
            <w:shd w:val="clear" w:color="000000" w:fill="FFFFFF"/>
            <w:noWrap/>
            <w:vAlign w:val="bottom"/>
            <w:hideMark/>
          </w:tcPr>
          <w:p w14:paraId="1A271443" w14:textId="77777777" w:rsidR="00DD6565" w:rsidRPr="00973A78" w:rsidRDefault="00DD6565" w:rsidP="00DD6565">
            <w:pPr>
              <w:spacing w:after="0" w:line="240" w:lineRule="auto"/>
              <w:jc w:val="center"/>
              <w:rPr>
                <w:rFonts w:ascii="Arial" w:hAnsi="Arial" w:cs="Arial"/>
                <w:color w:val="000000"/>
                <w:sz w:val="16"/>
                <w:szCs w:val="16"/>
              </w:rPr>
            </w:pPr>
            <w:r w:rsidRPr="00973A78">
              <w:rPr>
                <w:rFonts w:ascii="Arial" w:hAnsi="Arial" w:cs="Arial"/>
                <w:color w:val="000000"/>
                <w:sz w:val="16"/>
                <w:szCs w:val="16"/>
              </w:rPr>
              <w:t>Estimates</w:t>
            </w:r>
          </w:p>
        </w:tc>
      </w:tr>
      <w:tr w:rsidR="00DD6565" w:rsidRPr="00973A78" w14:paraId="0F84577C" w14:textId="77777777" w:rsidTr="009B55BF">
        <w:trPr>
          <w:trHeight w:val="20"/>
        </w:trPr>
        <w:tc>
          <w:tcPr>
            <w:tcW w:w="2900" w:type="dxa"/>
            <w:tcBorders>
              <w:top w:val="nil"/>
              <w:left w:val="nil"/>
              <w:bottom w:val="nil"/>
              <w:right w:val="nil"/>
            </w:tcBorders>
            <w:shd w:val="clear" w:color="000000" w:fill="FFFFFF"/>
            <w:noWrap/>
            <w:vAlign w:val="bottom"/>
            <w:hideMark/>
          </w:tcPr>
          <w:p w14:paraId="23B86087" w14:textId="77777777" w:rsidR="00DD6565" w:rsidRPr="00973A78" w:rsidRDefault="00DD6565" w:rsidP="00DD6565">
            <w:pPr>
              <w:spacing w:after="0" w:line="240" w:lineRule="auto"/>
              <w:jc w:val="left"/>
              <w:rPr>
                <w:rFonts w:ascii="Arial" w:hAnsi="Arial" w:cs="Arial"/>
                <w:color w:val="000000"/>
                <w:sz w:val="16"/>
                <w:szCs w:val="16"/>
              </w:rPr>
            </w:pPr>
            <w:r w:rsidRPr="00973A78">
              <w:rPr>
                <w:rFonts w:ascii="Arial" w:hAnsi="Arial" w:cs="Arial"/>
                <w:color w:val="000000"/>
                <w:sz w:val="16"/>
                <w:szCs w:val="16"/>
              </w:rPr>
              <w:t> </w:t>
            </w:r>
          </w:p>
        </w:tc>
        <w:tc>
          <w:tcPr>
            <w:tcW w:w="960" w:type="dxa"/>
            <w:tcBorders>
              <w:top w:val="nil"/>
              <w:left w:val="nil"/>
              <w:bottom w:val="nil"/>
              <w:right w:val="nil"/>
            </w:tcBorders>
            <w:shd w:val="clear" w:color="000000" w:fill="FFFFFF"/>
            <w:noWrap/>
            <w:vAlign w:val="bottom"/>
            <w:hideMark/>
          </w:tcPr>
          <w:p w14:paraId="735BDBDA" w14:textId="1721D98D" w:rsidR="00DD6565" w:rsidRPr="00973A78" w:rsidRDefault="00DD6565" w:rsidP="00DD6565">
            <w:pPr>
              <w:spacing w:after="0" w:line="240" w:lineRule="auto"/>
              <w:jc w:val="right"/>
              <w:rPr>
                <w:rFonts w:ascii="Arial" w:hAnsi="Arial" w:cs="Arial"/>
                <w:color w:val="000000"/>
                <w:sz w:val="16"/>
                <w:szCs w:val="16"/>
              </w:rPr>
            </w:pPr>
            <w:r w:rsidRPr="00973A78">
              <w:rPr>
                <w:rFonts w:ascii="Arial" w:hAnsi="Arial" w:cs="Arial"/>
                <w:color w:val="000000"/>
                <w:sz w:val="16"/>
                <w:szCs w:val="16"/>
              </w:rPr>
              <w:t>2021</w:t>
            </w:r>
            <w:r w:rsidR="00E72997">
              <w:rPr>
                <w:rFonts w:ascii="Arial" w:hAnsi="Arial" w:cs="Arial"/>
                <w:color w:val="000000"/>
                <w:sz w:val="16"/>
                <w:szCs w:val="16"/>
              </w:rPr>
              <w:noBreakHyphen/>
            </w:r>
            <w:r w:rsidRPr="00973A78">
              <w:rPr>
                <w:rFonts w:ascii="Arial" w:hAnsi="Arial" w:cs="Arial"/>
                <w:color w:val="000000"/>
                <w:sz w:val="16"/>
                <w:szCs w:val="16"/>
              </w:rPr>
              <w:t>22</w:t>
            </w:r>
          </w:p>
        </w:tc>
        <w:tc>
          <w:tcPr>
            <w:tcW w:w="960" w:type="dxa"/>
            <w:tcBorders>
              <w:top w:val="nil"/>
              <w:left w:val="nil"/>
              <w:bottom w:val="nil"/>
              <w:right w:val="nil"/>
            </w:tcBorders>
            <w:shd w:val="clear" w:color="000000" w:fill="F2F9FC"/>
            <w:noWrap/>
            <w:vAlign w:val="bottom"/>
            <w:hideMark/>
          </w:tcPr>
          <w:p w14:paraId="260E3EF8" w14:textId="0C1C0DE6" w:rsidR="00DD6565" w:rsidRPr="00973A78" w:rsidRDefault="00DD6565" w:rsidP="00DD6565">
            <w:pPr>
              <w:spacing w:after="0" w:line="240" w:lineRule="auto"/>
              <w:jc w:val="right"/>
              <w:rPr>
                <w:rFonts w:ascii="Arial" w:hAnsi="Arial" w:cs="Arial"/>
                <w:color w:val="000000"/>
                <w:sz w:val="16"/>
                <w:szCs w:val="16"/>
              </w:rPr>
            </w:pPr>
            <w:r w:rsidRPr="00973A78">
              <w:rPr>
                <w:rFonts w:ascii="Arial" w:hAnsi="Arial" w:cs="Arial"/>
                <w:color w:val="000000"/>
                <w:sz w:val="16"/>
                <w:szCs w:val="16"/>
              </w:rPr>
              <w:t>2022</w:t>
            </w:r>
            <w:r w:rsidR="00E72997">
              <w:rPr>
                <w:rFonts w:ascii="Arial" w:hAnsi="Arial" w:cs="Arial"/>
                <w:color w:val="000000"/>
                <w:sz w:val="16"/>
                <w:szCs w:val="16"/>
              </w:rPr>
              <w:noBreakHyphen/>
            </w:r>
            <w:r w:rsidRPr="00973A78">
              <w:rPr>
                <w:rFonts w:ascii="Arial" w:hAnsi="Arial" w:cs="Arial"/>
                <w:color w:val="000000"/>
                <w:sz w:val="16"/>
                <w:szCs w:val="16"/>
              </w:rPr>
              <w:t>23</w:t>
            </w:r>
          </w:p>
        </w:tc>
        <w:tc>
          <w:tcPr>
            <w:tcW w:w="960" w:type="dxa"/>
            <w:tcBorders>
              <w:top w:val="nil"/>
              <w:left w:val="nil"/>
              <w:bottom w:val="nil"/>
              <w:right w:val="nil"/>
            </w:tcBorders>
            <w:shd w:val="clear" w:color="000000" w:fill="FFFFFF"/>
            <w:noWrap/>
            <w:vAlign w:val="bottom"/>
            <w:hideMark/>
          </w:tcPr>
          <w:p w14:paraId="0B9284D7" w14:textId="6593BFB0" w:rsidR="00DD6565" w:rsidRPr="00973A78" w:rsidRDefault="00DD6565" w:rsidP="00DD6565">
            <w:pPr>
              <w:spacing w:after="0" w:line="240" w:lineRule="auto"/>
              <w:jc w:val="right"/>
              <w:rPr>
                <w:rFonts w:ascii="Arial" w:hAnsi="Arial" w:cs="Arial"/>
                <w:color w:val="000000"/>
                <w:sz w:val="16"/>
                <w:szCs w:val="16"/>
              </w:rPr>
            </w:pPr>
            <w:r w:rsidRPr="00973A78">
              <w:rPr>
                <w:rFonts w:ascii="Arial" w:hAnsi="Arial" w:cs="Arial"/>
                <w:color w:val="000000"/>
                <w:sz w:val="16"/>
                <w:szCs w:val="16"/>
              </w:rPr>
              <w:t>2023</w:t>
            </w:r>
            <w:r w:rsidR="00E72997">
              <w:rPr>
                <w:rFonts w:ascii="Arial" w:hAnsi="Arial" w:cs="Arial"/>
                <w:color w:val="000000"/>
                <w:sz w:val="16"/>
                <w:szCs w:val="16"/>
              </w:rPr>
              <w:noBreakHyphen/>
            </w:r>
            <w:r w:rsidRPr="00973A78">
              <w:rPr>
                <w:rFonts w:ascii="Arial" w:hAnsi="Arial" w:cs="Arial"/>
                <w:color w:val="000000"/>
                <w:sz w:val="16"/>
                <w:szCs w:val="16"/>
              </w:rPr>
              <w:t>24</w:t>
            </w:r>
          </w:p>
        </w:tc>
        <w:tc>
          <w:tcPr>
            <w:tcW w:w="960" w:type="dxa"/>
            <w:tcBorders>
              <w:top w:val="nil"/>
              <w:left w:val="nil"/>
              <w:bottom w:val="nil"/>
              <w:right w:val="nil"/>
            </w:tcBorders>
            <w:shd w:val="clear" w:color="000000" w:fill="FFFFFF"/>
            <w:noWrap/>
            <w:vAlign w:val="bottom"/>
            <w:hideMark/>
          </w:tcPr>
          <w:p w14:paraId="0EFEF04B" w14:textId="260BB49B" w:rsidR="00DD6565" w:rsidRPr="00973A78" w:rsidRDefault="00DD6565" w:rsidP="00DD6565">
            <w:pPr>
              <w:spacing w:after="0" w:line="240" w:lineRule="auto"/>
              <w:jc w:val="right"/>
              <w:rPr>
                <w:rFonts w:ascii="Arial" w:hAnsi="Arial" w:cs="Arial"/>
                <w:color w:val="000000"/>
                <w:sz w:val="16"/>
                <w:szCs w:val="16"/>
              </w:rPr>
            </w:pPr>
            <w:r w:rsidRPr="00973A78">
              <w:rPr>
                <w:rFonts w:ascii="Arial" w:hAnsi="Arial" w:cs="Arial"/>
                <w:color w:val="000000"/>
                <w:sz w:val="16"/>
                <w:szCs w:val="16"/>
              </w:rPr>
              <w:t>2024</w:t>
            </w:r>
            <w:r w:rsidR="00E72997">
              <w:rPr>
                <w:rFonts w:ascii="Arial" w:hAnsi="Arial" w:cs="Arial"/>
                <w:color w:val="000000"/>
                <w:sz w:val="16"/>
                <w:szCs w:val="16"/>
              </w:rPr>
              <w:noBreakHyphen/>
            </w:r>
            <w:r w:rsidRPr="00973A78">
              <w:rPr>
                <w:rFonts w:ascii="Arial" w:hAnsi="Arial" w:cs="Arial"/>
                <w:color w:val="000000"/>
                <w:sz w:val="16"/>
                <w:szCs w:val="16"/>
              </w:rPr>
              <w:t>25</w:t>
            </w:r>
          </w:p>
        </w:tc>
        <w:tc>
          <w:tcPr>
            <w:tcW w:w="960" w:type="dxa"/>
            <w:tcBorders>
              <w:top w:val="nil"/>
              <w:left w:val="nil"/>
              <w:bottom w:val="nil"/>
              <w:right w:val="nil"/>
            </w:tcBorders>
            <w:shd w:val="clear" w:color="000000" w:fill="FFFFFF"/>
            <w:noWrap/>
            <w:vAlign w:val="bottom"/>
            <w:hideMark/>
          </w:tcPr>
          <w:p w14:paraId="65552BF6" w14:textId="1F68706E" w:rsidR="00DD6565" w:rsidRPr="00973A78" w:rsidRDefault="00DD6565" w:rsidP="00DD6565">
            <w:pPr>
              <w:spacing w:after="0" w:line="240" w:lineRule="auto"/>
              <w:jc w:val="right"/>
              <w:rPr>
                <w:rFonts w:ascii="Arial" w:hAnsi="Arial" w:cs="Arial"/>
                <w:color w:val="000000"/>
                <w:sz w:val="16"/>
                <w:szCs w:val="16"/>
              </w:rPr>
            </w:pPr>
            <w:r w:rsidRPr="00973A78">
              <w:rPr>
                <w:rFonts w:ascii="Arial" w:hAnsi="Arial" w:cs="Arial"/>
                <w:color w:val="000000"/>
                <w:sz w:val="16"/>
                <w:szCs w:val="16"/>
              </w:rPr>
              <w:t>2025</w:t>
            </w:r>
            <w:r w:rsidR="00E72997">
              <w:rPr>
                <w:rFonts w:ascii="Arial" w:hAnsi="Arial" w:cs="Arial"/>
                <w:color w:val="000000"/>
                <w:sz w:val="16"/>
                <w:szCs w:val="16"/>
              </w:rPr>
              <w:noBreakHyphen/>
            </w:r>
            <w:r w:rsidRPr="00973A78">
              <w:rPr>
                <w:rFonts w:ascii="Arial" w:hAnsi="Arial" w:cs="Arial"/>
                <w:color w:val="000000"/>
                <w:sz w:val="16"/>
                <w:szCs w:val="16"/>
              </w:rPr>
              <w:t>26</w:t>
            </w:r>
          </w:p>
        </w:tc>
      </w:tr>
      <w:tr w:rsidR="00DD6565" w:rsidRPr="00973A78" w14:paraId="09F01673" w14:textId="77777777" w:rsidTr="009B55BF">
        <w:trPr>
          <w:trHeight w:val="20"/>
        </w:trPr>
        <w:tc>
          <w:tcPr>
            <w:tcW w:w="2900" w:type="dxa"/>
            <w:tcBorders>
              <w:top w:val="nil"/>
              <w:left w:val="nil"/>
              <w:bottom w:val="nil"/>
              <w:right w:val="nil"/>
            </w:tcBorders>
            <w:shd w:val="clear" w:color="000000" w:fill="FFFFFF"/>
            <w:noWrap/>
            <w:vAlign w:val="bottom"/>
            <w:hideMark/>
          </w:tcPr>
          <w:p w14:paraId="631CDEBA" w14:textId="77777777" w:rsidR="00DD6565" w:rsidRPr="00973A78" w:rsidRDefault="00DD6565" w:rsidP="00DD6565">
            <w:pPr>
              <w:spacing w:after="0" w:line="240" w:lineRule="auto"/>
              <w:jc w:val="left"/>
              <w:rPr>
                <w:rFonts w:ascii="Arial" w:hAnsi="Arial" w:cs="Arial"/>
                <w:color w:val="000000"/>
                <w:sz w:val="16"/>
                <w:szCs w:val="16"/>
              </w:rPr>
            </w:pPr>
            <w:r w:rsidRPr="00973A78">
              <w:rPr>
                <w:rFonts w:ascii="Arial" w:hAnsi="Arial" w:cs="Arial"/>
                <w:color w:val="000000"/>
                <w:sz w:val="16"/>
                <w:szCs w:val="16"/>
              </w:rPr>
              <w:t> </w:t>
            </w:r>
          </w:p>
        </w:tc>
        <w:tc>
          <w:tcPr>
            <w:tcW w:w="960" w:type="dxa"/>
            <w:tcBorders>
              <w:top w:val="nil"/>
              <w:left w:val="nil"/>
              <w:bottom w:val="single" w:sz="4" w:space="0" w:color="auto"/>
              <w:right w:val="nil"/>
            </w:tcBorders>
            <w:shd w:val="clear" w:color="000000" w:fill="FFFFFF"/>
            <w:noWrap/>
            <w:vAlign w:val="bottom"/>
            <w:hideMark/>
          </w:tcPr>
          <w:p w14:paraId="659965A0" w14:textId="77777777" w:rsidR="00DD6565" w:rsidRPr="00973A78" w:rsidRDefault="00DD6565" w:rsidP="00DD6565">
            <w:pPr>
              <w:spacing w:after="0" w:line="240" w:lineRule="auto"/>
              <w:jc w:val="right"/>
              <w:rPr>
                <w:rFonts w:ascii="Arial" w:hAnsi="Arial" w:cs="Arial"/>
                <w:color w:val="000000"/>
                <w:sz w:val="16"/>
                <w:szCs w:val="16"/>
              </w:rPr>
            </w:pPr>
            <w:r w:rsidRPr="00973A78">
              <w:rPr>
                <w:rFonts w:ascii="Arial" w:hAnsi="Arial" w:cs="Arial"/>
                <w:color w:val="000000"/>
                <w:sz w:val="16"/>
                <w:szCs w:val="16"/>
              </w:rPr>
              <w:t>$m</w:t>
            </w:r>
          </w:p>
        </w:tc>
        <w:tc>
          <w:tcPr>
            <w:tcW w:w="960" w:type="dxa"/>
            <w:tcBorders>
              <w:top w:val="nil"/>
              <w:left w:val="nil"/>
              <w:bottom w:val="single" w:sz="4" w:space="0" w:color="auto"/>
              <w:right w:val="nil"/>
            </w:tcBorders>
            <w:shd w:val="clear" w:color="000000" w:fill="F2F9FC"/>
            <w:noWrap/>
            <w:vAlign w:val="bottom"/>
            <w:hideMark/>
          </w:tcPr>
          <w:p w14:paraId="48DCA615" w14:textId="77777777" w:rsidR="00DD6565" w:rsidRPr="00973A78" w:rsidRDefault="00DD6565" w:rsidP="00DD6565">
            <w:pPr>
              <w:spacing w:after="0" w:line="240" w:lineRule="auto"/>
              <w:jc w:val="right"/>
              <w:rPr>
                <w:rFonts w:ascii="Arial" w:hAnsi="Arial" w:cs="Arial"/>
                <w:color w:val="000000"/>
                <w:sz w:val="16"/>
                <w:szCs w:val="16"/>
              </w:rPr>
            </w:pPr>
            <w:r w:rsidRPr="00973A78">
              <w:rPr>
                <w:rFonts w:ascii="Arial" w:hAnsi="Arial" w:cs="Arial"/>
                <w:color w:val="000000"/>
                <w:sz w:val="16"/>
                <w:szCs w:val="16"/>
              </w:rPr>
              <w:t>$m</w:t>
            </w:r>
          </w:p>
        </w:tc>
        <w:tc>
          <w:tcPr>
            <w:tcW w:w="960" w:type="dxa"/>
            <w:tcBorders>
              <w:top w:val="nil"/>
              <w:left w:val="nil"/>
              <w:bottom w:val="single" w:sz="4" w:space="0" w:color="auto"/>
              <w:right w:val="nil"/>
            </w:tcBorders>
            <w:shd w:val="clear" w:color="000000" w:fill="FFFFFF"/>
            <w:noWrap/>
            <w:vAlign w:val="bottom"/>
            <w:hideMark/>
          </w:tcPr>
          <w:p w14:paraId="53DC503D" w14:textId="77777777" w:rsidR="00DD6565" w:rsidRPr="00973A78" w:rsidRDefault="00DD6565" w:rsidP="00DD6565">
            <w:pPr>
              <w:spacing w:after="0" w:line="240" w:lineRule="auto"/>
              <w:jc w:val="right"/>
              <w:rPr>
                <w:rFonts w:ascii="Arial" w:hAnsi="Arial" w:cs="Arial"/>
                <w:color w:val="000000"/>
                <w:sz w:val="16"/>
                <w:szCs w:val="16"/>
              </w:rPr>
            </w:pPr>
            <w:r w:rsidRPr="00973A78">
              <w:rPr>
                <w:rFonts w:ascii="Arial" w:hAnsi="Arial" w:cs="Arial"/>
                <w:color w:val="000000"/>
                <w:sz w:val="16"/>
                <w:szCs w:val="16"/>
              </w:rPr>
              <w:t>$m</w:t>
            </w:r>
          </w:p>
        </w:tc>
        <w:tc>
          <w:tcPr>
            <w:tcW w:w="960" w:type="dxa"/>
            <w:tcBorders>
              <w:top w:val="nil"/>
              <w:left w:val="nil"/>
              <w:bottom w:val="single" w:sz="4" w:space="0" w:color="auto"/>
              <w:right w:val="nil"/>
            </w:tcBorders>
            <w:shd w:val="clear" w:color="000000" w:fill="FFFFFF"/>
            <w:noWrap/>
            <w:vAlign w:val="bottom"/>
            <w:hideMark/>
          </w:tcPr>
          <w:p w14:paraId="45FF217B" w14:textId="77777777" w:rsidR="00DD6565" w:rsidRPr="00973A78" w:rsidRDefault="00DD6565" w:rsidP="00DD6565">
            <w:pPr>
              <w:spacing w:after="0" w:line="240" w:lineRule="auto"/>
              <w:jc w:val="right"/>
              <w:rPr>
                <w:rFonts w:ascii="Arial" w:hAnsi="Arial" w:cs="Arial"/>
                <w:color w:val="000000"/>
                <w:sz w:val="16"/>
                <w:szCs w:val="16"/>
              </w:rPr>
            </w:pPr>
            <w:r w:rsidRPr="00973A78">
              <w:rPr>
                <w:rFonts w:ascii="Arial" w:hAnsi="Arial" w:cs="Arial"/>
                <w:color w:val="000000"/>
                <w:sz w:val="16"/>
                <w:szCs w:val="16"/>
              </w:rPr>
              <w:t>$m</w:t>
            </w:r>
          </w:p>
        </w:tc>
        <w:tc>
          <w:tcPr>
            <w:tcW w:w="960" w:type="dxa"/>
            <w:tcBorders>
              <w:top w:val="nil"/>
              <w:left w:val="nil"/>
              <w:bottom w:val="single" w:sz="4" w:space="0" w:color="auto"/>
              <w:right w:val="nil"/>
            </w:tcBorders>
            <w:shd w:val="clear" w:color="000000" w:fill="FFFFFF"/>
            <w:noWrap/>
            <w:vAlign w:val="bottom"/>
            <w:hideMark/>
          </w:tcPr>
          <w:p w14:paraId="67B4460C" w14:textId="77777777" w:rsidR="00DD6565" w:rsidRPr="00973A78" w:rsidRDefault="00DD6565" w:rsidP="00DD6565">
            <w:pPr>
              <w:spacing w:after="0" w:line="240" w:lineRule="auto"/>
              <w:jc w:val="right"/>
              <w:rPr>
                <w:rFonts w:ascii="Arial" w:hAnsi="Arial" w:cs="Arial"/>
                <w:color w:val="000000"/>
                <w:sz w:val="16"/>
                <w:szCs w:val="16"/>
              </w:rPr>
            </w:pPr>
            <w:r w:rsidRPr="00973A78">
              <w:rPr>
                <w:rFonts w:ascii="Arial" w:hAnsi="Arial" w:cs="Arial"/>
                <w:color w:val="000000"/>
                <w:sz w:val="16"/>
                <w:szCs w:val="16"/>
              </w:rPr>
              <w:t>$m</w:t>
            </w:r>
          </w:p>
        </w:tc>
      </w:tr>
      <w:tr w:rsidR="00DD6565" w:rsidRPr="00973A78" w14:paraId="5133D648" w14:textId="77777777" w:rsidTr="009B55BF">
        <w:trPr>
          <w:trHeight w:val="20"/>
        </w:trPr>
        <w:tc>
          <w:tcPr>
            <w:tcW w:w="2900" w:type="dxa"/>
            <w:tcBorders>
              <w:top w:val="nil"/>
              <w:left w:val="nil"/>
              <w:bottom w:val="nil"/>
              <w:right w:val="nil"/>
            </w:tcBorders>
            <w:shd w:val="clear" w:color="000000" w:fill="FFFFFF"/>
            <w:vAlign w:val="bottom"/>
            <w:hideMark/>
          </w:tcPr>
          <w:p w14:paraId="5A99F651" w14:textId="1FA0837F" w:rsidR="00DD6565" w:rsidRPr="00973A78" w:rsidRDefault="00DD6565" w:rsidP="00DD6565">
            <w:pPr>
              <w:spacing w:after="0" w:line="240" w:lineRule="auto"/>
              <w:jc w:val="left"/>
              <w:rPr>
                <w:rFonts w:ascii="Arial" w:hAnsi="Arial" w:cs="Arial"/>
                <w:color w:val="000000"/>
                <w:sz w:val="16"/>
                <w:szCs w:val="16"/>
              </w:rPr>
            </w:pPr>
            <w:r w:rsidRPr="00973A78">
              <w:rPr>
                <w:rFonts w:ascii="Arial" w:hAnsi="Arial" w:cs="Arial"/>
                <w:color w:val="000000"/>
                <w:sz w:val="16"/>
                <w:szCs w:val="16"/>
              </w:rPr>
              <w:t>Management of unlawful non</w:t>
            </w:r>
            <w:r w:rsidR="00E72997">
              <w:rPr>
                <w:rFonts w:ascii="Arial" w:hAnsi="Arial" w:cs="Arial"/>
                <w:color w:val="000000"/>
                <w:sz w:val="16"/>
                <w:szCs w:val="16"/>
              </w:rPr>
              <w:noBreakHyphen/>
            </w:r>
            <w:r w:rsidRPr="00973A78">
              <w:rPr>
                <w:rFonts w:ascii="Arial" w:hAnsi="Arial" w:cs="Arial"/>
                <w:color w:val="000000"/>
                <w:sz w:val="16"/>
                <w:szCs w:val="16"/>
              </w:rPr>
              <w:t>citizens</w:t>
            </w:r>
          </w:p>
        </w:tc>
        <w:tc>
          <w:tcPr>
            <w:tcW w:w="960" w:type="dxa"/>
            <w:tcBorders>
              <w:top w:val="nil"/>
              <w:left w:val="nil"/>
              <w:bottom w:val="nil"/>
              <w:right w:val="nil"/>
            </w:tcBorders>
            <w:shd w:val="clear" w:color="000000" w:fill="FFFFFF"/>
            <w:noWrap/>
            <w:vAlign w:val="bottom"/>
            <w:hideMark/>
          </w:tcPr>
          <w:p w14:paraId="5F8B78A3" w14:textId="77777777" w:rsidR="00DD6565" w:rsidRPr="00973A78" w:rsidRDefault="00DD6565" w:rsidP="00DD6565">
            <w:pPr>
              <w:spacing w:after="0" w:line="240" w:lineRule="auto"/>
              <w:jc w:val="right"/>
              <w:rPr>
                <w:rFonts w:ascii="Arial" w:hAnsi="Arial" w:cs="Arial"/>
                <w:color w:val="000000"/>
                <w:sz w:val="16"/>
                <w:szCs w:val="16"/>
              </w:rPr>
            </w:pPr>
            <w:r w:rsidRPr="00973A78">
              <w:rPr>
                <w:rFonts w:ascii="Arial" w:hAnsi="Arial" w:cs="Arial"/>
                <w:color w:val="000000"/>
                <w:sz w:val="16"/>
                <w:szCs w:val="16"/>
              </w:rPr>
              <w:t>2,216</w:t>
            </w:r>
          </w:p>
        </w:tc>
        <w:tc>
          <w:tcPr>
            <w:tcW w:w="960" w:type="dxa"/>
            <w:tcBorders>
              <w:top w:val="nil"/>
              <w:left w:val="nil"/>
              <w:bottom w:val="nil"/>
              <w:right w:val="nil"/>
            </w:tcBorders>
            <w:shd w:val="clear" w:color="000000" w:fill="F2F9FC"/>
            <w:noWrap/>
            <w:vAlign w:val="bottom"/>
            <w:hideMark/>
          </w:tcPr>
          <w:p w14:paraId="049FDEAF" w14:textId="77777777" w:rsidR="00DD6565" w:rsidRPr="00973A78" w:rsidRDefault="00DD6565" w:rsidP="00DD6565">
            <w:pPr>
              <w:spacing w:after="0" w:line="240" w:lineRule="auto"/>
              <w:jc w:val="right"/>
              <w:rPr>
                <w:rFonts w:ascii="Arial" w:hAnsi="Arial" w:cs="Arial"/>
                <w:color w:val="000000"/>
                <w:sz w:val="16"/>
                <w:szCs w:val="16"/>
              </w:rPr>
            </w:pPr>
            <w:r w:rsidRPr="00973A78">
              <w:rPr>
                <w:rFonts w:ascii="Arial" w:hAnsi="Arial" w:cs="Arial"/>
                <w:color w:val="000000"/>
                <w:sz w:val="16"/>
                <w:szCs w:val="16"/>
              </w:rPr>
              <w:t>1,760</w:t>
            </w:r>
          </w:p>
        </w:tc>
        <w:tc>
          <w:tcPr>
            <w:tcW w:w="960" w:type="dxa"/>
            <w:tcBorders>
              <w:top w:val="nil"/>
              <w:left w:val="nil"/>
              <w:bottom w:val="nil"/>
              <w:right w:val="nil"/>
            </w:tcBorders>
            <w:shd w:val="clear" w:color="000000" w:fill="FFFFFF"/>
            <w:noWrap/>
            <w:vAlign w:val="bottom"/>
            <w:hideMark/>
          </w:tcPr>
          <w:p w14:paraId="042E8E69" w14:textId="77777777" w:rsidR="00DD6565" w:rsidRPr="00973A78" w:rsidRDefault="00DD6565" w:rsidP="00DD6565">
            <w:pPr>
              <w:spacing w:after="0" w:line="240" w:lineRule="auto"/>
              <w:jc w:val="right"/>
              <w:rPr>
                <w:rFonts w:ascii="Arial" w:hAnsi="Arial" w:cs="Arial"/>
                <w:color w:val="000000"/>
                <w:sz w:val="16"/>
                <w:szCs w:val="16"/>
              </w:rPr>
            </w:pPr>
            <w:r w:rsidRPr="00973A78">
              <w:rPr>
                <w:rFonts w:ascii="Arial" w:hAnsi="Arial" w:cs="Arial"/>
                <w:color w:val="000000"/>
                <w:sz w:val="16"/>
                <w:szCs w:val="16"/>
              </w:rPr>
              <w:t>1,412</w:t>
            </w:r>
          </w:p>
        </w:tc>
        <w:tc>
          <w:tcPr>
            <w:tcW w:w="960" w:type="dxa"/>
            <w:tcBorders>
              <w:top w:val="nil"/>
              <w:left w:val="nil"/>
              <w:bottom w:val="nil"/>
              <w:right w:val="nil"/>
            </w:tcBorders>
            <w:shd w:val="clear" w:color="000000" w:fill="FFFFFF"/>
            <w:noWrap/>
            <w:vAlign w:val="bottom"/>
            <w:hideMark/>
          </w:tcPr>
          <w:p w14:paraId="0919F36B" w14:textId="77777777" w:rsidR="00DD6565" w:rsidRPr="00973A78" w:rsidRDefault="00DD6565" w:rsidP="00DD6565">
            <w:pPr>
              <w:spacing w:after="0" w:line="240" w:lineRule="auto"/>
              <w:jc w:val="right"/>
              <w:rPr>
                <w:rFonts w:ascii="Arial" w:hAnsi="Arial" w:cs="Arial"/>
                <w:color w:val="000000"/>
                <w:sz w:val="16"/>
                <w:szCs w:val="16"/>
              </w:rPr>
            </w:pPr>
            <w:r w:rsidRPr="00973A78">
              <w:rPr>
                <w:rFonts w:ascii="Arial" w:hAnsi="Arial" w:cs="Arial"/>
                <w:color w:val="000000"/>
                <w:sz w:val="16"/>
                <w:szCs w:val="16"/>
              </w:rPr>
              <w:t>1,394</w:t>
            </w:r>
          </w:p>
        </w:tc>
        <w:tc>
          <w:tcPr>
            <w:tcW w:w="960" w:type="dxa"/>
            <w:tcBorders>
              <w:top w:val="nil"/>
              <w:left w:val="nil"/>
              <w:bottom w:val="nil"/>
              <w:right w:val="nil"/>
            </w:tcBorders>
            <w:shd w:val="clear" w:color="000000" w:fill="FFFFFF"/>
            <w:noWrap/>
            <w:vAlign w:val="bottom"/>
            <w:hideMark/>
          </w:tcPr>
          <w:p w14:paraId="439BF5DC" w14:textId="77777777" w:rsidR="00DD6565" w:rsidRPr="00973A78" w:rsidRDefault="00DD6565" w:rsidP="00DD6565">
            <w:pPr>
              <w:spacing w:after="0" w:line="240" w:lineRule="auto"/>
              <w:jc w:val="right"/>
              <w:rPr>
                <w:rFonts w:ascii="Arial" w:hAnsi="Arial" w:cs="Arial"/>
                <w:color w:val="000000"/>
                <w:sz w:val="16"/>
                <w:szCs w:val="16"/>
              </w:rPr>
            </w:pPr>
            <w:r w:rsidRPr="00973A78">
              <w:rPr>
                <w:rFonts w:ascii="Arial" w:hAnsi="Arial" w:cs="Arial"/>
                <w:color w:val="000000"/>
                <w:sz w:val="16"/>
                <w:szCs w:val="16"/>
              </w:rPr>
              <w:t>1,376</w:t>
            </w:r>
          </w:p>
        </w:tc>
      </w:tr>
      <w:tr w:rsidR="00DD6565" w:rsidRPr="00973A78" w14:paraId="659E43A8" w14:textId="77777777" w:rsidTr="009B55BF">
        <w:trPr>
          <w:trHeight w:val="20"/>
        </w:trPr>
        <w:tc>
          <w:tcPr>
            <w:tcW w:w="2900" w:type="dxa"/>
            <w:tcBorders>
              <w:top w:val="nil"/>
              <w:left w:val="nil"/>
              <w:bottom w:val="nil"/>
              <w:right w:val="nil"/>
            </w:tcBorders>
            <w:shd w:val="clear" w:color="000000" w:fill="FFFFFF"/>
            <w:vAlign w:val="bottom"/>
            <w:hideMark/>
          </w:tcPr>
          <w:p w14:paraId="4CB06E6F" w14:textId="77777777" w:rsidR="00DD6565" w:rsidRPr="00973A78" w:rsidRDefault="00DD6565" w:rsidP="00DD6565">
            <w:pPr>
              <w:spacing w:after="0" w:line="240" w:lineRule="auto"/>
              <w:jc w:val="left"/>
              <w:rPr>
                <w:rFonts w:ascii="Arial" w:hAnsi="Arial" w:cs="Arial"/>
                <w:color w:val="000000"/>
                <w:sz w:val="16"/>
                <w:szCs w:val="16"/>
              </w:rPr>
            </w:pPr>
            <w:r w:rsidRPr="00973A78">
              <w:rPr>
                <w:rFonts w:ascii="Arial" w:hAnsi="Arial" w:cs="Arial"/>
                <w:color w:val="000000"/>
                <w:sz w:val="16"/>
                <w:szCs w:val="16"/>
              </w:rPr>
              <w:t>Citizenship, visas and migration</w:t>
            </w:r>
          </w:p>
        </w:tc>
        <w:tc>
          <w:tcPr>
            <w:tcW w:w="960" w:type="dxa"/>
            <w:tcBorders>
              <w:top w:val="nil"/>
              <w:left w:val="nil"/>
              <w:bottom w:val="nil"/>
              <w:right w:val="nil"/>
            </w:tcBorders>
            <w:shd w:val="clear" w:color="000000" w:fill="FFFFFF"/>
            <w:noWrap/>
            <w:vAlign w:val="bottom"/>
            <w:hideMark/>
          </w:tcPr>
          <w:p w14:paraId="27896FD8" w14:textId="77777777" w:rsidR="00DD6565" w:rsidRPr="00973A78" w:rsidRDefault="00DD6565" w:rsidP="00DD6565">
            <w:pPr>
              <w:spacing w:after="0" w:line="240" w:lineRule="auto"/>
              <w:jc w:val="right"/>
              <w:rPr>
                <w:rFonts w:ascii="Arial" w:hAnsi="Arial" w:cs="Arial"/>
                <w:color w:val="000000"/>
                <w:sz w:val="16"/>
                <w:szCs w:val="16"/>
              </w:rPr>
            </w:pPr>
            <w:r w:rsidRPr="00973A78">
              <w:rPr>
                <w:rFonts w:ascii="Arial" w:hAnsi="Arial" w:cs="Arial"/>
                <w:color w:val="000000"/>
                <w:sz w:val="16"/>
                <w:szCs w:val="16"/>
              </w:rPr>
              <w:t>822</w:t>
            </w:r>
          </w:p>
        </w:tc>
        <w:tc>
          <w:tcPr>
            <w:tcW w:w="960" w:type="dxa"/>
            <w:tcBorders>
              <w:top w:val="nil"/>
              <w:left w:val="nil"/>
              <w:bottom w:val="nil"/>
              <w:right w:val="nil"/>
            </w:tcBorders>
            <w:shd w:val="clear" w:color="auto" w:fill="F2F9FC"/>
            <w:noWrap/>
            <w:vAlign w:val="bottom"/>
            <w:hideMark/>
          </w:tcPr>
          <w:p w14:paraId="5E946AF0" w14:textId="77777777" w:rsidR="00DD6565" w:rsidRPr="00973A78" w:rsidRDefault="00DD6565" w:rsidP="00DD6565">
            <w:pPr>
              <w:spacing w:after="0" w:line="240" w:lineRule="auto"/>
              <w:jc w:val="right"/>
              <w:rPr>
                <w:rFonts w:ascii="Arial" w:hAnsi="Arial" w:cs="Arial"/>
                <w:color w:val="000000"/>
                <w:sz w:val="16"/>
                <w:szCs w:val="16"/>
              </w:rPr>
            </w:pPr>
            <w:r w:rsidRPr="00973A78">
              <w:rPr>
                <w:rFonts w:ascii="Arial" w:hAnsi="Arial" w:cs="Arial"/>
                <w:color w:val="000000"/>
                <w:sz w:val="16"/>
                <w:szCs w:val="16"/>
              </w:rPr>
              <w:t>785</w:t>
            </w:r>
          </w:p>
        </w:tc>
        <w:tc>
          <w:tcPr>
            <w:tcW w:w="960" w:type="dxa"/>
            <w:tcBorders>
              <w:top w:val="nil"/>
              <w:left w:val="nil"/>
              <w:bottom w:val="nil"/>
              <w:right w:val="nil"/>
            </w:tcBorders>
            <w:shd w:val="clear" w:color="000000" w:fill="FFFFFF"/>
            <w:noWrap/>
            <w:vAlign w:val="bottom"/>
            <w:hideMark/>
          </w:tcPr>
          <w:p w14:paraId="7ED75F3C" w14:textId="77777777" w:rsidR="00DD6565" w:rsidRPr="00973A78" w:rsidRDefault="00DD6565" w:rsidP="00DD6565">
            <w:pPr>
              <w:spacing w:after="0" w:line="240" w:lineRule="auto"/>
              <w:jc w:val="right"/>
              <w:rPr>
                <w:rFonts w:ascii="Arial" w:hAnsi="Arial" w:cs="Arial"/>
                <w:color w:val="000000"/>
                <w:sz w:val="16"/>
                <w:szCs w:val="16"/>
              </w:rPr>
            </w:pPr>
            <w:r w:rsidRPr="00973A78">
              <w:rPr>
                <w:rFonts w:ascii="Arial" w:hAnsi="Arial" w:cs="Arial"/>
                <w:color w:val="000000"/>
                <w:sz w:val="16"/>
                <w:szCs w:val="16"/>
              </w:rPr>
              <w:t>684</w:t>
            </w:r>
          </w:p>
        </w:tc>
        <w:tc>
          <w:tcPr>
            <w:tcW w:w="960" w:type="dxa"/>
            <w:tcBorders>
              <w:top w:val="nil"/>
              <w:left w:val="nil"/>
              <w:bottom w:val="nil"/>
              <w:right w:val="nil"/>
            </w:tcBorders>
            <w:shd w:val="clear" w:color="000000" w:fill="FFFFFF"/>
            <w:noWrap/>
            <w:vAlign w:val="bottom"/>
            <w:hideMark/>
          </w:tcPr>
          <w:p w14:paraId="276D9023" w14:textId="77777777" w:rsidR="00DD6565" w:rsidRPr="00973A78" w:rsidRDefault="00DD6565" w:rsidP="00DD6565">
            <w:pPr>
              <w:spacing w:after="0" w:line="240" w:lineRule="auto"/>
              <w:jc w:val="right"/>
              <w:rPr>
                <w:rFonts w:ascii="Arial" w:hAnsi="Arial" w:cs="Arial"/>
                <w:color w:val="000000"/>
                <w:sz w:val="16"/>
                <w:szCs w:val="16"/>
              </w:rPr>
            </w:pPr>
            <w:r w:rsidRPr="00973A78">
              <w:rPr>
                <w:rFonts w:ascii="Arial" w:hAnsi="Arial" w:cs="Arial"/>
                <w:color w:val="000000"/>
                <w:sz w:val="16"/>
                <w:szCs w:val="16"/>
              </w:rPr>
              <w:t>771</w:t>
            </w:r>
          </w:p>
        </w:tc>
        <w:tc>
          <w:tcPr>
            <w:tcW w:w="960" w:type="dxa"/>
            <w:tcBorders>
              <w:top w:val="nil"/>
              <w:left w:val="nil"/>
              <w:bottom w:val="nil"/>
              <w:right w:val="nil"/>
            </w:tcBorders>
            <w:shd w:val="clear" w:color="000000" w:fill="FFFFFF"/>
            <w:noWrap/>
            <w:vAlign w:val="bottom"/>
            <w:hideMark/>
          </w:tcPr>
          <w:p w14:paraId="313F54A0" w14:textId="77777777" w:rsidR="00DD6565" w:rsidRPr="00973A78" w:rsidRDefault="00DD6565" w:rsidP="00DD6565">
            <w:pPr>
              <w:spacing w:after="0" w:line="240" w:lineRule="auto"/>
              <w:jc w:val="right"/>
              <w:rPr>
                <w:rFonts w:ascii="Arial" w:hAnsi="Arial" w:cs="Arial"/>
                <w:color w:val="000000"/>
                <w:sz w:val="16"/>
                <w:szCs w:val="16"/>
              </w:rPr>
            </w:pPr>
            <w:r w:rsidRPr="00973A78">
              <w:rPr>
                <w:rFonts w:ascii="Arial" w:hAnsi="Arial" w:cs="Arial"/>
                <w:color w:val="000000"/>
                <w:sz w:val="16"/>
                <w:szCs w:val="16"/>
              </w:rPr>
              <w:t>753</w:t>
            </w:r>
          </w:p>
        </w:tc>
      </w:tr>
      <w:tr w:rsidR="00DD6565" w:rsidRPr="00973A78" w14:paraId="21FA8F82" w14:textId="77777777" w:rsidTr="009B55BF">
        <w:trPr>
          <w:trHeight w:val="20"/>
        </w:trPr>
        <w:tc>
          <w:tcPr>
            <w:tcW w:w="2900" w:type="dxa"/>
            <w:tcBorders>
              <w:top w:val="nil"/>
              <w:left w:val="nil"/>
              <w:bottom w:val="nil"/>
              <w:right w:val="nil"/>
            </w:tcBorders>
            <w:shd w:val="clear" w:color="000000" w:fill="FFFFFF"/>
            <w:vAlign w:val="bottom"/>
            <w:hideMark/>
          </w:tcPr>
          <w:p w14:paraId="03967374" w14:textId="4110C157" w:rsidR="00DD6565" w:rsidRPr="00973A78" w:rsidRDefault="00DD6565" w:rsidP="00C35A84">
            <w:pPr>
              <w:spacing w:after="0" w:line="240" w:lineRule="auto"/>
              <w:ind w:left="170" w:hanging="170"/>
              <w:jc w:val="left"/>
              <w:rPr>
                <w:rFonts w:ascii="Arial" w:hAnsi="Arial" w:cs="Arial"/>
                <w:color w:val="000000"/>
                <w:sz w:val="16"/>
                <w:szCs w:val="16"/>
              </w:rPr>
            </w:pPr>
            <w:r w:rsidRPr="00973A78">
              <w:rPr>
                <w:rFonts w:ascii="Arial" w:hAnsi="Arial" w:cs="Arial"/>
                <w:color w:val="000000"/>
                <w:sz w:val="16"/>
                <w:szCs w:val="16"/>
              </w:rPr>
              <w:t>Regional co</w:t>
            </w:r>
            <w:r w:rsidR="00E72997">
              <w:rPr>
                <w:rFonts w:ascii="Arial" w:hAnsi="Arial" w:cs="Arial"/>
                <w:color w:val="000000"/>
                <w:sz w:val="16"/>
                <w:szCs w:val="16"/>
              </w:rPr>
              <w:noBreakHyphen/>
            </w:r>
            <w:r w:rsidRPr="00973A78">
              <w:rPr>
                <w:rFonts w:ascii="Arial" w:hAnsi="Arial" w:cs="Arial"/>
                <w:color w:val="000000"/>
                <w:sz w:val="16"/>
                <w:szCs w:val="16"/>
              </w:rPr>
              <w:t>operation and refugee and humanitarian assistance</w:t>
            </w:r>
          </w:p>
        </w:tc>
        <w:tc>
          <w:tcPr>
            <w:tcW w:w="960" w:type="dxa"/>
            <w:tcBorders>
              <w:top w:val="nil"/>
              <w:left w:val="nil"/>
              <w:bottom w:val="nil"/>
              <w:right w:val="nil"/>
            </w:tcBorders>
            <w:shd w:val="clear" w:color="000000" w:fill="FFFFFF"/>
            <w:noWrap/>
            <w:vAlign w:val="bottom"/>
            <w:hideMark/>
          </w:tcPr>
          <w:p w14:paraId="3DD7E070" w14:textId="77777777" w:rsidR="00DD6565" w:rsidRPr="00973A78" w:rsidRDefault="00DD6565" w:rsidP="00DD6565">
            <w:pPr>
              <w:spacing w:after="0" w:line="240" w:lineRule="auto"/>
              <w:jc w:val="right"/>
              <w:rPr>
                <w:rFonts w:ascii="Arial" w:hAnsi="Arial" w:cs="Arial"/>
                <w:color w:val="000000"/>
                <w:sz w:val="16"/>
                <w:szCs w:val="16"/>
              </w:rPr>
            </w:pPr>
            <w:r w:rsidRPr="00973A78">
              <w:rPr>
                <w:rFonts w:ascii="Arial" w:hAnsi="Arial" w:cs="Arial"/>
                <w:color w:val="000000"/>
                <w:sz w:val="16"/>
                <w:szCs w:val="16"/>
              </w:rPr>
              <w:t>879</w:t>
            </w:r>
          </w:p>
        </w:tc>
        <w:tc>
          <w:tcPr>
            <w:tcW w:w="960" w:type="dxa"/>
            <w:tcBorders>
              <w:top w:val="nil"/>
              <w:left w:val="nil"/>
              <w:bottom w:val="nil"/>
              <w:right w:val="nil"/>
            </w:tcBorders>
            <w:shd w:val="clear" w:color="000000" w:fill="F2F9FC"/>
            <w:noWrap/>
            <w:vAlign w:val="bottom"/>
            <w:hideMark/>
          </w:tcPr>
          <w:p w14:paraId="1DCA047A" w14:textId="77777777" w:rsidR="00DD6565" w:rsidRPr="00973A78" w:rsidRDefault="00DD6565" w:rsidP="00DD6565">
            <w:pPr>
              <w:spacing w:after="0" w:line="240" w:lineRule="auto"/>
              <w:jc w:val="right"/>
              <w:rPr>
                <w:rFonts w:ascii="Arial" w:hAnsi="Arial" w:cs="Arial"/>
                <w:color w:val="000000"/>
                <w:sz w:val="16"/>
                <w:szCs w:val="16"/>
              </w:rPr>
            </w:pPr>
            <w:r w:rsidRPr="00973A78">
              <w:rPr>
                <w:rFonts w:ascii="Arial" w:hAnsi="Arial" w:cs="Arial"/>
                <w:color w:val="000000"/>
                <w:sz w:val="16"/>
                <w:szCs w:val="16"/>
              </w:rPr>
              <w:t>790</w:t>
            </w:r>
          </w:p>
        </w:tc>
        <w:tc>
          <w:tcPr>
            <w:tcW w:w="960" w:type="dxa"/>
            <w:tcBorders>
              <w:top w:val="nil"/>
              <w:left w:val="nil"/>
              <w:bottom w:val="nil"/>
              <w:right w:val="nil"/>
            </w:tcBorders>
            <w:shd w:val="clear" w:color="000000" w:fill="FFFFFF"/>
            <w:noWrap/>
            <w:vAlign w:val="bottom"/>
            <w:hideMark/>
          </w:tcPr>
          <w:p w14:paraId="6A1A835A" w14:textId="77777777" w:rsidR="00DD6565" w:rsidRPr="00973A78" w:rsidRDefault="00DD6565" w:rsidP="00DD6565">
            <w:pPr>
              <w:spacing w:after="0" w:line="240" w:lineRule="auto"/>
              <w:jc w:val="right"/>
              <w:rPr>
                <w:rFonts w:ascii="Arial" w:hAnsi="Arial" w:cs="Arial"/>
                <w:color w:val="000000"/>
                <w:sz w:val="16"/>
                <w:szCs w:val="16"/>
              </w:rPr>
            </w:pPr>
            <w:r w:rsidRPr="00973A78">
              <w:rPr>
                <w:rFonts w:ascii="Arial" w:hAnsi="Arial" w:cs="Arial"/>
                <w:color w:val="000000"/>
                <w:sz w:val="16"/>
                <w:szCs w:val="16"/>
              </w:rPr>
              <w:t>691</w:t>
            </w:r>
          </w:p>
        </w:tc>
        <w:tc>
          <w:tcPr>
            <w:tcW w:w="960" w:type="dxa"/>
            <w:tcBorders>
              <w:top w:val="nil"/>
              <w:left w:val="nil"/>
              <w:bottom w:val="nil"/>
              <w:right w:val="nil"/>
            </w:tcBorders>
            <w:shd w:val="clear" w:color="000000" w:fill="FFFFFF"/>
            <w:noWrap/>
            <w:vAlign w:val="bottom"/>
            <w:hideMark/>
          </w:tcPr>
          <w:p w14:paraId="162DF508" w14:textId="77777777" w:rsidR="00DD6565" w:rsidRPr="00973A78" w:rsidRDefault="00DD6565" w:rsidP="00DD6565">
            <w:pPr>
              <w:spacing w:after="0" w:line="240" w:lineRule="auto"/>
              <w:jc w:val="right"/>
              <w:rPr>
                <w:rFonts w:ascii="Arial" w:hAnsi="Arial" w:cs="Arial"/>
                <w:color w:val="000000"/>
                <w:sz w:val="16"/>
                <w:szCs w:val="16"/>
              </w:rPr>
            </w:pPr>
            <w:r w:rsidRPr="00973A78">
              <w:rPr>
                <w:rFonts w:ascii="Arial" w:hAnsi="Arial" w:cs="Arial"/>
                <w:color w:val="000000"/>
                <w:sz w:val="16"/>
                <w:szCs w:val="16"/>
              </w:rPr>
              <w:t>715</w:t>
            </w:r>
          </w:p>
        </w:tc>
        <w:tc>
          <w:tcPr>
            <w:tcW w:w="960" w:type="dxa"/>
            <w:tcBorders>
              <w:top w:val="nil"/>
              <w:left w:val="nil"/>
              <w:bottom w:val="nil"/>
              <w:right w:val="nil"/>
            </w:tcBorders>
            <w:shd w:val="clear" w:color="000000" w:fill="FFFFFF"/>
            <w:noWrap/>
            <w:vAlign w:val="bottom"/>
            <w:hideMark/>
          </w:tcPr>
          <w:p w14:paraId="7C1DE581" w14:textId="77777777" w:rsidR="00DD6565" w:rsidRPr="00973A78" w:rsidRDefault="00DD6565" w:rsidP="00DD6565">
            <w:pPr>
              <w:spacing w:after="0" w:line="240" w:lineRule="auto"/>
              <w:jc w:val="right"/>
              <w:rPr>
                <w:rFonts w:ascii="Arial" w:hAnsi="Arial" w:cs="Arial"/>
                <w:color w:val="000000"/>
                <w:sz w:val="16"/>
                <w:szCs w:val="16"/>
              </w:rPr>
            </w:pPr>
            <w:r w:rsidRPr="00973A78">
              <w:rPr>
                <w:rFonts w:ascii="Arial" w:hAnsi="Arial" w:cs="Arial"/>
                <w:color w:val="000000"/>
                <w:sz w:val="16"/>
                <w:szCs w:val="16"/>
              </w:rPr>
              <w:t>719</w:t>
            </w:r>
          </w:p>
        </w:tc>
      </w:tr>
      <w:tr w:rsidR="00DD6565" w:rsidRPr="00973A78" w14:paraId="21284845" w14:textId="77777777" w:rsidTr="009B55BF">
        <w:trPr>
          <w:trHeight w:val="20"/>
        </w:trPr>
        <w:tc>
          <w:tcPr>
            <w:tcW w:w="2900" w:type="dxa"/>
            <w:tcBorders>
              <w:top w:val="nil"/>
              <w:left w:val="nil"/>
              <w:bottom w:val="single" w:sz="4" w:space="0" w:color="auto"/>
              <w:right w:val="nil"/>
            </w:tcBorders>
            <w:shd w:val="clear" w:color="000000" w:fill="FFFFFF"/>
            <w:vAlign w:val="bottom"/>
            <w:hideMark/>
          </w:tcPr>
          <w:p w14:paraId="24603BA1" w14:textId="77777777" w:rsidR="00DD6565" w:rsidRPr="00973A78" w:rsidRDefault="00DD6565" w:rsidP="00DD6565">
            <w:pPr>
              <w:spacing w:after="0" w:line="240" w:lineRule="auto"/>
              <w:jc w:val="left"/>
              <w:rPr>
                <w:rFonts w:ascii="Arial" w:hAnsi="Arial" w:cs="Arial"/>
                <w:b/>
                <w:bCs/>
                <w:color w:val="000000"/>
                <w:sz w:val="16"/>
                <w:szCs w:val="16"/>
              </w:rPr>
            </w:pPr>
            <w:r w:rsidRPr="00973A78">
              <w:rPr>
                <w:rFonts w:ascii="Arial" w:hAnsi="Arial" w:cs="Arial"/>
                <w:b/>
                <w:bCs/>
                <w:color w:val="000000"/>
                <w:sz w:val="16"/>
                <w:szCs w:val="16"/>
              </w:rPr>
              <w:t>Total</w:t>
            </w:r>
          </w:p>
        </w:tc>
        <w:tc>
          <w:tcPr>
            <w:tcW w:w="960" w:type="dxa"/>
            <w:tcBorders>
              <w:top w:val="single" w:sz="4" w:space="0" w:color="auto"/>
              <w:left w:val="nil"/>
              <w:bottom w:val="single" w:sz="4" w:space="0" w:color="auto"/>
              <w:right w:val="nil"/>
            </w:tcBorders>
            <w:shd w:val="clear" w:color="000000" w:fill="FFFFFF"/>
            <w:noWrap/>
            <w:vAlign w:val="bottom"/>
            <w:hideMark/>
          </w:tcPr>
          <w:p w14:paraId="1ADC5B51" w14:textId="77777777" w:rsidR="00DD6565" w:rsidRPr="00973A78" w:rsidRDefault="00DD6565" w:rsidP="00DD6565">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3,917</w:t>
            </w:r>
          </w:p>
        </w:tc>
        <w:tc>
          <w:tcPr>
            <w:tcW w:w="960" w:type="dxa"/>
            <w:tcBorders>
              <w:top w:val="single" w:sz="4" w:space="0" w:color="auto"/>
              <w:left w:val="nil"/>
              <w:bottom w:val="single" w:sz="4" w:space="0" w:color="auto"/>
              <w:right w:val="nil"/>
            </w:tcBorders>
            <w:shd w:val="clear" w:color="000000" w:fill="F2F9FC"/>
            <w:noWrap/>
            <w:vAlign w:val="bottom"/>
            <w:hideMark/>
          </w:tcPr>
          <w:p w14:paraId="12A80560" w14:textId="77777777" w:rsidR="00DD6565" w:rsidRPr="00973A78" w:rsidRDefault="00DD6565" w:rsidP="00DD6565">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3,335</w:t>
            </w:r>
          </w:p>
        </w:tc>
        <w:tc>
          <w:tcPr>
            <w:tcW w:w="960" w:type="dxa"/>
            <w:tcBorders>
              <w:top w:val="single" w:sz="4" w:space="0" w:color="auto"/>
              <w:left w:val="nil"/>
              <w:bottom w:val="single" w:sz="4" w:space="0" w:color="auto"/>
              <w:right w:val="nil"/>
            </w:tcBorders>
            <w:shd w:val="clear" w:color="000000" w:fill="FFFFFF"/>
            <w:noWrap/>
            <w:vAlign w:val="bottom"/>
            <w:hideMark/>
          </w:tcPr>
          <w:p w14:paraId="52E2EA46" w14:textId="77777777" w:rsidR="00DD6565" w:rsidRPr="00973A78" w:rsidRDefault="00DD6565" w:rsidP="00DD6565">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2,786</w:t>
            </w:r>
          </w:p>
        </w:tc>
        <w:tc>
          <w:tcPr>
            <w:tcW w:w="960" w:type="dxa"/>
            <w:tcBorders>
              <w:top w:val="single" w:sz="4" w:space="0" w:color="auto"/>
              <w:left w:val="nil"/>
              <w:bottom w:val="single" w:sz="4" w:space="0" w:color="auto"/>
              <w:right w:val="nil"/>
            </w:tcBorders>
            <w:shd w:val="clear" w:color="000000" w:fill="FFFFFF"/>
            <w:noWrap/>
            <w:vAlign w:val="bottom"/>
            <w:hideMark/>
          </w:tcPr>
          <w:p w14:paraId="66425452" w14:textId="77777777" w:rsidR="00DD6565" w:rsidRPr="00973A78" w:rsidRDefault="00DD6565" w:rsidP="00DD6565">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2,880</w:t>
            </w:r>
          </w:p>
        </w:tc>
        <w:tc>
          <w:tcPr>
            <w:tcW w:w="960" w:type="dxa"/>
            <w:tcBorders>
              <w:top w:val="single" w:sz="4" w:space="0" w:color="auto"/>
              <w:left w:val="nil"/>
              <w:bottom w:val="single" w:sz="4" w:space="0" w:color="auto"/>
              <w:right w:val="nil"/>
            </w:tcBorders>
            <w:shd w:val="clear" w:color="000000" w:fill="FFFFFF"/>
            <w:noWrap/>
            <w:vAlign w:val="bottom"/>
            <w:hideMark/>
          </w:tcPr>
          <w:p w14:paraId="19A9C647" w14:textId="77777777" w:rsidR="00DD6565" w:rsidRPr="00973A78" w:rsidRDefault="00DD6565" w:rsidP="00DD6565">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2,848</w:t>
            </w:r>
          </w:p>
        </w:tc>
      </w:tr>
    </w:tbl>
    <w:p w14:paraId="11108859" w14:textId="406E54FB" w:rsidR="008C523E" w:rsidRPr="00973A78" w:rsidRDefault="008C523E" w:rsidP="0089641F">
      <w:pPr>
        <w:pStyle w:val="ChartandTableFootnoteAlpha"/>
        <w:numPr>
          <w:ilvl w:val="0"/>
          <w:numId w:val="40"/>
        </w:numPr>
      </w:pPr>
      <w:r w:rsidRPr="00973A78">
        <w:t>The entry for each component includes eliminations for inter</w:t>
      </w:r>
      <w:r w:rsidR="00E72997">
        <w:noBreakHyphen/>
      </w:r>
      <w:r w:rsidRPr="00973A78">
        <w:t>agency transactions within that component.</w:t>
      </w:r>
    </w:p>
    <w:p w14:paraId="424B86CA" w14:textId="77777777" w:rsidR="008C523E" w:rsidRPr="00973A78" w:rsidRDefault="008C523E" w:rsidP="008C523E">
      <w:pPr>
        <w:spacing w:after="0"/>
      </w:pPr>
    </w:p>
    <w:p w14:paraId="667EBFA8" w14:textId="26B16AF9" w:rsidR="008C523E" w:rsidRPr="00973A78" w:rsidRDefault="008C523E" w:rsidP="008C523E">
      <w:r w:rsidRPr="00973A78">
        <w:t>Expenses under this sub</w:t>
      </w:r>
      <w:r w:rsidR="00E72997">
        <w:noBreakHyphen/>
      </w:r>
      <w:r w:rsidRPr="00973A78">
        <w:t>function are expected to decrease by 17.7 per cent in real terms from 2021</w:t>
      </w:r>
      <w:r w:rsidR="00E72997">
        <w:noBreakHyphen/>
      </w:r>
      <w:r w:rsidRPr="00973A78">
        <w:t>22 to 2022</w:t>
      </w:r>
      <w:r w:rsidR="00E72997">
        <w:noBreakHyphen/>
      </w:r>
      <w:r w:rsidR="000F1F67" w:rsidRPr="00973A78">
        <w:t>23 and</w:t>
      </w:r>
      <w:r w:rsidRPr="00973A78">
        <w:t xml:space="preserve"> decrease by 21.4 per cent in real terms from 2022</w:t>
      </w:r>
      <w:r w:rsidR="00E72997">
        <w:noBreakHyphen/>
      </w:r>
      <w:r w:rsidRPr="00973A78">
        <w:t>23 to 2025</w:t>
      </w:r>
      <w:r w:rsidR="00E72997">
        <w:noBreakHyphen/>
      </w:r>
      <w:r w:rsidRPr="00973A78">
        <w:t>26. The decrease in expenditure primarily reflects declining expenses for visa</w:t>
      </w:r>
      <w:r w:rsidR="00D027AF">
        <w:t>s</w:t>
      </w:r>
      <w:r w:rsidRPr="00973A78">
        <w:t>, migration and humanitarian assistance in the context of the COVI</w:t>
      </w:r>
      <w:r w:rsidR="0066207B">
        <w:t>D</w:t>
      </w:r>
      <w:r w:rsidR="00E72997">
        <w:noBreakHyphen/>
      </w:r>
      <w:r w:rsidR="0066207B">
        <w:t>19 pandemic,</w:t>
      </w:r>
      <w:r w:rsidRPr="00973A78">
        <w:t xml:space="preserve"> and the cessation of Australia Government regional processing contracts in Papua New Guinea.</w:t>
      </w:r>
    </w:p>
    <w:p w14:paraId="278B8CCA" w14:textId="393C0302" w:rsidR="008C523E" w:rsidRDefault="008C523E" w:rsidP="008C523E">
      <w:r w:rsidRPr="00973A78">
        <w:t xml:space="preserve">Expenses under the </w:t>
      </w:r>
      <w:r w:rsidRPr="00973A78">
        <w:rPr>
          <w:b/>
        </w:rPr>
        <w:t>other economic affairs nec</w:t>
      </w:r>
      <w:r w:rsidRPr="00973A78">
        <w:t xml:space="preserve"> sub</w:t>
      </w:r>
      <w:r w:rsidR="00E72997">
        <w:noBreakHyphen/>
      </w:r>
      <w:r w:rsidRPr="00973A78">
        <w:t>function are expected to decrease by 73.9 per cent in real terms from 2021</w:t>
      </w:r>
      <w:r w:rsidR="00E72997">
        <w:noBreakHyphen/>
      </w:r>
      <w:r w:rsidRPr="00973A78">
        <w:t>22 to 2022</w:t>
      </w:r>
      <w:r w:rsidR="00E72997">
        <w:noBreakHyphen/>
      </w:r>
      <w:r w:rsidR="000F1F67" w:rsidRPr="00973A78">
        <w:t>23 and</w:t>
      </w:r>
      <w:r w:rsidRPr="00973A78">
        <w:t xml:space="preserve"> decrease by 16.9 per cent in real terms from 2022</w:t>
      </w:r>
      <w:r w:rsidR="00E72997">
        <w:noBreakHyphen/>
      </w:r>
      <w:r w:rsidRPr="00973A78">
        <w:t>23 to 2025</w:t>
      </w:r>
      <w:r w:rsidR="00E72997">
        <w:noBreakHyphen/>
      </w:r>
      <w:r w:rsidRPr="00973A78">
        <w:t>26.</w:t>
      </w:r>
    </w:p>
    <w:p w14:paraId="0F606045" w14:textId="44523F7B" w:rsidR="00B659A1" w:rsidRDefault="008C523E" w:rsidP="00FC4544">
      <w:r w:rsidRPr="00973A78">
        <w:t xml:space="preserve">Table 5.16.2 provides further details of the major components of the </w:t>
      </w:r>
      <w:r w:rsidRPr="00973A78">
        <w:rPr>
          <w:b/>
        </w:rPr>
        <w:t xml:space="preserve">other economic affairs nec </w:t>
      </w:r>
      <w:r w:rsidRPr="00973A78">
        <w:t>sub</w:t>
      </w:r>
      <w:r w:rsidR="00E72997">
        <w:noBreakHyphen/>
      </w:r>
      <w:r w:rsidRPr="00973A78">
        <w:t>function.</w:t>
      </w:r>
    </w:p>
    <w:p w14:paraId="30B4A9DD" w14:textId="77777777" w:rsidR="00F4638A" w:rsidRDefault="00F4638A">
      <w:pPr>
        <w:spacing w:after="160" w:line="259" w:lineRule="auto"/>
        <w:jc w:val="left"/>
        <w:rPr>
          <w:rFonts w:ascii="Arial" w:hAnsi="Arial"/>
          <w:b/>
        </w:rPr>
      </w:pPr>
      <w:r>
        <w:br w:type="page"/>
      </w:r>
    </w:p>
    <w:p w14:paraId="64021103" w14:textId="6F7BA6DD" w:rsidR="008C523E" w:rsidRPr="00973A78" w:rsidRDefault="008C523E" w:rsidP="00DE1FD6">
      <w:pPr>
        <w:pStyle w:val="TableHeading"/>
      </w:pPr>
      <w:r w:rsidRPr="00973A78">
        <w:lastRenderedPageBreak/>
        <w:t>Table 5.16.2: Trends in</w:t>
      </w:r>
      <w:r w:rsidR="00E226A2" w:rsidRPr="00973A78">
        <w:t xml:space="preserve"> the</w:t>
      </w:r>
      <w:r w:rsidRPr="00973A78">
        <w:t xml:space="preserve"> major components of other economic affairs nec sub</w:t>
      </w:r>
      <w:r w:rsidR="00E72997">
        <w:noBreakHyphen/>
      </w:r>
      <w:r w:rsidRPr="00973A78">
        <w:t>function expenses</w:t>
      </w:r>
    </w:p>
    <w:tbl>
      <w:tblPr>
        <w:tblW w:w="5000" w:type="pct"/>
        <w:tblCellMar>
          <w:left w:w="0" w:type="dxa"/>
          <w:right w:w="28" w:type="dxa"/>
        </w:tblCellMar>
        <w:tblLook w:val="04A0" w:firstRow="1" w:lastRow="0" w:firstColumn="1" w:lastColumn="0" w:noHBand="0" w:noVBand="1"/>
      </w:tblPr>
      <w:tblGrid>
        <w:gridCol w:w="2895"/>
        <w:gridCol w:w="963"/>
        <w:gridCol w:w="963"/>
        <w:gridCol w:w="963"/>
        <w:gridCol w:w="963"/>
        <w:gridCol w:w="963"/>
      </w:tblGrid>
      <w:tr w:rsidR="00DD6565" w:rsidRPr="0032322F" w14:paraId="0000667C" w14:textId="77777777" w:rsidTr="00BD1EB2">
        <w:trPr>
          <w:trHeight w:val="170"/>
        </w:trPr>
        <w:tc>
          <w:tcPr>
            <w:tcW w:w="2900" w:type="dxa"/>
            <w:tcBorders>
              <w:top w:val="single" w:sz="4" w:space="0" w:color="auto"/>
              <w:left w:val="nil"/>
              <w:bottom w:val="nil"/>
              <w:right w:val="nil"/>
            </w:tcBorders>
            <w:shd w:val="clear" w:color="000000" w:fill="FFFFFF"/>
            <w:noWrap/>
            <w:vAlign w:val="bottom"/>
            <w:hideMark/>
          </w:tcPr>
          <w:p w14:paraId="7A76B10D" w14:textId="77777777" w:rsidR="00DD6565" w:rsidRPr="0032322F" w:rsidRDefault="00DD6565" w:rsidP="006757FD">
            <w:pPr>
              <w:spacing w:after="0" w:line="240" w:lineRule="auto"/>
              <w:jc w:val="left"/>
              <w:rPr>
                <w:rFonts w:ascii="Arial" w:hAnsi="Arial" w:cs="Arial"/>
                <w:b/>
                <w:bCs/>
                <w:color w:val="000000"/>
                <w:sz w:val="16"/>
                <w:szCs w:val="16"/>
              </w:rPr>
            </w:pPr>
            <w:r w:rsidRPr="0032322F">
              <w:rPr>
                <w:rFonts w:ascii="Arial" w:hAnsi="Arial" w:cs="Arial"/>
                <w:b/>
                <w:bCs/>
                <w:color w:val="000000"/>
                <w:sz w:val="16"/>
                <w:szCs w:val="16"/>
              </w:rPr>
              <w:t>Component(a)</w:t>
            </w:r>
          </w:p>
        </w:tc>
        <w:tc>
          <w:tcPr>
            <w:tcW w:w="4800" w:type="dxa"/>
            <w:gridSpan w:val="5"/>
            <w:tcBorders>
              <w:top w:val="single" w:sz="4" w:space="0" w:color="auto"/>
              <w:left w:val="nil"/>
              <w:bottom w:val="single" w:sz="4" w:space="0" w:color="auto"/>
              <w:right w:val="nil"/>
            </w:tcBorders>
            <w:shd w:val="clear" w:color="000000" w:fill="FFFFFF"/>
            <w:noWrap/>
            <w:vAlign w:val="bottom"/>
            <w:hideMark/>
          </w:tcPr>
          <w:p w14:paraId="36734A91" w14:textId="77777777" w:rsidR="00DD6565" w:rsidRPr="0032322F" w:rsidRDefault="00DD6565" w:rsidP="006757FD">
            <w:pPr>
              <w:spacing w:after="0" w:line="240" w:lineRule="auto"/>
              <w:jc w:val="center"/>
              <w:rPr>
                <w:rFonts w:ascii="Arial" w:hAnsi="Arial" w:cs="Arial"/>
                <w:color w:val="000000"/>
                <w:sz w:val="16"/>
                <w:szCs w:val="16"/>
              </w:rPr>
            </w:pPr>
            <w:r w:rsidRPr="0032322F">
              <w:rPr>
                <w:rFonts w:ascii="Arial" w:hAnsi="Arial" w:cs="Arial"/>
                <w:color w:val="000000"/>
                <w:sz w:val="16"/>
                <w:szCs w:val="16"/>
              </w:rPr>
              <w:t>Estimates</w:t>
            </w:r>
          </w:p>
        </w:tc>
      </w:tr>
      <w:tr w:rsidR="00DD6565" w:rsidRPr="0032322F" w14:paraId="6FA580FD" w14:textId="77777777" w:rsidTr="00016DAA">
        <w:trPr>
          <w:trHeight w:val="20"/>
        </w:trPr>
        <w:tc>
          <w:tcPr>
            <w:tcW w:w="2900" w:type="dxa"/>
            <w:tcBorders>
              <w:top w:val="nil"/>
              <w:left w:val="nil"/>
              <w:bottom w:val="nil"/>
              <w:right w:val="nil"/>
            </w:tcBorders>
            <w:shd w:val="clear" w:color="000000" w:fill="FFFFFF"/>
            <w:noWrap/>
            <w:vAlign w:val="bottom"/>
            <w:hideMark/>
          </w:tcPr>
          <w:p w14:paraId="2A68534D" w14:textId="77777777" w:rsidR="00DD6565" w:rsidRPr="0032322F" w:rsidRDefault="00DD6565" w:rsidP="00DD6565">
            <w:pPr>
              <w:spacing w:after="0" w:line="240" w:lineRule="auto"/>
              <w:jc w:val="left"/>
              <w:rPr>
                <w:rFonts w:ascii="Arial" w:hAnsi="Arial" w:cs="Arial"/>
                <w:color w:val="000000"/>
                <w:sz w:val="16"/>
                <w:szCs w:val="16"/>
              </w:rPr>
            </w:pPr>
            <w:r w:rsidRPr="0032322F">
              <w:rPr>
                <w:rFonts w:ascii="Arial" w:hAnsi="Arial" w:cs="Arial"/>
                <w:color w:val="000000"/>
                <w:sz w:val="16"/>
                <w:szCs w:val="16"/>
              </w:rPr>
              <w:t> </w:t>
            </w:r>
          </w:p>
        </w:tc>
        <w:tc>
          <w:tcPr>
            <w:tcW w:w="960" w:type="dxa"/>
            <w:tcBorders>
              <w:top w:val="nil"/>
              <w:left w:val="nil"/>
              <w:bottom w:val="nil"/>
              <w:right w:val="nil"/>
            </w:tcBorders>
            <w:shd w:val="clear" w:color="000000" w:fill="FFFFFF"/>
            <w:noWrap/>
            <w:vAlign w:val="bottom"/>
            <w:hideMark/>
          </w:tcPr>
          <w:p w14:paraId="7F5089E9" w14:textId="2F8AF923" w:rsidR="00DD6565" w:rsidRPr="0032322F" w:rsidRDefault="00DD6565" w:rsidP="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2021</w:t>
            </w:r>
            <w:r w:rsidR="00E72997">
              <w:rPr>
                <w:rFonts w:ascii="Arial" w:hAnsi="Arial" w:cs="Arial"/>
                <w:color w:val="000000"/>
                <w:sz w:val="16"/>
                <w:szCs w:val="16"/>
              </w:rPr>
              <w:noBreakHyphen/>
            </w:r>
            <w:r w:rsidRPr="0032322F">
              <w:rPr>
                <w:rFonts w:ascii="Arial" w:hAnsi="Arial" w:cs="Arial"/>
                <w:color w:val="000000"/>
                <w:sz w:val="16"/>
                <w:szCs w:val="16"/>
              </w:rPr>
              <w:t>22</w:t>
            </w:r>
          </w:p>
        </w:tc>
        <w:tc>
          <w:tcPr>
            <w:tcW w:w="960" w:type="dxa"/>
            <w:tcBorders>
              <w:top w:val="nil"/>
              <w:left w:val="nil"/>
              <w:bottom w:val="nil"/>
              <w:right w:val="nil"/>
            </w:tcBorders>
            <w:shd w:val="clear" w:color="000000" w:fill="F2F9FC"/>
            <w:noWrap/>
            <w:vAlign w:val="bottom"/>
            <w:hideMark/>
          </w:tcPr>
          <w:p w14:paraId="4FC7AE93" w14:textId="55D56B25" w:rsidR="00DD6565" w:rsidRPr="0032322F" w:rsidRDefault="00DD6565" w:rsidP="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2022</w:t>
            </w:r>
            <w:r w:rsidR="00E72997">
              <w:rPr>
                <w:rFonts w:ascii="Arial" w:hAnsi="Arial" w:cs="Arial"/>
                <w:color w:val="000000"/>
                <w:sz w:val="16"/>
                <w:szCs w:val="16"/>
              </w:rPr>
              <w:noBreakHyphen/>
            </w:r>
            <w:r w:rsidRPr="0032322F">
              <w:rPr>
                <w:rFonts w:ascii="Arial" w:hAnsi="Arial" w:cs="Arial"/>
                <w:color w:val="000000"/>
                <w:sz w:val="16"/>
                <w:szCs w:val="16"/>
              </w:rPr>
              <w:t>23</w:t>
            </w:r>
          </w:p>
        </w:tc>
        <w:tc>
          <w:tcPr>
            <w:tcW w:w="960" w:type="dxa"/>
            <w:tcBorders>
              <w:top w:val="nil"/>
              <w:left w:val="nil"/>
              <w:bottom w:val="nil"/>
              <w:right w:val="nil"/>
            </w:tcBorders>
            <w:shd w:val="clear" w:color="000000" w:fill="FFFFFF"/>
            <w:noWrap/>
            <w:vAlign w:val="bottom"/>
            <w:hideMark/>
          </w:tcPr>
          <w:p w14:paraId="3A810BDA" w14:textId="75CA35FD" w:rsidR="00DD6565" w:rsidRPr="0032322F" w:rsidRDefault="00DD6565" w:rsidP="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2023</w:t>
            </w:r>
            <w:r w:rsidR="00E72997">
              <w:rPr>
                <w:rFonts w:ascii="Arial" w:hAnsi="Arial" w:cs="Arial"/>
                <w:color w:val="000000"/>
                <w:sz w:val="16"/>
                <w:szCs w:val="16"/>
              </w:rPr>
              <w:noBreakHyphen/>
            </w:r>
            <w:r w:rsidRPr="0032322F">
              <w:rPr>
                <w:rFonts w:ascii="Arial" w:hAnsi="Arial" w:cs="Arial"/>
                <w:color w:val="000000"/>
                <w:sz w:val="16"/>
                <w:szCs w:val="16"/>
              </w:rPr>
              <w:t>24</w:t>
            </w:r>
          </w:p>
        </w:tc>
        <w:tc>
          <w:tcPr>
            <w:tcW w:w="960" w:type="dxa"/>
            <w:tcBorders>
              <w:top w:val="nil"/>
              <w:left w:val="nil"/>
              <w:bottom w:val="nil"/>
              <w:right w:val="nil"/>
            </w:tcBorders>
            <w:shd w:val="clear" w:color="000000" w:fill="FFFFFF"/>
            <w:noWrap/>
            <w:vAlign w:val="bottom"/>
            <w:hideMark/>
          </w:tcPr>
          <w:p w14:paraId="03B08ADB" w14:textId="5798F2AA" w:rsidR="00DD6565" w:rsidRPr="0032322F" w:rsidRDefault="00DD6565" w:rsidP="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2024</w:t>
            </w:r>
            <w:r w:rsidR="00E72997">
              <w:rPr>
                <w:rFonts w:ascii="Arial" w:hAnsi="Arial" w:cs="Arial"/>
                <w:color w:val="000000"/>
                <w:sz w:val="16"/>
                <w:szCs w:val="16"/>
              </w:rPr>
              <w:noBreakHyphen/>
            </w:r>
            <w:r w:rsidRPr="0032322F">
              <w:rPr>
                <w:rFonts w:ascii="Arial" w:hAnsi="Arial" w:cs="Arial"/>
                <w:color w:val="000000"/>
                <w:sz w:val="16"/>
                <w:szCs w:val="16"/>
              </w:rPr>
              <w:t>25</w:t>
            </w:r>
          </w:p>
        </w:tc>
        <w:tc>
          <w:tcPr>
            <w:tcW w:w="960" w:type="dxa"/>
            <w:tcBorders>
              <w:top w:val="nil"/>
              <w:left w:val="nil"/>
              <w:bottom w:val="nil"/>
              <w:right w:val="nil"/>
            </w:tcBorders>
            <w:shd w:val="clear" w:color="000000" w:fill="FFFFFF"/>
            <w:noWrap/>
            <w:vAlign w:val="bottom"/>
            <w:hideMark/>
          </w:tcPr>
          <w:p w14:paraId="26CBB32D" w14:textId="6B43E42B" w:rsidR="00DD6565" w:rsidRPr="0032322F" w:rsidRDefault="00DD6565" w:rsidP="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2025</w:t>
            </w:r>
            <w:r w:rsidR="00E72997">
              <w:rPr>
                <w:rFonts w:ascii="Arial" w:hAnsi="Arial" w:cs="Arial"/>
                <w:color w:val="000000"/>
                <w:sz w:val="16"/>
                <w:szCs w:val="16"/>
              </w:rPr>
              <w:noBreakHyphen/>
            </w:r>
            <w:r w:rsidRPr="0032322F">
              <w:rPr>
                <w:rFonts w:ascii="Arial" w:hAnsi="Arial" w:cs="Arial"/>
                <w:color w:val="000000"/>
                <w:sz w:val="16"/>
                <w:szCs w:val="16"/>
              </w:rPr>
              <w:t>26</w:t>
            </w:r>
          </w:p>
        </w:tc>
      </w:tr>
      <w:tr w:rsidR="00DD6565" w:rsidRPr="0032322F" w14:paraId="055F173E" w14:textId="77777777" w:rsidTr="00016DAA">
        <w:trPr>
          <w:trHeight w:val="20"/>
        </w:trPr>
        <w:tc>
          <w:tcPr>
            <w:tcW w:w="2900" w:type="dxa"/>
            <w:tcBorders>
              <w:top w:val="nil"/>
              <w:left w:val="nil"/>
              <w:bottom w:val="nil"/>
              <w:right w:val="nil"/>
            </w:tcBorders>
            <w:shd w:val="clear" w:color="000000" w:fill="FFFFFF"/>
            <w:noWrap/>
            <w:vAlign w:val="bottom"/>
            <w:hideMark/>
          </w:tcPr>
          <w:p w14:paraId="3B525A3A" w14:textId="77777777" w:rsidR="00DD6565" w:rsidRPr="0032322F" w:rsidRDefault="00DD6565" w:rsidP="00DD6565">
            <w:pPr>
              <w:spacing w:after="0" w:line="240" w:lineRule="auto"/>
              <w:jc w:val="left"/>
              <w:rPr>
                <w:rFonts w:ascii="Arial" w:hAnsi="Arial" w:cs="Arial"/>
                <w:color w:val="000000"/>
                <w:sz w:val="16"/>
                <w:szCs w:val="16"/>
              </w:rPr>
            </w:pPr>
            <w:r w:rsidRPr="0032322F">
              <w:rPr>
                <w:rFonts w:ascii="Arial" w:hAnsi="Arial" w:cs="Arial"/>
                <w:color w:val="000000"/>
                <w:sz w:val="16"/>
                <w:szCs w:val="16"/>
              </w:rPr>
              <w:t> </w:t>
            </w:r>
          </w:p>
        </w:tc>
        <w:tc>
          <w:tcPr>
            <w:tcW w:w="960" w:type="dxa"/>
            <w:tcBorders>
              <w:top w:val="nil"/>
              <w:left w:val="nil"/>
              <w:bottom w:val="single" w:sz="4" w:space="0" w:color="auto"/>
              <w:right w:val="nil"/>
            </w:tcBorders>
            <w:shd w:val="clear" w:color="000000" w:fill="FFFFFF"/>
            <w:noWrap/>
            <w:vAlign w:val="bottom"/>
            <w:hideMark/>
          </w:tcPr>
          <w:p w14:paraId="615C47B3" w14:textId="77777777" w:rsidR="00DD6565" w:rsidRPr="0032322F" w:rsidRDefault="00DD6565" w:rsidP="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$m</w:t>
            </w:r>
          </w:p>
        </w:tc>
        <w:tc>
          <w:tcPr>
            <w:tcW w:w="960" w:type="dxa"/>
            <w:tcBorders>
              <w:top w:val="nil"/>
              <w:left w:val="nil"/>
              <w:bottom w:val="single" w:sz="4" w:space="0" w:color="auto"/>
              <w:right w:val="nil"/>
            </w:tcBorders>
            <w:shd w:val="clear" w:color="000000" w:fill="F2F9FC"/>
            <w:noWrap/>
            <w:vAlign w:val="bottom"/>
            <w:hideMark/>
          </w:tcPr>
          <w:p w14:paraId="2C3775B2" w14:textId="77777777" w:rsidR="00DD6565" w:rsidRPr="0032322F" w:rsidRDefault="00DD6565" w:rsidP="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$m</w:t>
            </w:r>
          </w:p>
        </w:tc>
        <w:tc>
          <w:tcPr>
            <w:tcW w:w="960" w:type="dxa"/>
            <w:tcBorders>
              <w:top w:val="nil"/>
              <w:left w:val="nil"/>
              <w:bottom w:val="single" w:sz="4" w:space="0" w:color="auto"/>
              <w:right w:val="nil"/>
            </w:tcBorders>
            <w:shd w:val="clear" w:color="000000" w:fill="FFFFFF"/>
            <w:noWrap/>
            <w:vAlign w:val="bottom"/>
            <w:hideMark/>
          </w:tcPr>
          <w:p w14:paraId="66AAF512" w14:textId="77777777" w:rsidR="00DD6565" w:rsidRPr="0032322F" w:rsidRDefault="00DD6565" w:rsidP="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$m</w:t>
            </w:r>
          </w:p>
        </w:tc>
        <w:tc>
          <w:tcPr>
            <w:tcW w:w="960" w:type="dxa"/>
            <w:tcBorders>
              <w:top w:val="nil"/>
              <w:left w:val="nil"/>
              <w:bottom w:val="single" w:sz="4" w:space="0" w:color="auto"/>
              <w:right w:val="nil"/>
            </w:tcBorders>
            <w:shd w:val="clear" w:color="000000" w:fill="FFFFFF"/>
            <w:noWrap/>
            <w:vAlign w:val="bottom"/>
            <w:hideMark/>
          </w:tcPr>
          <w:p w14:paraId="47889159" w14:textId="77777777" w:rsidR="00DD6565" w:rsidRPr="0032322F" w:rsidRDefault="00DD6565" w:rsidP="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$m</w:t>
            </w:r>
          </w:p>
        </w:tc>
        <w:tc>
          <w:tcPr>
            <w:tcW w:w="960" w:type="dxa"/>
            <w:tcBorders>
              <w:top w:val="nil"/>
              <w:left w:val="nil"/>
              <w:bottom w:val="single" w:sz="4" w:space="0" w:color="auto"/>
              <w:right w:val="nil"/>
            </w:tcBorders>
            <w:shd w:val="clear" w:color="000000" w:fill="FFFFFF"/>
            <w:noWrap/>
            <w:vAlign w:val="bottom"/>
            <w:hideMark/>
          </w:tcPr>
          <w:p w14:paraId="5D3CED0E" w14:textId="77777777" w:rsidR="00DD6565" w:rsidRPr="0032322F" w:rsidRDefault="00DD6565" w:rsidP="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$m</w:t>
            </w:r>
          </w:p>
        </w:tc>
      </w:tr>
      <w:tr w:rsidR="00DD6565" w:rsidRPr="0032322F" w14:paraId="51294A3C" w14:textId="77777777" w:rsidTr="00016DAA">
        <w:trPr>
          <w:trHeight w:val="20"/>
        </w:trPr>
        <w:tc>
          <w:tcPr>
            <w:tcW w:w="2900" w:type="dxa"/>
            <w:tcBorders>
              <w:top w:val="nil"/>
              <w:left w:val="nil"/>
              <w:bottom w:val="nil"/>
              <w:right w:val="nil"/>
            </w:tcBorders>
            <w:shd w:val="clear" w:color="000000" w:fill="FFFFFF"/>
            <w:vAlign w:val="bottom"/>
            <w:hideMark/>
          </w:tcPr>
          <w:p w14:paraId="2C0B613E" w14:textId="77777777" w:rsidR="00DD6565" w:rsidRPr="0032322F" w:rsidRDefault="00DD6565" w:rsidP="00DD6565">
            <w:pPr>
              <w:spacing w:after="0" w:line="240" w:lineRule="auto"/>
              <w:jc w:val="left"/>
              <w:rPr>
                <w:rFonts w:ascii="Arial" w:hAnsi="Arial" w:cs="Arial"/>
                <w:color w:val="000000"/>
                <w:sz w:val="16"/>
                <w:szCs w:val="16"/>
              </w:rPr>
            </w:pPr>
            <w:r w:rsidRPr="0032322F">
              <w:rPr>
                <w:rFonts w:ascii="Arial" w:hAnsi="Arial" w:cs="Arial"/>
                <w:color w:val="000000"/>
                <w:sz w:val="16"/>
                <w:szCs w:val="16"/>
              </w:rPr>
              <w:t>Economic Response to the Coronavirus</w:t>
            </w:r>
          </w:p>
        </w:tc>
        <w:tc>
          <w:tcPr>
            <w:tcW w:w="960" w:type="dxa"/>
            <w:tcBorders>
              <w:top w:val="nil"/>
              <w:left w:val="nil"/>
              <w:bottom w:val="nil"/>
              <w:right w:val="nil"/>
            </w:tcBorders>
            <w:shd w:val="clear" w:color="000000" w:fill="FFFFFF"/>
            <w:noWrap/>
            <w:vAlign w:val="bottom"/>
            <w:hideMark/>
          </w:tcPr>
          <w:p w14:paraId="4B9E5872" w14:textId="77777777" w:rsidR="00DD6565" w:rsidRPr="0032322F" w:rsidRDefault="00DD6565" w:rsidP="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7,158</w:t>
            </w:r>
          </w:p>
        </w:tc>
        <w:tc>
          <w:tcPr>
            <w:tcW w:w="960" w:type="dxa"/>
            <w:tcBorders>
              <w:top w:val="nil"/>
              <w:left w:val="nil"/>
              <w:bottom w:val="nil"/>
              <w:right w:val="nil"/>
            </w:tcBorders>
            <w:shd w:val="clear" w:color="000000" w:fill="F2F9FC"/>
            <w:noWrap/>
            <w:vAlign w:val="center"/>
            <w:hideMark/>
          </w:tcPr>
          <w:p w14:paraId="14B3EDDA" w14:textId="77777777" w:rsidR="00DD6565" w:rsidRPr="0032322F" w:rsidRDefault="00DD6565" w:rsidP="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5</w:t>
            </w:r>
          </w:p>
        </w:tc>
        <w:tc>
          <w:tcPr>
            <w:tcW w:w="960" w:type="dxa"/>
            <w:tcBorders>
              <w:top w:val="nil"/>
              <w:left w:val="nil"/>
              <w:bottom w:val="nil"/>
              <w:right w:val="nil"/>
            </w:tcBorders>
            <w:shd w:val="clear" w:color="000000" w:fill="FFFFFF"/>
            <w:noWrap/>
            <w:vAlign w:val="bottom"/>
            <w:hideMark/>
          </w:tcPr>
          <w:p w14:paraId="55B86EE7" w14:textId="77777777" w:rsidR="00DD6565" w:rsidRPr="0032322F" w:rsidRDefault="00DD6565" w:rsidP="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0</w:t>
            </w:r>
          </w:p>
        </w:tc>
        <w:tc>
          <w:tcPr>
            <w:tcW w:w="960" w:type="dxa"/>
            <w:tcBorders>
              <w:top w:val="nil"/>
              <w:left w:val="nil"/>
              <w:bottom w:val="nil"/>
              <w:right w:val="nil"/>
            </w:tcBorders>
            <w:shd w:val="clear" w:color="000000" w:fill="FFFFFF"/>
            <w:noWrap/>
            <w:vAlign w:val="bottom"/>
            <w:hideMark/>
          </w:tcPr>
          <w:p w14:paraId="1F83824A" w14:textId="77777777" w:rsidR="00DD6565" w:rsidRPr="0032322F" w:rsidRDefault="00DD6565" w:rsidP="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0</w:t>
            </w:r>
          </w:p>
        </w:tc>
        <w:tc>
          <w:tcPr>
            <w:tcW w:w="960" w:type="dxa"/>
            <w:tcBorders>
              <w:top w:val="nil"/>
              <w:left w:val="nil"/>
              <w:bottom w:val="nil"/>
              <w:right w:val="nil"/>
            </w:tcBorders>
            <w:shd w:val="clear" w:color="000000" w:fill="FFFFFF"/>
            <w:noWrap/>
            <w:vAlign w:val="bottom"/>
            <w:hideMark/>
          </w:tcPr>
          <w:p w14:paraId="132A19B7" w14:textId="77777777" w:rsidR="00DD6565" w:rsidRPr="0032322F" w:rsidRDefault="00DD6565" w:rsidP="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0</w:t>
            </w:r>
          </w:p>
        </w:tc>
      </w:tr>
      <w:tr w:rsidR="00DD6565" w:rsidRPr="0032322F" w14:paraId="368CF6AA" w14:textId="77777777" w:rsidTr="003D1FC5">
        <w:trPr>
          <w:trHeight w:val="20"/>
        </w:trPr>
        <w:tc>
          <w:tcPr>
            <w:tcW w:w="2900" w:type="dxa"/>
            <w:tcBorders>
              <w:top w:val="nil"/>
              <w:left w:val="nil"/>
              <w:bottom w:val="nil"/>
              <w:right w:val="nil"/>
            </w:tcBorders>
            <w:shd w:val="clear" w:color="000000" w:fill="FFFFFF"/>
            <w:vAlign w:val="center"/>
            <w:hideMark/>
          </w:tcPr>
          <w:p w14:paraId="3811C7F3" w14:textId="000A2486" w:rsidR="00DD6565" w:rsidRPr="0032322F" w:rsidRDefault="00DD6565" w:rsidP="00ED6AC4">
            <w:pPr>
              <w:spacing w:after="0" w:line="240" w:lineRule="auto"/>
              <w:ind w:left="170" w:hanging="170"/>
              <w:jc w:val="left"/>
              <w:rPr>
                <w:rFonts w:ascii="Arial" w:hAnsi="Arial" w:cs="Arial"/>
                <w:color w:val="000000"/>
                <w:sz w:val="16"/>
                <w:szCs w:val="16"/>
              </w:rPr>
            </w:pPr>
            <w:r w:rsidRPr="0032322F">
              <w:rPr>
                <w:rFonts w:ascii="Arial" w:hAnsi="Arial" w:cs="Arial"/>
                <w:color w:val="000000"/>
                <w:sz w:val="16"/>
                <w:szCs w:val="16"/>
              </w:rPr>
              <w:t>Promotion of Australia</w:t>
            </w:r>
            <w:r w:rsidR="00E72997">
              <w:rPr>
                <w:rFonts w:ascii="Arial" w:hAnsi="Arial" w:cs="Arial"/>
                <w:color w:val="000000"/>
                <w:sz w:val="16"/>
                <w:szCs w:val="16"/>
              </w:rPr>
              <w:t>’</w:t>
            </w:r>
            <w:r w:rsidRPr="0032322F">
              <w:rPr>
                <w:rFonts w:ascii="Arial" w:hAnsi="Arial" w:cs="Arial"/>
                <w:color w:val="000000"/>
                <w:sz w:val="16"/>
                <w:szCs w:val="16"/>
              </w:rPr>
              <w:t>s export and other international economic interests</w:t>
            </w:r>
          </w:p>
        </w:tc>
        <w:tc>
          <w:tcPr>
            <w:tcW w:w="960" w:type="dxa"/>
            <w:tcBorders>
              <w:top w:val="nil"/>
              <w:left w:val="nil"/>
              <w:bottom w:val="nil"/>
              <w:right w:val="nil"/>
            </w:tcBorders>
            <w:shd w:val="clear" w:color="000000" w:fill="FFFFFF"/>
            <w:noWrap/>
            <w:vAlign w:val="bottom"/>
            <w:hideMark/>
          </w:tcPr>
          <w:p w14:paraId="1D307B30" w14:textId="77777777" w:rsidR="00DD6565" w:rsidRPr="0032322F" w:rsidRDefault="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1,274</w:t>
            </w:r>
          </w:p>
        </w:tc>
        <w:tc>
          <w:tcPr>
            <w:tcW w:w="960" w:type="dxa"/>
            <w:tcBorders>
              <w:top w:val="nil"/>
              <w:left w:val="nil"/>
              <w:bottom w:val="nil"/>
              <w:right w:val="nil"/>
            </w:tcBorders>
            <w:shd w:val="clear" w:color="000000" w:fill="F2F9FC"/>
            <w:noWrap/>
            <w:vAlign w:val="bottom"/>
            <w:hideMark/>
          </w:tcPr>
          <w:p w14:paraId="67F2A5F8" w14:textId="77777777" w:rsidR="00DD6565" w:rsidRPr="0032322F" w:rsidRDefault="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470</w:t>
            </w:r>
          </w:p>
        </w:tc>
        <w:tc>
          <w:tcPr>
            <w:tcW w:w="960" w:type="dxa"/>
            <w:tcBorders>
              <w:top w:val="nil"/>
              <w:left w:val="nil"/>
              <w:bottom w:val="nil"/>
              <w:right w:val="nil"/>
            </w:tcBorders>
            <w:shd w:val="clear" w:color="000000" w:fill="FFFFFF"/>
            <w:noWrap/>
            <w:vAlign w:val="bottom"/>
            <w:hideMark/>
          </w:tcPr>
          <w:p w14:paraId="62D60A83" w14:textId="77777777" w:rsidR="00DD6565" w:rsidRPr="0032322F" w:rsidRDefault="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396</w:t>
            </w:r>
          </w:p>
        </w:tc>
        <w:tc>
          <w:tcPr>
            <w:tcW w:w="960" w:type="dxa"/>
            <w:tcBorders>
              <w:top w:val="nil"/>
              <w:left w:val="nil"/>
              <w:bottom w:val="nil"/>
              <w:right w:val="nil"/>
            </w:tcBorders>
            <w:shd w:val="clear" w:color="000000" w:fill="FFFFFF"/>
            <w:noWrap/>
            <w:vAlign w:val="bottom"/>
            <w:hideMark/>
          </w:tcPr>
          <w:p w14:paraId="485E2140" w14:textId="77777777" w:rsidR="00DD6565" w:rsidRPr="0032322F" w:rsidRDefault="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383</w:t>
            </w:r>
          </w:p>
        </w:tc>
        <w:tc>
          <w:tcPr>
            <w:tcW w:w="960" w:type="dxa"/>
            <w:tcBorders>
              <w:top w:val="nil"/>
              <w:left w:val="nil"/>
              <w:bottom w:val="nil"/>
              <w:right w:val="nil"/>
            </w:tcBorders>
            <w:shd w:val="clear" w:color="000000" w:fill="FFFFFF"/>
            <w:noWrap/>
            <w:vAlign w:val="bottom"/>
            <w:hideMark/>
          </w:tcPr>
          <w:p w14:paraId="5E2E7009" w14:textId="77777777" w:rsidR="00DD6565" w:rsidRPr="0032322F" w:rsidRDefault="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379</w:t>
            </w:r>
          </w:p>
        </w:tc>
      </w:tr>
      <w:tr w:rsidR="00DD6565" w:rsidRPr="0032322F" w14:paraId="5E8FBFA2" w14:textId="77777777" w:rsidTr="00016DAA">
        <w:trPr>
          <w:trHeight w:val="20"/>
        </w:trPr>
        <w:tc>
          <w:tcPr>
            <w:tcW w:w="2900" w:type="dxa"/>
            <w:tcBorders>
              <w:top w:val="nil"/>
              <w:left w:val="nil"/>
              <w:bottom w:val="nil"/>
              <w:right w:val="nil"/>
            </w:tcBorders>
            <w:shd w:val="clear" w:color="000000" w:fill="FFFFFF"/>
            <w:vAlign w:val="center"/>
            <w:hideMark/>
          </w:tcPr>
          <w:p w14:paraId="58DFB917" w14:textId="77777777" w:rsidR="00DD6565" w:rsidRPr="0032322F" w:rsidRDefault="00DD6565" w:rsidP="00DD6565">
            <w:pPr>
              <w:spacing w:after="0" w:line="240" w:lineRule="auto"/>
              <w:jc w:val="left"/>
              <w:rPr>
                <w:rFonts w:ascii="Arial" w:hAnsi="Arial" w:cs="Arial"/>
                <w:b/>
                <w:bCs/>
                <w:color w:val="000000"/>
                <w:sz w:val="16"/>
                <w:szCs w:val="16"/>
              </w:rPr>
            </w:pPr>
            <w:r w:rsidRPr="0032322F">
              <w:rPr>
                <w:rFonts w:ascii="Arial" w:hAnsi="Arial" w:cs="Arial"/>
                <w:b/>
                <w:bCs/>
                <w:color w:val="000000"/>
                <w:sz w:val="16"/>
                <w:szCs w:val="16"/>
              </w:rPr>
              <w:t>Operating costs for:</w:t>
            </w:r>
          </w:p>
        </w:tc>
        <w:tc>
          <w:tcPr>
            <w:tcW w:w="960" w:type="dxa"/>
            <w:tcBorders>
              <w:top w:val="nil"/>
              <w:left w:val="nil"/>
              <w:bottom w:val="nil"/>
              <w:right w:val="nil"/>
            </w:tcBorders>
            <w:shd w:val="clear" w:color="000000" w:fill="FFFFFF"/>
            <w:noWrap/>
            <w:vAlign w:val="center"/>
            <w:hideMark/>
          </w:tcPr>
          <w:p w14:paraId="19CC7F53" w14:textId="77777777" w:rsidR="00DD6565" w:rsidRPr="0032322F" w:rsidRDefault="00DD6565" w:rsidP="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 </w:t>
            </w:r>
          </w:p>
        </w:tc>
        <w:tc>
          <w:tcPr>
            <w:tcW w:w="960" w:type="dxa"/>
            <w:tcBorders>
              <w:top w:val="nil"/>
              <w:left w:val="nil"/>
              <w:bottom w:val="nil"/>
              <w:right w:val="nil"/>
            </w:tcBorders>
            <w:shd w:val="clear" w:color="000000" w:fill="F2F9FC"/>
            <w:noWrap/>
            <w:vAlign w:val="center"/>
            <w:hideMark/>
          </w:tcPr>
          <w:p w14:paraId="553D5011" w14:textId="77777777" w:rsidR="00DD6565" w:rsidRPr="0032322F" w:rsidRDefault="00DD6565" w:rsidP="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 </w:t>
            </w:r>
          </w:p>
        </w:tc>
        <w:tc>
          <w:tcPr>
            <w:tcW w:w="960" w:type="dxa"/>
            <w:tcBorders>
              <w:top w:val="nil"/>
              <w:left w:val="nil"/>
              <w:bottom w:val="nil"/>
              <w:right w:val="nil"/>
            </w:tcBorders>
            <w:shd w:val="clear" w:color="000000" w:fill="FFFFFF"/>
            <w:noWrap/>
            <w:vAlign w:val="center"/>
            <w:hideMark/>
          </w:tcPr>
          <w:p w14:paraId="2C358FDE" w14:textId="77777777" w:rsidR="00DD6565" w:rsidRPr="0032322F" w:rsidRDefault="00DD6565" w:rsidP="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 </w:t>
            </w:r>
          </w:p>
        </w:tc>
        <w:tc>
          <w:tcPr>
            <w:tcW w:w="960" w:type="dxa"/>
            <w:tcBorders>
              <w:top w:val="nil"/>
              <w:left w:val="nil"/>
              <w:bottom w:val="nil"/>
              <w:right w:val="nil"/>
            </w:tcBorders>
            <w:shd w:val="clear" w:color="000000" w:fill="FFFFFF"/>
            <w:noWrap/>
            <w:vAlign w:val="center"/>
            <w:hideMark/>
          </w:tcPr>
          <w:p w14:paraId="1DDCFC83" w14:textId="77777777" w:rsidR="00DD6565" w:rsidRPr="0032322F" w:rsidRDefault="00DD6565" w:rsidP="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 </w:t>
            </w:r>
          </w:p>
        </w:tc>
        <w:tc>
          <w:tcPr>
            <w:tcW w:w="960" w:type="dxa"/>
            <w:tcBorders>
              <w:top w:val="nil"/>
              <w:left w:val="nil"/>
              <w:bottom w:val="nil"/>
              <w:right w:val="nil"/>
            </w:tcBorders>
            <w:shd w:val="clear" w:color="000000" w:fill="FFFFFF"/>
            <w:noWrap/>
            <w:vAlign w:val="center"/>
            <w:hideMark/>
          </w:tcPr>
          <w:p w14:paraId="41CFDE4B" w14:textId="77777777" w:rsidR="00DD6565" w:rsidRPr="0032322F" w:rsidRDefault="00DD6565" w:rsidP="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 </w:t>
            </w:r>
          </w:p>
        </w:tc>
      </w:tr>
      <w:tr w:rsidR="00DD6565" w:rsidRPr="0032322F" w14:paraId="0029719A" w14:textId="77777777" w:rsidTr="003D1FC5">
        <w:trPr>
          <w:trHeight w:val="20"/>
        </w:trPr>
        <w:tc>
          <w:tcPr>
            <w:tcW w:w="2900" w:type="dxa"/>
            <w:tcBorders>
              <w:top w:val="nil"/>
              <w:left w:val="nil"/>
              <w:bottom w:val="nil"/>
              <w:right w:val="nil"/>
            </w:tcBorders>
            <w:shd w:val="clear" w:color="000000" w:fill="FFFFFF"/>
            <w:vAlign w:val="center"/>
            <w:hideMark/>
          </w:tcPr>
          <w:p w14:paraId="4BB78244" w14:textId="34112DFB" w:rsidR="00DD6565" w:rsidRPr="0032322F" w:rsidRDefault="00DD6565" w:rsidP="00DD6565">
            <w:pPr>
              <w:spacing w:after="0" w:line="240" w:lineRule="auto"/>
              <w:ind w:left="174"/>
              <w:jc w:val="left"/>
              <w:rPr>
                <w:rFonts w:ascii="Arial" w:hAnsi="Arial" w:cs="Arial"/>
                <w:color w:val="000000"/>
                <w:sz w:val="16"/>
                <w:szCs w:val="16"/>
              </w:rPr>
            </w:pPr>
            <w:r w:rsidRPr="0032322F">
              <w:rPr>
                <w:rFonts w:ascii="Arial" w:hAnsi="Arial" w:cs="Arial"/>
                <w:color w:val="000000"/>
                <w:sz w:val="16"/>
                <w:szCs w:val="16"/>
              </w:rPr>
              <w:t>Department of Industry, Science,</w:t>
            </w:r>
            <w:r w:rsidR="00A72E90">
              <w:rPr>
                <w:rFonts w:ascii="Arial" w:hAnsi="Arial" w:cs="Arial"/>
                <w:color w:val="000000"/>
                <w:sz w:val="16"/>
                <w:szCs w:val="16"/>
              </w:rPr>
              <w:br/>
              <w:t xml:space="preserve">    </w:t>
            </w:r>
            <w:r w:rsidRPr="0032322F">
              <w:rPr>
                <w:rFonts w:ascii="Arial" w:hAnsi="Arial" w:cs="Arial"/>
                <w:color w:val="000000"/>
                <w:sz w:val="16"/>
                <w:szCs w:val="16"/>
              </w:rPr>
              <w:t>Energy and Resources</w:t>
            </w:r>
          </w:p>
        </w:tc>
        <w:tc>
          <w:tcPr>
            <w:tcW w:w="960" w:type="dxa"/>
            <w:tcBorders>
              <w:top w:val="nil"/>
              <w:left w:val="nil"/>
              <w:bottom w:val="nil"/>
              <w:right w:val="nil"/>
            </w:tcBorders>
            <w:shd w:val="clear" w:color="000000" w:fill="FFFFFF"/>
            <w:noWrap/>
            <w:vAlign w:val="bottom"/>
            <w:hideMark/>
          </w:tcPr>
          <w:p w14:paraId="5A0D516E" w14:textId="77777777" w:rsidR="00DD6565" w:rsidRPr="0032322F" w:rsidRDefault="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620</w:t>
            </w:r>
          </w:p>
        </w:tc>
        <w:tc>
          <w:tcPr>
            <w:tcW w:w="960" w:type="dxa"/>
            <w:tcBorders>
              <w:top w:val="nil"/>
              <w:left w:val="nil"/>
              <w:bottom w:val="nil"/>
              <w:right w:val="nil"/>
            </w:tcBorders>
            <w:shd w:val="clear" w:color="000000" w:fill="F2F9FC"/>
            <w:noWrap/>
            <w:vAlign w:val="bottom"/>
            <w:hideMark/>
          </w:tcPr>
          <w:p w14:paraId="4BF9C3EC" w14:textId="77777777" w:rsidR="00DD6565" w:rsidRPr="0032322F" w:rsidRDefault="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619</w:t>
            </w:r>
          </w:p>
        </w:tc>
        <w:tc>
          <w:tcPr>
            <w:tcW w:w="960" w:type="dxa"/>
            <w:tcBorders>
              <w:top w:val="nil"/>
              <w:left w:val="nil"/>
              <w:bottom w:val="nil"/>
              <w:right w:val="nil"/>
            </w:tcBorders>
            <w:shd w:val="clear" w:color="000000" w:fill="FFFFFF"/>
            <w:noWrap/>
            <w:vAlign w:val="bottom"/>
            <w:hideMark/>
          </w:tcPr>
          <w:p w14:paraId="47DE2234" w14:textId="77777777" w:rsidR="00DD6565" w:rsidRPr="0032322F" w:rsidRDefault="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528</w:t>
            </w:r>
          </w:p>
        </w:tc>
        <w:tc>
          <w:tcPr>
            <w:tcW w:w="960" w:type="dxa"/>
            <w:tcBorders>
              <w:top w:val="nil"/>
              <w:left w:val="nil"/>
              <w:bottom w:val="nil"/>
              <w:right w:val="nil"/>
            </w:tcBorders>
            <w:shd w:val="clear" w:color="000000" w:fill="FFFFFF"/>
            <w:noWrap/>
            <w:vAlign w:val="bottom"/>
            <w:hideMark/>
          </w:tcPr>
          <w:p w14:paraId="2FD30D31" w14:textId="77777777" w:rsidR="00DD6565" w:rsidRPr="0032322F" w:rsidRDefault="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497</w:t>
            </w:r>
          </w:p>
        </w:tc>
        <w:tc>
          <w:tcPr>
            <w:tcW w:w="960" w:type="dxa"/>
            <w:tcBorders>
              <w:top w:val="nil"/>
              <w:left w:val="nil"/>
              <w:bottom w:val="nil"/>
              <w:right w:val="nil"/>
            </w:tcBorders>
            <w:shd w:val="clear" w:color="000000" w:fill="FFFFFF"/>
            <w:noWrap/>
            <w:vAlign w:val="bottom"/>
            <w:hideMark/>
          </w:tcPr>
          <w:p w14:paraId="4EADE4A5" w14:textId="77777777" w:rsidR="00DD6565" w:rsidRPr="0032322F" w:rsidRDefault="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485</w:t>
            </w:r>
          </w:p>
        </w:tc>
      </w:tr>
      <w:tr w:rsidR="00DD6565" w:rsidRPr="0032322F" w14:paraId="72064C87" w14:textId="77777777" w:rsidTr="003D1FC5">
        <w:trPr>
          <w:trHeight w:val="20"/>
        </w:trPr>
        <w:tc>
          <w:tcPr>
            <w:tcW w:w="2900" w:type="dxa"/>
            <w:tcBorders>
              <w:top w:val="nil"/>
              <w:left w:val="nil"/>
              <w:bottom w:val="nil"/>
              <w:right w:val="nil"/>
            </w:tcBorders>
            <w:shd w:val="clear" w:color="000000" w:fill="FFFFFF"/>
            <w:vAlign w:val="center"/>
            <w:hideMark/>
          </w:tcPr>
          <w:p w14:paraId="50F7C463" w14:textId="4B7ECA60" w:rsidR="00DD6565" w:rsidRPr="0032322F" w:rsidRDefault="00DD6565" w:rsidP="00DD6565">
            <w:pPr>
              <w:spacing w:after="0" w:line="240" w:lineRule="auto"/>
              <w:ind w:left="174"/>
              <w:jc w:val="left"/>
              <w:rPr>
                <w:rFonts w:ascii="Arial" w:hAnsi="Arial" w:cs="Arial"/>
                <w:color w:val="000000"/>
                <w:sz w:val="16"/>
                <w:szCs w:val="16"/>
              </w:rPr>
            </w:pPr>
            <w:r w:rsidRPr="0032322F">
              <w:rPr>
                <w:rFonts w:ascii="Arial" w:hAnsi="Arial" w:cs="Arial"/>
                <w:color w:val="000000"/>
                <w:sz w:val="16"/>
                <w:szCs w:val="16"/>
              </w:rPr>
              <w:t>Australian Securities and Investments</w:t>
            </w:r>
            <w:r w:rsidR="00CB09C9">
              <w:rPr>
                <w:rFonts w:ascii="Arial" w:hAnsi="Arial" w:cs="Arial"/>
                <w:color w:val="000000"/>
                <w:sz w:val="16"/>
                <w:szCs w:val="16"/>
              </w:rPr>
              <w:br/>
              <w:t xml:space="preserve">    </w:t>
            </w:r>
            <w:r w:rsidRPr="0032322F">
              <w:rPr>
                <w:rFonts w:ascii="Arial" w:hAnsi="Arial" w:cs="Arial"/>
                <w:color w:val="000000"/>
                <w:sz w:val="16"/>
                <w:szCs w:val="16"/>
              </w:rPr>
              <w:t>Commission</w:t>
            </w:r>
          </w:p>
        </w:tc>
        <w:tc>
          <w:tcPr>
            <w:tcW w:w="960" w:type="dxa"/>
            <w:tcBorders>
              <w:top w:val="nil"/>
              <w:left w:val="nil"/>
              <w:bottom w:val="nil"/>
              <w:right w:val="nil"/>
            </w:tcBorders>
            <w:shd w:val="clear" w:color="000000" w:fill="FFFFFF"/>
            <w:noWrap/>
            <w:vAlign w:val="bottom"/>
            <w:hideMark/>
          </w:tcPr>
          <w:p w14:paraId="4C35E095" w14:textId="77777777" w:rsidR="00DD6565" w:rsidRPr="0032322F" w:rsidRDefault="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618</w:t>
            </w:r>
          </w:p>
        </w:tc>
        <w:tc>
          <w:tcPr>
            <w:tcW w:w="960" w:type="dxa"/>
            <w:tcBorders>
              <w:top w:val="nil"/>
              <w:left w:val="nil"/>
              <w:bottom w:val="nil"/>
              <w:right w:val="nil"/>
            </w:tcBorders>
            <w:shd w:val="clear" w:color="000000" w:fill="F2F9FC"/>
            <w:noWrap/>
            <w:vAlign w:val="bottom"/>
            <w:hideMark/>
          </w:tcPr>
          <w:p w14:paraId="49F59B74" w14:textId="77777777" w:rsidR="00DD6565" w:rsidRPr="0032322F" w:rsidRDefault="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592</w:t>
            </w:r>
          </w:p>
        </w:tc>
        <w:tc>
          <w:tcPr>
            <w:tcW w:w="960" w:type="dxa"/>
            <w:tcBorders>
              <w:top w:val="nil"/>
              <w:left w:val="nil"/>
              <w:bottom w:val="nil"/>
              <w:right w:val="nil"/>
            </w:tcBorders>
            <w:shd w:val="clear" w:color="000000" w:fill="FFFFFF"/>
            <w:noWrap/>
            <w:vAlign w:val="bottom"/>
            <w:hideMark/>
          </w:tcPr>
          <w:p w14:paraId="6E599D7C" w14:textId="77777777" w:rsidR="00DD6565" w:rsidRPr="0032322F" w:rsidRDefault="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577</w:t>
            </w:r>
          </w:p>
        </w:tc>
        <w:tc>
          <w:tcPr>
            <w:tcW w:w="960" w:type="dxa"/>
            <w:tcBorders>
              <w:top w:val="nil"/>
              <w:left w:val="nil"/>
              <w:bottom w:val="nil"/>
              <w:right w:val="nil"/>
            </w:tcBorders>
            <w:shd w:val="clear" w:color="000000" w:fill="FFFFFF"/>
            <w:noWrap/>
            <w:vAlign w:val="bottom"/>
            <w:hideMark/>
          </w:tcPr>
          <w:p w14:paraId="7EFB90E9" w14:textId="77777777" w:rsidR="00DD6565" w:rsidRPr="0032322F" w:rsidRDefault="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578</w:t>
            </w:r>
          </w:p>
        </w:tc>
        <w:tc>
          <w:tcPr>
            <w:tcW w:w="960" w:type="dxa"/>
            <w:tcBorders>
              <w:top w:val="nil"/>
              <w:left w:val="nil"/>
              <w:bottom w:val="nil"/>
              <w:right w:val="nil"/>
            </w:tcBorders>
            <w:shd w:val="clear" w:color="000000" w:fill="FFFFFF"/>
            <w:noWrap/>
            <w:vAlign w:val="bottom"/>
            <w:hideMark/>
          </w:tcPr>
          <w:p w14:paraId="13F32605" w14:textId="77777777" w:rsidR="00DD6565" w:rsidRPr="0032322F" w:rsidRDefault="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574</w:t>
            </w:r>
          </w:p>
        </w:tc>
      </w:tr>
      <w:tr w:rsidR="00DD6565" w:rsidRPr="0032322F" w14:paraId="4CECB743" w14:textId="77777777" w:rsidTr="00016DAA">
        <w:trPr>
          <w:trHeight w:val="20"/>
        </w:trPr>
        <w:tc>
          <w:tcPr>
            <w:tcW w:w="2900" w:type="dxa"/>
            <w:tcBorders>
              <w:top w:val="nil"/>
              <w:left w:val="nil"/>
              <w:bottom w:val="nil"/>
              <w:right w:val="nil"/>
            </w:tcBorders>
            <w:shd w:val="clear" w:color="000000" w:fill="FFFFFF"/>
            <w:vAlign w:val="center"/>
            <w:hideMark/>
          </w:tcPr>
          <w:p w14:paraId="76B2D884" w14:textId="77777777" w:rsidR="00DD6565" w:rsidRPr="0032322F" w:rsidRDefault="00DD6565" w:rsidP="00DD6565">
            <w:pPr>
              <w:spacing w:after="0" w:line="240" w:lineRule="auto"/>
              <w:ind w:left="174"/>
              <w:jc w:val="left"/>
              <w:rPr>
                <w:rFonts w:ascii="Arial" w:hAnsi="Arial" w:cs="Arial"/>
                <w:color w:val="000000"/>
                <w:sz w:val="16"/>
                <w:szCs w:val="16"/>
              </w:rPr>
            </w:pPr>
            <w:r w:rsidRPr="0032322F">
              <w:rPr>
                <w:rFonts w:ascii="Arial" w:hAnsi="Arial" w:cs="Arial"/>
                <w:color w:val="000000"/>
                <w:sz w:val="16"/>
                <w:szCs w:val="16"/>
              </w:rPr>
              <w:t>Bureau of Meteorology</w:t>
            </w:r>
          </w:p>
        </w:tc>
        <w:tc>
          <w:tcPr>
            <w:tcW w:w="960" w:type="dxa"/>
            <w:tcBorders>
              <w:top w:val="nil"/>
              <w:left w:val="nil"/>
              <w:bottom w:val="nil"/>
              <w:right w:val="nil"/>
            </w:tcBorders>
            <w:shd w:val="clear" w:color="000000" w:fill="FFFFFF"/>
            <w:noWrap/>
            <w:vAlign w:val="center"/>
            <w:hideMark/>
          </w:tcPr>
          <w:p w14:paraId="46293B5C" w14:textId="77777777" w:rsidR="00DD6565" w:rsidRPr="0032322F" w:rsidRDefault="00DD6565" w:rsidP="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503</w:t>
            </w:r>
          </w:p>
        </w:tc>
        <w:tc>
          <w:tcPr>
            <w:tcW w:w="960" w:type="dxa"/>
            <w:tcBorders>
              <w:top w:val="nil"/>
              <w:left w:val="nil"/>
              <w:bottom w:val="nil"/>
              <w:right w:val="nil"/>
            </w:tcBorders>
            <w:shd w:val="clear" w:color="000000" w:fill="F2F9FC"/>
            <w:noWrap/>
            <w:vAlign w:val="center"/>
            <w:hideMark/>
          </w:tcPr>
          <w:p w14:paraId="36D7188E" w14:textId="77777777" w:rsidR="00DD6565" w:rsidRPr="0032322F" w:rsidRDefault="00DD6565" w:rsidP="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519</w:t>
            </w:r>
          </w:p>
        </w:tc>
        <w:tc>
          <w:tcPr>
            <w:tcW w:w="960" w:type="dxa"/>
            <w:tcBorders>
              <w:top w:val="nil"/>
              <w:left w:val="nil"/>
              <w:bottom w:val="nil"/>
              <w:right w:val="nil"/>
            </w:tcBorders>
            <w:shd w:val="clear" w:color="000000" w:fill="FFFFFF"/>
            <w:noWrap/>
            <w:vAlign w:val="center"/>
            <w:hideMark/>
          </w:tcPr>
          <w:p w14:paraId="74D5DB25" w14:textId="77777777" w:rsidR="00DD6565" w:rsidRPr="0032322F" w:rsidRDefault="00DD6565" w:rsidP="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499</w:t>
            </w:r>
          </w:p>
        </w:tc>
        <w:tc>
          <w:tcPr>
            <w:tcW w:w="960" w:type="dxa"/>
            <w:tcBorders>
              <w:top w:val="nil"/>
              <w:left w:val="nil"/>
              <w:bottom w:val="nil"/>
              <w:right w:val="nil"/>
            </w:tcBorders>
            <w:shd w:val="clear" w:color="000000" w:fill="FFFFFF"/>
            <w:noWrap/>
            <w:vAlign w:val="center"/>
            <w:hideMark/>
          </w:tcPr>
          <w:p w14:paraId="4B45194B" w14:textId="77777777" w:rsidR="00DD6565" w:rsidRPr="0032322F" w:rsidRDefault="00DD6565" w:rsidP="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509</w:t>
            </w:r>
          </w:p>
        </w:tc>
        <w:tc>
          <w:tcPr>
            <w:tcW w:w="960" w:type="dxa"/>
            <w:tcBorders>
              <w:top w:val="nil"/>
              <w:left w:val="nil"/>
              <w:bottom w:val="nil"/>
              <w:right w:val="nil"/>
            </w:tcBorders>
            <w:shd w:val="clear" w:color="000000" w:fill="FFFFFF"/>
            <w:noWrap/>
            <w:vAlign w:val="center"/>
            <w:hideMark/>
          </w:tcPr>
          <w:p w14:paraId="34E84004" w14:textId="77777777" w:rsidR="00DD6565" w:rsidRPr="0032322F" w:rsidRDefault="00DD6565" w:rsidP="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507</w:t>
            </w:r>
          </w:p>
        </w:tc>
      </w:tr>
      <w:tr w:rsidR="00DD6565" w:rsidRPr="0032322F" w14:paraId="676DD47B" w14:textId="77777777" w:rsidTr="00016DAA">
        <w:trPr>
          <w:trHeight w:val="20"/>
        </w:trPr>
        <w:tc>
          <w:tcPr>
            <w:tcW w:w="2900" w:type="dxa"/>
            <w:tcBorders>
              <w:top w:val="nil"/>
              <w:left w:val="nil"/>
              <w:bottom w:val="nil"/>
              <w:right w:val="nil"/>
            </w:tcBorders>
            <w:shd w:val="clear" w:color="000000" w:fill="FFFFFF"/>
            <w:vAlign w:val="center"/>
            <w:hideMark/>
          </w:tcPr>
          <w:p w14:paraId="303F6F11" w14:textId="77777777" w:rsidR="00DD6565" w:rsidRPr="0032322F" w:rsidRDefault="00DD6565" w:rsidP="00DD6565">
            <w:pPr>
              <w:spacing w:after="0" w:line="240" w:lineRule="auto"/>
              <w:ind w:left="174"/>
              <w:jc w:val="left"/>
              <w:rPr>
                <w:rFonts w:ascii="Arial" w:hAnsi="Arial" w:cs="Arial"/>
                <w:color w:val="000000"/>
                <w:sz w:val="16"/>
                <w:szCs w:val="16"/>
              </w:rPr>
            </w:pPr>
            <w:r w:rsidRPr="0032322F">
              <w:rPr>
                <w:rFonts w:ascii="Arial" w:hAnsi="Arial" w:cs="Arial"/>
                <w:color w:val="000000"/>
                <w:sz w:val="16"/>
                <w:szCs w:val="16"/>
              </w:rPr>
              <w:t>IP Australia</w:t>
            </w:r>
          </w:p>
        </w:tc>
        <w:tc>
          <w:tcPr>
            <w:tcW w:w="960" w:type="dxa"/>
            <w:tcBorders>
              <w:top w:val="nil"/>
              <w:left w:val="nil"/>
              <w:bottom w:val="nil"/>
              <w:right w:val="nil"/>
            </w:tcBorders>
            <w:shd w:val="clear" w:color="000000" w:fill="FFFFFF"/>
            <w:noWrap/>
            <w:vAlign w:val="center"/>
            <w:hideMark/>
          </w:tcPr>
          <w:p w14:paraId="0C949DF8" w14:textId="77777777" w:rsidR="00DD6565" w:rsidRPr="0032322F" w:rsidRDefault="00DD6565" w:rsidP="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227</w:t>
            </w:r>
          </w:p>
        </w:tc>
        <w:tc>
          <w:tcPr>
            <w:tcW w:w="960" w:type="dxa"/>
            <w:tcBorders>
              <w:top w:val="nil"/>
              <w:left w:val="nil"/>
              <w:bottom w:val="nil"/>
              <w:right w:val="nil"/>
            </w:tcBorders>
            <w:shd w:val="clear" w:color="000000" w:fill="F2F9FC"/>
            <w:noWrap/>
            <w:vAlign w:val="center"/>
            <w:hideMark/>
          </w:tcPr>
          <w:p w14:paraId="3C7CEED0" w14:textId="77777777" w:rsidR="00DD6565" w:rsidRPr="0032322F" w:rsidRDefault="00DD6565" w:rsidP="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230</w:t>
            </w:r>
          </w:p>
        </w:tc>
        <w:tc>
          <w:tcPr>
            <w:tcW w:w="960" w:type="dxa"/>
            <w:tcBorders>
              <w:top w:val="nil"/>
              <w:left w:val="nil"/>
              <w:bottom w:val="nil"/>
              <w:right w:val="nil"/>
            </w:tcBorders>
            <w:shd w:val="clear" w:color="000000" w:fill="FFFFFF"/>
            <w:noWrap/>
            <w:vAlign w:val="center"/>
            <w:hideMark/>
          </w:tcPr>
          <w:p w14:paraId="1FE2727D" w14:textId="77777777" w:rsidR="00DD6565" w:rsidRPr="0032322F" w:rsidRDefault="00DD6565" w:rsidP="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238</w:t>
            </w:r>
          </w:p>
        </w:tc>
        <w:tc>
          <w:tcPr>
            <w:tcW w:w="960" w:type="dxa"/>
            <w:tcBorders>
              <w:top w:val="nil"/>
              <w:left w:val="nil"/>
              <w:bottom w:val="nil"/>
              <w:right w:val="nil"/>
            </w:tcBorders>
            <w:shd w:val="clear" w:color="000000" w:fill="FFFFFF"/>
            <w:noWrap/>
            <w:vAlign w:val="center"/>
            <w:hideMark/>
          </w:tcPr>
          <w:p w14:paraId="4D4EDF7B" w14:textId="77777777" w:rsidR="00DD6565" w:rsidRPr="0032322F" w:rsidRDefault="00DD6565" w:rsidP="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243</w:t>
            </w:r>
          </w:p>
        </w:tc>
        <w:tc>
          <w:tcPr>
            <w:tcW w:w="960" w:type="dxa"/>
            <w:tcBorders>
              <w:top w:val="nil"/>
              <w:left w:val="nil"/>
              <w:bottom w:val="nil"/>
              <w:right w:val="nil"/>
            </w:tcBorders>
            <w:shd w:val="clear" w:color="000000" w:fill="FFFFFF"/>
            <w:noWrap/>
            <w:vAlign w:val="center"/>
            <w:hideMark/>
          </w:tcPr>
          <w:p w14:paraId="65E042C1" w14:textId="77777777" w:rsidR="00DD6565" w:rsidRPr="0032322F" w:rsidRDefault="00DD6565" w:rsidP="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250</w:t>
            </w:r>
          </w:p>
        </w:tc>
      </w:tr>
      <w:tr w:rsidR="00DD6565" w:rsidRPr="0032322F" w14:paraId="1F9524B9" w14:textId="77777777" w:rsidTr="003D1FC5">
        <w:trPr>
          <w:trHeight w:val="20"/>
        </w:trPr>
        <w:tc>
          <w:tcPr>
            <w:tcW w:w="2900" w:type="dxa"/>
            <w:tcBorders>
              <w:top w:val="nil"/>
              <w:left w:val="nil"/>
              <w:bottom w:val="nil"/>
              <w:right w:val="nil"/>
            </w:tcBorders>
            <w:shd w:val="clear" w:color="000000" w:fill="FFFFFF"/>
            <w:vAlign w:val="center"/>
            <w:hideMark/>
          </w:tcPr>
          <w:p w14:paraId="7B7D61E0" w14:textId="1AC09B37" w:rsidR="00DD6565" w:rsidRPr="0032322F" w:rsidRDefault="00DD6565" w:rsidP="00DD6565">
            <w:pPr>
              <w:spacing w:after="0" w:line="240" w:lineRule="auto"/>
              <w:ind w:left="174"/>
              <w:jc w:val="left"/>
              <w:rPr>
                <w:rFonts w:ascii="Arial" w:hAnsi="Arial" w:cs="Arial"/>
                <w:color w:val="000000"/>
                <w:sz w:val="16"/>
                <w:szCs w:val="16"/>
              </w:rPr>
            </w:pPr>
            <w:r w:rsidRPr="0032322F">
              <w:rPr>
                <w:rFonts w:ascii="Arial" w:hAnsi="Arial" w:cs="Arial"/>
                <w:color w:val="000000"/>
                <w:sz w:val="16"/>
                <w:szCs w:val="16"/>
              </w:rPr>
              <w:t>Australian Competition and</w:t>
            </w:r>
            <w:r w:rsidR="00E61722">
              <w:rPr>
                <w:rFonts w:ascii="Arial" w:hAnsi="Arial" w:cs="Arial"/>
                <w:color w:val="000000"/>
                <w:sz w:val="16"/>
                <w:szCs w:val="16"/>
              </w:rPr>
              <w:br/>
            </w:r>
            <w:r w:rsidR="00D900E7">
              <w:rPr>
                <w:rFonts w:ascii="Arial" w:hAnsi="Arial" w:cs="Arial"/>
                <w:color w:val="000000"/>
                <w:sz w:val="16"/>
                <w:szCs w:val="16"/>
              </w:rPr>
              <w:t xml:space="preserve">    </w:t>
            </w:r>
            <w:r w:rsidRPr="0032322F">
              <w:rPr>
                <w:rFonts w:ascii="Arial" w:hAnsi="Arial" w:cs="Arial"/>
                <w:color w:val="000000"/>
                <w:sz w:val="16"/>
                <w:szCs w:val="16"/>
              </w:rPr>
              <w:t>Consumer Commission</w:t>
            </w:r>
          </w:p>
        </w:tc>
        <w:tc>
          <w:tcPr>
            <w:tcW w:w="960" w:type="dxa"/>
            <w:tcBorders>
              <w:top w:val="nil"/>
              <w:left w:val="nil"/>
              <w:bottom w:val="nil"/>
              <w:right w:val="nil"/>
            </w:tcBorders>
            <w:shd w:val="clear" w:color="000000" w:fill="FFFFFF"/>
            <w:noWrap/>
            <w:vAlign w:val="bottom"/>
            <w:hideMark/>
          </w:tcPr>
          <w:p w14:paraId="1420BD7F" w14:textId="77777777" w:rsidR="00DD6565" w:rsidRPr="0032322F" w:rsidRDefault="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216</w:t>
            </w:r>
          </w:p>
        </w:tc>
        <w:tc>
          <w:tcPr>
            <w:tcW w:w="960" w:type="dxa"/>
            <w:tcBorders>
              <w:top w:val="nil"/>
              <w:left w:val="nil"/>
              <w:bottom w:val="nil"/>
              <w:right w:val="nil"/>
            </w:tcBorders>
            <w:shd w:val="clear" w:color="000000" w:fill="F2F9FC"/>
            <w:noWrap/>
            <w:vAlign w:val="bottom"/>
            <w:hideMark/>
          </w:tcPr>
          <w:p w14:paraId="47127300" w14:textId="77777777" w:rsidR="00DD6565" w:rsidRPr="0032322F" w:rsidRDefault="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217</w:t>
            </w:r>
          </w:p>
        </w:tc>
        <w:tc>
          <w:tcPr>
            <w:tcW w:w="960" w:type="dxa"/>
            <w:tcBorders>
              <w:top w:val="nil"/>
              <w:left w:val="nil"/>
              <w:bottom w:val="nil"/>
              <w:right w:val="nil"/>
            </w:tcBorders>
            <w:shd w:val="clear" w:color="000000" w:fill="FFFFFF"/>
            <w:noWrap/>
            <w:vAlign w:val="bottom"/>
            <w:hideMark/>
          </w:tcPr>
          <w:p w14:paraId="29D293E1" w14:textId="77777777" w:rsidR="00DD6565" w:rsidRPr="0032322F" w:rsidRDefault="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197</w:t>
            </w:r>
          </w:p>
        </w:tc>
        <w:tc>
          <w:tcPr>
            <w:tcW w:w="960" w:type="dxa"/>
            <w:tcBorders>
              <w:top w:val="nil"/>
              <w:left w:val="nil"/>
              <w:bottom w:val="nil"/>
              <w:right w:val="nil"/>
            </w:tcBorders>
            <w:shd w:val="clear" w:color="000000" w:fill="FFFFFF"/>
            <w:noWrap/>
            <w:vAlign w:val="bottom"/>
            <w:hideMark/>
          </w:tcPr>
          <w:p w14:paraId="0E7FE027" w14:textId="77777777" w:rsidR="00DD6565" w:rsidRPr="0032322F" w:rsidRDefault="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189</w:t>
            </w:r>
          </w:p>
        </w:tc>
        <w:tc>
          <w:tcPr>
            <w:tcW w:w="960" w:type="dxa"/>
            <w:tcBorders>
              <w:top w:val="nil"/>
              <w:left w:val="nil"/>
              <w:bottom w:val="nil"/>
              <w:right w:val="nil"/>
            </w:tcBorders>
            <w:shd w:val="clear" w:color="000000" w:fill="FFFFFF"/>
            <w:noWrap/>
            <w:vAlign w:val="bottom"/>
            <w:hideMark/>
          </w:tcPr>
          <w:p w14:paraId="5AC70199" w14:textId="77777777" w:rsidR="00DD6565" w:rsidRPr="0032322F" w:rsidRDefault="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178</w:t>
            </w:r>
          </w:p>
        </w:tc>
      </w:tr>
      <w:tr w:rsidR="00DD6565" w:rsidRPr="0032322F" w14:paraId="25A83209" w14:textId="77777777" w:rsidTr="00016DAA">
        <w:trPr>
          <w:trHeight w:val="20"/>
        </w:trPr>
        <w:tc>
          <w:tcPr>
            <w:tcW w:w="2900" w:type="dxa"/>
            <w:tcBorders>
              <w:top w:val="nil"/>
              <w:left w:val="nil"/>
              <w:bottom w:val="nil"/>
              <w:right w:val="nil"/>
            </w:tcBorders>
            <w:shd w:val="clear" w:color="000000" w:fill="FFFFFF"/>
            <w:vAlign w:val="center"/>
            <w:hideMark/>
          </w:tcPr>
          <w:p w14:paraId="37AE9464" w14:textId="38CF4F00" w:rsidR="00DD6565" w:rsidRPr="0032322F" w:rsidRDefault="00DD6565" w:rsidP="00DD6565">
            <w:pPr>
              <w:spacing w:after="0" w:line="240" w:lineRule="auto"/>
              <w:ind w:left="174"/>
              <w:jc w:val="left"/>
              <w:rPr>
                <w:rFonts w:ascii="Arial" w:hAnsi="Arial" w:cs="Arial"/>
                <w:color w:val="000000"/>
                <w:sz w:val="16"/>
                <w:szCs w:val="16"/>
              </w:rPr>
            </w:pPr>
            <w:r w:rsidRPr="0032322F">
              <w:rPr>
                <w:rFonts w:ascii="Arial" w:hAnsi="Arial" w:cs="Arial"/>
                <w:color w:val="000000"/>
                <w:sz w:val="16"/>
                <w:szCs w:val="16"/>
              </w:rPr>
              <w:t>Australian Prudential Regulation</w:t>
            </w:r>
            <w:r w:rsidR="002F28A4">
              <w:rPr>
                <w:rFonts w:ascii="Arial" w:hAnsi="Arial" w:cs="Arial"/>
                <w:color w:val="000000"/>
                <w:sz w:val="16"/>
                <w:szCs w:val="16"/>
              </w:rPr>
              <w:br/>
            </w:r>
            <w:r w:rsidR="00B142F5">
              <w:rPr>
                <w:rFonts w:ascii="Arial" w:hAnsi="Arial" w:cs="Arial"/>
                <w:color w:val="000000"/>
                <w:sz w:val="16"/>
                <w:szCs w:val="16"/>
              </w:rPr>
              <w:t xml:space="preserve">    </w:t>
            </w:r>
            <w:r w:rsidRPr="0032322F">
              <w:rPr>
                <w:rFonts w:ascii="Arial" w:hAnsi="Arial" w:cs="Arial"/>
                <w:color w:val="000000"/>
                <w:sz w:val="16"/>
                <w:szCs w:val="16"/>
              </w:rPr>
              <w:t>Authority</w:t>
            </w:r>
          </w:p>
        </w:tc>
        <w:tc>
          <w:tcPr>
            <w:tcW w:w="960" w:type="dxa"/>
            <w:tcBorders>
              <w:top w:val="nil"/>
              <w:left w:val="nil"/>
              <w:bottom w:val="nil"/>
              <w:right w:val="nil"/>
            </w:tcBorders>
            <w:shd w:val="clear" w:color="000000" w:fill="FFFFFF"/>
            <w:noWrap/>
            <w:vAlign w:val="bottom"/>
            <w:hideMark/>
          </w:tcPr>
          <w:p w14:paraId="3F7F893C" w14:textId="77777777" w:rsidR="00DD6565" w:rsidRPr="0032322F" w:rsidRDefault="00DD6565" w:rsidP="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221</w:t>
            </w:r>
          </w:p>
        </w:tc>
        <w:tc>
          <w:tcPr>
            <w:tcW w:w="960" w:type="dxa"/>
            <w:tcBorders>
              <w:top w:val="nil"/>
              <w:left w:val="nil"/>
              <w:bottom w:val="nil"/>
              <w:right w:val="nil"/>
            </w:tcBorders>
            <w:shd w:val="clear" w:color="000000" w:fill="F2F9FC"/>
            <w:noWrap/>
            <w:vAlign w:val="bottom"/>
            <w:hideMark/>
          </w:tcPr>
          <w:p w14:paraId="1AC09286" w14:textId="77777777" w:rsidR="00DD6565" w:rsidRPr="0032322F" w:rsidRDefault="00DD6565" w:rsidP="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227</w:t>
            </w:r>
          </w:p>
        </w:tc>
        <w:tc>
          <w:tcPr>
            <w:tcW w:w="960" w:type="dxa"/>
            <w:tcBorders>
              <w:top w:val="nil"/>
              <w:left w:val="nil"/>
              <w:bottom w:val="nil"/>
              <w:right w:val="nil"/>
            </w:tcBorders>
            <w:shd w:val="clear" w:color="000000" w:fill="FFFFFF"/>
            <w:noWrap/>
            <w:vAlign w:val="bottom"/>
            <w:hideMark/>
          </w:tcPr>
          <w:p w14:paraId="68C1DC58" w14:textId="77777777" w:rsidR="00DD6565" w:rsidRPr="0032322F" w:rsidRDefault="00DD6565" w:rsidP="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228</w:t>
            </w:r>
          </w:p>
        </w:tc>
        <w:tc>
          <w:tcPr>
            <w:tcW w:w="960" w:type="dxa"/>
            <w:tcBorders>
              <w:top w:val="nil"/>
              <w:left w:val="nil"/>
              <w:bottom w:val="nil"/>
              <w:right w:val="nil"/>
            </w:tcBorders>
            <w:shd w:val="clear" w:color="000000" w:fill="FFFFFF"/>
            <w:noWrap/>
            <w:vAlign w:val="bottom"/>
            <w:hideMark/>
          </w:tcPr>
          <w:p w14:paraId="702F089D" w14:textId="77777777" w:rsidR="00DD6565" w:rsidRPr="0032322F" w:rsidRDefault="00DD6565" w:rsidP="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230</w:t>
            </w:r>
          </w:p>
        </w:tc>
        <w:tc>
          <w:tcPr>
            <w:tcW w:w="960" w:type="dxa"/>
            <w:tcBorders>
              <w:top w:val="nil"/>
              <w:left w:val="nil"/>
              <w:bottom w:val="nil"/>
              <w:right w:val="nil"/>
            </w:tcBorders>
            <w:shd w:val="clear" w:color="000000" w:fill="FFFFFF"/>
            <w:noWrap/>
            <w:vAlign w:val="bottom"/>
            <w:hideMark/>
          </w:tcPr>
          <w:p w14:paraId="576A5769" w14:textId="77777777" w:rsidR="00DD6565" w:rsidRPr="0032322F" w:rsidRDefault="00DD6565" w:rsidP="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232</w:t>
            </w:r>
          </w:p>
        </w:tc>
      </w:tr>
      <w:tr w:rsidR="00DD6565" w:rsidRPr="0032322F" w14:paraId="4CB56B13" w14:textId="77777777" w:rsidTr="00016DAA">
        <w:trPr>
          <w:trHeight w:val="20"/>
        </w:trPr>
        <w:tc>
          <w:tcPr>
            <w:tcW w:w="2900" w:type="dxa"/>
            <w:tcBorders>
              <w:top w:val="nil"/>
              <w:left w:val="nil"/>
              <w:bottom w:val="nil"/>
              <w:right w:val="nil"/>
            </w:tcBorders>
            <w:shd w:val="clear" w:color="000000" w:fill="FFFFFF"/>
            <w:vAlign w:val="center"/>
            <w:hideMark/>
          </w:tcPr>
          <w:p w14:paraId="40944369" w14:textId="0B9881C1" w:rsidR="00DD6565" w:rsidRPr="0032322F" w:rsidRDefault="00DD6565" w:rsidP="00ED6AC4">
            <w:pPr>
              <w:spacing w:after="0" w:line="240" w:lineRule="auto"/>
              <w:ind w:left="170" w:hanging="170"/>
              <w:jc w:val="left"/>
              <w:rPr>
                <w:rFonts w:ascii="Arial" w:hAnsi="Arial" w:cs="Arial"/>
                <w:color w:val="000000"/>
                <w:sz w:val="16"/>
                <w:szCs w:val="16"/>
              </w:rPr>
            </w:pPr>
            <w:r w:rsidRPr="0032322F">
              <w:rPr>
                <w:rFonts w:ascii="Arial" w:hAnsi="Arial" w:cs="Arial"/>
                <w:color w:val="000000"/>
                <w:sz w:val="16"/>
                <w:szCs w:val="16"/>
              </w:rPr>
              <w:t>National Partnership Payments</w:t>
            </w:r>
            <w:r w:rsidR="006A65C7" w:rsidRPr="0032322F">
              <w:rPr>
                <w:rFonts w:ascii="Arial" w:hAnsi="Arial" w:cs="Arial"/>
                <w:color w:val="000000"/>
                <w:sz w:val="16"/>
                <w:szCs w:val="16"/>
              </w:rPr>
              <w:t xml:space="preserve"> – </w:t>
            </w:r>
            <w:r w:rsidRPr="0032322F">
              <w:rPr>
                <w:rFonts w:ascii="Arial" w:hAnsi="Arial" w:cs="Arial"/>
                <w:color w:val="000000"/>
                <w:sz w:val="16"/>
                <w:szCs w:val="16"/>
              </w:rPr>
              <w:t>Competition and Productivity</w:t>
            </w:r>
            <w:r w:rsidR="00B142F5">
              <w:rPr>
                <w:rFonts w:ascii="Arial" w:hAnsi="Arial" w:cs="Arial"/>
                <w:color w:val="000000"/>
                <w:sz w:val="16"/>
                <w:szCs w:val="16"/>
              </w:rPr>
              <w:br/>
            </w:r>
            <w:r w:rsidR="00CB09C9">
              <w:rPr>
                <w:rFonts w:ascii="Arial" w:hAnsi="Arial" w:cs="Arial"/>
                <w:color w:val="000000"/>
                <w:sz w:val="16"/>
                <w:szCs w:val="16"/>
              </w:rPr>
              <w:t xml:space="preserve">    </w:t>
            </w:r>
            <w:r w:rsidRPr="0032322F">
              <w:rPr>
                <w:rFonts w:ascii="Arial" w:hAnsi="Arial" w:cs="Arial"/>
                <w:color w:val="000000"/>
                <w:sz w:val="16"/>
                <w:szCs w:val="16"/>
              </w:rPr>
              <w:t>Enhancing Reform</w:t>
            </w:r>
          </w:p>
        </w:tc>
        <w:tc>
          <w:tcPr>
            <w:tcW w:w="960" w:type="dxa"/>
            <w:tcBorders>
              <w:top w:val="nil"/>
              <w:left w:val="nil"/>
              <w:bottom w:val="nil"/>
              <w:right w:val="nil"/>
            </w:tcBorders>
            <w:shd w:val="clear" w:color="000000" w:fill="FFFFFF"/>
            <w:noWrap/>
            <w:vAlign w:val="bottom"/>
            <w:hideMark/>
          </w:tcPr>
          <w:p w14:paraId="12EAD935" w14:textId="77777777" w:rsidR="00DD6565" w:rsidRPr="0032322F" w:rsidRDefault="00DD6565" w:rsidP="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220</w:t>
            </w:r>
          </w:p>
        </w:tc>
        <w:tc>
          <w:tcPr>
            <w:tcW w:w="960" w:type="dxa"/>
            <w:tcBorders>
              <w:top w:val="nil"/>
              <w:left w:val="nil"/>
              <w:bottom w:val="nil"/>
              <w:right w:val="nil"/>
            </w:tcBorders>
            <w:shd w:val="clear" w:color="auto" w:fill="F2F9FC"/>
            <w:noWrap/>
            <w:vAlign w:val="bottom"/>
            <w:hideMark/>
          </w:tcPr>
          <w:p w14:paraId="569B735C" w14:textId="77777777" w:rsidR="00DD6565" w:rsidRPr="0032322F" w:rsidRDefault="00DD6565" w:rsidP="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1</w:t>
            </w:r>
          </w:p>
        </w:tc>
        <w:tc>
          <w:tcPr>
            <w:tcW w:w="960" w:type="dxa"/>
            <w:tcBorders>
              <w:top w:val="nil"/>
              <w:left w:val="nil"/>
              <w:bottom w:val="nil"/>
              <w:right w:val="nil"/>
            </w:tcBorders>
            <w:shd w:val="clear" w:color="000000" w:fill="FFFFFF"/>
            <w:noWrap/>
            <w:vAlign w:val="bottom"/>
            <w:hideMark/>
          </w:tcPr>
          <w:p w14:paraId="24A5779A" w14:textId="77777777" w:rsidR="00DD6565" w:rsidRPr="0032322F" w:rsidRDefault="00DD6565" w:rsidP="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0</w:t>
            </w:r>
          </w:p>
        </w:tc>
        <w:tc>
          <w:tcPr>
            <w:tcW w:w="960" w:type="dxa"/>
            <w:tcBorders>
              <w:top w:val="nil"/>
              <w:left w:val="nil"/>
              <w:bottom w:val="nil"/>
              <w:right w:val="nil"/>
            </w:tcBorders>
            <w:shd w:val="clear" w:color="000000" w:fill="FFFFFF"/>
            <w:noWrap/>
            <w:vAlign w:val="bottom"/>
            <w:hideMark/>
          </w:tcPr>
          <w:p w14:paraId="7AEA06FD" w14:textId="77777777" w:rsidR="00DD6565" w:rsidRPr="0032322F" w:rsidRDefault="00DD6565" w:rsidP="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0</w:t>
            </w:r>
          </w:p>
        </w:tc>
        <w:tc>
          <w:tcPr>
            <w:tcW w:w="960" w:type="dxa"/>
            <w:tcBorders>
              <w:top w:val="nil"/>
              <w:left w:val="nil"/>
              <w:bottom w:val="nil"/>
              <w:right w:val="nil"/>
            </w:tcBorders>
            <w:shd w:val="clear" w:color="000000" w:fill="FFFFFF"/>
            <w:noWrap/>
            <w:vAlign w:val="bottom"/>
            <w:hideMark/>
          </w:tcPr>
          <w:p w14:paraId="7F1B1304" w14:textId="77777777" w:rsidR="00DD6565" w:rsidRPr="0032322F" w:rsidRDefault="00DD6565" w:rsidP="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0</w:t>
            </w:r>
          </w:p>
        </w:tc>
      </w:tr>
      <w:tr w:rsidR="00DD6565" w:rsidRPr="0032322F" w14:paraId="6CFCA95B" w14:textId="77777777" w:rsidTr="00016DAA">
        <w:trPr>
          <w:trHeight w:val="20"/>
        </w:trPr>
        <w:tc>
          <w:tcPr>
            <w:tcW w:w="2900" w:type="dxa"/>
            <w:tcBorders>
              <w:top w:val="nil"/>
              <w:left w:val="nil"/>
              <w:bottom w:val="nil"/>
              <w:right w:val="nil"/>
            </w:tcBorders>
            <w:shd w:val="clear" w:color="000000" w:fill="FFFFFF"/>
            <w:vAlign w:val="center"/>
            <w:hideMark/>
          </w:tcPr>
          <w:p w14:paraId="66D9A406" w14:textId="77777777" w:rsidR="00DD6565" w:rsidRPr="0032322F" w:rsidRDefault="00DD6565" w:rsidP="00DD6565">
            <w:pPr>
              <w:spacing w:after="0" w:line="240" w:lineRule="auto"/>
              <w:jc w:val="left"/>
              <w:rPr>
                <w:rFonts w:ascii="Arial" w:hAnsi="Arial" w:cs="Arial"/>
                <w:color w:val="000000"/>
                <w:sz w:val="16"/>
                <w:szCs w:val="16"/>
              </w:rPr>
            </w:pPr>
            <w:r w:rsidRPr="0032322F">
              <w:rPr>
                <w:rFonts w:ascii="Arial" w:hAnsi="Arial" w:cs="Arial"/>
                <w:color w:val="000000"/>
                <w:sz w:val="16"/>
                <w:szCs w:val="16"/>
              </w:rPr>
              <w:t>Other</w:t>
            </w:r>
          </w:p>
        </w:tc>
        <w:tc>
          <w:tcPr>
            <w:tcW w:w="960" w:type="dxa"/>
            <w:tcBorders>
              <w:top w:val="nil"/>
              <w:left w:val="nil"/>
              <w:bottom w:val="nil"/>
              <w:right w:val="nil"/>
            </w:tcBorders>
            <w:shd w:val="clear" w:color="000000" w:fill="FFFFFF"/>
            <w:noWrap/>
            <w:vAlign w:val="center"/>
            <w:hideMark/>
          </w:tcPr>
          <w:p w14:paraId="46765824" w14:textId="77777777" w:rsidR="00DD6565" w:rsidRPr="0032322F" w:rsidRDefault="00DD6565" w:rsidP="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138</w:t>
            </w:r>
          </w:p>
        </w:tc>
        <w:tc>
          <w:tcPr>
            <w:tcW w:w="960" w:type="dxa"/>
            <w:tcBorders>
              <w:top w:val="nil"/>
              <w:left w:val="nil"/>
              <w:bottom w:val="nil"/>
              <w:right w:val="nil"/>
            </w:tcBorders>
            <w:shd w:val="clear" w:color="000000" w:fill="F2F9FC"/>
            <w:noWrap/>
            <w:vAlign w:val="center"/>
            <w:hideMark/>
          </w:tcPr>
          <w:p w14:paraId="45202E60" w14:textId="77777777" w:rsidR="00DD6565" w:rsidRPr="0032322F" w:rsidRDefault="00DD6565" w:rsidP="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141</w:t>
            </w:r>
          </w:p>
        </w:tc>
        <w:tc>
          <w:tcPr>
            <w:tcW w:w="960" w:type="dxa"/>
            <w:tcBorders>
              <w:top w:val="nil"/>
              <w:left w:val="nil"/>
              <w:bottom w:val="nil"/>
              <w:right w:val="nil"/>
            </w:tcBorders>
            <w:shd w:val="clear" w:color="000000" w:fill="FFFFFF"/>
            <w:noWrap/>
            <w:vAlign w:val="center"/>
            <w:hideMark/>
          </w:tcPr>
          <w:p w14:paraId="7E9FF5C8" w14:textId="77777777" w:rsidR="00DD6565" w:rsidRPr="0032322F" w:rsidRDefault="00DD6565" w:rsidP="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126</w:t>
            </w:r>
          </w:p>
        </w:tc>
        <w:tc>
          <w:tcPr>
            <w:tcW w:w="960" w:type="dxa"/>
            <w:tcBorders>
              <w:top w:val="nil"/>
              <w:left w:val="nil"/>
              <w:bottom w:val="nil"/>
              <w:right w:val="nil"/>
            </w:tcBorders>
            <w:shd w:val="clear" w:color="000000" w:fill="FFFFFF"/>
            <w:noWrap/>
            <w:vAlign w:val="center"/>
            <w:hideMark/>
          </w:tcPr>
          <w:p w14:paraId="59A502D9" w14:textId="77777777" w:rsidR="00DD6565" w:rsidRPr="0032322F" w:rsidRDefault="00DD6565" w:rsidP="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128</w:t>
            </w:r>
          </w:p>
        </w:tc>
        <w:tc>
          <w:tcPr>
            <w:tcW w:w="960" w:type="dxa"/>
            <w:tcBorders>
              <w:top w:val="nil"/>
              <w:left w:val="nil"/>
              <w:bottom w:val="nil"/>
              <w:right w:val="nil"/>
            </w:tcBorders>
            <w:shd w:val="clear" w:color="000000" w:fill="FFFFFF"/>
            <w:noWrap/>
            <w:vAlign w:val="center"/>
            <w:hideMark/>
          </w:tcPr>
          <w:p w14:paraId="2A6B2F27" w14:textId="77777777" w:rsidR="00DD6565" w:rsidRPr="0032322F" w:rsidRDefault="00DD6565" w:rsidP="00DD6565">
            <w:pPr>
              <w:spacing w:after="0" w:line="240" w:lineRule="auto"/>
              <w:jc w:val="right"/>
              <w:rPr>
                <w:rFonts w:ascii="Arial" w:hAnsi="Arial" w:cs="Arial"/>
                <w:color w:val="000000"/>
                <w:sz w:val="16"/>
                <w:szCs w:val="16"/>
              </w:rPr>
            </w:pPr>
            <w:r w:rsidRPr="0032322F">
              <w:rPr>
                <w:rFonts w:ascii="Arial" w:hAnsi="Arial" w:cs="Arial"/>
                <w:color w:val="000000"/>
                <w:sz w:val="16"/>
                <w:szCs w:val="16"/>
              </w:rPr>
              <w:t>128</w:t>
            </w:r>
          </w:p>
        </w:tc>
      </w:tr>
      <w:tr w:rsidR="00DD6565" w:rsidRPr="0032322F" w14:paraId="354BB6AB" w14:textId="77777777" w:rsidTr="00016DAA">
        <w:trPr>
          <w:trHeight w:val="20"/>
        </w:trPr>
        <w:tc>
          <w:tcPr>
            <w:tcW w:w="2900" w:type="dxa"/>
            <w:tcBorders>
              <w:top w:val="nil"/>
              <w:left w:val="nil"/>
              <w:bottom w:val="single" w:sz="4" w:space="0" w:color="auto"/>
              <w:right w:val="nil"/>
            </w:tcBorders>
            <w:shd w:val="clear" w:color="000000" w:fill="FFFFFF"/>
            <w:noWrap/>
            <w:vAlign w:val="center"/>
            <w:hideMark/>
          </w:tcPr>
          <w:p w14:paraId="33F9FF1F" w14:textId="77777777" w:rsidR="00DD6565" w:rsidRPr="0032322F" w:rsidRDefault="00DD6565" w:rsidP="00DD6565">
            <w:pPr>
              <w:spacing w:after="0" w:line="240" w:lineRule="auto"/>
              <w:jc w:val="left"/>
              <w:rPr>
                <w:rFonts w:ascii="Arial" w:hAnsi="Arial" w:cs="Arial"/>
                <w:b/>
                <w:bCs/>
                <w:color w:val="000000"/>
                <w:sz w:val="16"/>
                <w:szCs w:val="16"/>
              </w:rPr>
            </w:pPr>
            <w:r w:rsidRPr="0032322F">
              <w:rPr>
                <w:rFonts w:ascii="Arial" w:hAnsi="Arial" w:cs="Arial"/>
                <w:b/>
                <w:bCs/>
                <w:color w:val="000000"/>
                <w:sz w:val="16"/>
                <w:szCs w:val="16"/>
              </w:rPr>
              <w:t>Total</w:t>
            </w:r>
          </w:p>
        </w:tc>
        <w:tc>
          <w:tcPr>
            <w:tcW w:w="960" w:type="dxa"/>
            <w:tcBorders>
              <w:top w:val="single" w:sz="4" w:space="0" w:color="auto"/>
              <w:left w:val="nil"/>
              <w:bottom w:val="single" w:sz="4" w:space="0" w:color="auto"/>
              <w:right w:val="nil"/>
            </w:tcBorders>
            <w:shd w:val="clear" w:color="000000" w:fill="FFFFFF"/>
            <w:noWrap/>
            <w:vAlign w:val="center"/>
            <w:hideMark/>
          </w:tcPr>
          <w:p w14:paraId="18BD13DE" w14:textId="77777777" w:rsidR="00DD6565" w:rsidRPr="0032322F" w:rsidRDefault="00DD6565" w:rsidP="00DD6565">
            <w:pPr>
              <w:spacing w:after="0" w:line="240" w:lineRule="auto"/>
              <w:jc w:val="right"/>
              <w:rPr>
                <w:rFonts w:ascii="Arial" w:hAnsi="Arial" w:cs="Arial"/>
                <w:b/>
                <w:bCs/>
                <w:color w:val="000000"/>
                <w:sz w:val="16"/>
                <w:szCs w:val="16"/>
              </w:rPr>
            </w:pPr>
            <w:r w:rsidRPr="0032322F">
              <w:rPr>
                <w:rFonts w:ascii="Arial" w:hAnsi="Arial" w:cs="Arial"/>
                <w:b/>
                <w:bCs/>
                <w:color w:val="000000"/>
                <w:sz w:val="16"/>
                <w:szCs w:val="16"/>
              </w:rPr>
              <w:t>11,195</w:t>
            </w:r>
          </w:p>
        </w:tc>
        <w:tc>
          <w:tcPr>
            <w:tcW w:w="960" w:type="dxa"/>
            <w:tcBorders>
              <w:top w:val="single" w:sz="4" w:space="0" w:color="auto"/>
              <w:left w:val="nil"/>
              <w:bottom w:val="single" w:sz="4" w:space="0" w:color="auto"/>
              <w:right w:val="nil"/>
            </w:tcBorders>
            <w:shd w:val="clear" w:color="000000" w:fill="F2F9FC"/>
            <w:noWrap/>
            <w:vAlign w:val="center"/>
            <w:hideMark/>
          </w:tcPr>
          <w:p w14:paraId="28AFE9B1" w14:textId="77777777" w:rsidR="00DD6565" w:rsidRPr="0032322F" w:rsidRDefault="00DD6565" w:rsidP="00DD6565">
            <w:pPr>
              <w:spacing w:after="0" w:line="240" w:lineRule="auto"/>
              <w:jc w:val="right"/>
              <w:rPr>
                <w:rFonts w:ascii="Arial" w:hAnsi="Arial" w:cs="Arial"/>
                <w:b/>
                <w:bCs/>
                <w:color w:val="000000"/>
                <w:sz w:val="16"/>
                <w:szCs w:val="16"/>
              </w:rPr>
            </w:pPr>
            <w:r w:rsidRPr="0032322F">
              <w:rPr>
                <w:rFonts w:ascii="Arial" w:hAnsi="Arial" w:cs="Arial"/>
                <w:b/>
                <w:bCs/>
                <w:color w:val="000000"/>
                <w:sz w:val="16"/>
                <w:szCs w:val="16"/>
              </w:rPr>
              <w:t>3,023</w:t>
            </w:r>
          </w:p>
        </w:tc>
        <w:tc>
          <w:tcPr>
            <w:tcW w:w="960" w:type="dxa"/>
            <w:tcBorders>
              <w:top w:val="single" w:sz="4" w:space="0" w:color="auto"/>
              <w:left w:val="nil"/>
              <w:bottom w:val="single" w:sz="4" w:space="0" w:color="auto"/>
              <w:right w:val="nil"/>
            </w:tcBorders>
            <w:shd w:val="clear" w:color="000000" w:fill="FFFFFF"/>
            <w:noWrap/>
            <w:vAlign w:val="center"/>
            <w:hideMark/>
          </w:tcPr>
          <w:p w14:paraId="7FA4EE0F" w14:textId="77777777" w:rsidR="00DD6565" w:rsidRPr="0032322F" w:rsidRDefault="00DD6565" w:rsidP="00DD6565">
            <w:pPr>
              <w:spacing w:after="0" w:line="240" w:lineRule="auto"/>
              <w:jc w:val="right"/>
              <w:rPr>
                <w:rFonts w:ascii="Arial" w:hAnsi="Arial" w:cs="Arial"/>
                <w:b/>
                <w:bCs/>
                <w:color w:val="000000"/>
                <w:sz w:val="16"/>
                <w:szCs w:val="16"/>
              </w:rPr>
            </w:pPr>
            <w:r w:rsidRPr="0032322F">
              <w:rPr>
                <w:rFonts w:ascii="Arial" w:hAnsi="Arial" w:cs="Arial"/>
                <w:b/>
                <w:bCs/>
                <w:color w:val="000000"/>
                <w:sz w:val="16"/>
                <w:szCs w:val="16"/>
              </w:rPr>
              <w:t>2,789</w:t>
            </w:r>
          </w:p>
        </w:tc>
        <w:tc>
          <w:tcPr>
            <w:tcW w:w="960" w:type="dxa"/>
            <w:tcBorders>
              <w:top w:val="single" w:sz="4" w:space="0" w:color="auto"/>
              <w:left w:val="nil"/>
              <w:bottom w:val="single" w:sz="4" w:space="0" w:color="auto"/>
              <w:right w:val="nil"/>
            </w:tcBorders>
            <w:shd w:val="clear" w:color="000000" w:fill="FFFFFF"/>
            <w:noWrap/>
            <w:vAlign w:val="center"/>
            <w:hideMark/>
          </w:tcPr>
          <w:p w14:paraId="754DAF94" w14:textId="77777777" w:rsidR="00DD6565" w:rsidRPr="0032322F" w:rsidRDefault="00DD6565" w:rsidP="00DD6565">
            <w:pPr>
              <w:spacing w:after="0" w:line="240" w:lineRule="auto"/>
              <w:jc w:val="right"/>
              <w:rPr>
                <w:rFonts w:ascii="Arial" w:hAnsi="Arial" w:cs="Arial"/>
                <w:b/>
                <w:bCs/>
                <w:color w:val="000000"/>
                <w:sz w:val="16"/>
                <w:szCs w:val="16"/>
              </w:rPr>
            </w:pPr>
            <w:r w:rsidRPr="0032322F">
              <w:rPr>
                <w:rFonts w:ascii="Arial" w:hAnsi="Arial" w:cs="Arial"/>
                <w:b/>
                <w:bCs/>
                <w:color w:val="000000"/>
                <w:sz w:val="16"/>
                <w:szCs w:val="16"/>
              </w:rPr>
              <w:t>2,756</w:t>
            </w:r>
          </w:p>
        </w:tc>
        <w:tc>
          <w:tcPr>
            <w:tcW w:w="960" w:type="dxa"/>
            <w:tcBorders>
              <w:top w:val="single" w:sz="4" w:space="0" w:color="auto"/>
              <w:left w:val="nil"/>
              <w:bottom w:val="single" w:sz="4" w:space="0" w:color="auto"/>
              <w:right w:val="nil"/>
            </w:tcBorders>
            <w:shd w:val="clear" w:color="000000" w:fill="FFFFFF"/>
            <w:noWrap/>
            <w:vAlign w:val="center"/>
            <w:hideMark/>
          </w:tcPr>
          <w:p w14:paraId="4055C3F7" w14:textId="77777777" w:rsidR="00DD6565" w:rsidRPr="0032322F" w:rsidRDefault="00DD6565" w:rsidP="00DD6565">
            <w:pPr>
              <w:spacing w:after="0" w:line="240" w:lineRule="auto"/>
              <w:jc w:val="right"/>
              <w:rPr>
                <w:rFonts w:ascii="Arial" w:hAnsi="Arial" w:cs="Arial"/>
                <w:b/>
                <w:bCs/>
                <w:color w:val="000000"/>
                <w:sz w:val="16"/>
                <w:szCs w:val="16"/>
              </w:rPr>
            </w:pPr>
            <w:r w:rsidRPr="0032322F">
              <w:rPr>
                <w:rFonts w:ascii="Arial" w:hAnsi="Arial" w:cs="Arial"/>
                <w:b/>
                <w:bCs/>
                <w:color w:val="000000"/>
                <w:sz w:val="16"/>
                <w:szCs w:val="16"/>
              </w:rPr>
              <w:t>2,732</w:t>
            </w:r>
          </w:p>
        </w:tc>
      </w:tr>
    </w:tbl>
    <w:p w14:paraId="24E680B6" w14:textId="47BE6029" w:rsidR="008C523E" w:rsidRPr="00973A78" w:rsidRDefault="008C523E" w:rsidP="0089641F">
      <w:pPr>
        <w:pStyle w:val="ChartandTableFootnoteAlpha"/>
        <w:numPr>
          <w:ilvl w:val="0"/>
          <w:numId w:val="41"/>
        </w:numPr>
      </w:pPr>
      <w:r w:rsidRPr="00973A78">
        <w:t>The entry for each component includes eliminations for inter</w:t>
      </w:r>
      <w:r w:rsidR="00E72997">
        <w:noBreakHyphen/>
      </w:r>
      <w:r w:rsidRPr="00973A78">
        <w:t>agency transactions within that component.</w:t>
      </w:r>
    </w:p>
    <w:p w14:paraId="39E486DB" w14:textId="77777777" w:rsidR="008C523E" w:rsidRPr="00973A78" w:rsidRDefault="008C523E" w:rsidP="008C523E">
      <w:pPr>
        <w:spacing w:after="0"/>
      </w:pPr>
    </w:p>
    <w:p w14:paraId="0F165701" w14:textId="34527AEA" w:rsidR="008C523E" w:rsidRPr="00973A78" w:rsidRDefault="008C523E" w:rsidP="008C523E">
      <w:r w:rsidRPr="00973A78">
        <w:t xml:space="preserve">The decrease in expenditure for the </w:t>
      </w:r>
      <w:r w:rsidRPr="00973A78">
        <w:rPr>
          <w:b/>
        </w:rPr>
        <w:t>other economic affairs nec</w:t>
      </w:r>
      <w:r w:rsidRPr="00973A78">
        <w:t xml:space="preserve"> sub</w:t>
      </w:r>
      <w:r w:rsidR="00E72997">
        <w:noBreakHyphen/>
      </w:r>
      <w:r w:rsidRPr="00973A78">
        <w:t>function between 2021</w:t>
      </w:r>
      <w:r w:rsidR="00E72997">
        <w:noBreakHyphen/>
      </w:r>
      <w:r w:rsidRPr="00973A78">
        <w:t>22 and 2022</w:t>
      </w:r>
      <w:r w:rsidR="00E72997">
        <w:noBreakHyphen/>
      </w:r>
      <w:r w:rsidRPr="00973A78">
        <w:t>23 is primarily the result of the temporary nature of the Government</w:t>
      </w:r>
      <w:r w:rsidR="00E72997">
        <w:t>’</w:t>
      </w:r>
      <w:r w:rsidRPr="00973A78">
        <w:t>s economic response to the COVID</w:t>
      </w:r>
      <w:r w:rsidR="00E72997">
        <w:noBreakHyphen/>
      </w:r>
      <w:r w:rsidRPr="00973A78">
        <w:t>19 pandemic and reflects the conclusion of the COVID</w:t>
      </w:r>
      <w:r w:rsidR="00E72997">
        <w:noBreakHyphen/>
      </w:r>
      <w:r w:rsidRPr="00973A78">
        <w:t>19 Business Support Payment to the states and territories in 2022</w:t>
      </w:r>
      <w:r w:rsidR="00E72997">
        <w:noBreakHyphen/>
      </w:r>
      <w:r w:rsidRPr="00973A78">
        <w:t xml:space="preserve">23. </w:t>
      </w:r>
    </w:p>
    <w:p w14:paraId="671473DD" w14:textId="5F5FC801" w:rsidR="008C523E" w:rsidRPr="00973A78" w:rsidRDefault="008C523E" w:rsidP="008C523E">
      <w:r w:rsidRPr="00973A78">
        <w:t>The decrease in expenditure for the promotion of Australia</w:t>
      </w:r>
      <w:r w:rsidR="00E72997">
        <w:t>’</w:t>
      </w:r>
      <w:r w:rsidRPr="00973A78">
        <w:t>s export and other international economic interests between 2021</w:t>
      </w:r>
      <w:r w:rsidR="00E72997">
        <w:noBreakHyphen/>
      </w:r>
      <w:r w:rsidRPr="00973A78">
        <w:t>22 and 2022</w:t>
      </w:r>
      <w:r w:rsidR="00E72997">
        <w:noBreakHyphen/>
      </w:r>
      <w:r w:rsidRPr="00973A78">
        <w:t>23 is primarily driven by the temporary support provided as part of the Government</w:t>
      </w:r>
      <w:r w:rsidR="00E72997">
        <w:t>’</w:t>
      </w:r>
      <w:r w:rsidRPr="00973A78">
        <w:t>s response to the COVID</w:t>
      </w:r>
      <w:r w:rsidR="00E72997">
        <w:noBreakHyphen/>
      </w:r>
      <w:r w:rsidRPr="00973A78">
        <w:t>19 pandemic, including through the International Freight Assistance Mechanism and Consumer Travel Support Program.</w:t>
      </w:r>
    </w:p>
    <w:p w14:paraId="16ADCF76" w14:textId="7CCBA27C" w:rsidR="008C523E" w:rsidRPr="00973A78" w:rsidRDefault="008C523E" w:rsidP="008C523E">
      <w:pPr>
        <w:rPr>
          <w:i/>
          <w:iCs/>
        </w:rPr>
      </w:pPr>
      <w:r w:rsidRPr="00973A78">
        <w:t>Expenses for the Department of Industry, Science, Energy and Resources are expected to decrease by 28</w:t>
      </w:r>
      <w:r w:rsidR="002F1BD3">
        <w:t>.0</w:t>
      </w:r>
      <w:r w:rsidRPr="00973A78">
        <w:t> per cent in real terms from 2022</w:t>
      </w:r>
      <w:r w:rsidR="00E72997">
        <w:noBreakHyphen/>
      </w:r>
      <w:r w:rsidRPr="00973A78">
        <w:t>23 to 2025</w:t>
      </w:r>
      <w:r w:rsidR="00E72997">
        <w:noBreakHyphen/>
      </w:r>
      <w:r w:rsidRPr="00973A78">
        <w:t>26. This is largely driven by measures which terminate during the forward estimates, including the 2021</w:t>
      </w:r>
      <w:r w:rsidR="00E72997">
        <w:noBreakHyphen/>
      </w:r>
      <w:r w:rsidRPr="00973A78">
        <w:t>22</w:t>
      </w:r>
      <w:r w:rsidR="00C57C0A">
        <w:t> </w:t>
      </w:r>
      <w:r w:rsidRPr="00973A78">
        <w:t xml:space="preserve">Budget measure </w:t>
      </w:r>
      <w:r w:rsidRPr="00973A78">
        <w:rPr>
          <w:i/>
          <w:iCs/>
        </w:rPr>
        <w:t>Australia</w:t>
      </w:r>
      <w:r w:rsidR="00E72997">
        <w:rPr>
          <w:i/>
          <w:iCs/>
        </w:rPr>
        <w:t>’</w:t>
      </w:r>
      <w:r w:rsidRPr="00973A78">
        <w:rPr>
          <w:i/>
          <w:iCs/>
        </w:rPr>
        <w:t>s Global Resources Strategy.</w:t>
      </w:r>
    </w:p>
    <w:p w14:paraId="24FCA41B" w14:textId="37464CCE" w:rsidR="008C523E" w:rsidRPr="00973A78" w:rsidRDefault="008C523E" w:rsidP="008C523E">
      <w:r w:rsidRPr="00973A78">
        <w:t>Expenses for the Bureau of Meteorology (the Bureau) are expected to decrease by 10.3 per cent in real terms from 2022</w:t>
      </w:r>
      <w:r w:rsidR="00E72997">
        <w:noBreakHyphen/>
      </w:r>
      <w:r w:rsidRPr="00973A78">
        <w:t>23 to 2025</w:t>
      </w:r>
      <w:r w:rsidR="00E72997">
        <w:noBreakHyphen/>
      </w:r>
      <w:r w:rsidRPr="00973A78">
        <w:t xml:space="preserve">26, which reflects the </w:t>
      </w:r>
      <w:r w:rsidR="00274815" w:rsidRPr="00973A78">
        <w:t xml:space="preserve">anticipated completion of </w:t>
      </w:r>
      <w:r w:rsidRPr="00973A78">
        <w:t>information and communications technology (ICT) projects, including investment to strengthen the Bureau</w:t>
      </w:r>
      <w:r w:rsidR="00E72997">
        <w:t>’</w:t>
      </w:r>
      <w:r w:rsidRPr="00973A78">
        <w:t>s ICT security and resilience and observations network announced in the 2018</w:t>
      </w:r>
      <w:r w:rsidR="00E72997">
        <w:noBreakHyphen/>
      </w:r>
      <w:r w:rsidRPr="00973A78">
        <w:t>19 Budget and</w:t>
      </w:r>
      <w:r w:rsidR="002F1BD3">
        <w:t xml:space="preserve"> the</w:t>
      </w:r>
      <w:r w:rsidRPr="00973A78">
        <w:t xml:space="preserve"> 2020</w:t>
      </w:r>
      <w:r w:rsidR="00E72997">
        <w:noBreakHyphen/>
      </w:r>
      <w:r w:rsidRPr="00973A78">
        <w:t>21 Budget.</w:t>
      </w:r>
    </w:p>
    <w:p w14:paraId="3726AF66" w14:textId="77777777" w:rsidR="006E3B81" w:rsidRPr="00973A78" w:rsidRDefault="006E3B81" w:rsidP="006E3B81">
      <w:pPr>
        <w:pStyle w:val="Heading3"/>
      </w:pPr>
      <w:bookmarkStart w:id="69" w:name="_Toc99203692"/>
      <w:r w:rsidRPr="00973A78">
        <w:lastRenderedPageBreak/>
        <w:t>Other purposes</w:t>
      </w:r>
      <w:bookmarkEnd w:id="66"/>
      <w:bookmarkEnd w:id="67"/>
      <w:bookmarkEnd w:id="69"/>
    </w:p>
    <w:p w14:paraId="7FB67869" w14:textId="77777777" w:rsidR="0071108A" w:rsidRPr="00973A78" w:rsidRDefault="0071108A" w:rsidP="0071108A">
      <w:r w:rsidRPr="00973A78">
        <w:t>The other purposes function includes expenses incurred in the servicing of public debt interest, and assistance to state, territory and local governments. This function also includes items classified as natural disaster relief, the Contingency Reserve and expenses related to the nominal interest on unfunded liabilities for government superannuation benefits.</w:t>
      </w:r>
    </w:p>
    <w:p w14:paraId="16365EC4" w14:textId="7D3A3D20" w:rsidR="0071108A" w:rsidRPr="00973A78" w:rsidRDefault="0071108A" w:rsidP="0071108A">
      <w:pPr>
        <w:pStyle w:val="TableHeading"/>
      </w:pPr>
      <w:r w:rsidRPr="00973A78">
        <w:t>Table 5.17: Summary of expenses</w:t>
      </w:r>
      <w:r w:rsidR="006A65C7">
        <w:t xml:space="preserve"> – </w:t>
      </w:r>
      <w:r w:rsidRPr="00973A78">
        <w:t xml:space="preserve">other purposes </w:t>
      </w:r>
    </w:p>
    <w:tbl>
      <w:tblPr>
        <w:tblW w:w="5000" w:type="pct"/>
        <w:tblCellMar>
          <w:left w:w="0" w:type="dxa"/>
          <w:right w:w="28" w:type="dxa"/>
        </w:tblCellMar>
        <w:tblLook w:val="04A0" w:firstRow="1" w:lastRow="0" w:firstColumn="1" w:lastColumn="0" w:noHBand="0" w:noVBand="1"/>
      </w:tblPr>
      <w:tblGrid>
        <w:gridCol w:w="3413"/>
        <w:gridCol w:w="859"/>
        <w:gridCol w:w="859"/>
        <w:gridCol w:w="859"/>
        <w:gridCol w:w="859"/>
        <w:gridCol w:w="861"/>
      </w:tblGrid>
      <w:tr w:rsidR="0071108A" w:rsidRPr="0032322F" w14:paraId="0F79C94F" w14:textId="77777777" w:rsidTr="00FC08CF">
        <w:trPr>
          <w:trHeight w:val="170"/>
        </w:trPr>
        <w:tc>
          <w:tcPr>
            <w:tcW w:w="3428" w:type="dxa"/>
            <w:tcBorders>
              <w:top w:val="single" w:sz="4" w:space="0" w:color="000000"/>
              <w:left w:val="nil"/>
              <w:bottom w:val="nil"/>
              <w:right w:val="nil"/>
            </w:tcBorders>
            <w:shd w:val="clear" w:color="000000" w:fill="FFFFFF"/>
            <w:noWrap/>
            <w:vAlign w:val="center"/>
            <w:hideMark/>
          </w:tcPr>
          <w:p w14:paraId="3EDE3A2E" w14:textId="14D77A2A" w:rsidR="0071108A" w:rsidRPr="0032322F" w:rsidRDefault="0071108A" w:rsidP="00F746F3">
            <w:pPr>
              <w:spacing w:after="0" w:line="240" w:lineRule="auto"/>
              <w:jc w:val="left"/>
              <w:rPr>
                <w:rFonts w:ascii="Arial" w:hAnsi="Arial" w:cs="Arial"/>
                <w:b/>
                <w:bCs/>
                <w:color w:val="000000"/>
                <w:sz w:val="16"/>
                <w:szCs w:val="16"/>
              </w:rPr>
            </w:pPr>
            <w:r w:rsidRPr="0032322F">
              <w:rPr>
                <w:rFonts w:ascii="Arial" w:hAnsi="Arial" w:cs="Arial"/>
                <w:noProof/>
                <w:sz w:val="16"/>
                <w:szCs w:val="16"/>
              </w:rPr>
              <w:t xml:space="preserve"> </w:t>
            </w:r>
            <w:r w:rsidRPr="0032322F">
              <w:rPr>
                <w:rFonts w:ascii="Arial" w:hAnsi="Arial" w:cs="Arial"/>
                <w:b/>
                <w:bCs/>
                <w:color w:val="000000"/>
                <w:sz w:val="16"/>
                <w:szCs w:val="16"/>
              </w:rPr>
              <w:t>Sub</w:t>
            </w:r>
            <w:r w:rsidR="00E72997">
              <w:rPr>
                <w:rFonts w:ascii="Arial" w:hAnsi="Arial" w:cs="Arial"/>
                <w:b/>
                <w:bCs/>
                <w:color w:val="000000"/>
                <w:sz w:val="16"/>
                <w:szCs w:val="16"/>
              </w:rPr>
              <w:noBreakHyphen/>
            </w:r>
            <w:r w:rsidRPr="0032322F">
              <w:rPr>
                <w:rFonts w:ascii="Arial" w:hAnsi="Arial" w:cs="Arial"/>
                <w:b/>
                <w:bCs/>
                <w:color w:val="000000"/>
                <w:sz w:val="16"/>
                <w:szCs w:val="16"/>
              </w:rPr>
              <w:t>function</w:t>
            </w:r>
          </w:p>
        </w:tc>
        <w:tc>
          <w:tcPr>
            <w:tcW w:w="4282" w:type="dxa"/>
            <w:gridSpan w:val="5"/>
            <w:tcBorders>
              <w:top w:val="single" w:sz="4" w:space="0" w:color="auto"/>
              <w:left w:val="nil"/>
              <w:bottom w:val="single" w:sz="4" w:space="0" w:color="000000"/>
              <w:right w:val="nil"/>
            </w:tcBorders>
            <w:shd w:val="clear" w:color="000000" w:fill="FFFFFF"/>
            <w:noWrap/>
            <w:vAlign w:val="center"/>
            <w:hideMark/>
          </w:tcPr>
          <w:p w14:paraId="6E6ABA4B" w14:textId="77777777" w:rsidR="0071108A" w:rsidRPr="0032322F" w:rsidRDefault="0071108A" w:rsidP="00F746F3">
            <w:pPr>
              <w:spacing w:after="0" w:line="240" w:lineRule="auto"/>
              <w:jc w:val="center"/>
              <w:rPr>
                <w:rFonts w:ascii="Arial" w:hAnsi="Arial" w:cs="Arial"/>
                <w:color w:val="000000"/>
                <w:sz w:val="16"/>
                <w:szCs w:val="16"/>
              </w:rPr>
            </w:pPr>
            <w:r w:rsidRPr="0032322F">
              <w:rPr>
                <w:rFonts w:ascii="Arial" w:hAnsi="Arial" w:cs="Arial"/>
                <w:color w:val="000000"/>
                <w:sz w:val="16"/>
                <w:szCs w:val="16"/>
              </w:rPr>
              <w:t>Estimates</w:t>
            </w:r>
          </w:p>
        </w:tc>
      </w:tr>
      <w:tr w:rsidR="0071108A" w:rsidRPr="0032322F" w14:paraId="4A820B4D" w14:textId="77777777" w:rsidTr="00952114">
        <w:trPr>
          <w:trHeight w:val="225"/>
        </w:trPr>
        <w:tc>
          <w:tcPr>
            <w:tcW w:w="3428" w:type="dxa"/>
            <w:tcBorders>
              <w:top w:val="nil"/>
              <w:left w:val="nil"/>
              <w:bottom w:val="nil"/>
              <w:right w:val="nil"/>
            </w:tcBorders>
            <w:shd w:val="clear" w:color="000000" w:fill="FFFFFF"/>
            <w:noWrap/>
            <w:vAlign w:val="bottom"/>
            <w:hideMark/>
          </w:tcPr>
          <w:p w14:paraId="4E2C8B21" w14:textId="77777777" w:rsidR="0071108A" w:rsidRPr="0032322F" w:rsidRDefault="0071108A" w:rsidP="00F746F3">
            <w:pPr>
              <w:spacing w:after="0" w:line="240" w:lineRule="auto"/>
              <w:jc w:val="left"/>
              <w:rPr>
                <w:rFonts w:ascii="Arial" w:hAnsi="Arial" w:cs="Arial"/>
                <w:color w:val="000000"/>
                <w:sz w:val="16"/>
                <w:szCs w:val="16"/>
              </w:rPr>
            </w:pPr>
            <w:r w:rsidRPr="0032322F">
              <w:rPr>
                <w:rFonts w:ascii="Arial" w:hAnsi="Arial" w:cs="Arial"/>
                <w:color w:val="000000"/>
                <w:sz w:val="16"/>
                <w:szCs w:val="16"/>
              </w:rPr>
              <w:t> </w:t>
            </w:r>
          </w:p>
        </w:tc>
        <w:tc>
          <w:tcPr>
            <w:tcW w:w="856" w:type="dxa"/>
            <w:tcBorders>
              <w:top w:val="single" w:sz="4" w:space="0" w:color="auto"/>
              <w:left w:val="nil"/>
              <w:bottom w:val="nil"/>
              <w:right w:val="nil"/>
            </w:tcBorders>
            <w:shd w:val="clear" w:color="000000" w:fill="FFFFFF"/>
            <w:noWrap/>
            <w:vAlign w:val="center"/>
            <w:hideMark/>
          </w:tcPr>
          <w:p w14:paraId="1DE24A01" w14:textId="3C9F1B7A" w:rsidR="0071108A" w:rsidRPr="0032322F" w:rsidRDefault="0071108A" w:rsidP="00F746F3">
            <w:pPr>
              <w:spacing w:after="0" w:line="240" w:lineRule="auto"/>
              <w:jc w:val="right"/>
              <w:rPr>
                <w:rFonts w:ascii="Arial" w:hAnsi="Arial" w:cs="Arial"/>
                <w:sz w:val="16"/>
                <w:szCs w:val="16"/>
              </w:rPr>
            </w:pPr>
            <w:r w:rsidRPr="0032322F">
              <w:rPr>
                <w:rFonts w:ascii="Arial" w:hAnsi="Arial" w:cs="Arial"/>
                <w:sz w:val="16"/>
                <w:szCs w:val="16"/>
              </w:rPr>
              <w:t>2021</w:t>
            </w:r>
            <w:r w:rsidR="00E72997">
              <w:rPr>
                <w:rFonts w:ascii="Arial" w:hAnsi="Arial" w:cs="Arial"/>
                <w:sz w:val="16"/>
                <w:szCs w:val="16"/>
              </w:rPr>
              <w:noBreakHyphen/>
            </w:r>
            <w:r w:rsidRPr="0032322F">
              <w:rPr>
                <w:rFonts w:ascii="Arial" w:hAnsi="Arial" w:cs="Arial"/>
                <w:sz w:val="16"/>
                <w:szCs w:val="16"/>
              </w:rPr>
              <w:t>22</w:t>
            </w:r>
          </w:p>
        </w:tc>
        <w:tc>
          <w:tcPr>
            <w:tcW w:w="856" w:type="dxa"/>
            <w:tcBorders>
              <w:top w:val="single" w:sz="4" w:space="0" w:color="auto"/>
              <w:left w:val="nil"/>
              <w:bottom w:val="nil"/>
              <w:right w:val="nil"/>
            </w:tcBorders>
            <w:shd w:val="clear" w:color="000000" w:fill="F2F9FC"/>
            <w:noWrap/>
            <w:vAlign w:val="center"/>
            <w:hideMark/>
          </w:tcPr>
          <w:p w14:paraId="0D3DDA1D" w14:textId="47247C44" w:rsidR="0071108A" w:rsidRPr="0032322F" w:rsidRDefault="0071108A" w:rsidP="00F746F3">
            <w:pPr>
              <w:spacing w:after="0" w:line="240" w:lineRule="auto"/>
              <w:jc w:val="right"/>
              <w:rPr>
                <w:rFonts w:ascii="Arial" w:hAnsi="Arial" w:cs="Arial"/>
                <w:sz w:val="16"/>
                <w:szCs w:val="16"/>
              </w:rPr>
            </w:pPr>
            <w:r w:rsidRPr="0032322F">
              <w:rPr>
                <w:rFonts w:ascii="Arial" w:hAnsi="Arial" w:cs="Arial"/>
                <w:sz w:val="16"/>
                <w:szCs w:val="16"/>
              </w:rPr>
              <w:t>2022</w:t>
            </w:r>
            <w:r w:rsidR="00E72997">
              <w:rPr>
                <w:rFonts w:ascii="Arial" w:hAnsi="Arial" w:cs="Arial"/>
                <w:sz w:val="16"/>
                <w:szCs w:val="16"/>
              </w:rPr>
              <w:noBreakHyphen/>
            </w:r>
            <w:r w:rsidRPr="0032322F">
              <w:rPr>
                <w:rFonts w:ascii="Arial" w:hAnsi="Arial" w:cs="Arial"/>
                <w:sz w:val="16"/>
                <w:szCs w:val="16"/>
              </w:rPr>
              <w:t>23</w:t>
            </w:r>
          </w:p>
        </w:tc>
        <w:tc>
          <w:tcPr>
            <w:tcW w:w="856" w:type="dxa"/>
            <w:tcBorders>
              <w:top w:val="single" w:sz="4" w:space="0" w:color="auto"/>
              <w:left w:val="nil"/>
              <w:bottom w:val="nil"/>
              <w:right w:val="nil"/>
            </w:tcBorders>
            <w:shd w:val="clear" w:color="000000" w:fill="FFFFFF"/>
            <w:noWrap/>
            <w:vAlign w:val="center"/>
            <w:hideMark/>
          </w:tcPr>
          <w:p w14:paraId="18E54488" w14:textId="301622AD" w:rsidR="0071108A" w:rsidRPr="0032322F" w:rsidRDefault="0071108A" w:rsidP="00F746F3">
            <w:pPr>
              <w:spacing w:after="0" w:line="240" w:lineRule="auto"/>
              <w:jc w:val="right"/>
              <w:rPr>
                <w:rFonts w:ascii="Arial" w:hAnsi="Arial" w:cs="Arial"/>
                <w:sz w:val="16"/>
                <w:szCs w:val="16"/>
              </w:rPr>
            </w:pPr>
            <w:r w:rsidRPr="0032322F">
              <w:rPr>
                <w:rFonts w:ascii="Arial" w:hAnsi="Arial" w:cs="Arial"/>
                <w:sz w:val="16"/>
                <w:szCs w:val="16"/>
              </w:rPr>
              <w:t>2023</w:t>
            </w:r>
            <w:r w:rsidR="00E72997">
              <w:rPr>
                <w:rFonts w:ascii="Arial" w:hAnsi="Arial" w:cs="Arial"/>
                <w:sz w:val="16"/>
                <w:szCs w:val="16"/>
              </w:rPr>
              <w:noBreakHyphen/>
            </w:r>
            <w:r w:rsidRPr="0032322F">
              <w:rPr>
                <w:rFonts w:ascii="Arial" w:hAnsi="Arial" w:cs="Arial"/>
                <w:sz w:val="16"/>
                <w:szCs w:val="16"/>
              </w:rPr>
              <w:t>24</w:t>
            </w:r>
          </w:p>
        </w:tc>
        <w:tc>
          <w:tcPr>
            <w:tcW w:w="856" w:type="dxa"/>
            <w:tcBorders>
              <w:top w:val="single" w:sz="4" w:space="0" w:color="auto"/>
              <w:left w:val="nil"/>
              <w:bottom w:val="nil"/>
              <w:right w:val="nil"/>
            </w:tcBorders>
            <w:shd w:val="clear" w:color="000000" w:fill="FFFFFF"/>
            <w:noWrap/>
            <w:vAlign w:val="center"/>
            <w:hideMark/>
          </w:tcPr>
          <w:p w14:paraId="2E82DF83" w14:textId="2B5068D5" w:rsidR="0071108A" w:rsidRPr="0032322F" w:rsidRDefault="0071108A" w:rsidP="00F746F3">
            <w:pPr>
              <w:spacing w:after="0" w:line="240" w:lineRule="auto"/>
              <w:jc w:val="right"/>
              <w:rPr>
                <w:rFonts w:ascii="Arial" w:hAnsi="Arial" w:cs="Arial"/>
                <w:sz w:val="16"/>
                <w:szCs w:val="16"/>
              </w:rPr>
            </w:pPr>
            <w:r w:rsidRPr="0032322F">
              <w:rPr>
                <w:rFonts w:ascii="Arial" w:hAnsi="Arial" w:cs="Arial"/>
                <w:sz w:val="16"/>
                <w:szCs w:val="16"/>
              </w:rPr>
              <w:t>2024</w:t>
            </w:r>
            <w:r w:rsidR="00E72997">
              <w:rPr>
                <w:rFonts w:ascii="Arial" w:hAnsi="Arial" w:cs="Arial"/>
                <w:sz w:val="16"/>
                <w:szCs w:val="16"/>
              </w:rPr>
              <w:noBreakHyphen/>
            </w:r>
            <w:r w:rsidRPr="0032322F">
              <w:rPr>
                <w:rFonts w:ascii="Arial" w:hAnsi="Arial" w:cs="Arial"/>
                <w:sz w:val="16"/>
                <w:szCs w:val="16"/>
              </w:rPr>
              <w:t>25</w:t>
            </w:r>
          </w:p>
        </w:tc>
        <w:tc>
          <w:tcPr>
            <w:tcW w:w="858" w:type="dxa"/>
            <w:tcBorders>
              <w:top w:val="single" w:sz="4" w:space="0" w:color="auto"/>
              <w:left w:val="nil"/>
              <w:bottom w:val="nil"/>
              <w:right w:val="nil"/>
            </w:tcBorders>
            <w:shd w:val="clear" w:color="000000" w:fill="FFFFFF"/>
            <w:noWrap/>
            <w:vAlign w:val="center"/>
            <w:hideMark/>
          </w:tcPr>
          <w:p w14:paraId="6DC570B7" w14:textId="15AE9876" w:rsidR="0071108A" w:rsidRPr="0032322F" w:rsidRDefault="0071108A" w:rsidP="00F746F3">
            <w:pPr>
              <w:spacing w:after="0" w:line="240" w:lineRule="auto"/>
              <w:jc w:val="right"/>
              <w:rPr>
                <w:rFonts w:ascii="Arial" w:hAnsi="Arial" w:cs="Arial"/>
                <w:color w:val="000000"/>
                <w:sz w:val="16"/>
                <w:szCs w:val="16"/>
              </w:rPr>
            </w:pPr>
            <w:r w:rsidRPr="0032322F">
              <w:rPr>
                <w:rFonts w:ascii="Arial" w:hAnsi="Arial" w:cs="Arial"/>
                <w:color w:val="000000"/>
                <w:sz w:val="16"/>
                <w:szCs w:val="16"/>
              </w:rPr>
              <w:t>2025</w:t>
            </w:r>
            <w:r w:rsidR="00E72997">
              <w:rPr>
                <w:rFonts w:ascii="Arial" w:hAnsi="Arial" w:cs="Arial"/>
                <w:color w:val="000000"/>
                <w:sz w:val="16"/>
                <w:szCs w:val="16"/>
              </w:rPr>
              <w:noBreakHyphen/>
            </w:r>
            <w:r w:rsidRPr="0032322F">
              <w:rPr>
                <w:rFonts w:ascii="Arial" w:hAnsi="Arial" w:cs="Arial"/>
                <w:color w:val="000000"/>
                <w:sz w:val="16"/>
                <w:szCs w:val="16"/>
              </w:rPr>
              <w:t>26</w:t>
            </w:r>
          </w:p>
        </w:tc>
      </w:tr>
      <w:tr w:rsidR="0071108A" w:rsidRPr="0032322F" w14:paraId="7E18417E" w14:textId="77777777" w:rsidTr="00952114">
        <w:trPr>
          <w:trHeight w:val="225"/>
        </w:trPr>
        <w:tc>
          <w:tcPr>
            <w:tcW w:w="3428" w:type="dxa"/>
            <w:tcBorders>
              <w:top w:val="nil"/>
              <w:left w:val="nil"/>
              <w:bottom w:val="nil"/>
              <w:right w:val="nil"/>
            </w:tcBorders>
            <w:shd w:val="clear" w:color="000000" w:fill="FFFFFF"/>
            <w:noWrap/>
            <w:vAlign w:val="center"/>
            <w:hideMark/>
          </w:tcPr>
          <w:p w14:paraId="79F85552" w14:textId="77777777" w:rsidR="0071108A" w:rsidRPr="0032322F" w:rsidRDefault="0071108A" w:rsidP="00F746F3">
            <w:pPr>
              <w:spacing w:after="0" w:line="240" w:lineRule="auto"/>
              <w:jc w:val="left"/>
              <w:rPr>
                <w:rFonts w:ascii="Arial" w:hAnsi="Arial" w:cs="Arial"/>
                <w:sz w:val="16"/>
                <w:szCs w:val="16"/>
              </w:rPr>
            </w:pPr>
            <w:r w:rsidRPr="0032322F">
              <w:rPr>
                <w:rFonts w:ascii="Arial" w:hAnsi="Arial" w:cs="Arial"/>
                <w:sz w:val="16"/>
                <w:szCs w:val="16"/>
              </w:rPr>
              <w:t> </w:t>
            </w:r>
          </w:p>
        </w:tc>
        <w:tc>
          <w:tcPr>
            <w:tcW w:w="856" w:type="dxa"/>
            <w:tcBorders>
              <w:top w:val="nil"/>
              <w:left w:val="nil"/>
              <w:bottom w:val="single" w:sz="4" w:space="0" w:color="000000"/>
              <w:right w:val="nil"/>
            </w:tcBorders>
            <w:shd w:val="clear" w:color="000000" w:fill="FFFFFF"/>
            <w:noWrap/>
            <w:vAlign w:val="center"/>
            <w:hideMark/>
          </w:tcPr>
          <w:p w14:paraId="46EE2E83" w14:textId="77777777" w:rsidR="0071108A" w:rsidRPr="0032322F" w:rsidRDefault="0071108A" w:rsidP="00F746F3">
            <w:pPr>
              <w:spacing w:after="0" w:line="240" w:lineRule="auto"/>
              <w:jc w:val="right"/>
              <w:rPr>
                <w:rFonts w:ascii="Arial" w:hAnsi="Arial" w:cs="Arial"/>
                <w:color w:val="000000"/>
                <w:sz w:val="16"/>
                <w:szCs w:val="16"/>
              </w:rPr>
            </w:pPr>
            <w:r w:rsidRPr="0032322F">
              <w:rPr>
                <w:rFonts w:ascii="Arial" w:hAnsi="Arial" w:cs="Arial"/>
                <w:color w:val="000000"/>
                <w:sz w:val="16"/>
                <w:szCs w:val="16"/>
              </w:rPr>
              <w:t>$m</w:t>
            </w:r>
          </w:p>
        </w:tc>
        <w:tc>
          <w:tcPr>
            <w:tcW w:w="856" w:type="dxa"/>
            <w:tcBorders>
              <w:top w:val="nil"/>
              <w:left w:val="nil"/>
              <w:bottom w:val="single" w:sz="4" w:space="0" w:color="000000"/>
              <w:right w:val="nil"/>
            </w:tcBorders>
            <w:shd w:val="clear" w:color="000000" w:fill="F2F9FC"/>
            <w:noWrap/>
            <w:vAlign w:val="center"/>
            <w:hideMark/>
          </w:tcPr>
          <w:p w14:paraId="3A7B3E04" w14:textId="77777777" w:rsidR="0071108A" w:rsidRPr="0032322F" w:rsidRDefault="0071108A" w:rsidP="00F746F3">
            <w:pPr>
              <w:spacing w:after="0" w:line="240" w:lineRule="auto"/>
              <w:jc w:val="right"/>
              <w:rPr>
                <w:rFonts w:ascii="Arial" w:hAnsi="Arial" w:cs="Arial"/>
                <w:color w:val="000000"/>
                <w:sz w:val="16"/>
                <w:szCs w:val="16"/>
              </w:rPr>
            </w:pPr>
            <w:r w:rsidRPr="0032322F">
              <w:rPr>
                <w:rFonts w:ascii="Arial" w:hAnsi="Arial" w:cs="Arial"/>
                <w:color w:val="000000"/>
                <w:sz w:val="16"/>
                <w:szCs w:val="16"/>
              </w:rPr>
              <w:t>$m</w:t>
            </w:r>
          </w:p>
        </w:tc>
        <w:tc>
          <w:tcPr>
            <w:tcW w:w="856" w:type="dxa"/>
            <w:tcBorders>
              <w:top w:val="nil"/>
              <w:left w:val="nil"/>
              <w:bottom w:val="single" w:sz="4" w:space="0" w:color="000000"/>
              <w:right w:val="nil"/>
            </w:tcBorders>
            <w:shd w:val="clear" w:color="000000" w:fill="FFFFFF"/>
            <w:noWrap/>
            <w:vAlign w:val="center"/>
            <w:hideMark/>
          </w:tcPr>
          <w:p w14:paraId="250704E8" w14:textId="77777777" w:rsidR="0071108A" w:rsidRPr="0032322F" w:rsidRDefault="0071108A" w:rsidP="00F746F3">
            <w:pPr>
              <w:spacing w:after="0" w:line="240" w:lineRule="auto"/>
              <w:jc w:val="right"/>
              <w:rPr>
                <w:rFonts w:ascii="Arial" w:hAnsi="Arial" w:cs="Arial"/>
                <w:color w:val="000000"/>
                <w:sz w:val="16"/>
                <w:szCs w:val="16"/>
              </w:rPr>
            </w:pPr>
            <w:r w:rsidRPr="0032322F">
              <w:rPr>
                <w:rFonts w:ascii="Arial" w:hAnsi="Arial" w:cs="Arial"/>
                <w:color w:val="000000"/>
                <w:sz w:val="16"/>
                <w:szCs w:val="16"/>
              </w:rPr>
              <w:t>$m</w:t>
            </w:r>
          </w:p>
        </w:tc>
        <w:tc>
          <w:tcPr>
            <w:tcW w:w="856" w:type="dxa"/>
            <w:tcBorders>
              <w:top w:val="nil"/>
              <w:left w:val="nil"/>
              <w:bottom w:val="single" w:sz="4" w:space="0" w:color="000000"/>
              <w:right w:val="nil"/>
            </w:tcBorders>
            <w:shd w:val="clear" w:color="000000" w:fill="FFFFFF"/>
            <w:noWrap/>
            <w:vAlign w:val="center"/>
            <w:hideMark/>
          </w:tcPr>
          <w:p w14:paraId="19540FE0" w14:textId="77777777" w:rsidR="0071108A" w:rsidRPr="0032322F" w:rsidRDefault="0071108A" w:rsidP="00F746F3">
            <w:pPr>
              <w:spacing w:after="0" w:line="240" w:lineRule="auto"/>
              <w:jc w:val="right"/>
              <w:rPr>
                <w:rFonts w:ascii="Arial" w:hAnsi="Arial" w:cs="Arial"/>
                <w:color w:val="000000"/>
                <w:sz w:val="16"/>
                <w:szCs w:val="16"/>
              </w:rPr>
            </w:pPr>
            <w:r w:rsidRPr="0032322F">
              <w:rPr>
                <w:rFonts w:ascii="Arial" w:hAnsi="Arial" w:cs="Arial"/>
                <w:color w:val="000000"/>
                <w:sz w:val="16"/>
                <w:szCs w:val="16"/>
              </w:rPr>
              <w:t>$m</w:t>
            </w:r>
          </w:p>
        </w:tc>
        <w:tc>
          <w:tcPr>
            <w:tcW w:w="858" w:type="dxa"/>
            <w:tcBorders>
              <w:top w:val="nil"/>
              <w:left w:val="nil"/>
              <w:bottom w:val="single" w:sz="4" w:space="0" w:color="000000"/>
              <w:right w:val="nil"/>
            </w:tcBorders>
            <w:shd w:val="clear" w:color="000000" w:fill="FFFFFF"/>
            <w:noWrap/>
            <w:vAlign w:val="center"/>
            <w:hideMark/>
          </w:tcPr>
          <w:p w14:paraId="48F1C4D0" w14:textId="77777777" w:rsidR="0071108A" w:rsidRPr="0032322F" w:rsidRDefault="0071108A" w:rsidP="00F746F3">
            <w:pPr>
              <w:spacing w:after="0" w:line="240" w:lineRule="auto"/>
              <w:jc w:val="right"/>
              <w:rPr>
                <w:rFonts w:ascii="Arial" w:hAnsi="Arial" w:cs="Arial"/>
                <w:color w:val="000000"/>
                <w:sz w:val="16"/>
                <w:szCs w:val="16"/>
              </w:rPr>
            </w:pPr>
            <w:r w:rsidRPr="0032322F">
              <w:rPr>
                <w:rFonts w:ascii="Arial" w:hAnsi="Arial" w:cs="Arial"/>
                <w:color w:val="000000"/>
                <w:sz w:val="16"/>
                <w:szCs w:val="16"/>
              </w:rPr>
              <w:t>$m</w:t>
            </w:r>
          </w:p>
        </w:tc>
      </w:tr>
      <w:tr w:rsidR="0071108A" w:rsidRPr="0032322F" w14:paraId="198D3C5E" w14:textId="77777777" w:rsidTr="00952114">
        <w:trPr>
          <w:trHeight w:val="225"/>
        </w:trPr>
        <w:tc>
          <w:tcPr>
            <w:tcW w:w="3428" w:type="dxa"/>
            <w:tcBorders>
              <w:top w:val="nil"/>
              <w:left w:val="nil"/>
              <w:bottom w:val="nil"/>
              <w:right w:val="nil"/>
            </w:tcBorders>
            <w:shd w:val="clear" w:color="000000" w:fill="FFFFFF"/>
            <w:noWrap/>
            <w:vAlign w:val="center"/>
            <w:hideMark/>
          </w:tcPr>
          <w:p w14:paraId="03956820" w14:textId="77777777" w:rsidR="0071108A" w:rsidRPr="0032322F" w:rsidRDefault="0071108A" w:rsidP="00F746F3">
            <w:pPr>
              <w:spacing w:after="0" w:line="240" w:lineRule="auto"/>
              <w:jc w:val="left"/>
              <w:rPr>
                <w:rFonts w:ascii="Arial" w:hAnsi="Arial" w:cs="Arial"/>
                <w:sz w:val="16"/>
                <w:szCs w:val="16"/>
              </w:rPr>
            </w:pPr>
            <w:r w:rsidRPr="0032322F">
              <w:rPr>
                <w:rFonts w:ascii="Arial" w:hAnsi="Arial" w:cs="Arial"/>
                <w:sz w:val="16"/>
                <w:szCs w:val="16"/>
              </w:rPr>
              <w:t>Public debt interest</w:t>
            </w:r>
          </w:p>
        </w:tc>
        <w:tc>
          <w:tcPr>
            <w:tcW w:w="856" w:type="dxa"/>
            <w:tcBorders>
              <w:top w:val="nil"/>
              <w:left w:val="nil"/>
              <w:bottom w:val="nil"/>
              <w:right w:val="nil"/>
            </w:tcBorders>
            <w:shd w:val="clear" w:color="000000" w:fill="FFFFFF"/>
            <w:noWrap/>
            <w:vAlign w:val="center"/>
            <w:hideMark/>
          </w:tcPr>
          <w:p w14:paraId="15C85617" w14:textId="77777777" w:rsidR="0071108A" w:rsidRPr="0032322F" w:rsidRDefault="0071108A" w:rsidP="00F746F3">
            <w:pPr>
              <w:spacing w:after="0" w:line="240" w:lineRule="auto"/>
              <w:jc w:val="right"/>
              <w:rPr>
                <w:rFonts w:ascii="Arial" w:hAnsi="Arial" w:cs="Arial"/>
                <w:sz w:val="16"/>
                <w:szCs w:val="16"/>
              </w:rPr>
            </w:pPr>
            <w:r w:rsidRPr="0032322F">
              <w:rPr>
                <w:rFonts w:ascii="Arial" w:hAnsi="Arial" w:cs="Arial"/>
                <w:sz w:val="16"/>
                <w:szCs w:val="16"/>
              </w:rPr>
              <w:t>18,462</w:t>
            </w:r>
          </w:p>
        </w:tc>
        <w:tc>
          <w:tcPr>
            <w:tcW w:w="856" w:type="dxa"/>
            <w:tcBorders>
              <w:top w:val="nil"/>
              <w:left w:val="nil"/>
              <w:bottom w:val="nil"/>
              <w:right w:val="nil"/>
            </w:tcBorders>
            <w:shd w:val="clear" w:color="000000" w:fill="F2F9FC"/>
            <w:noWrap/>
            <w:vAlign w:val="center"/>
            <w:hideMark/>
          </w:tcPr>
          <w:p w14:paraId="419B6841" w14:textId="77777777" w:rsidR="0071108A" w:rsidRPr="0032322F" w:rsidRDefault="0071108A" w:rsidP="00F746F3">
            <w:pPr>
              <w:spacing w:after="0" w:line="240" w:lineRule="auto"/>
              <w:jc w:val="right"/>
              <w:rPr>
                <w:rFonts w:ascii="Arial" w:hAnsi="Arial" w:cs="Arial"/>
                <w:sz w:val="16"/>
                <w:szCs w:val="16"/>
              </w:rPr>
            </w:pPr>
            <w:r w:rsidRPr="0032322F">
              <w:rPr>
                <w:rFonts w:ascii="Arial" w:hAnsi="Arial" w:cs="Arial"/>
                <w:sz w:val="16"/>
                <w:szCs w:val="16"/>
              </w:rPr>
              <w:t>19,817</w:t>
            </w:r>
          </w:p>
        </w:tc>
        <w:tc>
          <w:tcPr>
            <w:tcW w:w="856" w:type="dxa"/>
            <w:tcBorders>
              <w:top w:val="nil"/>
              <w:left w:val="nil"/>
              <w:bottom w:val="nil"/>
              <w:right w:val="nil"/>
            </w:tcBorders>
            <w:shd w:val="clear" w:color="000000" w:fill="FFFFFF"/>
            <w:noWrap/>
            <w:vAlign w:val="center"/>
            <w:hideMark/>
          </w:tcPr>
          <w:p w14:paraId="01FB4C6D" w14:textId="77777777" w:rsidR="0071108A" w:rsidRPr="0032322F" w:rsidRDefault="0071108A" w:rsidP="00F746F3">
            <w:pPr>
              <w:spacing w:after="0" w:line="240" w:lineRule="auto"/>
              <w:jc w:val="right"/>
              <w:rPr>
                <w:rFonts w:ascii="Arial" w:hAnsi="Arial" w:cs="Arial"/>
                <w:sz w:val="16"/>
                <w:szCs w:val="16"/>
              </w:rPr>
            </w:pPr>
            <w:r w:rsidRPr="0032322F">
              <w:rPr>
                <w:rFonts w:ascii="Arial" w:hAnsi="Arial" w:cs="Arial"/>
                <w:sz w:val="16"/>
                <w:szCs w:val="16"/>
              </w:rPr>
              <w:t>21,239</w:t>
            </w:r>
          </w:p>
        </w:tc>
        <w:tc>
          <w:tcPr>
            <w:tcW w:w="856" w:type="dxa"/>
            <w:tcBorders>
              <w:top w:val="nil"/>
              <w:left w:val="nil"/>
              <w:bottom w:val="nil"/>
              <w:right w:val="nil"/>
            </w:tcBorders>
            <w:shd w:val="clear" w:color="000000" w:fill="FFFFFF"/>
            <w:noWrap/>
            <w:vAlign w:val="center"/>
            <w:hideMark/>
          </w:tcPr>
          <w:p w14:paraId="20AF97AA" w14:textId="77777777" w:rsidR="0071108A" w:rsidRPr="0032322F" w:rsidRDefault="0071108A" w:rsidP="00F746F3">
            <w:pPr>
              <w:spacing w:after="0" w:line="240" w:lineRule="auto"/>
              <w:jc w:val="right"/>
              <w:rPr>
                <w:rFonts w:ascii="Arial" w:hAnsi="Arial" w:cs="Arial"/>
                <w:sz w:val="16"/>
                <w:szCs w:val="16"/>
              </w:rPr>
            </w:pPr>
            <w:r w:rsidRPr="0032322F">
              <w:rPr>
                <w:rFonts w:ascii="Arial" w:hAnsi="Arial" w:cs="Arial"/>
                <w:sz w:val="16"/>
                <w:szCs w:val="16"/>
              </w:rPr>
              <w:t>23,089</w:t>
            </w:r>
          </w:p>
        </w:tc>
        <w:tc>
          <w:tcPr>
            <w:tcW w:w="858" w:type="dxa"/>
            <w:tcBorders>
              <w:top w:val="nil"/>
              <w:left w:val="nil"/>
              <w:bottom w:val="nil"/>
              <w:right w:val="nil"/>
            </w:tcBorders>
            <w:shd w:val="clear" w:color="000000" w:fill="FFFFFF"/>
            <w:noWrap/>
            <w:vAlign w:val="center"/>
            <w:hideMark/>
          </w:tcPr>
          <w:p w14:paraId="0B5A12BB" w14:textId="77777777" w:rsidR="0071108A" w:rsidRPr="0032322F" w:rsidRDefault="0071108A" w:rsidP="00F746F3">
            <w:pPr>
              <w:spacing w:after="0" w:line="240" w:lineRule="auto"/>
              <w:jc w:val="right"/>
              <w:rPr>
                <w:rFonts w:ascii="Arial" w:hAnsi="Arial" w:cs="Arial"/>
                <w:sz w:val="16"/>
                <w:szCs w:val="16"/>
              </w:rPr>
            </w:pPr>
            <w:r w:rsidRPr="0032322F">
              <w:rPr>
                <w:rFonts w:ascii="Arial" w:hAnsi="Arial" w:cs="Arial"/>
                <w:sz w:val="16"/>
                <w:szCs w:val="16"/>
              </w:rPr>
              <w:t>24,647</w:t>
            </w:r>
          </w:p>
        </w:tc>
      </w:tr>
      <w:tr w:rsidR="0071108A" w:rsidRPr="0032322F" w14:paraId="6E590723" w14:textId="77777777" w:rsidTr="00952114">
        <w:trPr>
          <w:trHeight w:val="225"/>
        </w:trPr>
        <w:tc>
          <w:tcPr>
            <w:tcW w:w="3428" w:type="dxa"/>
            <w:tcBorders>
              <w:top w:val="nil"/>
              <w:left w:val="nil"/>
              <w:bottom w:val="nil"/>
              <w:right w:val="nil"/>
            </w:tcBorders>
            <w:shd w:val="clear" w:color="000000" w:fill="FFFFFF"/>
            <w:noWrap/>
            <w:vAlign w:val="center"/>
            <w:hideMark/>
          </w:tcPr>
          <w:p w14:paraId="5A51B0F9" w14:textId="52262266" w:rsidR="0071108A" w:rsidRPr="0032322F" w:rsidRDefault="0071108A" w:rsidP="00F746F3">
            <w:pPr>
              <w:spacing w:after="0" w:line="240" w:lineRule="auto"/>
              <w:ind w:firstLineChars="100" w:firstLine="160"/>
              <w:jc w:val="left"/>
              <w:rPr>
                <w:rFonts w:ascii="Arial" w:hAnsi="Arial" w:cs="Arial"/>
                <w:i/>
                <w:iCs/>
                <w:sz w:val="16"/>
                <w:szCs w:val="16"/>
              </w:rPr>
            </w:pPr>
            <w:r w:rsidRPr="0032322F">
              <w:rPr>
                <w:rFonts w:ascii="Arial" w:hAnsi="Arial" w:cs="Arial"/>
                <w:i/>
                <w:iCs/>
                <w:sz w:val="16"/>
                <w:szCs w:val="16"/>
              </w:rPr>
              <w:t>Interest on Commonwealth Government</w:t>
            </w:r>
            <w:r w:rsidR="00E72997">
              <w:rPr>
                <w:rFonts w:ascii="Arial" w:hAnsi="Arial" w:cs="Arial"/>
                <w:i/>
                <w:iCs/>
                <w:sz w:val="16"/>
                <w:szCs w:val="16"/>
              </w:rPr>
              <w:t>’</w:t>
            </w:r>
            <w:r w:rsidRPr="0032322F">
              <w:rPr>
                <w:rFonts w:ascii="Arial" w:hAnsi="Arial" w:cs="Arial"/>
                <w:i/>
                <w:iCs/>
                <w:sz w:val="16"/>
                <w:szCs w:val="16"/>
              </w:rPr>
              <w:t>s</w:t>
            </w:r>
          </w:p>
        </w:tc>
        <w:tc>
          <w:tcPr>
            <w:tcW w:w="856" w:type="dxa"/>
            <w:tcBorders>
              <w:top w:val="nil"/>
              <w:left w:val="nil"/>
              <w:bottom w:val="nil"/>
              <w:right w:val="nil"/>
            </w:tcBorders>
            <w:shd w:val="clear" w:color="000000" w:fill="FFFFFF"/>
            <w:noWrap/>
            <w:vAlign w:val="center"/>
            <w:hideMark/>
          </w:tcPr>
          <w:p w14:paraId="0AFF1D99" w14:textId="77777777" w:rsidR="0071108A" w:rsidRPr="0032322F" w:rsidRDefault="0071108A" w:rsidP="00F746F3">
            <w:pPr>
              <w:spacing w:after="0" w:line="240" w:lineRule="auto"/>
              <w:jc w:val="left"/>
              <w:rPr>
                <w:rFonts w:ascii="Arial" w:hAnsi="Arial" w:cs="Arial"/>
                <w:sz w:val="16"/>
                <w:szCs w:val="16"/>
              </w:rPr>
            </w:pPr>
            <w:r w:rsidRPr="0032322F">
              <w:rPr>
                <w:rFonts w:ascii="Arial" w:hAnsi="Arial" w:cs="Arial"/>
                <w:sz w:val="16"/>
                <w:szCs w:val="16"/>
              </w:rPr>
              <w:t> </w:t>
            </w:r>
          </w:p>
        </w:tc>
        <w:tc>
          <w:tcPr>
            <w:tcW w:w="856" w:type="dxa"/>
            <w:tcBorders>
              <w:top w:val="nil"/>
              <w:left w:val="nil"/>
              <w:bottom w:val="nil"/>
              <w:right w:val="nil"/>
            </w:tcBorders>
            <w:shd w:val="clear" w:color="auto" w:fill="F2F9FC"/>
            <w:noWrap/>
            <w:vAlign w:val="center"/>
            <w:hideMark/>
          </w:tcPr>
          <w:p w14:paraId="781F2196" w14:textId="77777777" w:rsidR="0071108A" w:rsidRPr="0032322F" w:rsidRDefault="0071108A" w:rsidP="00F746F3">
            <w:pPr>
              <w:spacing w:after="0" w:line="240" w:lineRule="auto"/>
              <w:jc w:val="left"/>
              <w:rPr>
                <w:rFonts w:ascii="Arial" w:hAnsi="Arial" w:cs="Arial"/>
                <w:sz w:val="16"/>
                <w:szCs w:val="16"/>
              </w:rPr>
            </w:pPr>
            <w:r w:rsidRPr="0032322F">
              <w:rPr>
                <w:rFonts w:ascii="Arial" w:hAnsi="Arial" w:cs="Arial"/>
                <w:sz w:val="16"/>
                <w:szCs w:val="16"/>
              </w:rPr>
              <w:t> </w:t>
            </w:r>
          </w:p>
        </w:tc>
        <w:tc>
          <w:tcPr>
            <w:tcW w:w="856" w:type="dxa"/>
            <w:tcBorders>
              <w:top w:val="nil"/>
              <w:left w:val="nil"/>
              <w:bottom w:val="nil"/>
              <w:right w:val="nil"/>
            </w:tcBorders>
            <w:shd w:val="clear" w:color="000000" w:fill="FFFFFF"/>
            <w:noWrap/>
            <w:vAlign w:val="center"/>
            <w:hideMark/>
          </w:tcPr>
          <w:p w14:paraId="5D5881BC" w14:textId="77777777" w:rsidR="0071108A" w:rsidRPr="0032322F" w:rsidRDefault="0071108A" w:rsidP="00F746F3">
            <w:pPr>
              <w:spacing w:after="0" w:line="240" w:lineRule="auto"/>
              <w:jc w:val="left"/>
              <w:rPr>
                <w:rFonts w:ascii="Arial" w:hAnsi="Arial" w:cs="Arial"/>
                <w:sz w:val="16"/>
                <w:szCs w:val="16"/>
              </w:rPr>
            </w:pPr>
            <w:r w:rsidRPr="0032322F">
              <w:rPr>
                <w:rFonts w:ascii="Arial" w:hAnsi="Arial" w:cs="Arial"/>
                <w:sz w:val="16"/>
                <w:szCs w:val="16"/>
              </w:rPr>
              <w:t> </w:t>
            </w:r>
          </w:p>
        </w:tc>
        <w:tc>
          <w:tcPr>
            <w:tcW w:w="856" w:type="dxa"/>
            <w:tcBorders>
              <w:top w:val="nil"/>
              <w:left w:val="nil"/>
              <w:bottom w:val="nil"/>
              <w:right w:val="nil"/>
            </w:tcBorders>
            <w:shd w:val="clear" w:color="000000" w:fill="FFFFFF"/>
            <w:noWrap/>
            <w:vAlign w:val="center"/>
            <w:hideMark/>
          </w:tcPr>
          <w:p w14:paraId="2775E815" w14:textId="77777777" w:rsidR="0071108A" w:rsidRPr="0032322F" w:rsidRDefault="0071108A" w:rsidP="00F746F3">
            <w:pPr>
              <w:spacing w:after="0" w:line="240" w:lineRule="auto"/>
              <w:jc w:val="left"/>
              <w:rPr>
                <w:rFonts w:ascii="Arial" w:hAnsi="Arial" w:cs="Arial"/>
                <w:sz w:val="16"/>
                <w:szCs w:val="16"/>
              </w:rPr>
            </w:pPr>
            <w:r w:rsidRPr="0032322F">
              <w:rPr>
                <w:rFonts w:ascii="Arial" w:hAnsi="Arial" w:cs="Arial"/>
                <w:sz w:val="16"/>
                <w:szCs w:val="16"/>
              </w:rPr>
              <w:t> </w:t>
            </w:r>
          </w:p>
        </w:tc>
        <w:tc>
          <w:tcPr>
            <w:tcW w:w="858" w:type="dxa"/>
            <w:tcBorders>
              <w:top w:val="nil"/>
              <w:left w:val="nil"/>
              <w:bottom w:val="nil"/>
              <w:right w:val="nil"/>
            </w:tcBorders>
            <w:shd w:val="clear" w:color="000000" w:fill="FFFFFF"/>
            <w:noWrap/>
            <w:vAlign w:val="center"/>
            <w:hideMark/>
          </w:tcPr>
          <w:p w14:paraId="71553ED9" w14:textId="77777777" w:rsidR="0071108A" w:rsidRPr="0032322F" w:rsidRDefault="0071108A" w:rsidP="00F746F3">
            <w:pPr>
              <w:spacing w:after="0" w:line="240" w:lineRule="auto"/>
              <w:jc w:val="left"/>
              <w:rPr>
                <w:rFonts w:ascii="Arial" w:hAnsi="Arial" w:cs="Arial"/>
                <w:sz w:val="16"/>
                <w:szCs w:val="16"/>
              </w:rPr>
            </w:pPr>
            <w:r w:rsidRPr="0032322F">
              <w:rPr>
                <w:rFonts w:ascii="Arial" w:hAnsi="Arial" w:cs="Arial"/>
                <w:sz w:val="16"/>
                <w:szCs w:val="16"/>
              </w:rPr>
              <w:t> </w:t>
            </w:r>
          </w:p>
        </w:tc>
      </w:tr>
      <w:tr w:rsidR="0071108A" w:rsidRPr="0032322F" w14:paraId="5B71BF34" w14:textId="77777777" w:rsidTr="00952114">
        <w:trPr>
          <w:trHeight w:val="225"/>
        </w:trPr>
        <w:tc>
          <w:tcPr>
            <w:tcW w:w="3428" w:type="dxa"/>
            <w:tcBorders>
              <w:top w:val="nil"/>
              <w:left w:val="nil"/>
              <w:bottom w:val="nil"/>
              <w:right w:val="nil"/>
            </w:tcBorders>
            <w:shd w:val="clear" w:color="000000" w:fill="FFFFFF"/>
            <w:noWrap/>
            <w:vAlign w:val="center"/>
            <w:hideMark/>
          </w:tcPr>
          <w:p w14:paraId="6873B0BD" w14:textId="77777777" w:rsidR="0071108A" w:rsidRPr="0032322F" w:rsidRDefault="0071108A" w:rsidP="00F746F3">
            <w:pPr>
              <w:spacing w:after="0" w:line="240" w:lineRule="auto"/>
              <w:ind w:firstLineChars="200" w:firstLine="320"/>
              <w:jc w:val="left"/>
              <w:rPr>
                <w:rFonts w:ascii="Arial" w:hAnsi="Arial" w:cs="Arial"/>
                <w:i/>
                <w:iCs/>
                <w:sz w:val="16"/>
                <w:szCs w:val="16"/>
              </w:rPr>
            </w:pPr>
            <w:r w:rsidRPr="0032322F">
              <w:rPr>
                <w:rFonts w:ascii="Arial" w:hAnsi="Arial" w:cs="Arial"/>
                <w:i/>
                <w:iCs/>
                <w:sz w:val="16"/>
                <w:szCs w:val="16"/>
              </w:rPr>
              <w:t xml:space="preserve"> behalf</w:t>
            </w:r>
          </w:p>
        </w:tc>
        <w:tc>
          <w:tcPr>
            <w:tcW w:w="856" w:type="dxa"/>
            <w:tcBorders>
              <w:top w:val="nil"/>
              <w:left w:val="nil"/>
              <w:bottom w:val="nil"/>
              <w:right w:val="nil"/>
            </w:tcBorders>
            <w:shd w:val="clear" w:color="000000" w:fill="FFFFFF"/>
            <w:noWrap/>
            <w:vAlign w:val="center"/>
            <w:hideMark/>
          </w:tcPr>
          <w:p w14:paraId="39503992" w14:textId="77777777" w:rsidR="0071108A" w:rsidRPr="0032322F" w:rsidRDefault="0071108A" w:rsidP="00F746F3">
            <w:pPr>
              <w:spacing w:after="0" w:line="240" w:lineRule="auto"/>
              <w:jc w:val="right"/>
              <w:rPr>
                <w:rFonts w:ascii="Arial" w:hAnsi="Arial" w:cs="Arial"/>
                <w:i/>
                <w:iCs/>
                <w:sz w:val="16"/>
                <w:szCs w:val="16"/>
              </w:rPr>
            </w:pPr>
            <w:r w:rsidRPr="0032322F">
              <w:rPr>
                <w:rFonts w:ascii="Arial" w:hAnsi="Arial" w:cs="Arial"/>
                <w:i/>
                <w:iCs/>
                <w:sz w:val="16"/>
                <w:szCs w:val="16"/>
              </w:rPr>
              <w:t>18,462</w:t>
            </w:r>
          </w:p>
        </w:tc>
        <w:tc>
          <w:tcPr>
            <w:tcW w:w="856" w:type="dxa"/>
            <w:tcBorders>
              <w:top w:val="nil"/>
              <w:left w:val="nil"/>
              <w:bottom w:val="nil"/>
              <w:right w:val="nil"/>
            </w:tcBorders>
            <w:shd w:val="clear" w:color="000000" w:fill="F2F9FC"/>
            <w:noWrap/>
            <w:vAlign w:val="center"/>
            <w:hideMark/>
          </w:tcPr>
          <w:p w14:paraId="55BD79FE" w14:textId="77777777" w:rsidR="0071108A" w:rsidRPr="0032322F" w:rsidRDefault="0071108A" w:rsidP="00F746F3">
            <w:pPr>
              <w:spacing w:after="0" w:line="240" w:lineRule="auto"/>
              <w:jc w:val="right"/>
              <w:rPr>
                <w:rFonts w:ascii="Arial" w:hAnsi="Arial" w:cs="Arial"/>
                <w:i/>
                <w:iCs/>
                <w:sz w:val="16"/>
                <w:szCs w:val="16"/>
              </w:rPr>
            </w:pPr>
            <w:r w:rsidRPr="0032322F">
              <w:rPr>
                <w:rFonts w:ascii="Arial" w:hAnsi="Arial" w:cs="Arial"/>
                <w:i/>
                <w:iCs/>
                <w:sz w:val="16"/>
                <w:szCs w:val="16"/>
              </w:rPr>
              <w:t>19,817</w:t>
            </w:r>
          </w:p>
        </w:tc>
        <w:tc>
          <w:tcPr>
            <w:tcW w:w="856" w:type="dxa"/>
            <w:tcBorders>
              <w:top w:val="nil"/>
              <w:left w:val="nil"/>
              <w:bottom w:val="nil"/>
              <w:right w:val="nil"/>
            </w:tcBorders>
            <w:shd w:val="clear" w:color="000000" w:fill="FFFFFF"/>
            <w:noWrap/>
            <w:vAlign w:val="center"/>
            <w:hideMark/>
          </w:tcPr>
          <w:p w14:paraId="60FDEAF3" w14:textId="77777777" w:rsidR="0071108A" w:rsidRPr="0032322F" w:rsidRDefault="0071108A" w:rsidP="00F746F3">
            <w:pPr>
              <w:spacing w:after="0" w:line="240" w:lineRule="auto"/>
              <w:jc w:val="right"/>
              <w:rPr>
                <w:rFonts w:ascii="Arial" w:hAnsi="Arial" w:cs="Arial"/>
                <w:i/>
                <w:iCs/>
                <w:sz w:val="16"/>
                <w:szCs w:val="16"/>
              </w:rPr>
            </w:pPr>
            <w:r w:rsidRPr="0032322F">
              <w:rPr>
                <w:rFonts w:ascii="Arial" w:hAnsi="Arial" w:cs="Arial"/>
                <w:i/>
                <w:iCs/>
                <w:sz w:val="16"/>
                <w:szCs w:val="16"/>
              </w:rPr>
              <w:t>21,239</w:t>
            </w:r>
          </w:p>
        </w:tc>
        <w:tc>
          <w:tcPr>
            <w:tcW w:w="856" w:type="dxa"/>
            <w:tcBorders>
              <w:top w:val="nil"/>
              <w:left w:val="nil"/>
              <w:bottom w:val="nil"/>
              <w:right w:val="nil"/>
            </w:tcBorders>
            <w:shd w:val="clear" w:color="000000" w:fill="FFFFFF"/>
            <w:noWrap/>
            <w:vAlign w:val="center"/>
            <w:hideMark/>
          </w:tcPr>
          <w:p w14:paraId="082B58C7" w14:textId="77777777" w:rsidR="0071108A" w:rsidRPr="0032322F" w:rsidRDefault="0071108A" w:rsidP="00F746F3">
            <w:pPr>
              <w:spacing w:after="0" w:line="240" w:lineRule="auto"/>
              <w:jc w:val="right"/>
              <w:rPr>
                <w:rFonts w:ascii="Arial" w:hAnsi="Arial" w:cs="Arial"/>
                <w:i/>
                <w:iCs/>
                <w:sz w:val="16"/>
                <w:szCs w:val="16"/>
              </w:rPr>
            </w:pPr>
            <w:r w:rsidRPr="0032322F">
              <w:rPr>
                <w:rFonts w:ascii="Arial" w:hAnsi="Arial" w:cs="Arial"/>
                <w:i/>
                <w:iCs/>
                <w:sz w:val="16"/>
                <w:szCs w:val="16"/>
              </w:rPr>
              <w:t>23,089</w:t>
            </w:r>
          </w:p>
        </w:tc>
        <w:tc>
          <w:tcPr>
            <w:tcW w:w="858" w:type="dxa"/>
            <w:tcBorders>
              <w:top w:val="nil"/>
              <w:left w:val="nil"/>
              <w:bottom w:val="nil"/>
              <w:right w:val="nil"/>
            </w:tcBorders>
            <w:shd w:val="clear" w:color="000000" w:fill="FFFFFF"/>
            <w:noWrap/>
            <w:vAlign w:val="center"/>
            <w:hideMark/>
          </w:tcPr>
          <w:p w14:paraId="01F97E5F" w14:textId="77777777" w:rsidR="0071108A" w:rsidRPr="0032322F" w:rsidRDefault="0071108A" w:rsidP="00F746F3">
            <w:pPr>
              <w:spacing w:after="0" w:line="240" w:lineRule="auto"/>
              <w:jc w:val="right"/>
              <w:rPr>
                <w:rFonts w:ascii="Arial" w:hAnsi="Arial" w:cs="Arial"/>
                <w:i/>
                <w:iCs/>
                <w:sz w:val="16"/>
                <w:szCs w:val="16"/>
              </w:rPr>
            </w:pPr>
            <w:r w:rsidRPr="0032322F">
              <w:rPr>
                <w:rFonts w:ascii="Arial" w:hAnsi="Arial" w:cs="Arial"/>
                <w:i/>
                <w:iCs/>
                <w:sz w:val="16"/>
                <w:szCs w:val="16"/>
              </w:rPr>
              <w:t>24,647</w:t>
            </w:r>
          </w:p>
        </w:tc>
      </w:tr>
      <w:tr w:rsidR="0071108A" w:rsidRPr="0032322F" w14:paraId="58177FFA" w14:textId="77777777" w:rsidTr="00952114">
        <w:trPr>
          <w:trHeight w:val="225"/>
        </w:trPr>
        <w:tc>
          <w:tcPr>
            <w:tcW w:w="3428" w:type="dxa"/>
            <w:tcBorders>
              <w:top w:val="nil"/>
              <w:left w:val="nil"/>
              <w:bottom w:val="nil"/>
              <w:right w:val="nil"/>
            </w:tcBorders>
            <w:shd w:val="clear" w:color="000000" w:fill="FFFFFF"/>
            <w:noWrap/>
            <w:vAlign w:val="center"/>
            <w:hideMark/>
          </w:tcPr>
          <w:p w14:paraId="35C10CAE" w14:textId="77777777" w:rsidR="0071108A" w:rsidRPr="0032322F" w:rsidRDefault="0071108A" w:rsidP="00F746F3">
            <w:pPr>
              <w:spacing w:after="0" w:line="240" w:lineRule="auto"/>
              <w:jc w:val="left"/>
              <w:rPr>
                <w:rFonts w:ascii="Arial" w:hAnsi="Arial" w:cs="Arial"/>
                <w:sz w:val="16"/>
                <w:szCs w:val="16"/>
              </w:rPr>
            </w:pPr>
            <w:r w:rsidRPr="0032322F">
              <w:rPr>
                <w:rFonts w:ascii="Arial" w:hAnsi="Arial" w:cs="Arial"/>
                <w:sz w:val="16"/>
                <w:szCs w:val="16"/>
              </w:rPr>
              <w:t>Nominal superannuation interest</w:t>
            </w:r>
          </w:p>
        </w:tc>
        <w:tc>
          <w:tcPr>
            <w:tcW w:w="856" w:type="dxa"/>
            <w:tcBorders>
              <w:top w:val="nil"/>
              <w:left w:val="nil"/>
              <w:bottom w:val="nil"/>
              <w:right w:val="nil"/>
            </w:tcBorders>
            <w:shd w:val="clear" w:color="000000" w:fill="FFFFFF"/>
            <w:noWrap/>
            <w:vAlign w:val="center"/>
            <w:hideMark/>
          </w:tcPr>
          <w:p w14:paraId="4A103113" w14:textId="77777777" w:rsidR="0071108A" w:rsidRPr="0032322F" w:rsidRDefault="0071108A" w:rsidP="00F746F3">
            <w:pPr>
              <w:spacing w:after="0" w:line="240" w:lineRule="auto"/>
              <w:jc w:val="right"/>
              <w:rPr>
                <w:rFonts w:ascii="Arial" w:hAnsi="Arial" w:cs="Arial"/>
                <w:sz w:val="16"/>
                <w:szCs w:val="16"/>
              </w:rPr>
            </w:pPr>
            <w:r w:rsidRPr="0032322F">
              <w:rPr>
                <w:rFonts w:ascii="Arial" w:hAnsi="Arial" w:cs="Arial"/>
                <w:sz w:val="16"/>
                <w:szCs w:val="16"/>
              </w:rPr>
              <w:t>8,976</w:t>
            </w:r>
          </w:p>
        </w:tc>
        <w:tc>
          <w:tcPr>
            <w:tcW w:w="856" w:type="dxa"/>
            <w:tcBorders>
              <w:top w:val="nil"/>
              <w:left w:val="nil"/>
              <w:bottom w:val="nil"/>
              <w:right w:val="nil"/>
            </w:tcBorders>
            <w:shd w:val="clear" w:color="000000" w:fill="F2F9FC"/>
            <w:noWrap/>
            <w:vAlign w:val="center"/>
            <w:hideMark/>
          </w:tcPr>
          <w:p w14:paraId="6A3772C7" w14:textId="77777777" w:rsidR="0071108A" w:rsidRPr="0032322F" w:rsidRDefault="0071108A" w:rsidP="00F746F3">
            <w:pPr>
              <w:spacing w:after="0" w:line="240" w:lineRule="auto"/>
              <w:jc w:val="right"/>
              <w:rPr>
                <w:rFonts w:ascii="Arial" w:hAnsi="Arial" w:cs="Arial"/>
                <w:sz w:val="16"/>
                <w:szCs w:val="16"/>
              </w:rPr>
            </w:pPr>
            <w:r w:rsidRPr="0032322F">
              <w:rPr>
                <w:rFonts w:ascii="Arial" w:hAnsi="Arial" w:cs="Arial"/>
                <w:sz w:val="16"/>
                <w:szCs w:val="16"/>
              </w:rPr>
              <w:t>12,453</w:t>
            </w:r>
          </w:p>
        </w:tc>
        <w:tc>
          <w:tcPr>
            <w:tcW w:w="856" w:type="dxa"/>
            <w:tcBorders>
              <w:top w:val="nil"/>
              <w:left w:val="nil"/>
              <w:bottom w:val="nil"/>
              <w:right w:val="nil"/>
            </w:tcBorders>
            <w:shd w:val="clear" w:color="000000" w:fill="FFFFFF"/>
            <w:noWrap/>
            <w:vAlign w:val="center"/>
            <w:hideMark/>
          </w:tcPr>
          <w:p w14:paraId="6C3B2411" w14:textId="77777777" w:rsidR="0071108A" w:rsidRPr="0032322F" w:rsidRDefault="0071108A" w:rsidP="00F746F3">
            <w:pPr>
              <w:spacing w:after="0" w:line="240" w:lineRule="auto"/>
              <w:jc w:val="right"/>
              <w:rPr>
                <w:rFonts w:ascii="Arial" w:hAnsi="Arial" w:cs="Arial"/>
                <w:sz w:val="16"/>
                <w:szCs w:val="16"/>
              </w:rPr>
            </w:pPr>
            <w:r w:rsidRPr="0032322F">
              <w:rPr>
                <w:rFonts w:ascii="Arial" w:hAnsi="Arial" w:cs="Arial"/>
                <w:sz w:val="16"/>
                <w:szCs w:val="16"/>
              </w:rPr>
              <w:t>12,758</w:t>
            </w:r>
          </w:p>
        </w:tc>
        <w:tc>
          <w:tcPr>
            <w:tcW w:w="856" w:type="dxa"/>
            <w:tcBorders>
              <w:top w:val="nil"/>
              <w:left w:val="nil"/>
              <w:bottom w:val="nil"/>
              <w:right w:val="nil"/>
            </w:tcBorders>
            <w:shd w:val="clear" w:color="000000" w:fill="FFFFFF"/>
            <w:noWrap/>
            <w:vAlign w:val="center"/>
            <w:hideMark/>
          </w:tcPr>
          <w:p w14:paraId="33E38FF8" w14:textId="77777777" w:rsidR="0071108A" w:rsidRPr="0032322F" w:rsidRDefault="0071108A" w:rsidP="00F746F3">
            <w:pPr>
              <w:spacing w:after="0" w:line="240" w:lineRule="auto"/>
              <w:jc w:val="right"/>
              <w:rPr>
                <w:rFonts w:ascii="Arial" w:hAnsi="Arial" w:cs="Arial"/>
                <w:color w:val="000000"/>
                <w:sz w:val="16"/>
                <w:szCs w:val="16"/>
              </w:rPr>
            </w:pPr>
            <w:r w:rsidRPr="0032322F">
              <w:rPr>
                <w:rFonts w:ascii="Arial" w:hAnsi="Arial" w:cs="Arial"/>
                <w:color w:val="000000"/>
                <w:sz w:val="16"/>
                <w:szCs w:val="16"/>
              </w:rPr>
              <w:t>13,053</w:t>
            </w:r>
          </w:p>
        </w:tc>
        <w:tc>
          <w:tcPr>
            <w:tcW w:w="858" w:type="dxa"/>
            <w:tcBorders>
              <w:top w:val="nil"/>
              <w:left w:val="nil"/>
              <w:bottom w:val="nil"/>
              <w:right w:val="nil"/>
            </w:tcBorders>
            <w:shd w:val="clear" w:color="000000" w:fill="FFFFFF"/>
            <w:noWrap/>
            <w:vAlign w:val="center"/>
            <w:hideMark/>
          </w:tcPr>
          <w:p w14:paraId="3C16F73C" w14:textId="77777777" w:rsidR="0071108A" w:rsidRPr="0032322F" w:rsidRDefault="0071108A" w:rsidP="00F746F3">
            <w:pPr>
              <w:spacing w:after="0" w:line="240" w:lineRule="auto"/>
              <w:jc w:val="right"/>
              <w:rPr>
                <w:rFonts w:ascii="Arial" w:hAnsi="Arial" w:cs="Arial"/>
                <w:color w:val="000000"/>
                <w:sz w:val="16"/>
                <w:szCs w:val="16"/>
              </w:rPr>
            </w:pPr>
            <w:r w:rsidRPr="0032322F">
              <w:rPr>
                <w:rFonts w:ascii="Arial" w:hAnsi="Arial" w:cs="Arial"/>
                <w:color w:val="000000"/>
                <w:sz w:val="16"/>
                <w:szCs w:val="16"/>
              </w:rPr>
              <w:t>13,716</w:t>
            </w:r>
          </w:p>
        </w:tc>
      </w:tr>
      <w:tr w:rsidR="0071108A" w:rsidRPr="0032322F" w14:paraId="446066ED" w14:textId="77777777" w:rsidTr="00952114">
        <w:trPr>
          <w:trHeight w:val="225"/>
        </w:trPr>
        <w:tc>
          <w:tcPr>
            <w:tcW w:w="3428" w:type="dxa"/>
            <w:tcBorders>
              <w:top w:val="nil"/>
              <w:left w:val="nil"/>
              <w:bottom w:val="nil"/>
              <w:right w:val="nil"/>
            </w:tcBorders>
            <w:shd w:val="clear" w:color="000000" w:fill="FFFFFF"/>
            <w:noWrap/>
            <w:vAlign w:val="center"/>
            <w:hideMark/>
          </w:tcPr>
          <w:p w14:paraId="18958917" w14:textId="4B02DEE4" w:rsidR="0071108A" w:rsidRPr="0032322F" w:rsidRDefault="0071108A" w:rsidP="00F746F3">
            <w:pPr>
              <w:spacing w:after="0" w:line="240" w:lineRule="auto"/>
              <w:jc w:val="left"/>
              <w:rPr>
                <w:rFonts w:ascii="Arial" w:hAnsi="Arial" w:cs="Arial"/>
                <w:sz w:val="16"/>
                <w:szCs w:val="16"/>
              </w:rPr>
            </w:pPr>
            <w:r w:rsidRPr="0032322F">
              <w:rPr>
                <w:rFonts w:ascii="Arial" w:hAnsi="Arial" w:cs="Arial"/>
                <w:sz w:val="16"/>
                <w:szCs w:val="16"/>
              </w:rPr>
              <w:t>General purpose inter</w:t>
            </w:r>
            <w:r w:rsidR="00E72997">
              <w:rPr>
                <w:rFonts w:ascii="Arial" w:hAnsi="Arial" w:cs="Arial"/>
                <w:sz w:val="16"/>
                <w:szCs w:val="16"/>
              </w:rPr>
              <w:noBreakHyphen/>
            </w:r>
            <w:r w:rsidRPr="0032322F">
              <w:rPr>
                <w:rFonts w:ascii="Arial" w:hAnsi="Arial" w:cs="Arial"/>
                <w:sz w:val="16"/>
                <w:szCs w:val="16"/>
              </w:rPr>
              <w:t>government transactions</w:t>
            </w:r>
          </w:p>
        </w:tc>
        <w:tc>
          <w:tcPr>
            <w:tcW w:w="856" w:type="dxa"/>
            <w:tcBorders>
              <w:top w:val="nil"/>
              <w:left w:val="nil"/>
              <w:bottom w:val="nil"/>
              <w:right w:val="nil"/>
            </w:tcBorders>
            <w:shd w:val="clear" w:color="000000" w:fill="FFFFFF"/>
            <w:noWrap/>
            <w:vAlign w:val="center"/>
            <w:hideMark/>
          </w:tcPr>
          <w:p w14:paraId="3BB90714" w14:textId="77777777" w:rsidR="0071108A" w:rsidRPr="0032322F" w:rsidRDefault="0071108A" w:rsidP="00F746F3">
            <w:pPr>
              <w:spacing w:after="0" w:line="240" w:lineRule="auto"/>
              <w:jc w:val="right"/>
              <w:rPr>
                <w:rFonts w:ascii="Arial" w:hAnsi="Arial" w:cs="Arial"/>
                <w:sz w:val="16"/>
                <w:szCs w:val="16"/>
              </w:rPr>
            </w:pPr>
            <w:r w:rsidRPr="0032322F">
              <w:rPr>
                <w:rFonts w:ascii="Arial" w:hAnsi="Arial" w:cs="Arial"/>
                <w:sz w:val="16"/>
                <w:szCs w:val="16"/>
              </w:rPr>
              <w:t>80,934</w:t>
            </w:r>
          </w:p>
        </w:tc>
        <w:tc>
          <w:tcPr>
            <w:tcW w:w="856" w:type="dxa"/>
            <w:tcBorders>
              <w:top w:val="nil"/>
              <w:left w:val="nil"/>
              <w:bottom w:val="nil"/>
              <w:right w:val="nil"/>
            </w:tcBorders>
            <w:shd w:val="clear" w:color="000000" w:fill="F2F9FC"/>
            <w:noWrap/>
            <w:vAlign w:val="center"/>
            <w:hideMark/>
          </w:tcPr>
          <w:p w14:paraId="44516E4C" w14:textId="77777777" w:rsidR="0071108A" w:rsidRPr="0032322F" w:rsidRDefault="0071108A" w:rsidP="00F746F3">
            <w:pPr>
              <w:spacing w:after="0" w:line="240" w:lineRule="auto"/>
              <w:jc w:val="right"/>
              <w:rPr>
                <w:rFonts w:ascii="Arial" w:hAnsi="Arial" w:cs="Arial"/>
                <w:sz w:val="16"/>
                <w:szCs w:val="16"/>
              </w:rPr>
            </w:pPr>
            <w:r w:rsidRPr="0032322F">
              <w:rPr>
                <w:rFonts w:ascii="Arial" w:hAnsi="Arial" w:cs="Arial"/>
                <w:sz w:val="16"/>
                <w:szCs w:val="16"/>
              </w:rPr>
              <w:t>86,161</w:t>
            </w:r>
          </w:p>
        </w:tc>
        <w:tc>
          <w:tcPr>
            <w:tcW w:w="856" w:type="dxa"/>
            <w:tcBorders>
              <w:top w:val="nil"/>
              <w:left w:val="nil"/>
              <w:bottom w:val="nil"/>
              <w:right w:val="nil"/>
            </w:tcBorders>
            <w:shd w:val="clear" w:color="000000" w:fill="FFFFFF"/>
            <w:noWrap/>
            <w:vAlign w:val="center"/>
            <w:hideMark/>
          </w:tcPr>
          <w:p w14:paraId="03011FE5" w14:textId="77777777" w:rsidR="0071108A" w:rsidRPr="0032322F" w:rsidRDefault="0071108A" w:rsidP="00F746F3">
            <w:pPr>
              <w:spacing w:after="0" w:line="240" w:lineRule="auto"/>
              <w:jc w:val="right"/>
              <w:rPr>
                <w:rFonts w:ascii="Arial" w:hAnsi="Arial" w:cs="Arial"/>
                <w:sz w:val="16"/>
                <w:szCs w:val="16"/>
              </w:rPr>
            </w:pPr>
            <w:r w:rsidRPr="0032322F">
              <w:rPr>
                <w:rFonts w:ascii="Arial" w:hAnsi="Arial" w:cs="Arial"/>
                <w:sz w:val="16"/>
                <w:szCs w:val="16"/>
              </w:rPr>
              <w:t>91,682</w:t>
            </w:r>
          </w:p>
        </w:tc>
        <w:tc>
          <w:tcPr>
            <w:tcW w:w="856" w:type="dxa"/>
            <w:tcBorders>
              <w:top w:val="nil"/>
              <w:left w:val="nil"/>
              <w:bottom w:val="nil"/>
              <w:right w:val="nil"/>
            </w:tcBorders>
            <w:shd w:val="clear" w:color="000000" w:fill="FFFFFF"/>
            <w:noWrap/>
            <w:vAlign w:val="center"/>
            <w:hideMark/>
          </w:tcPr>
          <w:p w14:paraId="5D315634" w14:textId="77777777" w:rsidR="0071108A" w:rsidRPr="0032322F" w:rsidRDefault="0071108A" w:rsidP="00F746F3">
            <w:pPr>
              <w:spacing w:after="0" w:line="240" w:lineRule="auto"/>
              <w:jc w:val="right"/>
              <w:rPr>
                <w:rFonts w:ascii="Arial" w:hAnsi="Arial" w:cs="Arial"/>
                <w:color w:val="000000"/>
                <w:sz w:val="16"/>
                <w:szCs w:val="16"/>
              </w:rPr>
            </w:pPr>
            <w:r w:rsidRPr="0032322F">
              <w:rPr>
                <w:rFonts w:ascii="Arial" w:hAnsi="Arial" w:cs="Arial"/>
                <w:color w:val="000000"/>
                <w:sz w:val="16"/>
                <w:szCs w:val="16"/>
              </w:rPr>
              <w:t>95,966</w:t>
            </w:r>
          </w:p>
        </w:tc>
        <w:tc>
          <w:tcPr>
            <w:tcW w:w="858" w:type="dxa"/>
            <w:tcBorders>
              <w:top w:val="nil"/>
              <w:left w:val="nil"/>
              <w:bottom w:val="nil"/>
              <w:right w:val="nil"/>
            </w:tcBorders>
            <w:shd w:val="clear" w:color="000000" w:fill="FFFFFF"/>
            <w:noWrap/>
            <w:vAlign w:val="center"/>
            <w:hideMark/>
          </w:tcPr>
          <w:p w14:paraId="48C4E3B5" w14:textId="77777777" w:rsidR="0071108A" w:rsidRPr="0032322F" w:rsidRDefault="0071108A" w:rsidP="00F746F3">
            <w:pPr>
              <w:spacing w:after="0" w:line="240" w:lineRule="auto"/>
              <w:jc w:val="right"/>
              <w:rPr>
                <w:rFonts w:ascii="Arial" w:hAnsi="Arial" w:cs="Arial"/>
                <w:color w:val="000000"/>
                <w:sz w:val="16"/>
                <w:szCs w:val="16"/>
              </w:rPr>
            </w:pPr>
            <w:r w:rsidRPr="0032322F">
              <w:rPr>
                <w:rFonts w:ascii="Arial" w:hAnsi="Arial" w:cs="Arial"/>
                <w:color w:val="000000"/>
                <w:sz w:val="16"/>
                <w:szCs w:val="16"/>
              </w:rPr>
              <w:t>97,327</w:t>
            </w:r>
          </w:p>
        </w:tc>
      </w:tr>
      <w:tr w:rsidR="0071108A" w:rsidRPr="0032322F" w14:paraId="09B22ECC" w14:textId="77777777" w:rsidTr="00952114">
        <w:trPr>
          <w:trHeight w:val="225"/>
        </w:trPr>
        <w:tc>
          <w:tcPr>
            <w:tcW w:w="3428" w:type="dxa"/>
            <w:tcBorders>
              <w:top w:val="nil"/>
              <w:left w:val="nil"/>
              <w:bottom w:val="nil"/>
              <w:right w:val="nil"/>
            </w:tcBorders>
            <w:shd w:val="clear" w:color="000000" w:fill="FFFFFF"/>
            <w:noWrap/>
            <w:vAlign w:val="center"/>
            <w:hideMark/>
          </w:tcPr>
          <w:p w14:paraId="41597993" w14:textId="1DF620D6" w:rsidR="0071108A" w:rsidRPr="0032322F" w:rsidRDefault="0071108A" w:rsidP="00F746F3">
            <w:pPr>
              <w:spacing w:after="0" w:line="240" w:lineRule="auto"/>
              <w:ind w:firstLineChars="100" w:firstLine="160"/>
              <w:jc w:val="left"/>
              <w:rPr>
                <w:rFonts w:ascii="Arial" w:hAnsi="Arial" w:cs="Arial"/>
                <w:i/>
                <w:iCs/>
                <w:sz w:val="16"/>
                <w:szCs w:val="16"/>
              </w:rPr>
            </w:pPr>
            <w:r w:rsidRPr="0032322F">
              <w:rPr>
                <w:rFonts w:ascii="Arial" w:hAnsi="Arial" w:cs="Arial"/>
                <w:i/>
                <w:iCs/>
                <w:sz w:val="16"/>
                <w:szCs w:val="16"/>
              </w:rPr>
              <w:t>General revenue assistance</w:t>
            </w:r>
            <w:r w:rsidR="006A65C7" w:rsidRPr="0032322F">
              <w:rPr>
                <w:rFonts w:ascii="Arial" w:hAnsi="Arial" w:cs="Arial"/>
                <w:i/>
                <w:iCs/>
                <w:sz w:val="16"/>
                <w:szCs w:val="16"/>
              </w:rPr>
              <w:t xml:space="preserve"> – </w:t>
            </w:r>
            <w:r w:rsidRPr="0032322F">
              <w:rPr>
                <w:rFonts w:ascii="Arial" w:hAnsi="Arial" w:cs="Arial"/>
                <w:i/>
                <w:iCs/>
                <w:sz w:val="16"/>
                <w:szCs w:val="16"/>
              </w:rPr>
              <w:t>states and</w:t>
            </w:r>
          </w:p>
        </w:tc>
        <w:tc>
          <w:tcPr>
            <w:tcW w:w="856" w:type="dxa"/>
            <w:tcBorders>
              <w:top w:val="nil"/>
              <w:left w:val="nil"/>
              <w:bottom w:val="nil"/>
              <w:right w:val="nil"/>
            </w:tcBorders>
            <w:shd w:val="clear" w:color="000000" w:fill="FFFFFF"/>
            <w:noWrap/>
            <w:vAlign w:val="center"/>
            <w:hideMark/>
          </w:tcPr>
          <w:p w14:paraId="2099D053" w14:textId="77777777" w:rsidR="0071108A" w:rsidRPr="0032322F" w:rsidRDefault="0071108A" w:rsidP="00F746F3">
            <w:pPr>
              <w:spacing w:after="0" w:line="240" w:lineRule="auto"/>
              <w:jc w:val="left"/>
              <w:rPr>
                <w:rFonts w:ascii="Arial" w:hAnsi="Arial" w:cs="Arial"/>
                <w:i/>
                <w:iCs/>
                <w:sz w:val="16"/>
                <w:szCs w:val="16"/>
              </w:rPr>
            </w:pPr>
            <w:r w:rsidRPr="0032322F">
              <w:rPr>
                <w:rFonts w:ascii="Arial" w:hAnsi="Arial" w:cs="Arial"/>
                <w:i/>
                <w:iCs/>
                <w:sz w:val="16"/>
                <w:szCs w:val="16"/>
              </w:rPr>
              <w:t> </w:t>
            </w:r>
          </w:p>
        </w:tc>
        <w:tc>
          <w:tcPr>
            <w:tcW w:w="856" w:type="dxa"/>
            <w:tcBorders>
              <w:top w:val="nil"/>
              <w:left w:val="nil"/>
              <w:bottom w:val="nil"/>
              <w:right w:val="nil"/>
            </w:tcBorders>
            <w:shd w:val="clear" w:color="000000" w:fill="F2F9FC"/>
            <w:noWrap/>
            <w:vAlign w:val="center"/>
            <w:hideMark/>
          </w:tcPr>
          <w:p w14:paraId="47D9C469" w14:textId="77777777" w:rsidR="0071108A" w:rsidRPr="0032322F" w:rsidRDefault="0071108A" w:rsidP="00F746F3">
            <w:pPr>
              <w:spacing w:after="0" w:line="240" w:lineRule="auto"/>
              <w:jc w:val="left"/>
              <w:rPr>
                <w:rFonts w:ascii="Arial" w:hAnsi="Arial" w:cs="Arial"/>
                <w:i/>
                <w:iCs/>
                <w:sz w:val="16"/>
                <w:szCs w:val="16"/>
              </w:rPr>
            </w:pPr>
            <w:r w:rsidRPr="0032322F">
              <w:rPr>
                <w:rFonts w:ascii="Arial" w:hAnsi="Arial" w:cs="Arial"/>
                <w:i/>
                <w:iCs/>
                <w:sz w:val="16"/>
                <w:szCs w:val="16"/>
              </w:rPr>
              <w:t> </w:t>
            </w:r>
          </w:p>
        </w:tc>
        <w:tc>
          <w:tcPr>
            <w:tcW w:w="856" w:type="dxa"/>
            <w:tcBorders>
              <w:top w:val="nil"/>
              <w:left w:val="nil"/>
              <w:bottom w:val="nil"/>
              <w:right w:val="nil"/>
            </w:tcBorders>
            <w:shd w:val="clear" w:color="000000" w:fill="FFFFFF"/>
            <w:noWrap/>
            <w:vAlign w:val="center"/>
            <w:hideMark/>
          </w:tcPr>
          <w:p w14:paraId="0850DC32" w14:textId="77777777" w:rsidR="0071108A" w:rsidRPr="0032322F" w:rsidRDefault="0071108A" w:rsidP="00F746F3">
            <w:pPr>
              <w:spacing w:after="0" w:line="240" w:lineRule="auto"/>
              <w:jc w:val="left"/>
              <w:rPr>
                <w:rFonts w:ascii="Arial" w:hAnsi="Arial" w:cs="Arial"/>
                <w:i/>
                <w:iCs/>
                <w:sz w:val="16"/>
                <w:szCs w:val="16"/>
              </w:rPr>
            </w:pPr>
            <w:r w:rsidRPr="0032322F">
              <w:rPr>
                <w:rFonts w:ascii="Arial" w:hAnsi="Arial" w:cs="Arial"/>
                <w:i/>
                <w:iCs/>
                <w:sz w:val="16"/>
                <w:szCs w:val="16"/>
              </w:rPr>
              <w:t> </w:t>
            </w:r>
          </w:p>
        </w:tc>
        <w:tc>
          <w:tcPr>
            <w:tcW w:w="856" w:type="dxa"/>
            <w:tcBorders>
              <w:top w:val="nil"/>
              <w:left w:val="nil"/>
              <w:bottom w:val="nil"/>
              <w:right w:val="nil"/>
            </w:tcBorders>
            <w:shd w:val="clear" w:color="000000" w:fill="FFFFFF"/>
            <w:noWrap/>
            <w:vAlign w:val="center"/>
            <w:hideMark/>
          </w:tcPr>
          <w:p w14:paraId="211C1ACB" w14:textId="77777777" w:rsidR="0071108A" w:rsidRPr="0032322F" w:rsidRDefault="0071108A" w:rsidP="00F746F3">
            <w:pPr>
              <w:spacing w:after="0" w:line="240" w:lineRule="auto"/>
              <w:jc w:val="left"/>
              <w:rPr>
                <w:rFonts w:ascii="Arial" w:hAnsi="Arial" w:cs="Arial"/>
                <w:i/>
                <w:iCs/>
                <w:sz w:val="16"/>
                <w:szCs w:val="16"/>
              </w:rPr>
            </w:pPr>
            <w:r w:rsidRPr="0032322F">
              <w:rPr>
                <w:rFonts w:ascii="Arial" w:hAnsi="Arial" w:cs="Arial"/>
                <w:i/>
                <w:iCs/>
                <w:sz w:val="16"/>
                <w:szCs w:val="16"/>
              </w:rPr>
              <w:t> </w:t>
            </w:r>
          </w:p>
        </w:tc>
        <w:tc>
          <w:tcPr>
            <w:tcW w:w="858" w:type="dxa"/>
            <w:tcBorders>
              <w:top w:val="nil"/>
              <w:left w:val="nil"/>
              <w:bottom w:val="nil"/>
              <w:right w:val="nil"/>
            </w:tcBorders>
            <w:shd w:val="clear" w:color="000000" w:fill="FFFFFF"/>
            <w:noWrap/>
            <w:vAlign w:val="center"/>
            <w:hideMark/>
          </w:tcPr>
          <w:p w14:paraId="4E3CB32A" w14:textId="77777777" w:rsidR="0071108A" w:rsidRPr="0032322F" w:rsidRDefault="0071108A" w:rsidP="00F746F3">
            <w:pPr>
              <w:spacing w:after="0" w:line="240" w:lineRule="auto"/>
              <w:jc w:val="left"/>
              <w:rPr>
                <w:rFonts w:ascii="Arial" w:hAnsi="Arial" w:cs="Arial"/>
                <w:i/>
                <w:iCs/>
                <w:sz w:val="16"/>
                <w:szCs w:val="16"/>
              </w:rPr>
            </w:pPr>
            <w:r w:rsidRPr="0032322F">
              <w:rPr>
                <w:rFonts w:ascii="Arial" w:hAnsi="Arial" w:cs="Arial"/>
                <w:i/>
                <w:iCs/>
                <w:sz w:val="16"/>
                <w:szCs w:val="16"/>
              </w:rPr>
              <w:t> </w:t>
            </w:r>
          </w:p>
        </w:tc>
      </w:tr>
      <w:tr w:rsidR="0071108A" w:rsidRPr="0032322F" w14:paraId="3CDDD3B0" w14:textId="77777777" w:rsidTr="00952114">
        <w:trPr>
          <w:trHeight w:val="225"/>
        </w:trPr>
        <w:tc>
          <w:tcPr>
            <w:tcW w:w="3428" w:type="dxa"/>
            <w:tcBorders>
              <w:top w:val="nil"/>
              <w:left w:val="nil"/>
              <w:bottom w:val="nil"/>
              <w:right w:val="nil"/>
            </w:tcBorders>
            <w:shd w:val="clear" w:color="000000" w:fill="FFFFFF"/>
            <w:noWrap/>
            <w:vAlign w:val="center"/>
            <w:hideMark/>
          </w:tcPr>
          <w:p w14:paraId="13BA081A" w14:textId="77777777" w:rsidR="0071108A" w:rsidRPr="0032322F" w:rsidRDefault="0071108A" w:rsidP="00F746F3">
            <w:pPr>
              <w:spacing w:after="0" w:line="240" w:lineRule="auto"/>
              <w:ind w:firstLineChars="200" w:firstLine="320"/>
              <w:jc w:val="left"/>
              <w:rPr>
                <w:rFonts w:ascii="Arial" w:hAnsi="Arial" w:cs="Arial"/>
                <w:i/>
                <w:iCs/>
                <w:sz w:val="16"/>
                <w:szCs w:val="16"/>
              </w:rPr>
            </w:pPr>
            <w:r w:rsidRPr="0032322F">
              <w:rPr>
                <w:rFonts w:ascii="Arial" w:hAnsi="Arial" w:cs="Arial"/>
                <w:i/>
                <w:iCs/>
                <w:sz w:val="16"/>
                <w:szCs w:val="16"/>
              </w:rPr>
              <w:t>territories</w:t>
            </w:r>
          </w:p>
        </w:tc>
        <w:tc>
          <w:tcPr>
            <w:tcW w:w="856" w:type="dxa"/>
            <w:tcBorders>
              <w:top w:val="nil"/>
              <w:left w:val="nil"/>
              <w:bottom w:val="nil"/>
              <w:right w:val="nil"/>
            </w:tcBorders>
            <w:shd w:val="clear" w:color="000000" w:fill="FFFFFF"/>
            <w:noWrap/>
            <w:vAlign w:val="center"/>
            <w:hideMark/>
          </w:tcPr>
          <w:p w14:paraId="62D58591" w14:textId="77777777" w:rsidR="0071108A" w:rsidRPr="0032322F" w:rsidRDefault="0071108A" w:rsidP="00F746F3">
            <w:pPr>
              <w:spacing w:after="0" w:line="240" w:lineRule="auto"/>
              <w:jc w:val="right"/>
              <w:rPr>
                <w:rFonts w:ascii="Arial" w:hAnsi="Arial" w:cs="Arial"/>
                <w:i/>
                <w:iCs/>
                <w:sz w:val="16"/>
                <w:szCs w:val="16"/>
              </w:rPr>
            </w:pPr>
            <w:r w:rsidRPr="0032322F">
              <w:rPr>
                <w:rFonts w:ascii="Arial" w:hAnsi="Arial" w:cs="Arial"/>
                <w:i/>
                <w:iCs/>
                <w:sz w:val="16"/>
                <w:szCs w:val="16"/>
              </w:rPr>
              <w:t>76,495</w:t>
            </w:r>
          </w:p>
        </w:tc>
        <w:tc>
          <w:tcPr>
            <w:tcW w:w="856" w:type="dxa"/>
            <w:tcBorders>
              <w:top w:val="nil"/>
              <w:left w:val="nil"/>
              <w:bottom w:val="nil"/>
              <w:right w:val="nil"/>
            </w:tcBorders>
            <w:shd w:val="clear" w:color="000000" w:fill="F2F9FC"/>
            <w:noWrap/>
            <w:vAlign w:val="center"/>
            <w:hideMark/>
          </w:tcPr>
          <w:p w14:paraId="3471E764" w14:textId="77777777" w:rsidR="0071108A" w:rsidRPr="0032322F" w:rsidRDefault="0071108A" w:rsidP="00F746F3">
            <w:pPr>
              <w:spacing w:after="0" w:line="240" w:lineRule="auto"/>
              <w:jc w:val="right"/>
              <w:rPr>
                <w:rFonts w:ascii="Arial" w:hAnsi="Arial" w:cs="Arial"/>
                <w:i/>
                <w:iCs/>
                <w:sz w:val="16"/>
                <w:szCs w:val="16"/>
              </w:rPr>
            </w:pPr>
            <w:r w:rsidRPr="0032322F">
              <w:rPr>
                <w:rFonts w:ascii="Arial" w:hAnsi="Arial" w:cs="Arial"/>
                <w:i/>
                <w:iCs/>
                <w:sz w:val="16"/>
                <w:szCs w:val="16"/>
              </w:rPr>
              <w:t>84,787</w:t>
            </w:r>
          </w:p>
        </w:tc>
        <w:tc>
          <w:tcPr>
            <w:tcW w:w="856" w:type="dxa"/>
            <w:tcBorders>
              <w:top w:val="nil"/>
              <w:left w:val="nil"/>
              <w:bottom w:val="nil"/>
              <w:right w:val="nil"/>
            </w:tcBorders>
            <w:shd w:val="clear" w:color="000000" w:fill="FFFFFF"/>
            <w:noWrap/>
            <w:vAlign w:val="center"/>
            <w:hideMark/>
          </w:tcPr>
          <w:p w14:paraId="10C6A765" w14:textId="77777777" w:rsidR="0071108A" w:rsidRPr="0032322F" w:rsidRDefault="0071108A" w:rsidP="00F746F3">
            <w:pPr>
              <w:spacing w:after="0" w:line="240" w:lineRule="auto"/>
              <w:jc w:val="right"/>
              <w:rPr>
                <w:rFonts w:ascii="Arial" w:hAnsi="Arial" w:cs="Arial"/>
                <w:i/>
                <w:iCs/>
                <w:sz w:val="16"/>
                <w:szCs w:val="16"/>
              </w:rPr>
            </w:pPr>
            <w:r w:rsidRPr="0032322F">
              <w:rPr>
                <w:rFonts w:ascii="Arial" w:hAnsi="Arial" w:cs="Arial"/>
                <w:i/>
                <w:iCs/>
                <w:sz w:val="16"/>
                <w:szCs w:val="16"/>
              </w:rPr>
              <w:t>88,405</w:t>
            </w:r>
          </w:p>
        </w:tc>
        <w:tc>
          <w:tcPr>
            <w:tcW w:w="856" w:type="dxa"/>
            <w:tcBorders>
              <w:top w:val="nil"/>
              <w:left w:val="nil"/>
              <w:bottom w:val="nil"/>
              <w:right w:val="nil"/>
            </w:tcBorders>
            <w:shd w:val="clear" w:color="000000" w:fill="FFFFFF"/>
            <w:noWrap/>
            <w:vAlign w:val="center"/>
            <w:hideMark/>
          </w:tcPr>
          <w:p w14:paraId="30108CC8" w14:textId="77777777" w:rsidR="0071108A" w:rsidRPr="0032322F" w:rsidRDefault="0071108A" w:rsidP="00F746F3">
            <w:pPr>
              <w:spacing w:after="0" w:line="240" w:lineRule="auto"/>
              <w:jc w:val="right"/>
              <w:rPr>
                <w:rFonts w:ascii="Arial" w:hAnsi="Arial" w:cs="Arial"/>
                <w:i/>
                <w:iCs/>
                <w:sz w:val="16"/>
                <w:szCs w:val="16"/>
              </w:rPr>
            </w:pPr>
            <w:r w:rsidRPr="0032322F">
              <w:rPr>
                <w:rFonts w:ascii="Arial" w:hAnsi="Arial" w:cs="Arial"/>
                <w:i/>
                <w:iCs/>
                <w:sz w:val="16"/>
                <w:szCs w:val="16"/>
              </w:rPr>
              <w:t>92,667</w:t>
            </w:r>
          </w:p>
        </w:tc>
        <w:tc>
          <w:tcPr>
            <w:tcW w:w="858" w:type="dxa"/>
            <w:tcBorders>
              <w:top w:val="nil"/>
              <w:left w:val="nil"/>
              <w:bottom w:val="nil"/>
              <w:right w:val="nil"/>
            </w:tcBorders>
            <w:shd w:val="clear" w:color="000000" w:fill="FFFFFF"/>
            <w:noWrap/>
            <w:vAlign w:val="center"/>
            <w:hideMark/>
          </w:tcPr>
          <w:p w14:paraId="05F5AC40" w14:textId="77777777" w:rsidR="0071108A" w:rsidRPr="0032322F" w:rsidRDefault="0071108A" w:rsidP="00F746F3">
            <w:pPr>
              <w:spacing w:after="0" w:line="240" w:lineRule="auto"/>
              <w:jc w:val="right"/>
              <w:rPr>
                <w:rFonts w:ascii="Arial" w:hAnsi="Arial" w:cs="Arial"/>
                <w:i/>
                <w:iCs/>
                <w:sz w:val="16"/>
                <w:szCs w:val="16"/>
              </w:rPr>
            </w:pPr>
            <w:r w:rsidRPr="0032322F">
              <w:rPr>
                <w:rFonts w:ascii="Arial" w:hAnsi="Arial" w:cs="Arial"/>
                <w:i/>
                <w:iCs/>
                <w:sz w:val="16"/>
                <w:szCs w:val="16"/>
              </w:rPr>
              <w:t>94,158</w:t>
            </w:r>
          </w:p>
        </w:tc>
      </w:tr>
      <w:tr w:rsidR="0071108A" w:rsidRPr="0032322F" w14:paraId="290CBC5D" w14:textId="77777777" w:rsidTr="00952114">
        <w:trPr>
          <w:trHeight w:val="225"/>
        </w:trPr>
        <w:tc>
          <w:tcPr>
            <w:tcW w:w="3428" w:type="dxa"/>
            <w:tcBorders>
              <w:top w:val="nil"/>
              <w:left w:val="nil"/>
              <w:bottom w:val="nil"/>
              <w:right w:val="nil"/>
            </w:tcBorders>
            <w:shd w:val="clear" w:color="000000" w:fill="FFFFFF"/>
            <w:noWrap/>
            <w:vAlign w:val="center"/>
            <w:hideMark/>
          </w:tcPr>
          <w:p w14:paraId="250EE8DF" w14:textId="77777777" w:rsidR="0071108A" w:rsidRPr="0032322F" w:rsidRDefault="0071108A" w:rsidP="00F746F3">
            <w:pPr>
              <w:spacing w:after="0" w:line="240" w:lineRule="auto"/>
              <w:ind w:firstLineChars="100" w:firstLine="160"/>
              <w:jc w:val="left"/>
              <w:rPr>
                <w:rFonts w:ascii="Arial" w:hAnsi="Arial" w:cs="Arial"/>
                <w:i/>
                <w:iCs/>
                <w:sz w:val="16"/>
                <w:szCs w:val="16"/>
              </w:rPr>
            </w:pPr>
            <w:r w:rsidRPr="0032322F">
              <w:rPr>
                <w:rFonts w:ascii="Arial" w:hAnsi="Arial" w:cs="Arial"/>
                <w:i/>
                <w:iCs/>
                <w:sz w:val="16"/>
                <w:szCs w:val="16"/>
              </w:rPr>
              <w:t>Local government assistance</w:t>
            </w:r>
          </w:p>
        </w:tc>
        <w:tc>
          <w:tcPr>
            <w:tcW w:w="856" w:type="dxa"/>
            <w:tcBorders>
              <w:top w:val="nil"/>
              <w:left w:val="nil"/>
              <w:bottom w:val="nil"/>
              <w:right w:val="nil"/>
            </w:tcBorders>
            <w:shd w:val="clear" w:color="000000" w:fill="FFFFFF"/>
            <w:noWrap/>
            <w:vAlign w:val="center"/>
            <w:hideMark/>
          </w:tcPr>
          <w:p w14:paraId="480875FF" w14:textId="77777777" w:rsidR="0071108A" w:rsidRPr="0032322F" w:rsidRDefault="0071108A" w:rsidP="00F746F3">
            <w:pPr>
              <w:spacing w:after="0" w:line="240" w:lineRule="auto"/>
              <w:jc w:val="right"/>
              <w:rPr>
                <w:rFonts w:ascii="Arial" w:hAnsi="Arial" w:cs="Arial"/>
                <w:i/>
                <w:iCs/>
                <w:sz w:val="16"/>
                <w:szCs w:val="16"/>
              </w:rPr>
            </w:pPr>
            <w:r w:rsidRPr="0032322F">
              <w:rPr>
                <w:rFonts w:ascii="Arial" w:hAnsi="Arial" w:cs="Arial"/>
                <w:i/>
                <w:iCs/>
                <w:sz w:val="16"/>
                <w:szCs w:val="16"/>
              </w:rPr>
              <w:t>4,440</w:t>
            </w:r>
          </w:p>
        </w:tc>
        <w:tc>
          <w:tcPr>
            <w:tcW w:w="856" w:type="dxa"/>
            <w:tcBorders>
              <w:top w:val="nil"/>
              <w:left w:val="nil"/>
              <w:bottom w:val="nil"/>
              <w:right w:val="nil"/>
            </w:tcBorders>
            <w:shd w:val="clear" w:color="000000" w:fill="F2F9FC"/>
            <w:noWrap/>
            <w:vAlign w:val="center"/>
            <w:hideMark/>
          </w:tcPr>
          <w:p w14:paraId="07A3A051" w14:textId="77777777" w:rsidR="0071108A" w:rsidRPr="0032322F" w:rsidRDefault="0071108A" w:rsidP="00F746F3">
            <w:pPr>
              <w:spacing w:after="0" w:line="240" w:lineRule="auto"/>
              <w:jc w:val="right"/>
              <w:rPr>
                <w:rFonts w:ascii="Arial" w:hAnsi="Arial" w:cs="Arial"/>
                <w:i/>
                <w:iCs/>
                <w:sz w:val="16"/>
                <w:szCs w:val="16"/>
              </w:rPr>
            </w:pPr>
            <w:r w:rsidRPr="0032322F">
              <w:rPr>
                <w:rFonts w:ascii="Arial" w:hAnsi="Arial" w:cs="Arial"/>
                <w:i/>
                <w:iCs/>
                <w:sz w:val="16"/>
                <w:szCs w:val="16"/>
              </w:rPr>
              <w:t>1,374</w:t>
            </w:r>
          </w:p>
        </w:tc>
        <w:tc>
          <w:tcPr>
            <w:tcW w:w="856" w:type="dxa"/>
            <w:tcBorders>
              <w:top w:val="nil"/>
              <w:left w:val="nil"/>
              <w:bottom w:val="nil"/>
              <w:right w:val="nil"/>
            </w:tcBorders>
            <w:shd w:val="clear" w:color="000000" w:fill="FFFFFF"/>
            <w:noWrap/>
            <w:vAlign w:val="center"/>
            <w:hideMark/>
          </w:tcPr>
          <w:p w14:paraId="2B49ED63" w14:textId="77777777" w:rsidR="0071108A" w:rsidRPr="0032322F" w:rsidRDefault="0071108A" w:rsidP="00F746F3">
            <w:pPr>
              <w:spacing w:after="0" w:line="240" w:lineRule="auto"/>
              <w:jc w:val="right"/>
              <w:rPr>
                <w:rFonts w:ascii="Arial" w:hAnsi="Arial" w:cs="Arial"/>
                <w:i/>
                <w:iCs/>
                <w:sz w:val="16"/>
                <w:szCs w:val="16"/>
              </w:rPr>
            </w:pPr>
            <w:r w:rsidRPr="0032322F">
              <w:rPr>
                <w:rFonts w:ascii="Arial" w:hAnsi="Arial" w:cs="Arial"/>
                <w:i/>
                <w:iCs/>
                <w:sz w:val="16"/>
                <w:szCs w:val="16"/>
              </w:rPr>
              <w:t>3,277</w:t>
            </w:r>
          </w:p>
        </w:tc>
        <w:tc>
          <w:tcPr>
            <w:tcW w:w="856" w:type="dxa"/>
            <w:tcBorders>
              <w:top w:val="nil"/>
              <w:left w:val="nil"/>
              <w:bottom w:val="nil"/>
              <w:right w:val="nil"/>
            </w:tcBorders>
            <w:shd w:val="clear" w:color="000000" w:fill="FFFFFF"/>
            <w:noWrap/>
            <w:vAlign w:val="center"/>
            <w:hideMark/>
          </w:tcPr>
          <w:p w14:paraId="4E24BE03" w14:textId="77777777" w:rsidR="0071108A" w:rsidRPr="0032322F" w:rsidRDefault="0071108A" w:rsidP="00F746F3">
            <w:pPr>
              <w:spacing w:after="0" w:line="240" w:lineRule="auto"/>
              <w:jc w:val="right"/>
              <w:rPr>
                <w:rFonts w:ascii="Arial" w:hAnsi="Arial" w:cs="Arial"/>
                <w:i/>
                <w:iCs/>
                <w:color w:val="000000"/>
                <w:sz w:val="16"/>
                <w:szCs w:val="16"/>
              </w:rPr>
            </w:pPr>
            <w:r w:rsidRPr="0032322F">
              <w:rPr>
                <w:rFonts w:ascii="Arial" w:hAnsi="Arial" w:cs="Arial"/>
                <w:i/>
                <w:iCs/>
                <w:color w:val="000000"/>
                <w:sz w:val="16"/>
                <w:szCs w:val="16"/>
              </w:rPr>
              <w:t>3,298</w:t>
            </w:r>
          </w:p>
        </w:tc>
        <w:tc>
          <w:tcPr>
            <w:tcW w:w="858" w:type="dxa"/>
            <w:tcBorders>
              <w:top w:val="nil"/>
              <w:left w:val="nil"/>
              <w:bottom w:val="nil"/>
              <w:right w:val="nil"/>
            </w:tcBorders>
            <w:shd w:val="clear" w:color="000000" w:fill="FFFFFF"/>
            <w:noWrap/>
            <w:vAlign w:val="center"/>
            <w:hideMark/>
          </w:tcPr>
          <w:p w14:paraId="729A6B21" w14:textId="77777777" w:rsidR="0071108A" w:rsidRPr="0032322F" w:rsidRDefault="0071108A" w:rsidP="00F746F3">
            <w:pPr>
              <w:spacing w:after="0" w:line="240" w:lineRule="auto"/>
              <w:jc w:val="right"/>
              <w:rPr>
                <w:rFonts w:ascii="Arial" w:hAnsi="Arial" w:cs="Arial"/>
                <w:i/>
                <w:iCs/>
                <w:color w:val="000000"/>
                <w:sz w:val="16"/>
                <w:szCs w:val="16"/>
              </w:rPr>
            </w:pPr>
            <w:r w:rsidRPr="0032322F">
              <w:rPr>
                <w:rFonts w:ascii="Arial" w:hAnsi="Arial" w:cs="Arial"/>
                <w:i/>
                <w:iCs/>
                <w:color w:val="000000"/>
                <w:sz w:val="16"/>
                <w:szCs w:val="16"/>
              </w:rPr>
              <w:t>3,170</w:t>
            </w:r>
          </w:p>
        </w:tc>
      </w:tr>
      <w:tr w:rsidR="0071108A" w:rsidRPr="0032322F" w14:paraId="161D4CD5" w14:textId="77777777" w:rsidTr="00952114">
        <w:trPr>
          <w:trHeight w:val="225"/>
        </w:trPr>
        <w:tc>
          <w:tcPr>
            <w:tcW w:w="3428" w:type="dxa"/>
            <w:tcBorders>
              <w:top w:val="nil"/>
              <w:left w:val="nil"/>
              <w:bottom w:val="nil"/>
              <w:right w:val="nil"/>
            </w:tcBorders>
            <w:shd w:val="clear" w:color="000000" w:fill="FFFFFF"/>
            <w:noWrap/>
            <w:vAlign w:val="center"/>
            <w:hideMark/>
          </w:tcPr>
          <w:p w14:paraId="68A2FA7F" w14:textId="77777777" w:rsidR="0071108A" w:rsidRPr="0032322F" w:rsidRDefault="0071108A" w:rsidP="00F746F3">
            <w:pPr>
              <w:spacing w:after="0" w:line="240" w:lineRule="auto"/>
              <w:jc w:val="left"/>
              <w:rPr>
                <w:rFonts w:ascii="Arial" w:hAnsi="Arial" w:cs="Arial"/>
                <w:sz w:val="16"/>
                <w:szCs w:val="16"/>
              </w:rPr>
            </w:pPr>
            <w:r w:rsidRPr="0032322F">
              <w:rPr>
                <w:rFonts w:ascii="Arial" w:hAnsi="Arial" w:cs="Arial"/>
                <w:sz w:val="16"/>
                <w:szCs w:val="16"/>
              </w:rPr>
              <w:t>Natural disaster relief</w:t>
            </w:r>
          </w:p>
        </w:tc>
        <w:tc>
          <w:tcPr>
            <w:tcW w:w="856" w:type="dxa"/>
            <w:tcBorders>
              <w:top w:val="nil"/>
              <w:left w:val="nil"/>
              <w:bottom w:val="nil"/>
              <w:right w:val="nil"/>
            </w:tcBorders>
            <w:shd w:val="clear" w:color="000000" w:fill="FFFFFF"/>
            <w:noWrap/>
            <w:vAlign w:val="center"/>
            <w:hideMark/>
          </w:tcPr>
          <w:p w14:paraId="4F70DB9D" w14:textId="77777777" w:rsidR="0071108A" w:rsidRPr="0032322F" w:rsidRDefault="0071108A" w:rsidP="00F746F3">
            <w:pPr>
              <w:spacing w:after="0" w:line="240" w:lineRule="auto"/>
              <w:jc w:val="right"/>
              <w:rPr>
                <w:rFonts w:ascii="Arial" w:hAnsi="Arial" w:cs="Arial"/>
                <w:sz w:val="16"/>
                <w:szCs w:val="16"/>
              </w:rPr>
            </w:pPr>
            <w:r w:rsidRPr="0032322F">
              <w:rPr>
                <w:rFonts w:ascii="Arial" w:hAnsi="Arial" w:cs="Arial"/>
                <w:sz w:val="16"/>
                <w:szCs w:val="16"/>
              </w:rPr>
              <w:t>5,176</w:t>
            </w:r>
          </w:p>
        </w:tc>
        <w:tc>
          <w:tcPr>
            <w:tcW w:w="856" w:type="dxa"/>
            <w:tcBorders>
              <w:top w:val="nil"/>
              <w:left w:val="nil"/>
              <w:bottom w:val="nil"/>
              <w:right w:val="nil"/>
            </w:tcBorders>
            <w:shd w:val="clear" w:color="000000" w:fill="F2F9FC"/>
            <w:noWrap/>
            <w:vAlign w:val="center"/>
            <w:hideMark/>
          </w:tcPr>
          <w:p w14:paraId="37A5EB14" w14:textId="77777777" w:rsidR="0071108A" w:rsidRPr="0032322F" w:rsidRDefault="0071108A" w:rsidP="00F746F3">
            <w:pPr>
              <w:spacing w:after="0" w:line="240" w:lineRule="auto"/>
              <w:jc w:val="right"/>
              <w:rPr>
                <w:rFonts w:ascii="Arial" w:hAnsi="Arial" w:cs="Arial"/>
                <w:sz w:val="16"/>
                <w:szCs w:val="16"/>
              </w:rPr>
            </w:pPr>
            <w:r w:rsidRPr="0032322F">
              <w:rPr>
                <w:rFonts w:ascii="Arial" w:hAnsi="Arial" w:cs="Arial"/>
                <w:sz w:val="16"/>
                <w:szCs w:val="16"/>
              </w:rPr>
              <w:t>763</w:t>
            </w:r>
          </w:p>
        </w:tc>
        <w:tc>
          <w:tcPr>
            <w:tcW w:w="856" w:type="dxa"/>
            <w:tcBorders>
              <w:top w:val="nil"/>
              <w:left w:val="nil"/>
              <w:bottom w:val="nil"/>
              <w:right w:val="nil"/>
            </w:tcBorders>
            <w:shd w:val="clear" w:color="000000" w:fill="FFFFFF"/>
            <w:noWrap/>
            <w:vAlign w:val="center"/>
            <w:hideMark/>
          </w:tcPr>
          <w:p w14:paraId="73383E52" w14:textId="77777777" w:rsidR="0071108A" w:rsidRPr="0032322F" w:rsidRDefault="0071108A" w:rsidP="00F746F3">
            <w:pPr>
              <w:spacing w:after="0" w:line="240" w:lineRule="auto"/>
              <w:jc w:val="right"/>
              <w:rPr>
                <w:rFonts w:ascii="Arial" w:hAnsi="Arial" w:cs="Arial"/>
                <w:sz w:val="16"/>
                <w:szCs w:val="16"/>
              </w:rPr>
            </w:pPr>
            <w:r w:rsidRPr="0032322F">
              <w:rPr>
                <w:rFonts w:ascii="Arial" w:hAnsi="Arial" w:cs="Arial"/>
                <w:sz w:val="16"/>
                <w:szCs w:val="16"/>
              </w:rPr>
              <w:t>646</w:t>
            </w:r>
          </w:p>
        </w:tc>
        <w:tc>
          <w:tcPr>
            <w:tcW w:w="856" w:type="dxa"/>
            <w:tcBorders>
              <w:top w:val="nil"/>
              <w:left w:val="nil"/>
              <w:bottom w:val="nil"/>
              <w:right w:val="nil"/>
            </w:tcBorders>
            <w:shd w:val="clear" w:color="000000" w:fill="FFFFFF"/>
            <w:noWrap/>
            <w:vAlign w:val="center"/>
            <w:hideMark/>
          </w:tcPr>
          <w:p w14:paraId="4FBBCABF" w14:textId="77777777" w:rsidR="0071108A" w:rsidRPr="0032322F" w:rsidRDefault="0071108A" w:rsidP="00F746F3">
            <w:pPr>
              <w:spacing w:after="0" w:line="240" w:lineRule="auto"/>
              <w:jc w:val="right"/>
              <w:rPr>
                <w:rFonts w:ascii="Arial" w:hAnsi="Arial" w:cs="Arial"/>
                <w:color w:val="000000"/>
                <w:sz w:val="16"/>
                <w:szCs w:val="16"/>
              </w:rPr>
            </w:pPr>
            <w:r w:rsidRPr="0032322F">
              <w:rPr>
                <w:rFonts w:ascii="Arial" w:hAnsi="Arial" w:cs="Arial"/>
                <w:color w:val="000000"/>
                <w:sz w:val="16"/>
                <w:szCs w:val="16"/>
              </w:rPr>
              <w:t>539</w:t>
            </w:r>
          </w:p>
        </w:tc>
        <w:tc>
          <w:tcPr>
            <w:tcW w:w="858" w:type="dxa"/>
            <w:tcBorders>
              <w:top w:val="nil"/>
              <w:left w:val="nil"/>
              <w:bottom w:val="nil"/>
              <w:right w:val="nil"/>
            </w:tcBorders>
            <w:shd w:val="clear" w:color="000000" w:fill="FFFFFF"/>
            <w:noWrap/>
            <w:vAlign w:val="center"/>
            <w:hideMark/>
          </w:tcPr>
          <w:p w14:paraId="725DDE12" w14:textId="77777777" w:rsidR="0071108A" w:rsidRPr="0032322F" w:rsidRDefault="0071108A" w:rsidP="00F746F3">
            <w:pPr>
              <w:spacing w:after="0" w:line="240" w:lineRule="auto"/>
              <w:jc w:val="right"/>
              <w:rPr>
                <w:rFonts w:ascii="Arial" w:hAnsi="Arial" w:cs="Arial"/>
                <w:color w:val="000000"/>
                <w:sz w:val="16"/>
                <w:szCs w:val="16"/>
              </w:rPr>
            </w:pPr>
            <w:r w:rsidRPr="0032322F">
              <w:rPr>
                <w:rFonts w:ascii="Arial" w:hAnsi="Arial" w:cs="Arial"/>
                <w:color w:val="000000"/>
                <w:sz w:val="16"/>
                <w:szCs w:val="16"/>
              </w:rPr>
              <w:t>35</w:t>
            </w:r>
          </w:p>
        </w:tc>
      </w:tr>
      <w:tr w:rsidR="0071108A" w:rsidRPr="0032322F" w14:paraId="74405EF4" w14:textId="77777777" w:rsidTr="00952114">
        <w:trPr>
          <w:trHeight w:val="225"/>
        </w:trPr>
        <w:tc>
          <w:tcPr>
            <w:tcW w:w="3428" w:type="dxa"/>
            <w:tcBorders>
              <w:top w:val="nil"/>
              <w:left w:val="nil"/>
              <w:bottom w:val="nil"/>
              <w:right w:val="nil"/>
            </w:tcBorders>
            <w:shd w:val="clear" w:color="000000" w:fill="FFFFFF"/>
            <w:noWrap/>
            <w:vAlign w:val="center"/>
            <w:hideMark/>
          </w:tcPr>
          <w:p w14:paraId="7D193741" w14:textId="77777777" w:rsidR="0071108A" w:rsidRPr="0032322F" w:rsidRDefault="0071108A" w:rsidP="00F746F3">
            <w:pPr>
              <w:spacing w:after="0" w:line="240" w:lineRule="auto"/>
              <w:jc w:val="left"/>
              <w:rPr>
                <w:rFonts w:ascii="Arial" w:hAnsi="Arial" w:cs="Arial"/>
                <w:sz w:val="16"/>
                <w:szCs w:val="16"/>
              </w:rPr>
            </w:pPr>
            <w:r w:rsidRPr="0032322F">
              <w:rPr>
                <w:rFonts w:ascii="Arial" w:hAnsi="Arial" w:cs="Arial"/>
                <w:sz w:val="16"/>
                <w:szCs w:val="16"/>
              </w:rPr>
              <w:t>Contingency reserve</w:t>
            </w:r>
          </w:p>
        </w:tc>
        <w:tc>
          <w:tcPr>
            <w:tcW w:w="856" w:type="dxa"/>
            <w:tcBorders>
              <w:top w:val="nil"/>
              <w:left w:val="nil"/>
              <w:bottom w:val="nil"/>
              <w:right w:val="nil"/>
            </w:tcBorders>
            <w:shd w:val="clear" w:color="000000" w:fill="FFFFFF"/>
            <w:noWrap/>
            <w:vAlign w:val="center"/>
            <w:hideMark/>
          </w:tcPr>
          <w:p w14:paraId="4B69BB70" w14:textId="1CE4BDAE" w:rsidR="0071108A" w:rsidRPr="0032322F" w:rsidRDefault="00E72997" w:rsidP="00F746F3">
            <w:pPr>
              <w:spacing w:after="0" w:line="240" w:lineRule="auto"/>
              <w:jc w:val="right"/>
              <w:rPr>
                <w:rFonts w:ascii="Arial" w:hAnsi="Arial" w:cs="Arial"/>
                <w:sz w:val="16"/>
                <w:szCs w:val="16"/>
              </w:rPr>
            </w:pPr>
            <w:r>
              <w:rPr>
                <w:rFonts w:ascii="Arial" w:hAnsi="Arial" w:cs="Arial"/>
                <w:sz w:val="16"/>
                <w:szCs w:val="16"/>
              </w:rPr>
              <w:noBreakHyphen/>
            </w:r>
            <w:r w:rsidR="0071108A" w:rsidRPr="0032322F">
              <w:rPr>
                <w:rFonts w:ascii="Arial" w:hAnsi="Arial" w:cs="Arial"/>
                <w:sz w:val="16"/>
                <w:szCs w:val="16"/>
              </w:rPr>
              <w:t>2,040</w:t>
            </w:r>
          </w:p>
        </w:tc>
        <w:tc>
          <w:tcPr>
            <w:tcW w:w="856" w:type="dxa"/>
            <w:tcBorders>
              <w:top w:val="nil"/>
              <w:left w:val="nil"/>
              <w:bottom w:val="nil"/>
              <w:right w:val="nil"/>
            </w:tcBorders>
            <w:shd w:val="clear" w:color="000000" w:fill="F2F9FC"/>
            <w:noWrap/>
            <w:vAlign w:val="center"/>
            <w:hideMark/>
          </w:tcPr>
          <w:p w14:paraId="32489739" w14:textId="77777777" w:rsidR="0071108A" w:rsidRPr="0032322F" w:rsidRDefault="0071108A" w:rsidP="00F746F3">
            <w:pPr>
              <w:spacing w:after="0" w:line="240" w:lineRule="auto"/>
              <w:jc w:val="right"/>
              <w:rPr>
                <w:rFonts w:ascii="Arial" w:hAnsi="Arial" w:cs="Arial"/>
                <w:sz w:val="16"/>
                <w:szCs w:val="16"/>
              </w:rPr>
            </w:pPr>
            <w:r w:rsidRPr="0032322F">
              <w:rPr>
                <w:rFonts w:ascii="Arial" w:hAnsi="Arial" w:cs="Arial"/>
                <w:sz w:val="16"/>
                <w:szCs w:val="16"/>
              </w:rPr>
              <w:t>1,491</w:t>
            </w:r>
          </w:p>
        </w:tc>
        <w:tc>
          <w:tcPr>
            <w:tcW w:w="856" w:type="dxa"/>
            <w:tcBorders>
              <w:top w:val="nil"/>
              <w:left w:val="nil"/>
              <w:bottom w:val="nil"/>
              <w:right w:val="nil"/>
            </w:tcBorders>
            <w:shd w:val="clear" w:color="000000" w:fill="FFFFFF"/>
            <w:noWrap/>
            <w:vAlign w:val="center"/>
            <w:hideMark/>
          </w:tcPr>
          <w:p w14:paraId="25DE2FE3" w14:textId="77777777" w:rsidR="0071108A" w:rsidRPr="0032322F" w:rsidRDefault="0071108A" w:rsidP="00F746F3">
            <w:pPr>
              <w:spacing w:after="0" w:line="240" w:lineRule="auto"/>
              <w:jc w:val="right"/>
              <w:rPr>
                <w:rFonts w:ascii="Arial" w:hAnsi="Arial" w:cs="Arial"/>
                <w:sz w:val="16"/>
                <w:szCs w:val="16"/>
              </w:rPr>
            </w:pPr>
            <w:r w:rsidRPr="0032322F">
              <w:rPr>
                <w:rFonts w:ascii="Arial" w:hAnsi="Arial" w:cs="Arial"/>
                <w:sz w:val="16"/>
                <w:szCs w:val="16"/>
              </w:rPr>
              <w:t>5,250</w:t>
            </w:r>
          </w:p>
        </w:tc>
        <w:tc>
          <w:tcPr>
            <w:tcW w:w="856" w:type="dxa"/>
            <w:tcBorders>
              <w:top w:val="nil"/>
              <w:left w:val="nil"/>
              <w:bottom w:val="nil"/>
              <w:right w:val="nil"/>
            </w:tcBorders>
            <w:shd w:val="clear" w:color="000000" w:fill="FFFFFF"/>
            <w:noWrap/>
            <w:vAlign w:val="center"/>
            <w:hideMark/>
          </w:tcPr>
          <w:p w14:paraId="57DFEA8F" w14:textId="77777777" w:rsidR="0071108A" w:rsidRPr="0032322F" w:rsidRDefault="0071108A" w:rsidP="00F746F3">
            <w:pPr>
              <w:spacing w:after="0" w:line="240" w:lineRule="auto"/>
              <w:jc w:val="right"/>
              <w:rPr>
                <w:rFonts w:ascii="Arial" w:hAnsi="Arial" w:cs="Arial"/>
                <w:sz w:val="16"/>
                <w:szCs w:val="16"/>
              </w:rPr>
            </w:pPr>
            <w:r w:rsidRPr="0032322F">
              <w:rPr>
                <w:rFonts w:ascii="Arial" w:hAnsi="Arial" w:cs="Arial"/>
                <w:sz w:val="16"/>
                <w:szCs w:val="16"/>
              </w:rPr>
              <w:t>8,682</w:t>
            </w:r>
          </w:p>
        </w:tc>
        <w:tc>
          <w:tcPr>
            <w:tcW w:w="858" w:type="dxa"/>
            <w:tcBorders>
              <w:top w:val="nil"/>
              <w:left w:val="nil"/>
              <w:bottom w:val="nil"/>
              <w:right w:val="nil"/>
            </w:tcBorders>
            <w:shd w:val="clear" w:color="000000" w:fill="FFFFFF"/>
            <w:noWrap/>
            <w:vAlign w:val="center"/>
            <w:hideMark/>
          </w:tcPr>
          <w:p w14:paraId="44365AA6" w14:textId="77777777" w:rsidR="0071108A" w:rsidRPr="0032322F" w:rsidRDefault="0071108A" w:rsidP="00F746F3">
            <w:pPr>
              <w:spacing w:after="0" w:line="240" w:lineRule="auto"/>
              <w:jc w:val="right"/>
              <w:rPr>
                <w:rFonts w:ascii="Arial" w:hAnsi="Arial" w:cs="Arial"/>
                <w:sz w:val="16"/>
                <w:szCs w:val="16"/>
              </w:rPr>
            </w:pPr>
            <w:r w:rsidRPr="0032322F">
              <w:rPr>
                <w:rFonts w:ascii="Arial" w:hAnsi="Arial" w:cs="Arial"/>
                <w:sz w:val="16"/>
                <w:szCs w:val="16"/>
              </w:rPr>
              <w:t>15,476</w:t>
            </w:r>
          </w:p>
        </w:tc>
      </w:tr>
      <w:tr w:rsidR="0071108A" w:rsidRPr="0032322F" w14:paraId="3A1E1ADD" w14:textId="77777777" w:rsidTr="00952114">
        <w:trPr>
          <w:trHeight w:val="225"/>
        </w:trPr>
        <w:tc>
          <w:tcPr>
            <w:tcW w:w="3428" w:type="dxa"/>
            <w:tcBorders>
              <w:top w:val="nil"/>
              <w:left w:val="nil"/>
              <w:bottom w:val="single" w:sz="4" w:space="0" w:color="000000"/>
              <w:right w:val="nil"/>
            </w:tcBorders>
            <w:shd w:val="clear" w:color="000000" w:fill="FFFFFF"/>
            <w:noWrap/>
            <w:vAlign w:val="center"/>
            <w:hideMark/>
          </w:tcPr>
          <w:p w14:paraId="6487AFDF" w14:textId="77777777" w:rsidR="0071108A" w:rsidRPr="0032322F" w:rsidRDefault="0071108A" w:rsidP="00F746F3">
            <w:pPr>
              <w:spacing w:after="0" w:line="240" w:lineRule="auto"/>
              <w:jc w:val="left"/>
              <w:rPr>
                <w:rFonts w:ascii="Arial" w:hAnsi="Arial" w:cs="Arial"/>
                <w:b/>
                <w:bCs/>
                <w:sz w:val="16"/>
                <w:szCs w:val="16"/>
              </w:rPr>
            </w:pPr>
            <w:r w:rsidRPr="0032322F">
              <w:rPr>
                <w:rFonts w:ascii="Arial" w:hAnsi="Arial" w:cs="Arial"/>
                <w:b/>
                <w:bCs/>
                <w:sz w:val="16"/>
                <w:szCs w:val="16"/>
              </w:rPr>
              <w:t>Total other purposes</w:t>
            </w:r>
          </w:p>
        </w:tc>
        <w:tc>
          <w:tcPr>
            <w:tcW w:w="856" w:type="dxa"/>
            <w:tcBorders>
              <w:top w:val="single" w:sz="4" w:space="0" w:color="000000"/>
              <w:left w:val="nil"/>
              <w:bottom w:val="single" w:sz="4" w:space="0" w:color="000000"/>
              <w:right w:val="nil"/>
            </w:tcBorders>
            <w:shd w:val="clear" w:color="000000" w:fill="FFFFFF"/>
            <w:noWrap/>
            <w:vAlign w:val="center"/>
            <w:hideMark/>
          </w:tcPr>
          <w:p w14:paraId="4472FA51" w14:textId="77777777" w:rsidR="0071108A" w:rsidRPr="0032322F" w:rsidRDefault="0071108A" w:rsidP="00F746F3">
            <w:pPr>
              <w:spacing w:after="0" w:line="240" w:lineRule="auto"/>
              <w:jc w:val="right"/>
              <w:rPr>
                <w:rFonts w:ascii="Arial" w:hAnsi="Arial" w:cs="Arial"/>
                <w:b/>
                <w:bCs/>
                <w:color w:val="000000"/>
                <w:sz w:val="16"/>
                <w:szCs w:val="16"/>
              </w:rPr>
            </w:pPr>
            <w:r w:rsidRPr="0032322F">
              <w:rPr>
                <w:rFonts w:ascii="Arial" w:hAnsi="Arial" w:cs="Arial"/>
                <w:b/>
                <w:bCs/>
                <w:color w:val="000000"/>
                <w:sz w:val="16"/>
                <w:szCs w:val="16"/>
              </w:rPr>
              <w:t>111,508</w:t>
            </w:r>
          </w:p>
        </w:tc>
        <w:tc>
          <w:tcPr>
            <w:tcW w:w="856" w:type="dxa"/>
            <w:tcBorders>
              <w:top w:val="single" w:sz="4" w:space="0" w:color="000000"/>
              <w:left w:val="nil"/>
              <w:bottom w:val="single" w:sz="4" w:space="0" w:color="000000"/>
              <w:right w:val="nil"/>
            </w:tcBorders>
            <w:shd w:val="clear" w:color="000000" w:fill="F2F9FC"/>
            <w:noWrap/>
            <w:vAlign w:val="center"/>
            <w:hideMark/>
          </w:tcPr>
          <w:p w14:paraId="09F9DC62" w14:textId="77777777" w:rsidR="0071108A" w:rsidRPr="0032322F" w:rsidRDefault="0071108A" w:rsidP="00F746F3">
            <w:pPr>
              <w:spacing w:after="0" w:line="240" w:lineRule="auto"/>
              <w:jc w:val="right"/>
              <w:rPr>
                <w:rFonts w:ascii="Arial" w:hAnsi="Arial" w:cs="Arial"/>
                <w:b/>
                <w:bCs/>
                <w:color w:val="000000"/>
                <w:sz w:val="16"/>
                <w:szCs w:val="16"/>
              </w:rPr>
            </w:pPr>
            <w:r w:rsidRPr="0032322F">
              <w:rPr>
                <w:rFonts w:ascii="Arial" w:hAnsi="Arial" w:cs="Arial"/>
                <w:b/>
                <w:bCs/>
                <w:color w:val="000000"/>
                <w:sz w:val="16"/>
                <w:szCs w:val="16"/>
              </w:rPr>
              <w:t>120,685</w:t>
            </w:r>
          </w:p>
        </w:tc>
        <w:tc>
          <w:tcPr>
            <w:tcW w:w="856" w:type="dxa"/>
            <w:tcBorders>
              <w:top w:val="single" w:sz="4" w:space="0" w:color="000000"/>
              <w:left w:val="nil"/>
              <w:bottom w:val="single" w:sz="4" w:space="0" w:color="000000"/>
              <w:right w:val="nil"/>
            </w:tcBorders>
            <w:shd w:val="clear" w:color="000000" w:fill="FFFFFF"/>
            <w:noWrap/>
            <w:vAlign w:val="center"/>
            <w:hideMark/>
          </w:tcPr>
          <w:p w14:paraId="51883EBE" w14:textId="77777777" w:rsidR="0071108A" w:rsidRPr="0032322F" w:rsidRDefault="0071108A" w:rsidP="00F746F3">
            <w:pPr>
              <w:spacing w:after="0" w:line="240" w:lineRule="auto"/>
              <w:jc w:val="right"/>
              <w:rPr>
                <w:rFonts w:ascii="Arial" w:hAnsi="Arial" w:cs="Arial"/>
                <w:b/>
                <w:bCs/>
                <w:color w:val="000000"/>
                <w:sz w:val="16"/>
                <w:szCs w:val="16"/>
              </w:rPr>
            </w:pPr>
            <w:r w:rsidRPr="0032322F">
              <w:rPr>
                <w:rFonts w:ascii="Arial" w:hAnsi="Arial" w:cs="Arial"/>
                <w:b/>
                <w:bCs/>
                <w:color w:val="000000"/>
                <w:sz w:val="16"/>
                <w:szCs w:val="16"/>
              </w:rPr>
              <w:t>131,575</w:t>
            </w:r>
          </w:p>
        </w:tc>
        <w:tc>
          <w:tcPr>
            <w:tcW w:w="856" w:type="dxa"/>
            <w:tcBorders>
              <w:top w:val="single" w:sz="4" w:space="0" w:color="000000"/>
              <w:left w:val="nil"/>
              <w:bottom w:val="single" w:sz="4" w:space="0" w:color="000000"/>
              <w:right w:val="nil"/>
            </w:tcBorders>
            <w:shd w:val="clear" w:color="000000" w:fill="FFFFFF"/>
            <w:noWrap/>
            <w:vAlign w:val="center"/>
            <w:hideMark/>
          </w:tcPr>
          <w:p w14:paraId="72DBE021" w14:textId="77777777" w:rsidR="0071108A" w:rsidRPr="0032322F" w:rsidRDefault="0071108A" w:rsidP="00F746F3">
            <w:pPr>
              <w:spacing w:after="0" w:line="240" w:lineRule="auto"/>
              <w:jc w:val="right"/>
              <w:rPr>
                <w:rFonts w:ascii="Arial" w:hAnsi="Arial" w:cs="Arial"/>
                <w:b/>
                <w:bCs/>
                <w:color w:val="000000"/>
                <w:sz w:val="16"/>
                <w:szCs w:val="16"/>
              </w:rPr>
            </w:pPr>
            <w:r w:rsidRPr="0032322F">
              <w:rPr>
                <w:rFonts w:ascii="Arial" w:hAnsi="Arial" w:cs="Arial"/>
                <w:b/>
                <w:bCs/>
                <w:color w:val="000000"/>
                <w:sz w:val="16"/>
                <w:szCs w:val="16"/>
              </w:rPr>
              <w:t>141,328</w:t>
            </w:r>
          </w:p>
        </w:tc>
        <w:tc>
          <w:tcPr>
            <w:tcW w:w="858" w:type="dxa"/>
            <w:tcBorders>
              <w:top w:val="single" w:sz="4" w:space="0" w:color="000000"/>
              <w:left w:val="nil"/>
              <w:bottom w:val="single" w:sz="4" w:space="0" w:color="000000"/>
              <w:right w:val="nil"/>
            </w:tcBorders>
            <w:shd w:val="clear" w:color="000000" w:fill="FFFFFF"/>
            <w:noWrap/>
            <w:vAlign w:val="center"/>
            <w:hideMark/>
          </w:tcPr>
          <w:p w14:paraId="78323B69" w14:textId="77777777" w:rsidR="0071108A" w:rsidRPr="0032322F" w:rsidRDefault="0071108A" w:rsidP="00F746F3">
            <w:pPr>
              <w:spacing w:after="0" w:line="240" w:lineRule="auto"/>
              <w:jc w:val="right"/>
              <w:rPr>
                <w:rFonts w:ascii="Arial" w:hAnsi="Arial" w:cs="Arial"/>
                <w:b/>
                <w:bCs/>
                <w:color w:val="000000"/>
                <w:sz w:val="16"/>
                <w:szCs w:val="16"/>
              </w:rPr>
            </w:pPr>
            <w:r w:rsidRPr="0032322F">
              <w:rPr>
                <w:rFonts w:ascii="Arial" w:hAnsi="Arial" w:cs="Arial"/>
                <w:b/>
                <w:bCs/>
                <w:color w:val="000000"/>
                <w:sz w:val="16"/>
                <w:szCs w:val="16"/>
              </w:rPr>
              <w:t>151,202</w:t>
            </w:r>
          </w:p>
        </w:tc>
      </w:tr>
    </w:tbl>
    <w:p w14:paraId="2FF96388" w14:textId="77777777" w:rsidR="0071108A" w:rsidRPr="00973A78" w:rsidRDefault="0071108A" w:rsidP="0071108A">
      <w:pPr>
        <w:spacing w:after="0"/>
      </w:pPr>
    </w:p>
    <w:p w14:paraId="0D6C2AAE" w14:textId="3E47E70A" w:rsidR="0071108A" w:rsidRPr="00973A78" w:rsidRDefault="0071108A" w:rsidP="0071108A">
      <w:r w:rsidRPr="00973A78">
        <w:t>Total expenses under the other purposes function are estimated to increase by 4.6</w:t>
      </w:r>
      <w:r w:rsidR="00647CA3">
        <w:t> </w:t>
      </w:r>
      <w:r w:rsidRPr="00973A78">
        <w:t>per cent in real terms from 2021</w:t>
      </w:r>
      <w:r w:rsidR="00E72997">
        <w:noBreakHyphen/>
      </w:r>
      <w:r w:rsidRPr="00973A78">
        <w:t>22 to 2022</w:t>
      </w:r>
      <w:r w:rsidR="00E72997">
        <w:noBreakHyphen/>
      </w:r>
      <w:r w:rsidR="005742FF" w:rsidRPr="00973A78">
        <w:t>23 and</w:t>
      </w:r>
      <w:r w:rsidRPr="00973A78">
        <w:t xml:space="preserve"> increase by 15.3 per cent in real terms over the period 2022</w:t>
      </w:r>
      <w:r w:rsidR="00E72997">
        <w:noBreakHyphen/>
      </w:r>
      <w:r w:rsidRPr="00973A78">
        <w:t>23 to 2025</w:t>
      </w:r>
      <w:r w:rsidR="00E72997">
        <w:noBreakHyphen/>
      </w:r>
      <w:r w:rsidRPr="00973A78">
        <w:t xml:space="preserve">26. </w:t>
      </w:r>
    </w:p>
    <w:p w14:paraId="09AE19A0" w14:textId="4BC7CBD6" w:rsidR="0071108A" w:rsidRPr="00973A78" w:rsidRDefault="0071108A" w:rsidP="0071108A">
      <w:r w:rsidRPr="00973A78">
        <w:t xml:space="preserve">Expenses under the </w:t>
      </w:r>
      <w:r w:rsidRPr="00973A78">
        <w:rPr>
          <w:b/>
        </w:rPr>
        <w:t>public debt interest</w:t>
      </w:r>
      <w:r w:rsidRPr="00973A78">
        <w:t xml:space="preserve"> sub</w:t>
      </w:r>
      <w:r w:rsidR="00E72997">
        <w:noBreakHyphen/>
      </w:r>
      <w:r w:rsidRPr="00973A78">
        <w:t>function are expected to increase by 3.8 per cent in real terms from 2021</w:t>
      </w:r>
      <w:r w:rsidR="00E72997">
        <w:noBreakHyphen/>
      </w:r>
      <w:r w:rsidRPr="00973A78">
        <w:t>22 to 2022</w:t>
      </w:r>
      <w:r w:rsidR="00E72997">
        <w:noBreakHyphen/>
      </w:r>
      <w:r w:rsidR="005742FF" w:rsidRPr="00973A78">
        <w:t>23 and</w:t>
      </w:r>
      <w:r w:rsidRPr="00973A78">
        <w:t xml:space="preserve"> increase by 14.4 per cent in real terms from 2022</w:t>
      </w:r>
      <w:r w:rsidR="00E72997">
        <w:noBreakHyphen/>
      </w:r>
      <w:r w:rsidRPr="00973A78">
        <w:t>23 to 2025</w:t>
      </w:r>
      <w:r w:rsidR="00E72997">
        <w:noBreakHyphen/>
      </w:r>
      <w:r w:rsidRPr="00973A78">
        <w:t xml:space="preserve">26. The increase in expenses reflects an increase in expected issuance of Australian Government Securities. </w:t>
      </w:r>
      <w:r w:rsidRPr="00973A78">
        <w:rPr>
          <w:i/>
        </w:rPr>
        <w:t>Statement </w:t>
      </w:r>
      <w:r w:rsidR="002339CF">
        <w:rPr>
          <w:i/>
        </w:rPr>
        <w:t>6</w:t>
      </w:r>
      <w:r w:rsidRPr="00973A78">
        <w:rPr>
          <w:i/>
        </w:rPr>
        <w:t>: Debt Statement</w:t>
      </w:r>
      <w:r w:rsidRPr="00973A78">
        <w:t xml:space="preserve"> of Budget Paper No. 1 provides further information on Government debt</w:t>
      </w:r>
      <w:r w:rsidR="00DD6565" w:rsidRPr="00973A78">
        <w:t>.</w:t>
      </w:r>
    </w:p>
    <w:p w14:paraId="7719BC61" w14:textId="41C106F6" w:rsidR="0071108A" w:rsidRPr="00973A78" w:rsidRDefault="0071108A" w:rsidP="0071108A">
      <w:r w:rsidRPr="00973A78">
        <w:t xml:space="preserve">The increase in </w:t>
      </w:r>
      <w:r w:rsidRPr="00973A78">
        <w:rPr>
          <w:b/>
          <w:bCs/>
        </w:rPr>
        <w:t>nominal superannuation interest</w:t>
      </w:r>
      <w:r w:rsidRPr="00973A78">
        <w:t xml:space="preserve"> expenses from 2021</w:t>
      </w:r>
      <w:r w:rsidR="00E72997">
        <w:noBreakHyphen/>
      </w:r>
      <w:r w:rsidRPr="00973A78">
        <w:t>22 to 2022</w:t>
      </w:r>
      <w:r w:rsidR="00E72997">
        <w:noBreakHyphen/>
      </w:r>
      <w:r w:rsidRPr="00973A78">
        <w:t>23 and over the forward estimates primarily reflects the use of different discount rates. In accordance with accounting standards, superannuation expenses for 2021</w:t>
      </w:r>
      <w:r w:rsidR="00E72997">
        <w:noBreakHyphen/>
      </w:r>
      <w:r w:rsidRPr="00973A78">
        <w:t>22 were calculated using the long</w:t>
      </w:r>
      <w:r w:rsidR="00E72997">
        <w:noBreakHyphen/>
      </w:r>
      <w:r w:rsidRPr="00973A78">
        <w:t>term government bond rate, which best matched each individual scheme</w:t>
      </w:r>
      <w:r w:rsidR="00E72997">
        <w:t>’</w:t>
      </w:r>
      <w:r w:rsidRPr="00973A78">
        <w:t>s duration of liabilities at the start of the financial year. These rates were broadly between 1.6 and 2.3 per cent per annum. In preparing the latest Long Term Cost Reports</w:t>
      </w:r>
      <w:r w:rsidRPr="0084710D">
        <w:t>,</w:t>
      </w:r>
      <w:r w:rsidRPr="00973A78">
        <w:t xml:space="preserve"> the scheme actuaries have determined that a discount rate of 5.0 per cent should be applied to the forward estimates.</w:t>
      </w:r>
    </w:p>
    <w:p w14:paraId="315CCA5A" w14:textId="058674DD" w:rsidR="0071108A" w:rsidRPr="00973A78" w:rsidRDefault="0071108A" w:rsidP="0071108A">
      <w:r w:rsidRPr="00973A78">
        <w:t xml:space="preserve">Expenses under the </w:t>
      </w:r>
      <w:r w:rsidRPr="00973A78">
        <w:rPr>
          <w:b/>
        </w:rPr>
        <w:t>general purpose inter</w:t>
      </w:r>
      <w:r w:rsidR="00E72997">
        <w:rPr>
          <w:b/>
        </w:rPr>
        <w:noBreakHyphen/>
      </w:r>
      <w:r w:rsidRPr="00973A78">
        <w:rPr>
          <w:b/>
        </w:rPr>
        <w:t xml:space="preserve">government transactions </w:t>
      </w:r>
      <w:r w:rsidRPr="00973A78">
        <w:t>sub</w:t>
      </w:r>
      <w:r w:rsidR="00E72997">
        <w:noBreakHyphen/>
      </w:r>
      <w:r w:rsidRPr="00973A78">
        <w:t>function are expected to increase by 3.9 per cent in real terms from 2022</w:t>
      </w:r>
      <w:r w:rsidR="00E72997">
        <w:noBreakHyphen/>
      </w:r>
      <w:r w:rsidRPr="00973A78">
        <w:t>23 to 2025</w:t>
      </w:r>
      <w:r w:rsidR="00E72997">
        <w:noBreakHyphen/>
      </w:r>
      <w:r w:rsidRPr="00973A78">
        <w:t xml:space="preserve">26. Nearly </w:t>
      </w:r>
      <w:r w:rsidR="00423AE1" w:rsidRPr="00973A78">
        <w:t>all</w:t>
      </w:r>
      <w:r w:rsidRPr="00973A78">
        <w:t xml:space="preserve"> the expenses under this sub</w:t>
      </w:r>
      <w:r w:rsidR="00E72997">
        <w:noBreakHyphen/>
      </w:r>
      <w:r w:rsidRPr="00973A78">
        <w:t xml:space="preserve">function relate to </w:t>
      </w:r>
      <w:r w:rsidRPr="00973A78">
        <w:rPr>
          <w:b/>
        </w:rPr>
        <w:t xml:space="preserve">general revenue assistance </w:t>
      </w:r>
      <w:r w:rsidRPr="00973A78">
        <w:t xml:space="preserve">paid to state and territory governments, which is expected to increase by 7.2 per cent in real terms from </w:t>
      </w:r>
      <w:r w:rsidRPr="00973A78">
        <w:lastRenderedPageBreak/>
        <w:t>2021</w:t>
      </w:r>
      <w:r w:rsidR="00E72997">
        <w:noBreakHyphen/>
      </w:r>
      <w:r w:rsidRPr="00973A78">
        <w:t>22 to 2022</w:t>
      </w:r>
      <w:r w:rsidR="00E72997">
        <w:noBreakHyphen/>
      </w:r>
      <w:r w:rsidR="005742FF" w:rsidRPr="00973A78">
        <w:t>23 and</w:t>
      </w:r>
      <w:r w:rsidRPr="00973A78">
        <w:t xml:space="preserve"> increase by 2.2 per cent in real terms from 2022</w:t>
      </w:r>
      <w:r w:rsidR="00E72997">
        <w:noBreakHyphen/>
      </w:r>
      <w:r w:rsidRPr="00973A78">
        <w:t>23 to 2025</w:t>
      </w:r>
      <w:r w:rsidR="00E72997">
        <w:noBreakHyphen/>
      </w:r>
      <w:r w:rsidRPr="00973A78">
        <w:t xml:space="preserve">26, largely comprising payments of GST entitlements provided on an </w:t>
      </w:r>
      <w:r w:rsidR="00E72997">
        <w:t>‘</w:t>
      </w:r>
      <w:r w:rsidRPr="00973A78">
        <w:t>untied</w:t>
      </w:r>
      <w:r w:rsidR="00E72997">
        <w:t>’</w:t>
      </w:r>
      <w:r w:rsidRPr="00973A78">
        <w:t xml:space="preserve"> basis. Payments to state and territory governments tied to specific purposes are reported under the relevant sections in this Statement. Further information on general revenue assistance to the states and territories can be found in Budget Paper No. 3, </w:t>
      </w:r>
      <w:r w:rsidRPr="00973A78">
        <w:rPr>
          <w:i/>
        </w:rPr>
        <w:t>Federal Financial Relations 2022</w:t>
      </w:r>
      <w:r w:rsidR="00E72997">
        <w:rPr>
          <w:i/>
        </w:rPr>
        <w:noBreakHyphen/>
      </w:r>
      <w:r w:rsidRPr="00973A78">
        <w:rPr>
          <w:i/>
        </w:rPr>
        <w:t>23.</w:t>
      </w:r>
    </w:p>
    <w:p w14:paraId="1509117E" w14:textId="4E7987D9" w:rsidR="00AA17B3" w:rsidRPr="00973A78" w:rsidRDefault="00AA17B3" w:rsidP="00AA17B3">
      <w:r w:rsidRPr="00973A78">
        <w:t xml:space="preserve">Expenses under </w:t>
      </w:r>
      <w:r w:rsidRPr="00973A78">
        <w:rPr>
          <w:b/>
        </w:rPr>
        <w:t>local government assistance</w:t>
      </w:r>
      <w:r w:rsidRPr="00973A78">
        <w:t xml:space="preserve"> are expected to decrease by 70.1 per cent in real terms from 2021</w:t>
      </w:r>
      <w:r w:rsidR="00E72997">
        <w:noBreakHyphen/>
      </w:r>
      <w:r w:rsidRPr="00973A78">
        <w:t>22 to 2022</w:t>
      </w:r>
      <w:r w:rsidR="00E72997">
        <w:noBreakHyphen/>
      </w:r>
      <w:r w:rsidRPr="00973A78">
        <w:t>23 and increase by 112.1 per cent in real terms from 2022</w:t>
      </w:r>
      <w:r w:rsidR="00E72997">
        <w:noBreakHyphen/>
      </w:r>
      <w:r w:rsidRPr="00973A78">
        <w:t>23 to 2025</w:t>
      </w:r>
      <w:r w:rsidR="00E72997">
        <w:noBreakHyphen/>
      </w:r>
      <w:r w:rsidRPr="00973A78">
        <w:t>26</w:t>
      </w:r>
      <w:r w:rsidRPr="00973A78" w:rsidDel="00F812B3">
        <w:t xml:space="preserve">, </w:t>
      </w:r>
      <w:r w:rsidRPr="00973A78">
        <w:t>largely reflecting 75 per cent of the expected 2022</w:t>
      </w:r>
      <w:r w:rsidR="00E72997">
        <w:noBreakHyphen/>
      </w:r>
      <w:r w:rsidRPr="00973A78">
        <w:t>23 Financial Assistance Grants being brought forward to enable the immediate use of these funds in 2021</w:t>
      </w:r>
      <w:r w:rsidR="00E72997">
        <w:noBreakHyphen/>
      </w:r>
      <w:r w:rsidRPr="00973A78">
        <w:t xml:space="preserve">22. </w:t>
      </w:r>
    </w:p>
    <w:p w14:paraId="54E937A6" w14:textId="4749AA88" w:rsidR="0071108A" w:rsidRPr="00973A78" w:rsidRDefault="0071108A" w:rsidP="0071108A">
      <w:r w:rsidRPr="00973A78">
        <w:t xml:space="preserve">The </w:t>
      </w:r>
      <w:r w:rsidRPr="00973A78">
        <w:rPr>
          <w:b/>
          <w:bCs/>
        </w:rPr>
        <w:t xml:space="preserve">natural disaster relief </w:t>
      </w:r>
      <w:r w:rsidRPr="00973A78">
        <w:t>sub</w:t>
      </w:r>
      <w:r w:rsidR="00E72997">
        <w:noBreakHyphen/>
      </w:r>
      <w:r w:rsidRPr="00973A78">
        <w:t xml:space="preserve">function reflects financial support provided by the Australian Government to affected states and territories under the Natural Disaster Relief and Recovery Arrangements and, since November 2018, the Disaster Recovery Funding Arrangements (DRFA). The majority of the funding profile over the forward estimates reflects expected payments to the states in relation to disaster events that have already occurred. </w:t>
      </w:r>
      <w:r w:rsidR="00731C0A">
        <w:t>As a general rule, a</w:t>
      </w:r>
      <w:r w:rsidRPr="00973A78">
        <w:t xml:space="preserve">s no provision is made for future disasters, the amount reduces over time. </w:t>
      </w:r>
    </w:p>
    <w:p w14:paraId="1208BAB1" w14:textId="6E37AD75" w:rsidR="0071108A" w:rsidRPr="00973A78" w:rsidRDefault="0071108A" w:rsidP="0071108A">
      <w:r w:rsidRPr="00973A78">
        <w:t>In relation to the February</w:t>
      </w:r>
      <w:r w:rsidR="00E72997">
        <w:noBreakHyphen/>
      </w:r>
      <w:r w:rsidRPr="00973A78">
        <w:t xml:space="preserve">March 2022 floods in northern New South Wales and Queensland, the expense profile includes a range of Commonwealth assistance already announced </w:t>
      </w:r>
      <w:r w:rsidR="005713AD" w:rsidRPr="00973A78">
        <w:t>through the 2022</w:t>
      </w:r>
      <w:r w:rsidR="00E72997">
        <w:noBreakHyphen/>
      </w:r>
      <w:r w:rsidR="005713AD" w:rsidRPr="00973A78">
        <w:t xml:space="preserve">23 Budget measure </w:t>
      </w:r>
      <w:r w:rsidR="0059719E" w:rsidRPr="00973A78">
        <w:rPr>
          <w:i/>
        </w:rPr>
        <w:t>Flood Package</w:t>
      </w:r>
      <w:r w:rsidR="005713AD" w:rsidRPr="00973A78">
        <w:rPr>
          <w:i/>
        </w:rPr>
        <w:t xml:space="preserve"> </w:t>
      </w:r>
      <w:r w:rsidRPr="00973A78">
        <w:t>and a</w:t>
      </w:r>
      <w:r w:rsidR="00F746F3" w:rsidRPr="00973A78">
        <w:t xml:space="preserve"> provision of $</w:t>
      </w:r>
      <w:r w:rsidR="00731C0A">
        <w:t>3</w:t>
      </w:r>
      <w:r w:rsidR="00F746F3" w:rsidRPr="00973A78">
        <w:t>.</w:t>
      </w:r>
      <w:r w:rsidR="00731C0A">
        <w:t>0 </w:t>
      </w:r>
      <w:r w:rsidR="00F746F3" w:rsidRPr="00973A78">
        <w:t>billion acknowledging the expected significant impact on future Government spending</w:t>
      </w:r>
      <w:r w:rsidR="00164192" w:rsidRPr="00973A78">
        <w:t>. Future unquantifiable costs will include the Commonwealth</w:t>
      </w:r>
      <w:r w:rsidR="00E72997">
        <w:t>’</w:t>
      </w:r>
      <w:r w:rsidR="00164192" w:rsidRPr="00973A78">
        <w:t>s up to 75</w:t>
      </w:r>
      <w:r w:rsidR="00731C0A">
        <w:t> </w:t>
      </w:r>
      <w:r w:rsidR="00164192" w:rsidRPr="00973A78">
        <w:t>per</w:t>
      </w:r>
      <w:r w:rsidR="00731C0A">
        <w:t> </w:t>
      </w:r>
      <w:r w:rsidR="00164192" w:rsidRPr="00973A78">
        <w:t>cent share of the cost of rebuilding of essential public infrastructure damaged by the floods,</w:t>
      </w:r>
      <w:r w:rsidR="0042673E">
        <w:t xml:space="preserve"> under categories A and B of the</w:t>
      </w:r>
      <w:r w:rsidR="00164192" w:rsidRPr="00973A78">
        <w:t xml:space="preserve"> DRFA.</w:t>
      </w:r>
      <w:r w:rsidRPr="00973A78">
        <w:t xml:space="preserve"> The sub</w:t>
      </w:r>
      <w:r w:rsidR="00E72997">
        <w:noBreakHyphen/>
      </w:r>
      <w:r w:rsidRPr="00973A78">
        <w:t>function also reflects departmental funding for the National Recovery and Resilience Agency.</w:t>
      </w:r>
    </w:p>
    <w:p w14:paraId="73EED48A" w14:textId="20801220" w:rsidR="0071108A" w:rsidRPr="00973A78" w:rsidRDefault="0071108A" w:rsidP="0071108A">
      <w:pPr>
        <w:rPr>
          <w:rFonts w:eastAsia="Book Antiqua"/>
          <w:lang w:val="en-US"/>
        </w:rPr>
      </w:pPr>
      <w:r w:rsidRPr="00973A78">
        <w:rPr>
          <w:rFonts w:eastAsia="Book Antiqua"/>
          <w:lang w:val="en-US"/>
        </w:rPr>
        <w:t xml:space="preserve">The </w:t>
      </w:r>
      <w:r w:rsidRPr="00973A78">
        <w:rPr>
          <w:rFonts w:eastAsia="Book Antiqua"/>
          <w:b/>
          <w:lang w:val="en-US"/>
        </w:rPr>
        <w:t xml:space="preserve">contingency reserve </w:t>
      </w:r>
      <w:r w:rsidRPr="00973A78">
        <w:rPr>
          <w:rFonts w:eastAsia="Book Antiqua"/>
          <w:lang w:val="en-US"/>
        </w:rPr>
        <w:t>sub</w:t>
      </w:r>
      <w:r w:rsidR="00E72997">
        <w:rPr>
          <w:rFonts w:eastAsia="Book Antiqua"/>
          <w:lang w:val="en-US"/>
        </w:rPr>
        <w:noBreakHyphen/>
      </w:r>
      <w:r w:rsidRPr="00973A78">
        <w:rPr>
          <w:rFonts w:eastAsia="Book Antiqua"/>
          <w:lang w:val="en-US"/>
        </w:rPr>
        <w:t xml:space="preserve">function comprises the Contingency Reserve, which is an allowance that principally reflects anticipated events that cannot be assigned to individual programs in the preparation of the Australian Government budget estimates. It is used to ensure that the estimates are based on the best information available at the time of the Budget. It is not a general policy reserve and is not appropriated. </w:t>
      </w:r>
    </w:p>
    <w:p w14:paraId="2C5CB3D6" w14:textId="77777777" w:rsidR="0071108A" w:rsidRPr="00973A78" w:rsidRDefault="0071108A" w:rsidP="0071108A">
      <w:pPr>
        <w:rPr>
          <w:rFonts w:eastAsia="Book Antiqua"/>
          <w:lang w:val="en-US"/>
        </w:rPr>
      </w:pPr>
      <w:r w:rsidRPr="00973A78">
        <w:rPr>
          <w:rFonts w:eastAsia="Book Antiqua"/>
          <w:lang w:val="en-US"/>
        </w:rPr>
        <w:t>Allowances that are included in the Contingency Reserve can only be drawn upon once they have been appropriated by Parliament. These allowances are allocated to specific entities for appropriation closer to the time when the associated events</w:t>
      </w:r>
      <w:r w:rsidRPr="00973A78">
        <w:rPr>
          <w:rFonts w:eastAsia="Book Antiqua"/>
          <w:spacing w:val="-24"/>
          <w:lang w:val="en-US"/>
        </w:rPr>
        <w:t xml:space="preserve"> </w:t>
      </w:r>
      <w:r w:rsidRPr="00973A78">
        <w:rPr>
          <w:rFonts w:eastAsia="Book Antiqua"/>
          <w:lang w:val="en-US"/>
        </w:rPr>
        <w:t>occur.</w:t>
      </w:r>
    </w:p>
    <w:p w14:paraId="1B36A394" w14:textId="49254C34" w:rsidR="005713AD" w:rsidRPr="00973A78" w:rsidRDefault="005713AD" w:rsidP="005713AD">
      <w:r w:rsidRPr="00973A78">
        <w:t xml:space="preserve">The </w:t>
      </w:r>
      <w:r w:rsidRPr="00973A78">
        <w:rPr>
          <w:b/>
          <w:bCs/>
        </w:rPr>
        <w:t xml:space="preserve">contingency reserve </w:t>
      </w:r>
      <w:r w:rsidRPr="00973A78">
        <w:t>sub</w:t>
      </w:r>
      <w:r w:rsidR="00E72997">
        <w:noBreakHyphen/>
      </w:r>
      <w:r w:rsidRPr="00973A78">
        <w:t>function in the 2022</w:t>
      </w:r>
      <w:r w:rsidR="00E72997">
        <w:noBreakHyphen/>
      </w:r>
      <w:r w:rsidRPr="00973A78">
        <w:t>23 Budget increases expenses by $1.5 billion in 2022</w:t>
      </w:r>
      <w:r w:rsidR="00E72997">
        <w:noBreakHyphen/>
      </w:r>
      <w:r w:rsidRPr="00973A78">
        <w:t>23, $5.3 billion in 2023</w:t>
      </w:r>
      <w:r w:rsidR="00E72997">
        <w:noBreakHyphen/>
      </w:r>
      <w:r w:rsidRPr="00973A78">
        <w:t>24, $8.7 billion in 2024</w:t>
      </w:r>
      <w:r w:rsidR="00E72997">
        <w:noBreakHyphen/>
      </w:r>
      <w:r w:rsidRPr="00973A78">
        <w:t>25 and $15.5 billion in 2025</w:t>
      </w:r>
      <w:r w:rsidR="00E72997">
        <w:noBreakHyphen/>
      </w:r>
      <w:r w:rsidRPr="00973A78">
        <w:t xml:space="preserve">26. A </w:t>
      </w:r>
      <w:r w:rsidR="00DD6565" w:rsidRPr="00973A78">
        <w:t>key</w:t>
      </w:r>
      <w:r w:rsidRPr="00973A78">
        <w:t xml:space="preserve"> component of this is the conservative bias allowance (CBA), which makes provision for the tendency for the estimate of expenses for existing Government policy </w:t>
      </w:r>
      <w:r w:rsidRPr="00973A78">
        <w:lastRenderedPageBreak/>
        <w:t>(excluding GST payments to the states) to be revised upwards in the forward years. The 2022</w:t>
      </w:r>
      <w:r w:rsidR="00E72997">
        <w:noBreakHyphen/>
      </w:r>
      <w:r w:rsidRPr="00973A78">
        <w:t>23 Budget includes a provision of:</w:t>
      </w:r>
    </w:p>
    <w:p w14:paraId="1A2E1985" w14:textId="3005C6FB" w:rsidR="005713AD" w:rsidRPr="00973A78" w:rsidRDefault="005713AD" w:rsidP="005713AD">
      <w:pPr>
        <w:pStyle w:val="Bullet"/>
      </w:pPr>
      <w:r w:rsidRPr="00973A78">
        <w:t>nil in the Budget year 2022</w:t>
      </w:r>
      <w:r w:rsidR="00E72997">
        <w:noBreakHyphen/>
      </w:r>
      <w:r w:rsidRPr="00973A78">
        <w:t>23</w:t>
      </w:r>
      <w:r w:rsidR="00A87564">
        <w:t>;</w:t>
      </w:r>
    </w:p>
    <w:p w14:paraId="7595B1FE" w14:textId="2B3F2ECD" w:rsidR="005713AD" w:rsidRPr="00973A78" w:rsidRDefault="005713AD" w:rsidP="005713AD">
      <w:pPr>
        <w:pStyle w:val="Bullet"/>
      </w:pPr>
      <w:r w:rsidRPr="00973A78">
        <w:t>½ of a percentage point of total general government sector (GGS) expenses in the first forward year 2023</w:t>
      </w:r>
      <w:r w:rsidR="00E72997">
        <w:noBreakHyphen/>
      </w:r>
      <w:r w:rsidRPr="00973A78">
        <w:t>24 ($2.7 billion)</w:t>
      </w:r>
      <w:r w:rsidR="00A87564">
        <w:t>;</w:t>
      </w:r>
    </w:p>
    <w:p w14:paraId="0ADA63B3" w14:textId="5CC27B63" w:rsidR="005713AD" w:rsidRPr="00973A78" w:rsidRDefault="005713AD" w:rsidP="005713AD">
      <w:pPr>
        <w:pStyle w:val="Bullet"/>
      </w:pPr>
      <w:r w:rsidRPr="00973A78">
        <w:t>1 per cent of GGS expenses in the second forward year 2024</w:t>
      </w:r>
      <w:r w:rsidR="00E72997">
        <w:noBreakHyphen/>
      </w:r>
      <w:r w:rsidRPr="00973A78">
        <w:t>25 ($5.6 billion)</w:t>
      </w:r>
      <w:r w:rsidR="00A87564">
        <w:t>;</w:t>
      </w:r>
      <w:r w:rsidR="00AE5644">
        <w:t xml:space="preserve"> and</w:t>
      </w:r>
    </w:p>
    <w:p w14:paraId="772F7868" w14:textId="43A0DDDD" w:rsidR="005713AD" w:rsidRPr="00973A78" w:rsidRDefault="005713AD" w:rsidP="005713AD">
      <w:pPr>
        <w:pStyle w:val="Bullet"/>
      </w:pPr>
      <w:r w:rsidRPr="00973A78">
        <w:t>2 per cent of GGS expenses in the third forward year 2025</w:t>
      </w:r>
      <w:r w:rsidR="00E72997">
        <w:noBreakHyphen/>
      </w:r>
      <w:r w:rsidRPr="00973A78">
        <w:t>26 ($11.6 billion).</w:t>
      </w:r>
    </w:p>
    <w:p w14:paraId="732B1854" w14:textId="183B3163" w:rsidR="005713AD" w:rsidRPr="00973A78" w:rsidRDefault="005713AD" w:rsidP="005713AD">
      <w:pPr>
        <w:rPr>
          <w:rFonts w:eastAsia="Book Antiqua"/>
        </w:rPr>
      </w:pPr>
      <w:r w:rsidRPr="00973A78">
        <w:rPr>
          <w:rFonts w:eastAsia="Book Antiqua"/>
        </w:rPr>
        <w:t>The drawdown of the CBA decreased expenses by $1.3 billion in 2022</w:t>
      </w:r>
      <w:r w:rsidR="00E72997">
        <w:rPr>
          <w:rFonts w:eastAsia="Book Antiqua"/>
        </w:rPr>
        <w:noBreakHyphen/>
      </w:r>
      <w:r w:rsidRPr="00973A78">
        <w:rPr>
          <w:rFonts w:eastAsia="Book Antiqua"/>
        </w:rPr>
        <w:t>23, $1.3 billion in 2023</w:t>
      </w:r>
      <w:r w:rsidR="00E72997">
        <w:rPr>
          <w:rFonts w:eastAsia="Book Antiqua"/>
        </w:rPr>
        <w:noBreakHyphen/>
      </w:r>
      <w:r w:rsidRPr="00973A78">
        <w:rPr>
          <w:rFonts w:eastAsia="Book Antiqua"/>
        </w:rPr>
        <w:t>24, $2.6 billion in 2024</w:t>
      </w:r>
      <w:r w:rsidR="00E72997">
        <w:rPr>
          <w:rFonts w:eastAsia="Book Antiqua"/>
        </w:rPr>
        <w:noBreakHyphen/>
      </w:r>
      <w:r w:rsidRPr="00973A78">
        <w:rPr>
          <w:rFonts w:eastAsia="Book Antiqua"/>
        </w:rPr>
        <w:t>25 and $1.7 billion in 2025</w:t>
      </w:r>
      <w:r w:rsidR="00E72997">
        <w:rPr>
          <w:rFonts w:eastAsia="Book Antiqua"/>
        </w:rPr>
        <w:noBreakHyphen/>
      </w:r>
      <w:r w:rsidRPr="00973A78">
        <w:rPr>
          <w:rFonts w:eastAsia="Book Antiqua"/>
        </w:rPr>
        <w:t>26. This is consistent with long standing practice and does not represent a saving or offset to spending measures.</w:t>
      </w:r>
    </w:p>
    <w:p w14:paraId="575133BE" w14:textId="5A3D4DE8" w:rsidR="005713AD" w:rsidRPr="00973A78" w:rsidRDefault="005713AD" w:rsidP="005713AD">
      <w:pPr>
        <w:rPr>
          <w:rFonts w:eastAsia="Book Antiqua"/>
        </w:rPr>
      </w:pPr>
      <w:r w:rsidRPr="00973A78">
        <w:rPr>
          <w:rFonts w:eastAsia="Book Antiqua"/>
        </w:rPr>
        <w:t xml:space="preserve">The Contingency Reserve also includes estimates for policy decisions that have been announced but cannot yet be included in entity estimates, usually due to some uncertainty as to their final cost and/or outcomes, or </w:t>
      </w:r>
      <w:r w:rsidR="00DE7666">
        <w:rPr>
          <w:rFonts w:eastAsia="Book Antiqua"/>
        </w:rPr>
        <w:t xml:space="preserve">as they </w:t>
      </w:r>
      <w:r w:rsidRPr="00973A78">
        <w:rPr>
          <w:rFonts w:eastAsia="Book Antiqua"/>
        </w:rPr>
        <w:t xml:space="preserve">are subject to negotiations. </w:t>
      </w:r>
    </w:p>
    <w:p w14:paraId="613AE925" w14:textId="77777777" w:rsidR="005713AD" w:rsidRPr="00973A78" w:rsidRDefault="005713AD" w:rsidP="00E226A2">
      <w:r w:rsidRPr="00973A78">
        <w:t>Significant expenditure items include:</w:t>
      </w:r>
    </w:p>
    <w:p w14:paraId="2C0F2A93" w14:textId="2C75649F" w:rsidR="005713AD" w:rsidRPr="009B3D7A" w:rsidRDefault="005713AD" w:rsidP="00E226A2">
      <w:pPr>
        <w:pStyle w:val="Bullet"/>
      </w:pPr>
      <w:r w:rsidRPr="00973A78">
        <w:t xml:space="preserve">a provision </w:t>
      </w:r>
      <w:r w:rsidRPr="00973A78">
        <w:rPr>
          <w:rFonts w:eastAsia="Book Antiqua"/>
        </w:rPr>
        <w:t>of $</w:t>
      </w:r>
      <w:r w:rsidR="00731C0A">
        <w:rPr>
          <w:rFonts w:eastAsia="Book Antiqua"/>
        </w:rPr>
        <w:t>3</w:t>
      </w:r>
      <w:r w:rsidRPr="00973A78">
        <w:rPr>
          <w:rFonts w:eastAsia="Book Antiqua"/>
        </w:rPr>
        <w:t>.</w:t>
      </w:r>
      <w:r w:rsidR="00731C0A">
        <w:rPr>
          <w:rFonts w:eastAsia="Book Antiqua"/>
        </w:rPr>
        <w:t>0</w:t>
      </w:r>
      <w:r w:rsidRPr="00973A78">
        <w:rPr>
          <w:rFonts w:eastAsia="Book Antiqua"/>
        </w:rPr>
        <w:t xml:space="preserve"> billion over four years from 2021</w:t>
      </w:r>
      <w:r w:rsidR="00E72997">
        <w:rPr>
          <w:rFonts w:eastAsia="Book Antiqua"/>
        </w:rPr>
        <w:noBreakHyphen/>
      </w:r>
      <w:r w:rsidRPr="00973A78">
        <w:rPr>
          <w:rFonts w:eastAsia="Book Antiqua"/>
        </w:rPr>
        <w:t>22 for the potential costs of the long</w:t>
      </w:r>
      <w:r w:rsidR="00E72997">
        <w:rPr>
          <w:rFonts w:eastAsia="Book Antiqua"/>
        </w:rPr>
        <w:noBreakHyphen/>
      </w:r>
      <w:r w:rsidRPr="00973A78">
        <w:rPr>
          <w:rFonts w:eastAsia="Book Antiqua"/>
        </w:rPr>
        <w:t>term response to the February</w:t>
      </w:r>
      <w:r w:rsidR="00E72997">
        <w:rPr>
          <w:rFonts w:eastAsia="Book Antiqua"/>
        </w:rPr>
        <w:noBreakHyphen/>
      </w:r>
      <w:r w:rsidRPr="00973A78">
        <w:rPr>
          <w:rFonts w:eastAsia="Book Antiqua"/>
        </w:rPr>
        <w:t xml:space="preserve">March 2022 floods in northern New South Wales and Queensland. This recognises some of the expected significant impacts on future Government </w:t>
      </w:r>
      <w:r w:rsidRPr="009B3D7A">
        <w:rPr>
          <w:rFonts w:eastAsia="Book Antiqua"/>
        </w:rPr>
        <w:t>spending</w:t>
      </w:r>
      <w:r w:rsidR="009B3D7A" w:rsidRPr="0084710D">
        <w:rPr>
          <w:rFonts w:eastAsia="Book Antiqua"/>
          <w:color w:val="000000" w:themeColor="text1"/>
        </w:rPr>
        <w:t xml:space="preserve">, </w:t>
      </w:r>
      <w:r w:rsidR="009B3D7A" w:rsidRPr="0084710D">
        <w:rPr>
          <w:rFonts w:cs="Book Antiqua"/>
          <w:color w:val="000000" w:themeColor="text1"/>
        </w:rPr>
        <w:t>including for demand driven payments under categories A and B of the DRFA and delayed claims on the A</w:t>
      </w:r>
      <w:r w:rsidR="002F1BD3">
        <w:rPr>
          <w:rFonts w:cs="Book Antiqua"/>
          <w:color w:val="000000" w:themeColor="text1"/>
        </w:rPr>
        <w:t xml:space="preserve">ustralian </w:t>
      </w:r>
      <w:r w:rsidR="009B3D7A" w:rsidRPr="0084710D">
        <w:rPr>
          <w:rFonts w:cs="Book Antiqua"/>
          <w:color w:val="000000" w:themeColor="text1"/>
        </w:rPr>
        <w:t>G</w:t>
      </w:r>
      <w:r w:rsidR="002F1BD3">
        <w:rPr>
          <w:rFonts w:cs="Book Antiqua"/>
          <w:color w:val="000000" w:themeColor="text1"/>
        </w:rPr>
        <w:t xml:space="preserve">overnment </w:t>
      </w:r>
      <w:r w:rsidR="009B3D7A" w:rsidRPr="0084710D">
        <w:rPr>
          <w:rFonts w:cs="Book Antiqua"/>
          <w:color w:val="000000" w:themeColor="text1"/>
        </w:rPr>
        <w:t>D</w:t>
      </w:r>
      <w:r w:rsidR="002F1BD3">
        <w:rPr>
          <w:rFonts w:cs="Book Antiqua"/>
          <w:color w:val="000000" w:themeColor="text1"/>
        </w:rPr>
        <w:t xml:space="preserve">isaster </w:t>
      </w:r>
      <w:r w:rsidR="009B3D7A" w:rsidRPr="0084710D">
        <w:rPr>
          <w:rFonts w:cs="Book Antiqua"/>
          <w:color w:val="000000" w:themeColor="text1"/>
        </w:rPr>
        <w:t>R</w:t>
      </w:r>
      <w:r w:rsidR="002F1BD3">
        <w:rPr>
          <w:rFonts w:cs="Book Antiqua"/>
          <w:color w:val="000000" w:themeColor="text1"/>
        </w:rPr>
        <w:t xml:space="preserve">ecovery </w:t>
      </w:r>
      <w:r w:rsidR="009B3D7A" w:rsidRPr="0084710D">
        <w:rPr>
          <w:rFonts w:cs="Book Antiqua"/>
          <w:color w:val="000000" w:themeColor="text1"/>
        </w:rPr>
        <w:t>P</w:t>
      </w:r>
      <w:r w:rsidR="002F1BD3">
        <w:rPr>
          <w:rFonts w:cs="Book Antiqua"/>
          <w:color w:val="000000" w:themeColor="text1"/>
        </w:rPr>
        <w:t>ayment</w:t>
      </w:r>
      <w:r w:rsidR="009B3D7A" w:rsidRPr="0084710D">
        <w:rPr>
          <w:rFonts w:cs="Book Antiqua"/>
          <w:color w:val="000000" w:themeColor="text1"/>
        </w:rPr>
        <w:t xml:space="preserve"> and Disaster Recovery Allowance. </w:t>
      </w:r>
      <w:r w:rsidR="009B3D7A" w:rsidRPr="0084710D">
        <w:rPr>
          <w:rFonts w:eastAsia="Book Antiqua"/>
          <w:color w:val="000000" w:themeColor="text1"/>
        </w:rPr>
        <w:t xml:space="preserve">This has been included in the </w:t>
      </w:r>
      <w:r w:rsidR="009B3D7A" w:rsidRPr="0084710D">
        <w:rPr>
          <w:rFonts w:eastAsia="Book Antiqua"/>
          <w:b/>
          <w:color w:val="000000" w:themeColor="text1"/>
        </w:rPr>
        <w:t>natural disaster relief</w:t>
      </w:r>
      <w:r w:rsidR="009B3D7A" w:rsidRPr="0084710D">
        <w:rPr>
          <w:rFonts w:eastAsia="Book Antiqua"/>
          <w:color w:val="000000" w:themeColor="text1"/>
        </w:rPr>
        <w:t xml:space="preserve"> sub</w:t>
      </w:r>
      <w:r w:rsidR="00E72997">
        <w:rPr>
          <w:rFonts w:eastAsia="Book Antiqua"/>
          <w:color w:val="000000" w:themeColor="text1"/>
        </w:rPr>
        <w:noBreakHyphen/>
      </w:r>
      <w:r w:rsidR="009B3D7A" w:rsidRPr="0084710D">
        <w:rPr>
          <w:rFonts w:eastAsia="Book Antiqua"/>
          <w:color w:val="000000" w:themeColor="text1"/>
        </w:rPr>
        <w:t>function for the purpose of functional expense reporting</w:t>
      </w:r>
      <w:r w:rsidR="00F46B6C">
        <w:rPr>
          <w:rFonts w:eastAsia="Book Antiqua"/>
          <w:color w:val="000000" w:themeColor="text1"/>
        </w:rPr>
        <w:t>;</w:t>
      </w:r>
    </w:p>
    <w:p w14:paraId="5CE12616" w14:textId="01503644" w:rsidR="005713AD" w:rsidRPr="00973A78" w:rsidRDefault="005713AD" w:rsidP="00E226A2">
      <w:pPr>
        <w:pStyle w:val="Bullet"/>
      </w:pPr>
      <w:r w:rsidRPr="00973A78">
        <w:rPr>
          <w:rFonts w:eastAsia="Book Antiqua"/>
        </w:rPr>
        <w:t xml:space="preserve">funding for the negotiation of a new National Skills Agreement with the </w:t>
      </w:r>
      <w:r w:rsidR="00647CA3">
        <w:rPr>
          <w:rFonts w:eastAsia="Book Antiqua"/>
        </w:rPr>
        <w:t>s</w:t>
      </w:r>
      <w:r w:rsidRPr="00973A78">
        <w:rPr>
          <w:rFonts w:eastAsia="Book Antiqua"/>
        </w:rPr>
        <w:t xml:space="preserve">tates. Funding for this </w:t>
      </w:r>
      <w:r w:rsidR="00DE7666">
        <w:rPr>
          <w:rFonts w:eastAsia="Book Antiqua"/>
        </w:rPr>
        <w:t xml:space="preserve">Agreement </w:t>
      </w:r>
      <w:r w:rsidRPr="00973A78">
        <w:rPr>
          <w:rFonts w:eastAsia="Book Antiqua"/>
        </w:rPr>
        <w:t xml:space="preserve">will remain in the Contingency Reserve as the agreement is subject to ongoing negotiations with the </w:t>
      </w:r>
      <w:r w:rsidR="00647CA3">
        <w:rPr>
          <w:rFonts w:eastAsia="Book Antiqua"/>
        </w:rPr>
        <w:t>s</w:t>
      </w:r>
      <w:r w:rsidRPr="00973A78">
        <w:rPr>
          <w:rFonts w:eastAsia="Book Antiqua"/>
        </w:rPr>
        <w:t xml:space="preserve">tates. This has been included in the </w:t>
      </w:r>
      <w:r w:rsidRPr="00973A78">
        <w:rPr>
          <w:b/>
          <w:bCs/>
        </w:rPr>
        <w:t>vocational and other education</w:t>
      </w:r>
      <w:r w:rsidRPr="00973A78">
        <w:t xml:space="preserve"> </w:t>
      </w:r>
      <w:r w:rsidRPr="00973A78">
        <w:rPr>
          <w:rFonts w:eastAsia="Book Antiqua"/>
        </w:rPr>
        <w:t>sub</w:t>
      </w:r>
      <w:r w:rsidR="00E72997">
        <w:rPr>
          <w:rFonts w:eastAsia="Book Antiqua"/>
        </w:rPr>
        <w:noBreakHyphen/>
      </w:r>
      <w:r w:rsidRPr="00973A78">
        <w:rPr>
          <w:rFonts w:eastAsia="Book Antiqua"/>
        </w:rPr>
        <w:t>function for the purpose of functional expense reporting</w:t>
      </w:r>
      <w:r w:rsidR="00F46B6C">
        <w:rPr>
          <w:rFonts w:eastAsia="Book Antiqua"/>
        </w:rPr>
        <w:t>;</w:t>
      </w:r>
    </w:p>
    <w:p w14:paraId="447F0E48" w14:textId="7EED2375" w:rsidR="005713AD" w:rsidRPr="009B3D7A" w:rsidRDefault="005713AD" w:rsidP="00E226A2">
      <w:pPr>
        <w:pStyle w:val="Bullet"/>
      </w:pPr>
      <w:r w:rsidRPr="00973A78">
        <w:t xml:space="preserve">funding for </w:t>
      </w:r>
      <w:r w:rsidRPr="00973A78">
        <w:rPr>
          <w:rFonts w:eastAsia="Book Antiqua"/>
        </w:rPr>
        <w:t xml:space="preserve">the </w:t>
      </w:r>
      <w:r w:rsidRPr="00973A78">
        <w:rPr>
          <w:rFonts w:eastAsia="Book Antiqua"/>
          <w:iCs/>
        </w:rPr>
        <w:t xml:space="preserve">Indigenous Recognition </w:t>
      </w:r>
      <w:r w:rsidRPr="009B3D7A">
        <w:rPr>
          <w:rFonts w:eastAsia="Book Antiqua"/>
          <w:iCs/>
        </w:rPr>
        <w:t>Referendum</w:t>
      </w:r>
      <w:r w:rsidRPr="009B3D7A">
        <w:rPr>
          <w:rFonts w:eastAsia="Book Antiqua"/>
        </w:rPr>
        <w:t xml:space="preserve"> </w:t>
      </w:r>
      <w:r w:rsidR="009B3D7A" w:rsidRPr="0084710D">
        <w:rPr>
          <w:rFonts w:eastAsia="Book Antiqua"/>
        </w:rPr>
        <w:t>($160 million)</w:t>
      </w:r>
      <w:r w:rsidR="009B3D7A" w:rsidRPr="009B3D7A">
        <w:rPr>
          <w:rFonts w:eastAsia="Book Antiqua"/>
        </w:rPr>
        <w:t xml:space="preserve"> </w:t>
      </w:r>
      <w:r w:rsidRPr="009B3D7A">
        <w:rPr>
          <w:rFonts w:eastAsia="Book Antiqua"/>
        </w:rPr>
        <w:t xml:space="preserve">and </w:t>
      </w:r>
      <w:r w:rsidRPr="00D027AF">
        <w:t>the establishment of a Commonwealth Integrity Commission</w:t>
      </w:r>
      <w:r w:rsidR="009B3D7A" w:rsidRPr="0084710D">
        <w:t xml:space="preserve"> ($67 million over four</w:t>
      </w:r>
      <w:r w:rsidR="00C57C0A">
        <w:t> </w:t>
      </w:r>
      <w:r w:rsidR="009B3D7A" w:rsidRPr="0084710D">
        <w:t>years from 2022</w:t>
      </w:r>
      <w:r w:rsidR="00E72997">
        <w:noBreakHyphen/>
      </w:r>
      <w:r w:rsidR="009B3D7A" w:rsidRPr="0084710D">
        <w:t xml:space="preserve">23, </w:t>
      </w:r>
      <w:r w:rsidR="009B3D7A">
        <w:t>this</w:t>
      </w:r>
      <w:r w:rsidR="009B3D7A" w:rsidRPr="0084710D">
        <w:t xml:space="preserve"> is an ongoing measure)</w:t>
      </w:r>
      <w:r w:rsidR="00F46B6C">
        <w:t>;</w:t>
      </w:r>
    </w:p>
    <w:p w14:paraId="1ED0A44C" w14:textId="6E18F043" w:rsidR="00DE7666" w:rsidRDefault="005713AD" w:rsidP="0084710D">
      <w:pPr>
        <w:pStyle w:val="Bullet"/>
        <w:rPr>
          <w:rFonts w:eastAsia="Book Antiqua"/>
        </w:rPr>
      </w:pPr>
      <w:r w:rsidRPr="00973A78">
        <w:rPr>
          <w:rFonts w:eastAsia="Book Antiqua"/>
        </w:rPr>
        <w:t>a provision of $1</w:t>
      </w:r>
      <w:r w:rsidR="007E594B">
        <w:rPr>
          <w:rFonts w:eastAsia="Book Antiqua"/>
        </w:rPr>
        <w:t>48</w:t>
      </w:r>
      <w:r w:rsidRPr="00973A78">
        <w:rPr>
          <w:rFonts w:eastAsia="Book Antiqua"/>
        </w:rPr>
        <w:t xml:space="preserve"> million over four years from 2022</w:t>
      </w:r>
      <w:r w:rsidR="00E72997">
        <w:rPr>
          <w:rFonts w:eastAsia="Book Antiqua"/>
        </w:rPr>
        <w:noBreakHyphen/>
      </w:r>
      <w:r w:rsidRPr="00973A78">
        <w:rPr>
          <w:rFonts w:eastAsia="Book Antiqua"/>
        </w:rPr>
        <w:t>23 for the continuation of some expiring National Partnerships funding agreements and for possible by</w:t>
      </w:r>
      <w:r w:rsidR="00E72997">
        <w:rPr>
          <w:rFonts w:eastAsia="Book Antiqua"/>
        </w:rPr>
        <w:noBreakHyphen/>
      </w:r>
      <w:r w:rsidRPr="00973A78">
        <w:rPr>
          <w:rFonts w:eastAsia="Book Antiqua"/>
        </w:rPr>
        <w:t>election costs for the Australian Electoral Commission</w:t>
      </w:r>
      <w:r w:rsidR="00F46B6C">
        <w:rPr>
          <w:rFonts w:eastAsia="Book Antiqua"/>
        </w:rPr>
        <w:t>;</w:t>
      </w:r>
      <w:r w:rsidR="00D779A2">
        <w:rPr>
          <w:rFonts w:eastAsia="Book Antiqua"/>
        </w:rPr>
        <w:t xml:space="preserve"> and</w:t>
      </w:r>
    </w:p>
    <w:p w14:paraId="5953B666" w14:textId="38831503" w:rsidR="005713AD" w:rsidRPr="00973A78" w:rsidRDefault="00DE7666" w:rsidP="0084710D">
      <w:pPr>
        <w:pStyle w:val="Bullet"/>
        <w:rPr>
          <w:rFonts w:eastAsia="Book Antiqua"/>
        </w:rPr>
      </w:pPr>
      <w:r>
        <w:rPr>
          <w:rFonts w:eastAsia="Book Antiqua"/>
        </w:rPr>
        <w:lastRenderedPageBreak/>
        <w:t>a</w:t>
      </w:r>
      <w:r w:rsidRPr="00973A78">
        <w:rPr>
          <w:rFonts w:eastAsia="Book Antiqua"/>
        </w:rPr>
        <w:t xml:space="preserve"> </w:t>
      </w:r>
      <w:r w:rsidR="005713AD" w:rsidRPr="00973A78">
        <w:rPr>
          <w:rFonts w:eastAsia="Book Antiqua"/>
        </w:rPr>
        <w:t>provision for the effects of economic parameter revisions received too late in the process for inclusion in entity estimates, and an underspend provision in 2021</w:t>
      </w:r>
      <w:r w:rsidR="00E72997">
        <w:rPr>
          <w:rFonts w:eastAsia="Book Antiqua"/>
        </w:rPr>
        <w:noBreakHyphen/>
      </w:r>
      <w:r w:rsidR="005713AD" w:rsidRPr="00973A78">
        <w:rPr>
          <w:rFonts w:eastAsia="Book Antiqua"/>
        </w:rPr>
        <w:t>22 that reflects the tendency for budgeted expenses for some entities or functions not to be met.</w:t>
      </w:r>
    </w:p>
    <w:p w14:paraId="7B894383" w14:textId="43FBA999" w:rsidR="005713AD" w:rsidRPr="00973A78" w:rsidRDefault="005713AD" w:rsidP="0084710D">
      <w:pPr>
        <w:rPr>
          <w:rFonts w:eastAsia="Book Antiqua"/>
        </w:rPr>
      </w:pPr>
      <w:r w:rsidRPr="00973A78">
        <w:rPr>
          <w:rFonts w:eastAsia="Book Antiqua"/>
        </w:rPr>
        <w:t>The Contingency Reserve also includes a number of items that cannot be disclosed for commercial</w:t>
      </w:r>
      <w:r w:rsidR="00E72997">
        <w:rPr>
          <w:rFonts w:eastAsia="Book Antiqua"/>
        </w:rPr>
        <w:noBreakHyphen/>
      </w:r>
      <w:r w:rsidRPr="00973A78">
        <w:rPr>
          <w:rFonts w:eastAsia="Book Antiqua"/>
        </w:rPr>
        <w:t>in</w:t>
      </w:r>
      <w:r w:rsidR="00E72997">
        <w:rPr>
          <w:rFonts w:eastAsia="Book Antiqua"/>
        </w:rPr>
        <w:noBreakHyphen/>
      </w:r>
      <w:r w:rsidRPr="00973A78">
        <w:rPr>
          <w:rFonts w:eastAsia="Book Antiqua"/>
        </w:rPr>
        <w:t xml:space="preserve">confidence or national security reasons. These include a provision for </w:t>
      </w:r>
      <w:r w:rsidR="00B659A1">
        <w:rPr>
          <w:rFonts w:eastAsia="Book Antiqua"/>
        </w:rPr>
        <w:t xml:space="preserve">the </w:t>
      </w:r>
      <w:r w:rsidRPr="00973A78">
        <w:rPr>
          <w:rFonts w:eastAsia="Book Antiqua"/>
        </w:rPr>
        <w:t>replacement of the Australian Electoral Commission</w:t>
      </w:r>
      <w:r w:rsidR="00E72997">
        <w:rPr>
          <w:rFonts w:eastAsia="Book Antiqua"/>
        </w:rPr>
        <w:t>’</w:t>
      </w:r>
      <w:r w:rsidRPr="00973A78">
        <w:rPr>
          <w:rFonts w:eastAsia="Book Antiqua"/>
        </w:rPr>
        <w:t>s election and roll management systems as part of tranche 2 of their ICT modernisation program. The amount of this provision is not</w:t>
      </w:r>
      <w:r w:rsidR="00E72997">
        <w:rPr>
          <w:rFonts w:eastAsia="Book Antiqua"/>
        </w:rPr>
        <w:noBreakHyphen/>
      </w:r>
      <w:r w:rsidRPr="00973A78">
        <w:rPr>
          <w:rFonts w:eastAsia="Book Antiqua"/>
        </w:rPr>
        <w:t>for</w:t>
      </w:r>
      <w:r w:rsidR="00E72997">
        <w:rPr>
          <w:rFonts w:eastAsia="Book Antiqua"/>
        </w:rPr>
        <w:noBreakHyphen/>
      </w:r>
      <w:r w:rsidRPr="00973A78">
        <w:rPr>
          <w:rFonts w:eastAsia="Book Antiqua"/>
        </w:rPr>
        <w:t>publication due to commercial sensitivities, as the program is subject to future procurement activity.</w:t>
      </w:r>
    </w:p>
    <w:p w14:paraId="5C9271CE" w14:textId="77777777" w:rsidR="0086755C" w:rsidRPr="00973A78" w:rsidRDefault="0086755C">
      <w:pPr>
        <w:spacing w:after="160" w:line="259" w:lineRule="auto"/>
        <w:jc w:val="left"/>
      </w:pPr>
      <w:r w:rsidRPr="00973A78">
        <w:br w:type="page"/>
      </w:r>
    </w:p>
    <w:p w14:paraId="4C214025" w14:textId="77777777" w:rsidR="006E3B81" w:rsidRPr="00973A78" w:rsidRDefault="006E3B81" w:rsidP="006E3B81">
      <w:pPr>
        <w:pStyle w:val="Heading2"/>
        <w:rPr>
          <w:rFonts w:ascii="Arial (bold)" w:hAnsi="Arial (bold)"/>
        </w:rPr>
      </w:pPr>
      <w:bookmarkStart w:id="70" w:name="_Toc99203693"/>
      <w:r w:rsidRPr="00973A78">
        <w:rPr>
          <w:rStyle w:val="Heading2Char"/>
        </w:rPr>
        <w:lastRenderedPageBreak/>
        <w:t>General government net capital investment</w:t>
      </w:r>
      <w:bookmarkEnd w:id="70"/>
    </w:p>
    <w:p w14:paraId="60BBCEA0" w14:textId="5BEE23FF" w:rsidR="00045E15" w:rsidRPr="00973A78" w:rsidRDefault="00045E15" w:rsidP="00045E15">
      <w:bookmarkStart w:id="71" w:name="_Toc4577283"/>
      <w:bookmarkStart w:id="72" w:name="_Toc4689195"/>
      <w:bookmarkStart w:id="73" w:name="_Toc4577284"/>
      <w:bookmarkStart w:id="74" w:name="_Toc4689196"/>
      <w:bookmarkStart w:id="75" w:name="_Toc70698156"/>
      <w:r w:rsidRPr="00973A78">
        <w:t>Net capital investment is broadly defined as the sale and acquisition of non</w:t>
      </w:r>
      <w:r w:rsidR="00E72997">
        <w:noBreakHyphen/>
      </w:r>
      <w:r w:rsidRPr="00973A78">
        <w:t>financial assets less depreciation expenses. It provides a measure of the overall growth in capital assets (including buildings and infrastructure, specialist military equipment and computer software) after taking into account depreciation and amortisation as previously acquired assets age.</w:t>
      </w:r>
    </w:p>
    <w:p w14:paraId="1FF2B7C1" w14:textId="77777777" w:rsidR="00045E15" w:rsidRPr="00973A78" w:rsidRDefault="00045E15" w:rsidP="00045E15">
      <w:pPr>
        <w:rPr>
          <w:rFonts w:ascii="Calibri" w:hAnsi="Calibri"/>
        </w:rPr>
      </w:pPr>
      <w:r w:rsidRPr="00973A78">
        <w:t xml:space="preserve">Government capital spending involves acquisition of physical assets, financial assets and provision of grants and subsidies to others (primarily state and territory governments), which they use to acquire assets. </w:t>
      </w:r>
    </w:p>
    <w:p w14:paraId="3D80229B" w14:textId="6A763045" w:rsidR="00045E15" w:rsidRPr="00973A78" w:rsidRDefault="00045E15" w:rsidP="00045E15">
      <w:r w:rsidRPr="00973A78">
        <w:t>Australian Government general government sector net capital investment is expected to be $11.3 billion in 2022</w:t>
      </w:r>
      <w:r w:rsidR="00E72997">
        <w:noBreakHyphen/>
      </w:r>
      <w:r w:rsidRPr="00973A78">
        <w:t>23, $0.2 billion higher than net capital investment in 2021</w:t>
      </w:r>
      <w:r w:rsidR="00E72997">
        <w:noBreakHyphen/>
      </w:r>
      <w:r w:rsidRPr="00973A78">
        <w:t>22. This</w:t>
      </w:r>
      <w:r w:rsidR="0059719E" w:rsidRPr="00973A78">
        <w:t xml:space="preserve"> </w:t>
      </w:r>
      <w:r w:rsidR="00DE7666">
        <w:t xml:space="preserve">reflects </w:t>
      </w:r>
      <w:r w:rsidRPr="00973A78">
        <w:t>increase</w:t>
      </w:r>
      <w:r w:rsidR="006526DA" w:rsidRPr="00973A78">
        <w:t>d</w:t>
      </w:r>
      <w:r w:rsidRPr="00973A78">
        <w:t xml:space="preserve"> investment by the Department of Defence </w:t>
      </w:r>
      <w:r w:rsidR="00DE7666">
        <w:t>as</w:t>
      </w:r>
      <w:r w:rsidR="00DE7666" w:rsidRPr="00973A78">
        <w:t xml:space="preserve"> </w:t>
      </w:r>
      <w:r w:rsidRPr="00973A78">
        <w:t xml:space="preserve">outlined in the </w:t>
      </w:r>
      <w:r w:rsidRPr="00973A78">
        <w:rPr>
          <w:i/>
        </w:rPr>
        <w:t>2016</w:t>
      </w:r>
      <w:r w:rsidR="00C57C0A">
        <w:rPr>
          <w:i/>
        </w:rPr>
        <w:t> </w:t>
      </w:r>
      <w:r w:rsidRPr="00973A78">
        <w:rPr>
          <w:i/>
        </w:rPr>
        <w:t>Defence White Paper</w:t>
      </w:r>
      <w:r w:rsidRPr="00973A78">
        <w:t xml:space="preserve"> and</w:t>
      </w:r>
      <w:r w:rsidRPr="00973A78">
        <w:rPr>
          <w:i/>
        </w:rPr>
        <w:t xml:space="preserve"> 2020 Force Structure Plan</w:t>
      </w:r>
      <w:r w:rsidRPr="00973A78">
        <w:t>. From 2022</w:t>
      </w:r>
      <w:r w:rsidR="00E72997">
        <w:noBreakHyphen/>
      </w:r>
      <w:r w:rsidRPr="00973A78">
        <w:t>23 to 2025</w:t>
      </w:r>
      <w:r w:rsidR="00E72997">
        <w:noBreakHyphen/>
      </w:r>
      <w:r w:rsidRPr="00973A78">
        <w:t>26 net capital investment is expected to decrease.</w:t>
      </w:r>
    </w:p>
    <w:p w14:paraId="77BC76B0" w14:textId="77777777" w:rsidR="00045E15" w:rsidRPr="00973A78" w:rsidRDefault="00045E15" w:rsidP="00045E15">
      <w:r w:rsidRPr="00973A78">
        <w:t>Details of movements are further explained in the following section.</w:t>
      </w:r>
    </w:p>
    <w:p w14:paraId="14222ABD" w14:textId="77777777" w:rsidR="00045E15" w:rsidRPr="00973A78" w:rsidRDefault="00045E15" w:rsidP="00045E15">
      <w:pPr>
        <w:pStyle w:val="TableHeading"/>
        <w:rPr>
          <w:rFonts w:ascii="Calibri" w:eastAsia="Calibri" w:hAnsi="Calibri"/>
        </w:rPr>
      </w:pPr>
      <w:r w:rsidRPr="00973A78">
        <w:t xml:space="preserve">Table 5.18: Estimates of total net capital investment </w:t>
      </w:r>
    </w:p>
    <w:tbl>
      <w:tblPr>
        <w:tblW w:w="5000" w:type="pct"/>
        <w:tblCellMar>
          <w:left w:w="0" w:type="dxa"/>
          <w:right w:w="28" w:type="dxa"/>
        </w:tblCellMar>
        <w:tblLook w:val="04A0" w:firstRow="1" w:lastRow="0" w:firstColumn="1" w:lastColumn="0" w:noHBand="0" w:noVBand="1"/>
      </w:tblPr>
      <w:tblGrid>
        <w:gridCol w:w="2448"/>
        <w:gridCol w:w="882"/>
        <w:gridCol w:w="884"/>
        <w:gridCol w:w="879"/>
        <w:gridCol w:w="872"/>
        <w:gridCol w:w="872"/>
        <w:gridCol w:w="873"/>
      </w:tblGrid>
      <w:tr w:rsidR="00045E15" w:rsidRPr="00973A78" w14:paraId="2443EF38" w14:textId="77777777" w:rsidTr="009D071C">
        <w:trPr>
          <w:trHeight w:val="170"/>
        </w:trPr>
        <w:tc>
          <w:tcPr>
            <w:tcW w:w="2459" w:type="dxa"/>
            <w:tcBorders>
              <w:top w:val="single" w:sz="4" w:space="0" w:color="auto"/>
              <w:left w:val="nil"/>
              <w:bottom w:val="nil"/>
              <w:right w:val="nil"/>
            </w:tcBorders>
            <w:shd w:val="clear" w:color="000000" w:fill="FFFFFF"/>
            <w:noWrap/>
            <w:vAlign w:val="center"/>
            <w:hideMark/>
          </w:tcPr>
          <w:p w14:paraId="7DCE3E3E" w14:textId="77777777" w:rsidR="00045E15" w:rsidRPr="00973A78" w:rsidRDefault="00045E15" w:rsidP="003713C5">
            <w:pPr>
              <w:spacing w:after="0" w:line="240" w:lineRule="auto"/>
              <w:jc w:val="left"/>
              <w:rPr>
                <w:rFonts w:ascii="Arial" w:hAnsi="Arial" w:cs="Arial"/>
                <w:color w:val="000000"/>
                <w:sz w:val="16"/>
                <w:szCs w:val="16"/>
              </w:rPr>
            </w:pPr>
            <w:r w:rsidRPr="00973A78">
              <w:rPr>
                <w:rFonts w:ascii="Arial" w:hAnsi="Arial" w:cs="Arial"/>
                <w:color w:val="000000"/>
                <w:sz w:val="16"/>
                <w:szCs w:val="16"/>
              </w:rPr>
              <w:t> </w:t>
            </w:r>
          </w:p>
        </w:tc>
        <w:tc>
          <w:tcPr>
            <w:tcW w:w="881" w:type="dxa"/>
            <w:tcBorders>
              <w:top w:val="single" w:sz="4" w:space="0" w:color="auto"/>
              <w:left w:val="nil"/>
              <w:bottom w:val="single" w:sz="4" w:space="0" w:color="auto"/>
              <w:right w:val="nil"/>
            </w:tcBorders>
            <w:shd w:val="clear" w:color="000000" w:fill="FFFFFF"/>
            <w:noWrap/>
            <w:vAlign w:val="center"/>
            <w:hideMark/>
          </w:tcPr>
          <w:p w14:paraId="6C36C975" w14:textId="77777777" w:rsidR="00045E15" w:rsidRPr="00973A78" w:rsidRDefault="00045E15" w:rsidP="003713C5">
            <w:pPr>
              <w:spacing w:after="0" w:line="240" w:lineRule="auto"/>
              <w:jc w:val="center"/>
              <w:rPr>
                <w:rFonts w:ascii="Arial" w:hAnsi="Arial" w:cs="Arial"/>
                <w:sz w:val="16"/>
                <w:szCs w:val="16"/>
              </w:rPr>
            </w:pPr>
            <w:r w:rsidRPr="00973A78">
              <w:rPr>
                <w:rFonts w:ascii="Arial" w:hAnsi="Arial" w:cs="Arial"/>
                <w:sz w:val="16"/>
                <w:szCs w:val="16"/>
              </w:rPr>
              <w:t>MYEFO</w:t>
            </w:r>
          </w:p>
        </w:tc>
        <w:tc>
          <w:tcPr>
            <w:tcW w:w="882" w:type="dxa"/>
            <w:tcBorders>
              <w:top w:val="single" w:sz="4" w:space="0" w:color="000000"/>
              <w:left w:val="nil"/>
              <w:bottom w:val="nil"/>
              <w:right w:val="nil"/>
            </w:tcBorders>
            <w:shd w:val="clear" w:color="000000" w:fill="FFFFFF"/>
            <w:noWrap/>
            <w:vAlign w:val="center"/>
            <w:hideMark/>
          </w:tcPr>
          <w:p w14:paraId="0CDB6DF1" w14:textId="77777777" w:rsidR="00045E15" w:rsidRPr="00973A78" w:rsidRDefault="00045E15" w:rsidP="003713C5">
            <w:pPr>
              <w:spacing w:after="0" w:line="240" w:lineRule="auto"/>
              <w:jc w:val="center"/>
              <w:rPr>
                <w:rFonts w:ascii="Arial" w:hAnsi="Arial" w:cs="Arial"/>
                <w:sz w:val="16"/>
                <w:szCs w:val="16"/>
              </w:rPr>
            </w:pPr>
            <w:r w:rsidRPr="00973A78">
              <w:rPr>
                <w:rFonts w:ascii="Arial" w:hAnsi="Arial" w:cs="Arial"/>
                <w:sz w:val="16"/>
                <w:szCs w:val="16"/>
              </w:rPr>
              <w:t>Revised</w:t>
            </w:r>
          </w:p>
        </w:tc>
        <w:tc>
          <w:tcPr>
            <w:tcW w:w="3488" w:type="dxa"/>
            <w:gridSpan w:val="4"/>
            <w:tcBorders>
              <w:top w:val="single" w:sz="4" w:space="0" w:color="auto"/>
              <w:left w:val="nil"/>
              <w:bottom w:val="single" w:sz="4" w:space="0" w:color="auto"/>
              <w:right w:val="nil"/>
            </w:tcBorders>
            <w:shd w:val="clear" w:color="000000" w:fill="FFFFFF"/>
            <w:noWrap/>
            <w:vAlign w:val="center"/>
            <w:hideMark/>
          </w:tcPr>
          <w:p w14:paraId="59156155" w14:textId="77777777" w:rsidR="00045E15" w:rsidRPr="00973A78" w:rsidRDefault="00045E15" w:rsidP="003713C5">
            <w:pPr>
              <w:spacing w:after="0" w:line="240" w:lineRule="auto"/>
              <w:jc w:val="center"/>
              <w:rPr>
                <w:rFonts w:ascii="Arial" w:hAnsi="Arial" w:cs="Arial"/>
                <w:color w:val="000000"/>
                <w:sz w:val="16"/>
                <w:szCs w:val="16"/>
              </w:rPr>
            </w:pPr>
            <w:r w:rsidRPr="00973A78">
              <w:rPr>
                <w:rFonts w:ascii="Arial" w:hAnsi="Arial" w:cs="Arial"/>
                <w:color w:val="000000"/>
                <w:sz w:val="16"/>
                <w:szCs w:val="16"/>
              </w:rPr>
              <w:t>Estimates</w:t>
            </w:r>
          </w:p>
        </w:tc>
      </w:tr>
      <w:tr w:rsidR="00045E15" w:rsidRPr="00973A78" w14:paraId="477B9AF2" w14:textId="77777777" w:rsidTr="00656DF3">
        <w:trPr>
          <w:trHeight w:val="225"/>
        </w:trPr>
        <w:tc>
          <w:tcPr>
            <w:tcW w:w="2459" w:type="dxa"/>
            <w:tcBorders>
              <w:top w:val="nil"/>
              <w:left w:val="nil"/>
              <w:bottom w:val="nil"/>
              <w:right w:val="nil"/>
            </w:tcBorders>
            <w:shd w:val="clear" w:color="000000" w:fill="FFFFFF"/>
            <w:noWrap/>
            <w:vAlign w:val="center"/>
            <w:hideMark/>
          </w:tcPr>
          <w:p w14:paraId="5D3CFC0D" w14:textId="77777777" w:rsidR="00045E15" w:rsidRPr="00973A78" w:rsidRDefault="00045E15" w:rsidP="003713C5">
            <w:pPr>
              <w:spacing w:after="0" w:line="240" w:lineRule="auto"/>
              <w:jc w:val="left"/>
              <w:rPr>
                <w:rFonts w:ascii="Arial" w:hAnsi="Arial" w:cs="Arial"/>
                <w:color w:val="000000"/>
                <w:sz w:val="16"/>
                <w:szCs w:val="16"/>
              </w:rPr>
            </w:pPr>
            <w:r w:rsidRPr="00973A78">
              <w:rPr>
                <w:rFonts w:ascii="Arial" w:hAnsi="Arial" w:cs="Arial"/>
                <w:color w:val="000000"/>
                <w:sz w:val="16"/>
                <w:szCs w:val="16"/>
              </w:rPr>
              <w:t> </w:t>
            </w:r>
          </w:p>
        </w:tc>
        <w:tc>
          <w:tcPr>
            <w:tcW w:w="881" w:type="dxa"/>
            <w:tcBorders>
              <w:top w:val="single" w:sz="4" w:space="0" w:color="auto"/>
              <w:left w:val="nil"/>
              <w:bottom w:val="single" w:sz="4" w:space="0" w:color="auto"/>
              <w:right w:val="nil"/>
            </w:tcBorders>
            <w:shd w:val="clear" w:color="000000" w:fill="FFFFFF"/>
            <w:noWrap/>
            <w:vAlign w:val="center"/>
            <w:hideMark/>
          </w:tcPr>
          <w:p w14:paraId="079E6E38" w14:textId="61483C47" w:rsidR="00045E15" w:rsidRPr="00973A78" w:rsidRDefault="00045E15" w:rsidP="003713C5">
            <w:pPr>
              <w:spacing w:after="0" w:line="240" w:lineRule="auto"/>
              <w:jc w:val="right"/>
              <w:rPr>
                <w:rFonts w:ascii="Arial" w:hAnsi="Arial" w:cs="Arial"/>
                <w:sz w:val="16"/>
                <w:szCs w:val="16"/>
              </w:rPr>
            </w:pPr>
            <w:r w:rsidRPr="00973A78">
              <w:rPr>
                <w:rFonts w:ascii="Arial" w:hAnsi="Arial" w:cs="Arial"/>
                <w:sz w:val="16"/>
                <w:szCs w:val="16"/>
              </w:rPr>
              <w:t>2021</w:t>
            </w:r>
            <w:r w:rsidR="00E72997">
              <w:rPr>
                <w:rFonts w:ascii="Arial" w:hAnsi="Arial" w:cs="Arial"/>
                <w:sz w:val="16"/>
                <w:szCs w:val="16"/>
              </w:rPr>
              <w:noBreakHyphen/>
            </w:r>
            <w:r w:rsidRPr="00973A78">
              <w:rPr>
                <w:rFonts w:ascii="Arial" w:hAnsi="Arial" w:cs="Arial"/>
                <w:sz w:val="16"/>
                <w:szCs w:val="16"/>
              </w:rPr>
              <w:t>22</w:t>
            </w:r>
          </w:p>
        </w:tc>
        <w:tc>
          <w:tcPr>
            <w:tcW w:w="882" w:type="dxa"/>
            <w:tcBorders>
              <w:top w:val="single" w:sz="4" w:space="0" w:color="auto"/>
              <w:left w:val="nil"/>
              <w:bottom w:val="single" w:sz="4" w:space="0" w:color="auto"/>
              <w:right w:val="nil"/>
            </w:tcBorders>
            <w:shd w:val="clear" w:color="000000" w:fill="FFFFFF"/>
            <w:noWrap/>
            <w:vAlign w:val="center"/>
            <w:hideMark/>
          </w:tcPr>
          <w:p w14:paraId="63F7189B" w14:textId="6BC5606C" w:rsidR="00045E15" w:rsidRPr="00973A78" w:rsidRDefault="00045E15" w:rsidP="003713C5">
            <w:pPr>
              <w:spacing w:after="0" w:line="240" w:lineRule="auto"/>
              <w:jc w:val="right"/>
              <w:rPr>
                <w:rFonts w:ascii="Arial" w:hAnsi="Arial" w:cs="Arial"/>
                <w:sz w:val="16"/>
                <w:szCs w:val="16"/>
              </w:rPr>
            </w:pPr>
            <w:r w:rsidRPr="00973A78">
              <w:rPr>
                <w:rFonts w:ascii="Arial" w:hAnsi="Arial" w:cs="Arial"/>
                <w:sz w:val="16"/>
                <w:szCs w:val="16"/>
              </w:rPr>
              <w:t>2021</w:t>
            </w:r>
            <w:r w:rsidR="00E72997">
              <w:rPr>
                <w:rFonts w:ascii="Arial" w:hAnsi="Arial" w:cs="Arial"/>
                <w:sz w:val="16"/>
                <w:szCs w:val="16"/>
              </w:rPr>
              <w:noBreakHyphen/>
            </w:r>
            <w:r w:rsidRPr="00973A78">
              <w:rPr>
                <w:rFonts w:ascii="Arial" w:hAnsi="Arial" w:cs="Arial"/>
                <w:sz w:val="16"/>
                <w:szCs w:val="16"/>
              </w:rPr>
              <w:t>22</w:t>
            </w:r>
          </w:p>
        </w:tc>
        <w:tc>
          <w:tcPr>
            <w:tcW w:w="877" w:type="dxa"/>
            <w:tcBorders>
              <w:top w:val="single" w:sz="4" w:space="0" w:color="auto"/>
              <w:left w:val="nil"/>
              <w:bottom w:val="single" w:sz="4" w:space="0" w:color="auto"/>
              <w:right w:val="nil"/>
            </w:tcBorders>
            <w:shd w:val="clear" w:color="000000" w:fill="F2F9FC"/>
            <w:noWrap/>
            <w:vAlign w:val="center"/>
            <w:hideMark/>
          </w:tcPr>
          <w:p w14:paraId="1977F057" w14:textId="3E7EB989" w:rsidR="00045E15" w:rsidRPr="00973A78" w:rsidRDefault="00045E15" w:rsidP="003713C5">
            <w:pPr>
              <w:spacing w:after="0" w:line="240" w:lineRule="auto"/>
              <w:jc w:val="right"/>
              <w:rPr>
                <w:rFonts w:ascii="Arial" w:hAnsi="Arial" w:cs="Arial"/>
                <w:sz w:val="16"/>
                <w:szCs w:val="16"/>
              </w:rPr>
            </w:pPr>
            <w:r w:rsidRPr="00973A78">
              <w:rPr>
                <w:rFonts w:ascii="Arial" w:hAnsi="Arial" w:cs="Arial"/>
                <w:sz w:val="16"/>
                <w:szCs w:val="16"/>
              </w:rPr>
              <w:t>2022</w:t>
            </w:r>
            <w:r w:rsidR="00E72997">
              <w:rPr>
                <w:rFonts w:ascii="Arial" w:hAnsi="Arial" w:cs="Arial"/>
                <w:sz w:val="16"/>
                <w:szCs w:val="16"/>
              </w:rPr>
              <w:noBreakHyphen/>
            </w:r>
            <w:r w:rsidRPr="00973A78">
              <w:rPr>
                <w:rFonts w:ascii="Arial" w:hAnsi="Arial" w:cs="Arial"/>
                <w:sz w:val="16"/>
                <w:szCs w:val="16"/>
              </w:rPr>
              <w:t>23</w:t>
            </w:r>
          </w:p>
        </w:tc>
        <w:tc>
          <w:tcPr>
            <w:tcW w:w="870" w:type="dxa"/>
            <w:tcBorders>
              <w:top w:val="single" w:sz="4" w:space="0" w:color="auto"/>
              <w:left w:val="nil"/>
              <w:bottom w:val="single" w:sz="4" w:space="0" w:color="auto"/>
              <w:right w:val="nil"/>
            </w:tcBorders>
            <w:shd w:val="clear" w:color="000000" w:fill="FFFFFF"/>
            <w:noWrap/>
            <w:vAlign w:val="center"/>
            <w:hideMark/>
          </w:tcPr>
          <w:p w14:paraId="294C0104" w14:textId="13B5B9B7" w:rsidR="00045E15" w:rsidRPr="00973A78" w:rsidRDefault="00045E15" w:rsidP="003713C5">
            <w:pPr>
              <w:spacing w:after="0" w:line="240" w:lineRule="auto"/>
              <w:jc w:val="right"/>
              <w:rPr>
                <w:rFonts w:ascii="Arial" w:hAnsi="Arial" w:cs="Arial"/>
                <w:sz w:val="16"/>
                <w:szCs w:val="16"/>
              </w:rPr>
            </w:pPr>
            <w:r w:rsidRPr="00973A78">
              <w:rPr>
                <w:rFonts w:ascii="Arial" w:hAnsi="Arial" w:cs="Arial"/>
                <w:sz w:val="16"/>
                <w:szCs w:val="16"/>
              </w:rPr>
              <w:t>2023</w:t>
            </w:r>
            <w:r w:rsidR="00E72997">
              <w:rPr>
                <w:rFonts w:ascii="Arial" w:hAnsi="Arial" w:cs="Arial"/>
                <w:sz w:val="16"/>
                <w:szCs w:val="16"/>
              </w:rPr>
              <w:noBreakHyphen/>
            </w:r>
            <w:r w:rsidRPr="00973A78">
              <w:rPr>
                <w:rFonts w:ascii="Arial" w:hAnsi="Arial" w:cs="Arial"/>
                <w:sz w:val="16"/>
                <w:szCs w:val="16"/>
              </w:rPr>
              <w:t>24</w:t>
            </w:r>
          </w:p>
        </w:tc>
        <w:tc>
          <w:tcPr>
            <w:tcW w:w="870" w:type="dxa"/>
            <w:tcBorders>
              <w:top w:val="single" w:sz="4" w:space="0" w:color="auto"/>
              <w:left w:val="nil"/>
              <w:bottom w:val="single" w:sz="4" w:space="0" w:color="auto"/>
              <w:right w:val="nil"/>
            </w:tcBorders>
            <w:shd w:val="clear" w:color="000000" w:fill="FFFFFF"/>
            <w:noWrap/>
            <w:vAlign w:val="center"/>
            <w:hideMark/>
          </w:tcPr>
          <w:p w14:paraId="63CFADE6" w14:textId="18B8E022" w:rsidR="00045E15" w:rsidRPr="00973A78" w:rsidRDefault="00045E15" w:rsidP="003713C5">
            <w:pPr>
              <w:spacing w:after="0" w:line="240" w:lineRule="auto"/>
              <w:jc w:val="right"/>
              <w:rPr>
                <w:rFonts w:ascii="Arial" w:hAnsi="Arial" w:cs="Arial"/>
                <w:sz w:val="16"/>
                <w:szCs w:val="16"/>
              </w:rPr>
            </w:pPr>
            <w:r w:rsidRPr="00973A78">
              <w:rPr>
                <w:rFonts w:ascii="Arial" w:hAnsi="Arial" w:cs="Arial"/>
                <w:sz w:val="16"/>
                <w:szCs w:val="16"/>
              </w:rPr>
              <w:t>2024</w:t>
            </w:r>
            <w:r w:rsidR="00E72997">
              <w:rPr>
                <w:rFonts w:ascii="Arial" w:hAnsi="Arial" w:cs="Arial"/>
                <w:sz w:val="16"/>
                <w:szCs w:val="16"/>
              </w:rPr>
              <w:noBreakHyphen/>
            </w:r>
            <w:r w:rsidRPr="00973A78">
              <w:rPr>
                <w:rFonts w:ascii="Arial" w:hAnsi="Arial" w:cs="Arial"/>
                <w:sz w:val="16"/>
                <w:szCs w:val="16"/>
              </w:rPr>
              <w:t>25</w:t>
            </w:r>
          </w:p>
        </w:tc>
        <w:tc>
          <w:tcPr>
            <w:tcW w:w="871" w:type="dxa"/>
            <w:tcBorders>
              <w:top w:val="single" w:sz="4" w:space="0" w:color="auto"/>
              <w:left w:val="nil"/>
              <w:bottom w:val="single" w:sz="4" w:space="0" w:color="auto"/>
              <w:right w:val="nil"/>
            </w:tcBorders>
            <w:shd w:val="clear" w:color="000000" w:fill="FFFFFF"/>
            <w:noWrap/>
            <w:vAlign w:val="center"/>
            <w:hideMark/>
          </w:tcPr>
          <w:p w14:paraId="314F3A48" w14:textId="1E91B00E" w:rsidR="00045E15" w:rsidRPr="00973A78" w:rsidRDefault="00045E15" w:rsidP="003713C5">
            <w:pPr>
              <w:spacing w:after="0" w:line="240" w:lineRule="auto"/>
              <w:jc w:val="right"/>
              <w:rPr>
                <w:rFonts w:ascii="Arial" w:hAnsi="Arial" w:cs="Arial"/>
                <w:color w:val="000000"/>
                <w:sz w:val="16"/>
                <w:szCs w:val="16"/>
              </w:rPr>
            </w:pPr>
            <w:r w:rsidRPr="00973A78">
              <w:rPr>
                <w:rFonts w:ascii="Arial" w:hAnsi="Arial" w:cs="Arial"/>
                <w:color w:val="000000"/>
                <w:sz w:val="16"/>
                <w:szCs w:val="16"/>
              </w:rPr>
              <w:t>2025</w:t>
            </w:r>
            <w:r w:rsidR="00E72997">
              <w:rPr>
                <w:rFonts w:ascii="Arial" w:hAnsi="Arial" w:cs="Arial"/>
                <w:color w:val="000000"/>
                <w:sz w:val="16"/>
                <w:szCs w:val="16"/>
              </w:rPr>
              <w:noBreakHyphen/>
            </w:r>
            <w:r w:rsidRPr="00973A78">
              <w:rPr>
                <w:rFonts w:ascii="Arial" w:hAnsi="Arial" w:cs="Arial"/>
                <w:color w:val="000000"/>
                <w:sz w:val="16"/>
                <w:szCs w:val="16"/>
              </w:rPr>
              <w:t>26</w:t>
            </w:r>
          </w:p>
        </w:tc>
      </w:tr>
      <w:tr w:rsidR="00045E15" w:rsidRPr="00973A78" w14:paraId="100E54C8" w14:textId="77777777" w:rsidTr="00656DF3">
        <w:trPr>
          <w:trHeight w:val="225"/>
        </w:trPr>
        <w:tc>
          <w:tcPr>
            <w:tcW w:w="2459" w:type="dxa"/>
            <w:tcBorders>
              <w:top w:val="nil"/>
              <w:left w:val="nil"/>
              <w:bottom w:val="nil"/>
              <w:right w:val="nil"/>
            </w:tcBorders>
            <w:shd w:val="clear" w:color="000000" w:fill="FFFFFF"/>
            <w:noWrap/>
            <w:vAlign w:val="center"/>
            <w:hideMark/>
          </w:tcPr>
          <w:p w14:paraId="6BF417FE" w14:textId="77777777" w:rsidR="00045E15" w:rsidRPr="00973A78" w:rsidRDefault="00045E15" w:rsidP="003713C5">
            <w:pPr>
              <w:spacing w:after="0" w:line="240" w:lineRule="auto"/>
              <w:jc w:val="left"/>
              <w:rPr>
                <w:rFonts w:ascii="Arial" w:hAnsi="Arial" w:cs="Arial"/>
                <w:b/>
                <w:bCs/>
                <w:color w:val="000000"/>
                <w:sz w:val="16"/>
                <w:szCs w:val="16"/>
              </w:rPr>
            </w:pPr>
            <w:r w:rsidRPr="00973A78">
              <w:rPr>
                <w:rFonts w:ascii="Arial" w:hAnsi="Arial" w:cs="Arial"/>
                <w:b/>
                <w:bCs/>
                <w:color w:val="000000"/>
                <w:sz w:val="16"/>
                <w:szCs w:val="16"/>
              </w:rPr>
              <w:t xml:space="preserve">Total net capital </w:t>
            </w:r>
          </w:p>
        </w:tc>
        <w:tc>
          <w:tcPr>
            <w:tcW w:w="881" w:type="dxa"/>
            <w:tcBorders>
              <w:top w:val="nil"/>
              <w:left w:val="nil"/>
              <w:bottom w:val="nil"/>
              <w:right w:val="nil"/>
            </w:tcBorders>
            <w:shd w:val="clear" w:color="000000" w:fill="FFFFFF"/>
            <w:noWrap/>
            <w:vAlign w:val="center"/>
            <w:hideMark/>
          </w:tcPr>
          <w:p w14:paraId="0E496290" w14:textId="77777777" w:rsidR="00045E15" w:rsidRPr="00973A78" w:rsidRDefault="00045E15" w:rsidP="003713C5">
            <w:pPr>
              <w:spacing w:after="0" w:line="240" w:lineRule="auto"/>
              <w:jc w:val="left"/>
              <w:rPr>
                <w:rFonts w:ascii="Arial" w:hAnsi="Arial" w:cs="Arial"/>
                <w:sz w:val="16"/>
                <w:szCs w:val="16"/>
              </w:rPr>
            </w:pPr>
            <w:r w:rsidRPr="00973A78">
              <w:rPr>
                <w:rFonts w:ascii="Arial" w:hAnsi="Arial" w:cs="Arial"/>
                <w:sz w:val="16"/>
                <w:szCs w:val="16"/>
              </w:rPr>
              <w:t> </w:t>
            </w:r>
          </w:p>
        </w:tc>
        <w:tc>
          <w:tcPr>
            <w:tcW w:w="882" w:type="dxa"/>
            <w:tcBorders>
              <w:top w:val="nil"/>
              <w:left w:val="nil"/>
              <w:bottom w:val="nil"/>
              <w:right w:val="nil"/>
            </w:tcBorders>
            <w:shd w:val="clear" w:color="000000" w:fill="FFFFFF"/>
            <w:noWrap/>
            <w:vAlign w:val="center"/>
            <w:hideMark/>
          </w:tcPr>
          <w:p w14:paraId="3056E862" w14:textId="77777777" w:rsidR="00045E15" w:rsidRPr="00973A78" w:rsidRDefault="00045E15" w:rsidP="003713C5">
            <w:pPr>
              <w:spacing w:after="0" w:line="240" w:lineRule="auto"/>
              <w:jc w:val="left"/>
              <w:rPr>
                <w:rFonts w:ascii="Arial" w:hAnsi="Arial" w:cs="Arial"/>
                <w:sz w:val="16"/>
                <w:szCs w:val="16"/>
              </w:rPr>
            </w:pPr>
            <w:r w:rsidRPr="00973A78">
              <w:rPr>
                <w:rFonts w:ascii="Arial" w:hAnsi="Arial" w:cs="Arial"/>
                <w:sz w:val="16"/>
                <w:szCs w:val="16"/>
              </w:rPr>
              <w:t> </w:t>
            </w:r>
          </w:p>
        </w:tc>
        <w:tc>
          <w:tcPr>
            <w:tcW w:w="877" w:type="dxa"/>
            <w:tcBorders>
              <w:top w:val="nil"/>
              <w:left w:val="nil"/>
              <w:bottom w:val="nil"/>
              <w:right w:val="nil"/>
            </w:tcBorders>
            <w:shd w:val="clear" w:color="auto" w:fill="F2F9FC"/>
            <w:noWrap/>
            <w:vAlign w:val="center"/>
            <w:hideMark/>
          </w:tcPr>
          <w:p w14:paraId="111DC8AD" w14:textId="77777777" w:rsidR="00045E15" w:rsidRPr="00973A78" w:rsidRDefault="00045E15" w:rsidP="003713C5">
            <w:pPr>
              <w:spacing w:after="0" w:line="240" w:lineRule="auto"/>
              <w:jc w:val="right"/>
              <w:rPr>
                <w:rFonts w:ascii="Arial" w:hAnsi="Arial" w:cs="Arial"/>
                <w:color w:val="000000"/>
                <w:sz w:val="16"/>
                <w:szCs w:val="16"/>
              </w:rPr>
            </w:pPr>
            <w:r w:rsidRPr="00973A78">
              <w:rPr>
                <w:rFonts w:ascii="Arial" w:hAnsi="Arial" w:cs="Arial"/>
                <w:color w:val="000000"/>
                <w:sz w:val="16"/>
                <w:szCs w:val="16"/>
              </w:rPr>
              <w:t> </w:t>
            </w:r>
          </w:p>
        </w:tc>
        <w:tc>
          <w:tcPr>
            <w:tcW w:w="870" w:type="dxa"/>
            <w:tcBorders>
              <w:top w:val="nil"/>
              <w:left w:val="nil"/>
              <w:bottom w:val="nil"/>
              <w:right w:val="nil"/>
            </w:tcBorders>
            <w:shd w:val="clear" w:color="000000" w:fill="FFFFFF"/>
            <w:noWrap/>
            <w:vAlign w:val="center"/>
            <w:hideMark/>
          </w:tcPr>
          <w:p w14:paraId="3EA85CDB" w14:textId="77777777" w:rsidR="00045E15" w:rsidRPr="00973A78" w:rsidRDefault="00045E15" w:rsidP="003713C5">
            <w:pPr>
              <w:spacing w:after="0" w:line="240" w:lineRule="auto"/>
              <w:jc w:val="right"/>
              <w:rPr>
                <w:rFonts w:ascii="Arial" w:hAnsi="Arial" w:cs="Arial"/>
                <w:color w:val="000000"/>
                <w:sz w:val="16"/>
                <w:szCs w:val="16"/>
              </w:rPr>
            </w:pPr>
            <w:r w:rsidRPr="00973A78">
              <w:rPr>
                <w:rFonts w:ascii="Arial" w:hAnsi="Arial" w:cs="Arial"/>
                <w:color w:val="000000"/>
                <w:sz w:val="16"/>
                <w:szCs w:val="16"/>
              </w:rPr>
              <w:t> </w:t>
            </w:r>
          </w:p>
        </w:tc>
        <w:tc>
          <w:tcPr>
            <w:tcW w:w="870" w:type="dxa"/>
            <w:tcBorders>
              <w:top w:val="nil"/>
              <w:left w:val="nil"/>
              <w:bottom w:val="nil"/>
              <w:right w:val="nil"/>
            </w:tcBorders>
            <w:shd w:val="clear" w:color="000000" w:fill="FFFFFF"/>
            <w:noWrap/>
            <w:vAlign w:val="center"/>
            <w:hideMark/>
          </w:tcPr>
          <w:p w14:paraId="5BFF0663" w14:textId="77777777" w:rsidR="00045E15" w:rsidRPr="00973A78" w:rsidRDefault="00045E15" w:rsidP="003713C5">
            <w:pPr>
              <w:spacing w:after="0" w:line="240" w:lineRule="auto"/>
              <w:jc w:val="right"/>
              <w:rPr>
                <w:rFonts w:ascii="Arial" w:hAnsi="Arial" w:cs="Arial"/>
                <w:color w:val="000000"/>
                <w:sz w:val="16"/>
                <w:szCs w:val="16"/>
              </w:rPr>
            </w:pPr>
            <w:r w:rsidRPr="00973A78">
              <w:rPr>
                <w:rFonts w:ascii="Arial" w:hAnsi="Arial" w:cs="Arial"/>
                <w:color w:val="000000"/>
                <w:sz w:val="16"/>
                <w:szCs w:val="16"/>
              </w:rPr>
              <w:t> </w:t>
            </w:r>
          </w:p>
        </w:tc>
        <w:tc>
          <w:tcPr>
            <w:tcW w:w="871" w:type="dxa"/>
            <w:tcBorders>
              <w:top w:val="nil"/>
              <w:left w:val="nil"/>
              <w:bottom w:val="nil"/>
              <w:right w:val="nil"/>
            </w:tcBorders>
            <w:shd w:val="clear" w:color="000000" w:fill="FFFFFF"/>
            <w:noWrap/>
            <w:vAlign w:val="center"/>
            <w:hideMark/>
          </w:tcPr>
          <w:p w14:paraId="61A4F315" w14:textId="77777777" w:rsidR="00045E15" w:rsidRPr="00973A78" w:rsidRDefault="00045E15" w:rsidP="003713C5">
            <w:pPr>
              <w:spacing w:after="0" w:line="240" w:lineRule="auto"/>
              <w:jc w:val="right"/>
              <w:rPr>
                <w:rFonts w:ascii="Arial" w:hAnsi="Arial" w:cs="Arial"/>
                <w:color w:val="000000"/>
                <w:sz w:val="16"/>
                <w:szCs w:val="16"/>
              </w:rPr>
            </w:pPr>
            <w:r w:rsidRPr="00973A78">
              <w:rPr>
                <w:rFonts w:ascii="Arial" w:hAnsi="Arial" w:cs="Arial"/>
                <w:color w:val="000000"/>
                <w:sz w:val="16"/>
                <w:szCs w:val="16"/>
              </w:rPr>
              <w:t> </w:t>
            </w:r>
          </w:p>
        </w:tc>
      </w:tr>
      <w:tr w:rsidR="00045E15" w:rsidRPr="00973A78" w14:paraId="4E1A69AF" w14:textId="77777777" w:rsidTr="00656DF3">
        <w:trPr>
          <w:trHeight w:val="225"/>
        </w:trPr>
        <w:tc>
          <w:tcPr>
            <w:tcW w:w="2459" w:type="dxa"/>
            <w:tcBorders>
              <w:top w:val="nil"/>
              <w:left w:val="nil"/>
              <w:bottom w:val="nil"/>
              <w:right w:val="nil"/>
            </w:tcBorders>
            <w:shd w:val="clear" w:color="000000" w:fill="FFFFFF"/>
            <w:noWrap/>
            <w:vAlign w:val="center"/>
            <w:hideMark/>
          </w:tcPr>
          <w:p w14:paraId="10D74291" w14:textId="77777777" w:rsidR="00045E15" w:rsidRPr="00973A78" w:rsidRDefault="00045E15" w:rsidP="003713C5">
            <w:pPr>
              <w:spacing w:after="0" w:line="240" w:lineRule="auto"/>
              <w:ind w:firstLineChars="100" w:firstLine="161"/>
              <w:jc w:val="left"/>
              <w:rPr>
                <w:rFonts w:ascii="Arial" w:hAnsi="Arial" w:cs="Arial"/>
                <w:b/>
                <w:bCs/>
                <w:color w:val="000000"/>
                <w:sz w:val="16"/>
                <w:szCs w:val="16"/>
              </w:rPr>
            </w:pPr>
            <w:r w:rsidRPr="00973A78">
              <w:rPr>
                <w:rFonts w:ascii="Arial" w:hAnsi="Arial" w:cs="Arial"/>
                <w:b/>
                <w:bCs/>
                <w:color w:val="000000"/>
                <w:sz w:val="16"/>
                <w:szCs w:val="16"/>
              </w:rPr>
              <w:t>investment ($m)</w:t>
            </w:r>
          </w:p>
        </w:tc>
        <w:tc>
          <w:tcPr>
            <w:tcW w:w="881" w:type="dxa"/>
            <w:tcBorders>
              <w:top w:val="nil"/>
              <w:left w:val="nil"/>
              <w:bottom w:val="nil"/>
              <w:right w:val="nil"/>
            </w:tcBorders>
            <w:shd w:val="clear" w:color="000000" w:fill="FFFFFF"/>
            <w:noWrap/>
            <w:vAlign w:val="center"/>
            <w:hideMark/>
          </w:tcPr>
          <w:p w14:paraId="2D217A36" w14:textId="77777777" w:rsidR="00045E15" w:rsidRPr="00973A78" w:rsidRDefault="00045E15" w:rsidP="003713C5">
            <w:pPr>
              <w:spacing w:after="0" w:line="240" w:lineRule="auto"/>
              <w:jc w:val="right"/>
              <w:rPr>
                <w:rFonts w:ascii="Arial" w:hAnsi="Arial" w:cs="Arial"/>
                <w:b/>
                <w:bCs/>
                <w:sz w:val="16"/>
                <w:szCs w:val="16"/>
              </w:rPr>
            </w:pPr>
            <w:r w:rsidRPr="00973A78">
              <w:rPr>
                <w:rFonts w:ascii="Arial" w:hAnsi="Arial" w:cs="Arial"/>
                <w:b/>
                <w:bCs/>
                <w:sz w:val="16"/>
                <w:szCs w:val="16"/>
              </w:rPr>
              <w:t>11,593</w:t>
            </w:r>
          </w:p>
        </w:tc>
        <w:tc>
          <w:tcPr>
            <w:tcW w:w="882" w:type="dxa"/>
            <w:tcBorders>
              <w:top w:val="nil"/>
              <w:left w:val="nil"/>
              <w:bottom w:val="nil"/>
              <w:right w:val="nil"/>
            </w:tcBorders>
            <w:shd w:val="clear" w:color="000000" w:fill="FFFFFF"/>
            <w:noWrap/>
            <w:vAlign w:val="center"/>
            <w:hideMark/>
          </w:tcPr>
          <w:p w14:paraId="785A32AB" w14:textId="77777777" w:rsidR="00045E15" w:rsidRPr="00973A78" w:rsidRDefault="00045E15" w:rsidP="003713C5">
            <w:pPr>
              <w:spacing w:after="0" w:line="240" w:lineRule="auto"/>
              <w:jc w:val="right"/>
              <w:rPr>
                <w:rFonts w:ascii="Arial" w:hAnsi="Arial" w:cs="Arial"/>
                <w:b/>
                <w:bCs/>
                <w:sz w:val="16"/>
                <w:szCs w:val="16"/>
              </w:rPr>
            </w:pPr>
            <w:r w:rsidRPr="00973A78">
              <w:rPr>
                <w:rFonts w:ascii="Arial" w:hAnsi="Arial" w:cs="Arial"/>
                <w:b/>
                <w:bCs/>
                <w:sz w:val="16"/>
                <w:szCs w:val="16"/>
              </w:rPr>
              <w:t>11,092</w:t>
            </w:r>
          </w:p>
        </w:tc>
        <w:tc>
          <w:tcPr>
            <w:tcW w:w="877" w:type="dxa"/>
            <w:tcBorders>
              <w:top w:val="nil"/>
              <w:left w:val="nil"/>
              <w:bottom w:val="nil"/>
              <w:right w:val="nil"/>
            </w:tcBorders>
            <w:shd w:val="clear" w:color="000000" w:fill="F2F9FC"/>
            <w:noWrap/>
            <w:vAlign w:val="center"/>
            <w:hideMark/>
          </w:tcPr>
          <w:p w14:paraId="3756CE25" w14:textId="77777777" w:rsidR="00045E15" w:rsidRPr="00973A78" w:rsidRDefault="00045E15" w:rsidP="003713C5">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11,319</w:t>
            </w:r>
          </w:p>
        </w:tc>
        <w:tc>
          <w:tcPr>
            <w:tcW w:w="870" w:type="dxa"/>
            <w:tcBorders>
              <w:top w:val="nil"/>
              <w:left w:val="nil"/>
              <w:bottom w:val="nil"/>
              <w:right w:val="nil"/>
            </w:tcBorders>
            <w:shd w:val="clear" w:color="000000" w:fill="FFFFFF"/>
            <w:noWrap/>
            <w:vAlign w:val="center"/>
            <w:hideMark/>
          </w:tcPr>
          <w:p w14:paraId="182F3D62" w14:textId="77777777" w:rsidR="00045E15" w:rsidRPr="00973A78" w:rsidRDefault="00045E15" w:rsidP="003713C5">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10,580</w:t>
            </w:r>
          </w:p>
        </w:tc>
        <w:tc>
          <w:tcPr>
            <w:tcW w:w="870" w:type="dxa"/>
            <w:tcBorders>
              <w:top w:val="nil"/>
              <w:left w:val="nil"/>
              <w:bottom w:val="nil"/>
              <w:right w:val="nil"/>
            </w:tcBorders>
            <w:shd w:val="clear" w:color="000000" w:fill="FFFFFF"/>
            <w:noWrap/>
            <w:vAlign w:val="center"/>
            <w:hideMark/>
          </w:tcPr>
          <w:p w14:paraId="67528734" w14:textId="77777777" w:rsidR="00045E15" w:rsidRPr="00973A78" w:rsidRDefault="00045E15" w:rsidP="003713C5">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7,443</w:t>
            </w:r>
          </w:p>
        </w:tc>
        <w:tc>
          <w:tcPr>
            <w:tcW w:w="871" w:type="dxa"/>
            <w:tcBorders>
              <w:top w:val="nil"/>
              <w:left w:val="nil"/>
              <w:bottom w:val="nil"/>
              <w:right w:val="nil"/>
            </w:tcBorders>
            <w:shd w:val="clear" w:color="000000" w:fill="FFFFFF"/>
            <w:noWrap/>
            <w:vAlign w:val="center"/>
            <w:hideMark/>
          </w:tcPr>
          <w:p w14:paraId="6419D557" w14:textId="77777777" w:rsidR="00045E15" w:rsidRPr="00973A78" w:rsidRDefault="00045E15" w:rsidP="003713C5">
            <w:pPr>
              <w:spacing w:after="0" w:line="240" w:lineRule="auto"/>
              <w:jc w:val="right"/>
              <w:rPr>
                <w:rFonts w:ascii="Arial" w:hAnsi="Arial" w:cs="Arial"/>
                <w:b/>
                <w:bCs/>
                <w:color w:val="000000"/>
                <w:sz w:val="16"/>
                <w:szCs w:val="16"/>
              </w:rPr>
            </w:pPr>
            <w:r w:rsidRPr="00973A78">
              <w:rPr>
                <w:rFonts w:ascii="Arial" w:hAnsi="Arial" w:cs="Arial"/>
                <w:b/>
                <w:bCs/>
                <w:color w:val="000000"/>
                <w:sz w:val="16"/>
                <w:szCs w:val="16"/>
              </w:rPr>
              <w:t>8,172</w:t>
            </w:r>
          </w:p>
        </w:tc>
      </w:tr>
      <w:tr w:rsidR="00045E15" w:rsidRPr="00973A78" w14:paraId="22EFD8F5" w14:textId="77777777" w:rsidTr="00656DF3">
        <w:trPr>
          <w:trHeight w:val="225"/>
        </w:trPr>
        <w:tc>
          <w:tcPr>
            <w:tcW w:w="2459" w:type="dxa"/>
            <w:tcBorders>
              <w:top w:val="nil"/>
              <w:left w:val="nil"/>
              <w:bottom w:val="single" w:sz="4" w:space="0" w:color="000000"/>
              <w:right w:val="nil"/>
            </w:tcBorders>
            <w:shd w:val="clear" w:color="000000" w:fill="FFFFFF"/>
            <w:noWrap/>
            <w:vAlign w:val="center"/>
            <w:hideMark/>
          </w:tcPr>
          <w:p w14:paraId="66553ACF" w14:textId="77777777" w:rsidR="00045E15" w:rsidRPr="00973A78" w:rsidRDefault="00045E15" w:rsidP="003713C5">
            <w:pPr>
              <w:spacing w:after="0" w:line="240" w:lineRule="auto"/>
              <w:jc w:val="left"/>
              <w:rPr>
                <w:rFonts w:ascii="Arial" w:hAnsi="Arial" w:cs="Arial"/>
                <w:sz w:val="16"/>
                <w:szCs w:val="16"/>
              </w:rPr>
            </w:pPr>
            <w:r w:rsidRPr="00973A78">
              <w:rPr>
                <w:rFonts w:ascii="Arial" w:hAnsi="Arial" w:cs="Arial"/>
                <w:sz w:val="16"/>
                <w:szCs w:val="16"/>
              </w:rPr>
              <w:t>Per cent of GDP</w:t>
            </w:r>
          </w:p>
        </w:tc>
        <w:tc>
          <w:tcPr>
            <w:tcW w:w="881" w:type="dxa"/>
            <w:tcBorders>
              <w:top w:val="nil"/>
              <w:left w:val="nil"/>
              <w:bottom w:val="single" w:sz="4" w:space="0" w:color="000000"/>
              <w:right w:val="nil"/>
            </w:tcBorders>
            <w:shd w:val="clear" w:color="000000" w:fill="FFFFFF"/>
            <w:noWrap/>
            <w:vAlign w:val="center"/>
            <w:hideMark/>
          </w:tcPr>
          <w:p w14:paraId="6EBE080A" w14:textId="77777777" w:rsidR="00045E15" w:rsidRPr="00973A78" w:rsidRDefault="00045E15" w:rsidP="003713C5">
            <w:pPr>
              <w:spacing w:after="0" w:line="240" w:lineRule="auto"/>
              <w:jc w:val="right"/>
              <w:rPr>
                <w:rFonts w:ascii="Arial" w:hAnsi="Arial" w:cs="Arial"/>
                <w:sz w:val="16"/>
                <w:szCs w:val="16"/>
              </w:rPr>
            </w:pPr>
            <w:r w:rsidRPr="00973A78">
              <w:rPr>
                <w:rFonts w:ascii="Arial" w:hAnsi="Arial" w:cs="Arial"/>
                <w:sz w:val="16"/>
                <w:szCs w:val="16"/>
              </w:rPr>
              <w:t>0.5</w:t>
            </w:r>
          </w:p>
        </w:tc>
        <w:tc>
          <w:tcPr>
            <w:tcW w:w="882" w:type="dxa"/>
            <w:tcBorders>
              <w:top w:val="nil"/>
              <w:left w:val="nil"/>
              <w:bottom w:val="single" w:sz="4" w:space="0" w:color="000000"/>
              <w:right w:val="nil"/>
            </w:tcBorders>
            <w:shd w:val="clear" w:color="000000" w:fill="FFFFFF"/>
            <w:noWrap/>
            <w:vAlign w:val="center"/>
            <w:hideMark/>
          </w:tcPr>
          <w:p w14:paraId="0B47569B" w14:textId="77777777" w:rsidR="00045E15" w:rsidRPr="00973A78" w:rsidRDefault="00045E15" w:rsidP="003713C5">
            <w:pPr>
              <w:spacing w:after="0" w:line="240" w:lineRule="auto"/>
              <w:jc w:val="right"/>
              <w:rPr>
                <w:rFonts w:ascii="Arial" w:hAnsi="Arial" w:cs="Arial"/>
                <w:sz w:val="16"/>
                <w:szCs w:val="16"/>
              </w:rPr>
            </w:pPr>
            <w:r w:rsidRPr="00973A78">
              <w:rPr>
                <w:rFonts w:ascii="Arial" w:hAnsi="Arial" w:cs="Arial"/>
                <w:sz w:val="16"/>
                <w:szCs w:val="16"/>
              </w:rPr>
              <w:t>0.5</w:t>
            </w:r>
          </w:p>
        </w:tc>
        <w:tc>
          <w:tcPr>
            <w:tcW w:w="877" w:type="dxa"/>
            <w:tcBorders>
              <w:top w:val="nil"/>
              <w:left w:val="nil"/>
              <w:bottom w:val="single" w:sz="4" w:space="0" w:color="000000"/>
              <w:right w:val="nil"/>
            </w:tcBorders>
            <w:shd w:val="clear" w:color="000000" w:fill="F2F9FC"/>
            <w:noWrap/>
            <w:vAlign w:val="center"/>
            <w:hideMark/>
          </w:tcPr>
          <w:p w14:paraId="4AD22C3C" w14:textId="77777777" w:rsidR="00045E15" w:rsidRPr="00973A78" w:rsidRDefault="00045E15" w:rsidP="003713C5">
            <w:pPr>
              <w:spacing w:after="0" w:line="240" w:lineRule="auto"/>
              <w:jc w:val="right"/>
              <w:rPr>
                <w:rFonts w:ascii="Arial" w:hAnsi="Arial" w:cs="Arial"/>
                <w:sz w:val="16"/>
                <w:szCs w:val="16"/>
              </w:rPr>
            </w:pPr>
            <w:r w:rsidRPr="00973A78">
              <w:rPr>
                <w:rFonts w:ascii="Arial" w:hAnsi="Arial" w:cs="Arial"/>
                <w:sz w:val="16"/>
                <w:szCs w:val="16"/>
              </w:rPr>
              <w:t>0.5</w:t>
            </w:r>
          </w:p>
        </w:tc>
        <w:tc>
          <w:tcPr>
            <w:tcW w:w="870" w:type="dxa"/>
            <w:tcBorders>
              <w:top w:val="nil"/>
              <w:left w:val="nil"/>
              <w:bottom w:val="single" w:sz="4" w:space="0" w:color="000000"/>
              <w:right w:val="nil"/>
            </w:tcBorders>
            <w:shd w:val="clear" w:color="000000" w:fill="FFFFFF"/>
            <w:noWrap/>
            <w:vAlign w:val="center"/>
            <w:hideMark/>
          </w:tcPr>
          <w:p w14:paraId="7BF7CEE9" w14:textId="77777777" w:rsidR="00045E15" w:rsidRPr="00973A78" w:rsidRDefault="00045E15" w:rsidP="003713C5">
            <w:pPr>
              <w:spacing w:after="0" w:line="240" w:lineRule="auto"/>
              <w:jc w:val="right"/>
              <w:rPr>
                <w:rFonts w:ascii="Arial" w:hAnsi="Arial" w:cs="Arial"/>
                <w:sz w:val="16"/>
                <w:szCs w:val="16"/>
              </w:rPr>
            </w:pPr>
            <w:r w:rsidRPr="00973A78">
              <w:rPr>
                <w:rFonts w:ascii="Arial" w:hAnsi="Arial" w:cs="Arial"/>
                <w:sz w:val="16"/>
                <w:szCs w:val="16"/>
              </w:rPr>
              <w:t>0.4</w:t>
            </w:r>
          </w:p>
        </w:tc>
        <w:tc>
          <w:tcPr>
            <w:tcW w:w="870" w:type="dxa"/>
            <w:tcBorders>
              <w:top w:val="nil"/>
              <w:left w:val="nil"/>
              <w:bottom w:val="single" w:sz="4" w:space="0" w:color="000000"/>
              <w:right w:val="nil"/>
            </w:tcBorders>
            <w:shd w:val="clear" w:color="000000" w:fill="FFFFFF"/>
            <w:noWrap/>
            <w:vAlign w:val="center"/>
            <w:hideMark/>
          </w:tcPr>
          <w:p w14:paraId="6CC9CE08" w14:textId="77777777" w:rsidR="00045E15" w:rsidRPr="00973A78" w:rsidRDefault="00045E15" w:rsidP="003713C5">
            <w:pPr>
              <w:spacing w:after="0" w:line="240" w:lineRule="auto"/>
              <w:jc w:val="right"/>
              <w:rPr>
                <w:rFonts w:ascii="Arial" w:hAnsi="Arial" w:cs="Arial"/>
                <w:sz w:val="16"/>
                <w:szCs w:val="16"/>
              </w:rPr>
            </w:pPr>
            <w:r w:rsidRPr="00973A78">
              <w:rPr>
                <w:rFonts w:ascii="Arial" w:hAnsi="Arial" w:cs="Arial"/>
                <w:sz w:val="16"/>
                <w:szCs w:val="16"/>
              </w:rPr>
              <w:t>0.3</w:t>
            </w:r>
          </w:p>
        </w:tc>
        <w:tc>
          <w:tcPr>
            <w:tcW w:w="871" w:type="dxa"/>
            <w:tcBorders>
              <w:top w:val="nil"/>
              <w:left w:val="nil"/>
              <w:bottom w:val="single" w:sz="4" w:space="0" w:color="000000"/>
              <w:right w:val="nil"/>
            </w:tcBorders>
            <w:shd w:val="clear" w:color="000000" w:fill="FFFFFF"/>
            <w:noWrap/>
            <w:vAlign w:val="center"/>
            <w:hideMark/>
          </w:tcPr>
          <w:p w14:paraId="14F1FFD2" w14:textId="77777777" w:rsidR="00045E15" w:rsidRPr="00973A78" w:rsidRDefault="00045E15" w:rsidP="003713C5">
            <w:pPr>
              <w:spacing w:after="0" w:line="240" w:lineRule="auto"/>
              <w:jc w:val="right"/>
              <w:rPr>
                <w:rFonts w:ascii="Arial" w:hAnsi="Arial" w:cs="Arial"/>
                <w:sz w:val="16"/>
                <w:szCs w:val="16"/>
              </w:rPr>
            </w:pPr>
            <w:r w:rsidRPr="00973A78">
              <w:rPr>
                <w:rFonts w:ascii="Arial" w:hAnsi="Arial" w:cs="Arial"/>
                <w:sz w:val="16"/>
                <w:szCs w:val="16"/>
              </w:rPr>
              <w:t>0.3</w:t>
            </w:r>
          </w:p>
        </w:tc>
      </w:tr>
    </w:tbl>
    <w:p w14:paraId="6662F549" w14:textId="77777777" w:rsidR="00045E15" w:rsidRPr="00973A78" w:rsidRDefault="00045E15" w:rsidP="00045E15">
      <w:pPr>
        <w:pStyle w:val="TableHeading"/>
        <w:spacing w:before="0" w:after="0"/>
      </w:pPr>
    </w:p>
    <w:p w14:paraId="633852D6" w14:textId="77777777" w:rsidR="005B2F08" w:rsidRDefault="005B2F08" w:rsidP="00045E15">
      <w:pPr>
        <w:pStyle w:val="Heading3"/>
      </w:pPr>
      <w:r>
        <w:br w:type="page"/>
      </w:r>
    </w:p>
    <w:p w14:paraId="7D68D9E4" w14:textId="450B729A" w:rsidR="00045E15" w:rsidRPr="00973A78" w:rsidRDefault="00045E15" w:rsidP="00045E15">
      <w:pPr>
        <w:pStyle w:val="Heading3"/>
      </w:pPr>
      <w:bookmarkStart w:id="76" w:name="_Toc99203694"/>
      <w:r w:rsidRPr="00973A78">
        <w:lastRenderedPageBreak/>
        <w:t>Reconciliation of net capital investment since the 2021</w:t>
      </w:r>
      <w:r w:rsidR="00E72997">
        <w:noBreakHyphen/>
      </w:r>
      <w:r w:rsidRPr="00973A78">
        <w:t xml:space="preserve">22 </w:t>
      </w:r>
      <w:bookmarkEnd w:id="71"/>
      <w:bookmarkEnd w:id="72"/>
      <w:r w:rsidRPr="00973A78">
        <w:t>Budget</w:t>
      </w:r>
      <w:bookmarkEnd w:id="76"/>
    </w:p>
    <w:p w14:paraId="3411CBAE" w14:textId="123A3B06" w:rsidR="00E56608" w:rsidRPr="00973A78" w:rsidRDefault="00045E15" w:rsidP="00170F3F">
      <w:r w:rsidRPr="00973A78">
        <w:t>A reconciliation of the net capital investment estimates, showing the effect of policy decisions and parameter and other variations since the 2021</w:t>
      </w:r>
      <w:r w:rsidR="00E72997">
        <w:noBreakHyphen/>
      </w:r>
      <w:r w:rsidRPr="00973A78">
        <w:t>22 Budget, is provided in Table 5.19.</w:t>
      </w:r>
    </w:p>
    <w:bookmarkEnd w:id="73"/>
    <w:bookmarkEnd w:id="74"/>
    <w:bookmarkEnd w:id="75"/>
    <w:p w14:paraId="09769626" w14:textId="1035251A" w:rsidR="00045E15" w:rsidRPr="00973A78" w:rsidRDefault="00045E15" w:rsidP="00045E15">
      <w:pPr>
        <w:pStyle w:val="TableHeading"/>
      </w:pPr>
      <w:r w:rsidRPr="00973A78">
        <w:t>Table 5.19: Reconciliation of net capital investment estimates</w:t>
      </w:r>
    </w:p>
    <w:tbl>
      <w:tblPr>
        <w:tblW w:w="5000" w:type="pct"/>
        <w:tblCellMar>
          <w:left w:w="0" w:type="dxa"/>
          <w:right w:w="28" w:type="dxa"/>
        </w:tblCellMar>
        <w:tblLook w:val="04A0" w:firstRow="1" w:lastRow="0" w:firstColumn="1" w:lastColumn="0" w:noHBand="0" w:noVBand="1"/>
      </w:tblPr>
      <w:tblGrid>
        <w:gridCol w:w="3399"/>
        <w:gridCol w:w="861"/>
        <w:gridCol w:w="862"/>
        <w:gridCol w:w="862"/>
        <w:gridCol w:w="862"/>
        <w:gridCol w:w="864"/>
      </w:tblGrid>
      <w:tr w:rsidR="00045E15" w:rsidRPr="00A35A3C" w14:paraId="2505D6F1" w14:textId="77777777" w:rsidTr="009D071C">
        <w:trPr>
          <w:trHeight w:val="170"/>
        </w:trPr>
        <w:tc>
          <w:tcPr>
            <w:tcW w:w="3413" w:type="dxa"/>
            <w:tcBorders>
              <w:top w:val="single" w:sz="4" w:space="0" w:color="000000"/>
              <w:left w:val="nil"/>
              <w:bottom w:val="nil"/>
              <w:right w:val="nil"/>
            </w:tcBorders>
            <w:shd w:val="clear" w:color="000000" w:fill="FFFFFF"/>
            <w:noWrap/>
            <w:vAlign w:val="center"/>
            <w:hideMark/>
          </w:tcPr>
          <w:p w14:paraId="256AE707" w14:textId="77777777" w:rsidR="00045E15" w:rsidRPr="00A35A3C" w:rsidRDefault="00045E15" w:rsidP="003713C5">
            <w:pPr>
              <w:spacing w:after="0" w:line="240" w:lineRule="auto"/>
              <w:jc w:val="left"/>
              <w:rPr>
                <w:rFonts w:ascii="Arial" w:hAnsi="Arial" w:cs="Arial"/>
                <w:sz w:val="16"/>
                <w:szCs w:val="16"/>
              </w:rPr>
            </w:pPr>
            <w:r w:rsidRPr="00A35A3C">
              <w:rPr>
                <w:rFonts w:ascii="Arial" w:hAnsi="Arial" w:cs="Arial"/>
                <w:sz w:val="16"/>
                <w:szCs w:val="16"/>
              </w:rPr>
              <w:t> </w:t>
            </w:r>
          </w:p>
        </w:tc>
        <w:tc>
          <w:tcPr>
            <w:tcW w:w="4297" w:type="dxa"/>
            <w:gridSpan w:val="5"/>
            <w:tcBorders>
              <w:top w:val="single" w:sz="4" w:space="0" w:color="000000"/>
              <w:left w:val="nil"/>
              <w:bottom w:val="single" w:sz="4" w:space="0" w:color="000000"/>
              <w:right w:val="nil"/>
            </w:tcBorders>
            <w:shd w:val="clear" w:color="000000" w:fill="FFFFFF"/>
            <w:noWrap/>
            <w:vAlign w:val="center"/>
            <w:hideMark/>
          </w:tcPr>
          <w:p w14:paraId="112DCC5D" w14:textId="77777777" w:rsidR="00045E15" w:rsidRPr="00A35A3C" w:rsidRDefault="00045E15" w:rsidP="003713C5">
            <w:pPr>
              <w:spacing w:after="0" w:line="240" w:lineRule="auto"/>
              <w:jc w:val="center"/>
              <w:rPr>
                <w:rFonts w:ascii="Arial" w:hAnsi="Arial" w:cs="Arial"/>
                <w:sz w:val="16"/>
                <w:szCs w:val="16"/>
              </w:rPr>
            </w:pPr>
            <w:r w:rsidRPr="00A35A3C">
              <w:rPr>
                <w:rFonts w:ascii="Arial" w:hAnsi="Arial" w:cs="Arial"/>
                <w:sz w:val="16"/>
                <w:szCs w:val="16"/>
              </w:rPr>
              <w:t>Estimates</w:t>
            </w:r>
          </w:p>
        </w:tc>
      </w:tr>
      <w:tr w:rsidR="00045E15" w:rsidRPr="00A35A3C" w14:paraId="33E8D5F9" w14:textId="77777777" w:rsidTr="00A35A3C">
        <w:trPr>
          <w:trHeight w:val="225"/>
        </w:trPr>
        <w:tc>
          <w:tcPr>
            <w:tcW w:w="3413" w:type="dxa"/>
            <w:tcBorders>
              <w:top w:val="nil"/>
              <w:left w:val="nil"/>
              <w:bottom w:val="nil"/>
              <w:right w:val="nil"/>
            </w:tcBorders>
            <w:shd w:val="clear" w:color="000000" w:fill="FFFFFF"/>
            <w:noWrap/>
            <w:vAlign w:val="bottom"/>
            <w:hideMark/>
          </w:tcPr>
          <w:p w14:paraId="6C139624" w14:textId="77777777" w:rsidR="00045E15" w:rsidRPr="00A35A3C" w:rsidRDefault="00045E15" w:rsidP="003713C5">
            <w:pPr>
              <w:spacing w:after="0" w:line="240" w:lineRule="auto"/>
              <w:jc w:val="left"/>
              <w:rPr>
                <w:rFonts w:ascii="Arial" w:hAnsi="Arial" w:cs="Arial"/>
                <w:sz w:val="16"/>
                <w:szCs w:val="16"/>
              </w:rPr>
            </w:pPr>
            <w:r w:rsidRPr="00A35A3C">
              <w:rPr>
                <w:rFonts w:ascii="Arial" w:hAnsi="Arial" w:cs="Arial"/>
                <w:sz w:val="16"/>
                <w:szCs w:val="16"/>
              </w:rPr>
              <w:t> </w:t>
            </w:r>
          </w:p>
        </w:tc>
        <w:tc>
          <w:tcPr>
            <w:tcW w:w="859" w:type="dxa"/>
            <w:tcBorders>
              <w:top w:val="single" w:sz="4" w:space="0" w:color="auto"/>
              <w:left w:val="nil"/>
              <w:bottom w:val="nil"/>
              <w:right w:val="nil"/>
            </w:tcBorders>
            <w:shd w:val="clear" w:color="000000" w:fill="FFFFFF"/>
            <w:noWrap/>
            <w:vAlign w:val="center"/>
            <w:hideMark/>
          </w:tcPr>
          <w:p w14:paraId="4673E4EE" w14:textId="070FD452" w:rsidR="00045E15" w:rsidRPr="00A35A3C" w:rsidRDefault="00045E15" w:rsidP="003713C5">
            <w:pPr>
              <w:spacing w:after="0" w:line="240" w:lineRule="auto"/>
              <w:jc w:val="right"/>
              <w:rPr>
                <w:rFonts w:ascii="Arial" w:hAnsi="Arial" w:cs="Arial"/>
                <w:sz w:val="16"/>
                <w:szCs w:val="16"/>
              </w:rPr>
            </w:pPr>
            <w:r w:rsidRPr="00A35A3C">
              <w:rPr>
                <w:rFonts w:ascii="Arial" w:hAnsi="Arial" w:cs="Arial"/>
                <w:sz w:val="16"/>
                <w:szCs w:val="16"/>
              </w:rPr>
              <w:t>2021</w:t>
            </w:r>
            <w:r w:rsidR="00E72997">
              <w:rPr>
                <w:rFonts w:ascii="Arial" w:hAnsi="Arial" w:cs="Arial"/>
                <w:sz w:val="16"/>
                <w:szCs w:val="16"/>
              </w:rPr>
              <w:noBreakHyphen/>
            </w:r>
            <w:r w:rsidRPr="00A35A3C">
              <w:rPr>
                <w:rFonts w:ascii="Arial" w:hAnsi="Arial" w:cs="Arial"/>
                <w:sz w:val="16"/>
                <w:szCs w:val="16"/>
              </w:rPr>
              <w:t>22</w:t>
            </w:r>
          </w:p>
        </w:tc>
        <w:tc>
          <w:tcPr>
            <w:tcW w:w="859" w:type="dxa"/>
            <w:tcBorders>
              <w:top w:val="single" w:sz="4" w:space="0" w:color="auto"/>
              <w:left w:val="nil"/>
              <w:bottom w:val="nil"/>
              <w:right w:val="nil"/>
            </w:tcBorders>
            <w:shd w:val="clear" w:color="000000" w:fill="F2F9FC"/>
            <w:noWrap/>
            <w:vAlign w:val="center"/>
            <w:hideMark/>
          </w:tcPr>
          <w:p w14:paraId="6722500E" w14:textId="0FAA5F61" w:rsidR="00045E15" w:rsidRPr="00A35A3C" w:rsidRDefault="00045E15" w:rsidP="003713C5">
            <w:pPr>
              <w:spacing w:after="0" w:line="240" w:lineRule="auto"/>
              <w:jc w:val="right"/>
              <w:rPr>
                <w:rFonts w:ascii="Arial" w:hAnsi="Arial" w:cs="Arial"/>
                <w:sz w:val="16"/>
                <w:szCs w:val="16"/>
              </w:rPr>
            </w:pPr>
            <w:r w:rsidRPr="00A35A3C">
              <w:rPr>
                <w:rFonts w:ascii="Arial" w:hAnsi="Arial" w:cs="Arial"/>
                <w:sz w:val="16"/>
                <w:szCs w:val="16"/>
              </w:rPr>
              <w:t>2022</w:t>
            </w:r>
            <w:r w:rsidR="00E72997">
              <w:rPr>
                <w:rFonts w:ascii="Arial" w:hAnsi="Arial" w:cs="Arial"/>
                <w:sz w:val="16"/>
                <w:szCs w:val="16"/>
              </w:rPr>
              <w:noBreakHyphen/>
            </w:r>
            <w:r w:rsidRPr="00A35A3C">
              <w:rPr>
                <w:rFonts w:ascii="Arial" w:hAnsi="Arial" w:cs="Arial"/>
                <w:sz w:val="16"/>
                <w:szCs w:val="16"/>
              </w:rPr>
              <w:t>23</w:t>
            </w:r>
          </w:p>
        </w:tc>
        <w:tc>
          <w:tcPr>
            <w:tcW w:w="859" w:type="dxa"/>
            <w:tcBorders>
              <w:top w:val="single" w:sz="4" w:space="0" w:color="auto"/>
              <w:left w:val="nil"/>
              <w:bottom w:val="nil"/>
              <w:right w:val="nil"/>
            </w:tcBorders>
            <w:shd w:val="clear" w:color="000000" w:fill="FFFFFF"/>
            <w:noWrap/>
            <w:vAlign w:val="center"/>
            <w:hideMark/>
          </w:tcPr>
          <w:p w14:paraId="2A6621DF" w14:textId="74CB61ED" w:rsidR="00045E15" w:rsidRPr="00A35A3C" w:rsidRDefault="00045E15" w:rsidP="003713C5">
            <w:pPr>
              <w:spacing w:after="0" w:line="240" w:lineRule="auto"/>
              <w:jc w:val="right"/>
              <w:rPr>
                <w:rFonts w:ascii="Arial" w:hAnsi="Arial" w:cs="Arial"/>
                <w:sz w:val="16"/>
                <w:szCs w:val="16"/>
              </w:rPr>
            </w:pPr>
            <w:r w:rsidRPr="00A35A3C">
              <w:rPr>
                <w:rFonts w:ascii="Arial" w:hAnsi="Arial" w:cs="Arial"/>
                <w:sz w:val="16"/>
                <w:szCs w:val="16"/>
              </w:rPr>
              <w:t>2023</w:t>
            </w:r>
            <w:r w:rsidR="00E72997">
              <w:rPr>
                <w:rFonts w:ascii="Arial" w:hAnsi="Arial" w:cs="Arial"/>
                <w:sz w:val="16"/>
                <w:szCs w:val="16"/>
              </w:rPr>
              <w:noBreakHyphen/>
            </w:r>
            <w:r w:rsidRPr="00A35A3C">
              <w:rPr>
                <w:rFonts w:ascii="Arial" w:hAnsi="Arial" w:cs="Arial"/>
                <w:sz w:val="16"/>
                <w:szCs w:val="16"/>
              </w:rPr>
              <w:t>24</w:t>
            </w:r>
          </w:p>
        </w:tc>
        <w:tc>
          <w:tcPr>
            <w:tcW w:w="859" w:type="dxa"/>
            <w:tcBorders>
              <w:top w:val="single" w:sz="4" w:space="0" w:color="auto"/>
              <w:left w:val="nil"/>
              <w:bottom w:val="nil"/>
              <w:right w:val="nil"/>
            </w:tcBorders>
            <w:shd w:val="clear" w:color="000000" w:fill="FFFFFF"/>
            <w:noWrap/>
            <w:vAlign w:val="center"/>
            <w:hideMark/>
          </w:tcPr>
          <w:p w14:paraId="2B2E3A5C" w14:textId="66801108" w:rsidR="00045E15" w:rsidRPr="00A35A3C" w:rsidRDefault="00045E15" w:rsidP="003713C5">
            <w:pPr>
              <w:spacing w:after="0" w:line="240" w:lineRule="auto"/>
              <w:jc w:val="right"/>
              <w:rPr>
                <w:rFonts w:ascii="Arial" w:hAnsi="Arial" w:cs="Arial"/>
                <w:sz w:val="16"/>
                <w:szCs w:val="16"/>
              </w:rPr>
            </w:pPr>
            <w:r w:rsidRPr="00A35A3C">
              <w:rPr>
                <w:rFonts w:ascii="Arial" w:hAnsi="Arial" w:cs="Arial"/>
                <w:sz w:val="16"/>
                <w:szCs w:val="16"/>
              </w:rPr>
              <w:t>2024</w:t>
            </w:r>
            <w:r w:rsidR="00E72997">
              <w:rPr>
                <w:rFonts w:ascii="Arial" w:hAnsi="Arial" w:cs="Arial"/>
                <w:sz w:val="16"/>
                <w:szCs w:val="16"/>
              </w:rPr>
              <w:noBreakHyphen/>
            </w:r>
            <w:r w:rsidRPr="00A35A3C">
              <w:rPr>
                <w:rFonts w:ascii="Arial" w:hAnsi="Arial" w:cs="Arial"/>
                <w:sz w:val="16"/>
                <w:szCs w:val="16"/>
              </w:rPr>
              <w:t>25</w:t>
            </w:r>
          </w:p>
        </w:tc>
        <w:tc>
          <w:tcPr>
            <w:tcW w:w="861" w:type="dxa"/>
            <w:tcBorders>
              <w:top w:val="single" w:sz="4" w:space="0" w:color="auto"/>
              <w:left w:val="nil"/>
              <w:bottom w:val="nil"/>
              <w:right w:val="nil"/>
            </w:tcBorders>
            <w:shd w:val="clear" w:color="000000" w:fill="FFFFFF"/>
            <w:noWrap/>
            <w:vAlign w:val="center"/>
            <w:hideMark/>
          </w:tcPr>
          <w:p w14:paraId="2781A6CD" w14:textId="77777777" w:rsidR="00045E15" w:rsidRPr="00A35A3C" w:rsidRDefault="00045E15" w:rsidP="003713C5">
            <w:pPr>
              <w:spacing w:after="0" w:line="240" w:lineRule="auto"/>
              <w:jc w:val="right"/>
              <w:rPr>
                <w:rFonts w:ascii="Arial" w:hAnsi="Arial" w:cs="Arial"/>
                <w:color w:val="000000"/>
                <w:sz w:val="16"/>
                <w:szCs w:val="16"/>
              </w:rPr>
            </w:pPr>
            <w:r w:rsidRPr="00A35A3C">
              <w:rPr>
                <w:rFonts w:ascii="Arial" w:hAnsi="Arial" w:cs="Arial"/>
                <w:color w:val="000000"/>
                <w:sz w:val="16"/>
                <w:szCs w:val="16"/>
              </w:rPr>
              <w:t>Total</w:t>
            </w:r>
          </w:p>
        </w:tc>
      </w:tr>
      <w:tr w:rsidR="00045E15" w:rsidRPr="00A35A3C" w14:paraId="0168ACFD" w14:textId="77777777" w:rsidTr="00A35A3C">
        <w:trPr>
          <w:trHeight w:val="225"/>
        </w:trPr>
        <w:tc>
          <w:tcPr>
            <w:tcW w:w="3413" w:type="dxa"/>
            <w:tcBorders>
              <w:top w:val="nil"/>
              <w:left w:val="nil"/>
              <w:bottom w:val="nil"/>
              <w:right w:val="nil"/>
            </w:tcBorders>
            <w:shd w:val="clear" w:color="000000" w:fill="FFFFFF"/>
            <w:noWrap/>
            <w:vAlign w:val="center"/>
            <w:hideMark/>
          </w:tcPr>
          <w:p w14:paraId="06658096" w14:textId="77777777" w:rsidR="00045E15" w:rsidRPr="00A35A3C" w:rsidRDefault="00045E15" w:rsidP="003713C5">
            <w:pPr>
              <w:spacing w:after="0" w:line="240" w:lineRule="auto"/>
              <w:jc w:val="left"/>
              <w:rPr>
                <w:rFonts w:ascii="Arial" w:hAnsi="Arial" w:cs="Arial"/>
                <w:b/>
                <w:bCs/>
                <w:sz w:val="16"/>
                <w:szCs w:val="16"/>
              </w:rPr>
            </w:pPr>
            <w:r w:rsidRPr="00A35A3C">
              <w:rPr>
                <w:rFonts w:ascii="Arial" w:hAnsi="Arial" w:cs="Arial"/>
                <w:b/>
                <w:bCs/>
                <w:sz w:val="16"/>
                <w:szCs w:val="16"/>
              </w:rPr>
              <w:t> </w:t>
            </w:r>
          </w:p>
        </w:tc>
        <w:tc>
          <w:tcPr>
            <w:tcW w:w="859" w:type="dxa"/>
            <w:tcBorders>
              <w:top w:val="nil"/>
              <w:left w:val="nil"/>
              <w:bottom w:val="single" w:sz="4" w:space="0" w:color="000000"/>
              <w:right w:val="nil"/>
            </w:tcBorders>
            <w:shd w:val="clear" w:color="000000" w:fill="FFFFFF"/>
            <w:noWrap/>
            <w:vAlign w:val="center"/>
            <w:hideMark/>
          </w:tcPr>
          <w:p w14:paraId="7F02A6C5" w14:textId="77777777" w:rsidR="00045E15" w:rsidRPr="00A35A3C" w:rsidRDefault="00045E15" w:rsidP="003713C5">
            <w:pPr>
              <w:spacing w:after="0" w:line="240" w:lineRule="auto"/>
              <w:jc w:val="right"/>
              <w:rPr>
                <w:rFonts w:ascii="Arial" w:hAnsi="Arial" w:cs="Arial"/>
                <w:sz w:val="16"/>
                <w:szCs w:val="16"/>
              </w:rPr>
            </w:pPr>
            <w:r w:rsidRPr="00A35A3C">
              <w:rPr>
                <w:rFonts w:ascii="Arial" w:hAnsi="Arial" w:cs="Arial"/>
                <w:sz w:val="16"/>
                <w:szCs w:val="16"/>
              </w:rPr>
              <w:t>$m</w:t>
            </w:r>
          </w:p>
        </w:tc>
        <w:tc>
          <w:tcPr>
            <w:tcW w:w="859" w:type="dxa"/>
            <w:tcBorders>
              <w:top w:val="nil"/>
              <w:left w:val="nil"/>
              <w:bottom w:val="single" w:sz="4" w:space="0" w:color="000000"/>
              <w:right w:val="nil"/>
            </w:tcBorders>
            <w:shd w:val="clear" w:color="000000" w:fill="F2F9FC"/>
            <w:noWrap/>
            <w:vAlign w:val="center"/>
            <w:hideMark/>
          </w:tcPr>
          <w:p w14:paraId="23C4E12F" w14:textId="77777777" w:rsidR="00045E15" w:rsidRPr="00A35A3C" w:rsidRDefault="00045E15" w:rsidP="003713C5">
            <w:pPr>
              <w:spacing w:after="0" w:line="240" w:lineRule="auto"/>
              <w:jc w:val="right"/>
              <w:rPr>
                <w:rFonts w:ascii="Arial" w:hAnsi="Arial" w:cs="Arial"/>
                <w:sz w:val="16"/>
                <w:szCs w:val="16"/>
              </w:rPr>
            </w:pPr>
            <w:r w:rsidRPr="00A35A3C">
              <w:rPr>
                <w:rFonts w:ascii="Arial" w:hAnsi="Arial" w:cs="Arial"/>
                <w:sz w:val="16"/>
                <w:szCs w:val="16"/>
              </w:rPr>
              <w:t>$m</w:t>
            </w:r>
          </w:p>
        </w:tc>
        <w:tc>
          <w:tcPr>
            <w:tcW w:w="859" w:type="dxa"/>
            <w:tcBorders>
              <w:top w:val="nil"/>
              <w:left w:val="nil"/>
              <w:bottom w:val="single" w:sz="4" w:space="0" w:color="000000"/>
              <w:right w:val="nil"/>
            </w:tcBorders>
            <w:shd w:val="clear" w:color="000000" w:fill="FFFFFF"/>
            <w:noWrap/>
            <w:vAlign w:val="center"/>
            <w:hideMark/>
          </w:tcPr>
          <w:p w14:paraId="52FF873D" w14:textId="77777777" w:rsidR="00045E15" w:rsidRPr="00A35A3C" w:rsidRDefault="00045E15" w:rsidP="003713C5">
            <w:pPr>
              <w:spacing w:after="0" w:line="240" w:lineRule="auto"/>
              <w:jc w:val="right"/>
              <w:rPr>
                <w:rFonts w:ascii="Arial" w:hAnsi="Arial" w:cs="Arial"/>
                <w:sz w:val="16"/>
                <w:szCs w:val="16"/>
              </w:rPr>
            </w:pPr>
            <w:r w:rsidRPr="00A35A3C">
              <w:rPr>
                <w:rFonts w:ascii="Arial" w:hAnsi="Arial" w:cs="Arial"/>
                <w:sz w:val="16"/>
                <w:szCs w:val="16"/>
              </w:rPr>
              <w:t>$m</w:t>
            </w:r>
          </w:p>
        </w:tc>
        <w:tc>
          <w:tcPr>
            <w:tcW w:w="859" w:type="dxa"/>
            <w:tcBorders>
              <w:top w:val="nil"/>
              <w:left w:val="nil"/>
              <w:bottom w:val="single" w:sz="4" w:space="0" w:color="000000"/>
              <w:right w:val="nil"/>
            </w:tcBorders>
            <w:shd w:val="clear" w:color="000000" w:fill="FFFFFF"/>
            <w:noWrap/>
            <w:vAlign w:val="center"/>
            <w:hideMark/>
          </w:tcPr>
          <w:p w14:paraId="2FF40DB9" w14:textId="77777777" w:rsidR="00045E15" w:rsidRPr="00A35A3C" w:rsidRDefault="00045E15" w:rsidP="003713C5">
            <w:pPr>
              <w:spacing w:after="0" w:line="240" w:lineRule="auto"/>
              <w:jc w:val="right"/>
              <w:rPr>
                <w:rFonts w:ascii="Arial" w:hAnsi="Arial" w:cs="Arial"/>
                <w:sz w:val="16"/>
                <w:szCs w:val="16"/>
              </w:rPr>
            </w:pPr>
            <w:r w:rsidRPr="00A35A3C">
              <w:rPr>
                <w:rFonts w:ascii="Arial" w:hAnsi="Arial" w:cs="Arial"/>
                <w:sz w:val="16"/>
                <w:szCs w:val="16"/>
              </w:rPr>
              <w:t>$m</w:t>
            </w:r>
          </w:p>
        </w:tc>
        <w:tc>
          <w:tcPr>
            <w:tcW w:w="861" w:type="dxa"/>
            <w:tcBorders>
              <w:top w:val="nil"/>
              <w:left w:val="nil"/>
              <w:bottom w:val="single" w:sz="4" w:space="0" w:color="000000"/>
              <w:right w:val="nil"/>
            </w:tcBorders>
            <w:shd w:val="clear" w:color="000000" w:fill="FFFFFF"/>
            <w:noWrap/>
            <w:vAlign w:val="center"/>
            <w:hideMark/>
          </w:tcPr>
          <w:p w14:paraId="40BF2E86" w14:textId="77777777" w:rsidR="00045E15" w:rsidRPr="00A35A3C" w:rsidRDefault="00045E15" w:rsidP="003713C5">
            <w:pPr>
              <w:spacing w:after="0" w:line="240" w:lineRule="auto"/>
              <w:jc w:val="right"/>
              <w:rPr>
                <w:rFonts w:ascii="Arial" w:hAnsi="Arial" w:cs="Arial"/>
                <w:sz w:val="16"/>
                <w:szCs w:val="16"/>
              </w:rPr>
            </w:pPr>
            <w:r w:rsidRPr="00A35A3C">
              <w:rPr>
                <w:rFonts w:ascii="Arial" w:hAnsi="Arial" w:cs="Arial"/>
                <w:sz w:val="16"/>
                <w:szCs w:val="16"/>
              </w:rPr>
              <w:t>$m</w:t>
            </w:r>
          </w:p>
        </w:tc>
      </w:tr>
      <w:tr w:rsidR="00045E15" w:rsidRPr="00A35A3C" w14:paraId="2ECD56DF" w14:textId="77777777" w:rsidTr="00A35A3C">
        <w:trPr>
          <w:trHeight w:val="225"/>
        </w:trPr>
        <w:tc>
          <w:tcPr>
            <w:tcW w:w="3413" w:type="dxa"/>
            <w:tcBorders>
              <w:top w:val="nil"/>
              <w:left w:val="nil"/>
              <w:bottom w:val="nil"/>
              <w:right w:val="nil"/>
            </w:tcBorders>
            <w:shd w:val="clear" w:color="000000" w:fill="FFFFFF"/>
            <w:noWrap/>
            <w:vAlign w:val="center"/>
            <w:hideMark/>
          </w:tcPr>
          <w:p w14:paraId="27C12560" w14:textId="3D3FADE0" w:rsidR="00045E15" w:rsidRPr="00A35A3C" w:rsidRDefault="00045E15" w:rsidP="003713C5">
            <w:pPr>
              <w:spacing w:after="0" w:line="240" w:lineRule="auto"/>
              <w:jc w:val="left"/>
              <w:rPr>
                <w:rFonts w:ascii="Arial" w:hAnsi="Arial" w:cs="Arial"/>
                <w:b/>
                <w:bCs/>
                <w:sz w:val="16"/>
                <w:szCs w:val="16"/>
              </w:rPr>
            </w:pPr>
            <w:r w:rsidRPr="00A35A3C">
              <w:rPr>
                <w:rFonts w:ascii="Arial" w:hAnsi="Arial" w:cs="Arial"/>
                <w:b/>
                <w:bCs/>
                <w:sz w:val="16"/>
                <w:szCs w:val="16"/>
              </w:rPr>
              <w:t>2021</w:t>
            </w:r>
            <w:r w:rsidR="00E72997">
              <w:rPr>
                <w:rFonts w:ascii="Arial" w:hAnsi="Arial" w:cs="Arial"/>
                <w:b/>
                <w:bCs/>
                <w:sz w:val="16"/>
                <w:szCs w:val="16"/>
              </w:rPr>
              <w:noBreakHyphen/>
            </w:r>
            <w:r w:rsidRPr="00A35A3C">
              <w:rPr>
                <w:rFonts w:ascii="Arial" w:hAnsi="Arial" w:cs="Arial"/>
                <w:b/>
                <w:bCs/>
                <w:sz w:val="16"/>
                <w:szCs w:val="16"/>
              </w:rPr>
              <w:t>22 Budget net capital investment</w:t>
            </w:r>
          </w:p>
        </w:tc>
        <w:tc>
          <w:tcPr>
            <w:tcW w:w="859" w:type="dxa"/>
            <w:tcBorders>
              <w:top w:val="nil"/>
              <w:left w:val="nil"/>
              <w:bottom w:val="nil"/>
              <w:right w:val="nil"/>
            </w:tcBorders>
            <w:shd w:val="clear" w:color="000000" w:fill="FFFFFF"/>
            <w:noWrap/>
            <w:vAlign w:val="center"/>
            <w:hideMark/>
          </w:tcPr>
          <w:p w14:paraId="37C3A7F2" w14:textId="77777777" w:rsidR="00045E15" w:rsidRPr="00A35A3C" w:rsidRDefault="00045E15" w:rsidP="003713C5">
            <w:pPr>
              <w:spacing w:after="0" w:line="240" w:lineRule="auto"/>
              <w:jc w:val="right"/>
              <w:rPr>
                <w:rFonts w:ascii="Arial" w:hAnsi="Arial" w:cs="Arial"/>
                <w:b/>
                <w:bCs/>
                <w:sz w:val="16"/>
                <w:szCs w:val="16"/>
              </w:rPr>
            </w:pPr>
            <w:r w:rsidRPr="00A35A3C">
              <w:rPr>
                <w:rFonts w:ascii="Arial" w:hAnsi="Arial" w:cs="Arial"/>
                <w:b/>
                <w:bCs/>
                <w:sz w:val="16"/>
                <w:szCs w:val="16"/>
              </w:rPr>
              <w:t>10,330</w:t>
            </w:r>
          </w:p>
        </w:tc>
        <w:tc>
          <w:tcPr>
            <w:tcW w:w="859" w:type="dxa"/>
            <w:tcBorders>
              <w:top w:val="nil"/>
              <w:left w:val="nil"/>
              <w:bottom w:val="nil"/>
              <w:right w:val="nil"/>
            </w:tcBorders>
            <w:shd w:val="clear" w:color="000000" w:fill="F2F9FC"/>
            <w:noWrap/>
            <w:vAlign w:val="center"/>
            <w:hideMark/>
          </w:tcPr>
          <w:p w14:paraId="680ECC9C" w14:textId="77777777" w:rsidR="00045E15" w:rsidRPr="00A35A3C" w:rsidRDefault="00045E15" w:rsidP="003713C5">
            <w:pPr>
              <w:spacing w:after="0" w:line="240" w:lineRule="auto"/>
              <w:jc w:val="right"/>
              <w:rPr>
                <w:rFonts w:ascii="Arial" w:hAnsi="Arial" w:cs="Arial"/>
                <w:b/>
                <w:bCs/>
                <w:sz w:val="16"/>
                <w:szCs w:val="16"/>
              </w:rPr>
            </w:pPr>
            <w:r w:rsidRPr="00A35A3C">
              <w:rPr>
                <w:rFonts w:ascii="Arial" w:hAnsi="Arial" w:cs="Arial"/>
                <w:b/>
                <w:bCs/>
                <w:sz w:val="16"/>
                <w:szCs w:val="16"/>
              </w:rPr>
              <w:t>10,939</w:t>
            </w:r>
          </w:p>
        </w:tc>
        <w:tc>
          <w:tcPr>
            <w:tcW w:w="859" w:type="dxa"/>
            <w:tcBorders>
              <w:top w:val="nil"/>
              <w:left w:val="nil"/>
              <w:bottom w:val="nil"/>
              <w:right w:val="nil"/>
            </w:tcBorders>
            <w:shd w:val="clear" w:color="000000" w:fill="FFFFFF"/>
            <w:noWrap/>
            <w:vAlign w:val="center"/>
            <w:hideMark/>
          </w:tcPr>
          <w:p w14:paraId="1ACC6F2A" w14:textId="77777777" w:rsidR="00045E15" w:rsidRPr="00A35A3C" w:rsidRDefault="00045E15" w:rsidP="003713C5">
            <w:pPr>
              <w:spacing w:after="0" w:line="240" w:lineRule="auto"/>
              <w:jc w:val="right"/>
              <w:rPr>
                <w:rFonts w:ascii="Arial" w:hAnsi="Arial" w:cs="Arial"/>
                <w:b/>
                <w:bCs/>
                <w:sz w:val="16"/>
                <w:szCs w:val="16"/>
              </w:rPr>
            </w:pPr>
            <w:r w:rsidRPr="00A35A3C">
              <w:rPr>
                <w:rFonts w:ascii="Arial" w:hAnsi="Arial" w:cs="Arial"/>
                <w:b/>
                <w:bCs/>
                <w:sz w:val="16"/>
                <w:szCs w:val="16"/>
              </w:rPr>
              <w:t>10,135</w:t>
            </w:r>
          </w:p>
        </w:tc>
        <w:tc>
          <w:tcPr>
            <w:tcW w:w="859" w:type="dxa"/>
            <w:tcBorders>
              <w:top w:val="nil"/>
              <w:left w:val="nil"/>
              <w:bottom w:val="nil"/>
              <w:right w:val="nil"/>
            </w:tcBorders>
            <w:shd w:val="clear" w:color="000000" w:fill="FFFFFF"/>
            <w:noWrap/>
            <w:vAlign w:val="center"/>
            <w:hideMark/>
          </w:tcPr>
          <w:p w14:paraId="2FD166B7" w14:textId="77777777" w:rsidR="00045E15" w:rsidRPr="00A35A3C" w:rsidRDefault="00045E15" w:rsidP="003713C5">
            <w:pPr>
              <w:spacing w:after="0" w:line="240" w:lineRule="auto"/>
              <w:jc w:val="right"/>
              <w:rPr>
                <w:rFonts w:ascii="Arial" w:hAnsi="Arial" w:cs="Arial"/>
                <w:b/>
                <w:bCs/>
                <w:sz w:val="16"/>
                <w:szCs w:val="16"/>
              </w:rPr>
            </w:pPr>
            <w:r w:rsidRPr="00A35A3C">
              <w:rPr>
                <w:rFonts w:ascii="Arial" w:hAnsi="Arial" w:cs="Arial"/>
                <w:b/>
                <w:bCs/>
                <w:sz w:val="16"/>
                <w:szCs w:val="16"/>
              </w:rPr>
              <w:t>9,161</w:t>
            </w:r>
          </w:p>
        </w:tc>
        <w:tc>
          <w:tcPr>
            <w:tcW w:w="861" w:type="dxa"/>
            <w:tcBorders>
              <w:top w:val="nil"/>
              <w:left w:val="nil"/>
              <w:bottom w:val="nil"/>
              <w:right w:val="nil"/>
            </w:tcBorders>
            <w:shd w:val="clear" w:color="000000" w:fill="FFFFFF"/>
            <w:noWrap/>
            <w:vAlign w:val="center"/>
            <w:hideMark/>
          </w:tcPr>
          <w:p w14:paraId="0F5E46C3" w14:textId="77777777" w:rsidR="00045E15" w:rsidRPr="00A35A3C" w:rsidRDefault="00045E15" w:rsidP="003713C5">
            <w:pPr>
              <w:spacing w:after="0" w:line="240" w:lineRule="auto"/>
              <w:jc w:val="right"/>
              <w:rPr>
                <w:rFonts w:ascii="Arial" w:hAnsi="Arial" w:cs="Arial"/>
                <w:b/>
                <w:bCs/>
                <w:sz w:val="16"/>
                <w:szCs w:val="16"/>
              </w:rPr>
            </w:pPr>
            <w:r w:rsidRPr="00A35A3C">
              <w:rPr>
                <w:rFonts w:ascii="Arial" w:hAnsi="Arial" w:cs="Arial"/>
                <w:b/>
                <w:bCs/>
                <w:sz w:val="16"/>
                <w:szCs w:val="16"/>
              </w:rPr>
              <w:t>40,565</w:t>
            </w:r>
          </w:p>
        </w:tc>
      </w:tr>
      <w:tr w:rsidR="00045E15" w:rsidRPr="00A35A3C" w14:paraId="345682AA" w14:textId="77777777" w:rsidTr="00A35A3C">
        <w:trPr>
          <w:trHeight w:val="225"/>
        </w:trPr>
        <w:tc>
          <w:tcPr>
            <w:tcW w:w="3413" w:type="dxa"/>
            <w:tcBorders>
              <w:top w:val="nil"/>
              <w:left w:val="nil"/>
              <w:bottom w:val="nil"/>
              <w:right w:val="nil"/>
            </w:tcBorders>
            <w:shd w:val="clear" w:color="000000" w:fill="FFFFFF"/>
            <w:noWrap/>
            <w:vAlign w:val="center"/>
            <w:hideMark/>
          </w:tcPr>
          <w:p w14:paraId="168A6D0D" w14:textId="0AF92A40" w:rsidR="00045E15" w:rsidRPr="00A35A3C" w:rsidRDefault="00045E15" w:rsidP="003713C5">
            <w:pPr>
              <w:spacing w:after="0" w:line="240" w:lineRule="auto"/>
              <w:jc w:val="left"/>
              <w:rPr>
                <w:rFonts w:ascii="Arial" w:hAnsi="Arial" w:cs="Arial"/>
                <w:b/>
                <w:bCs/>
                <w:sz w:val="16"/>
                <w:szCs w:val="16"/>
              </w:rPr>
            </w:pPr>
            <w:r w:rsidRPr="00A35A3C">
              <w:rPr>
                <w:rFonts w:ascii="Arial" w:hAnsi="Arial" w:cs="Arial"/>
                <w:b/>
                <w:bCs/>
                <w:sz w:val="16"/>
                <w:szCs w:val="16"/>
              </w:rPr>
              <w:t>Changes from 2021</w:t>
            </w:r>
            <w:r w:rsidR="00E72997">
              <w:rPr>
                <w:rFonts w:ascii="Arial" w:hAnsi="Arial" w:cs="Arial"/>
                <w:b/>
                <w:bCs/>
                <w:sz w:val="16"/>
                <w:szCs w:val="16"/>
              </w:rPr>
              <w:noBreakHyphen/>
            </w:r>
            <w:r w:rsidRPr="00A35A3C">
              <w:rPr>
                <w:rFonts w:ascii="Arial" w:hAnsi="Arial" w:cs="Arial"/>
                <w:b/>
                <w:bCs/>
                <w:sz w:val="16"/>
                <w:szCs w:val="16"/>
              </w:rPr>
              <w:t xml:space="preserve">22 Budget to </w:t>
            </w:r>
          </w:p>
        </w:tc>
        <w:tc>
          <w:tcPr>
            <w:tcW w:w="859" w:type="dxa"/>
            <w:tcBorders>
              <w:top w:val="nil"/>
              <w:left w:val="nil"/>
              <w:bottom w:val="nil"/>
              <w:right w:val="nil"/>
            </w:tcBorders>
            <w:shd w:val="clear" w:color="000000" w:fill="FFFFFF"/>
            <w:noWrap/>
            <w:vAlign w:val="center"/>
            <w:hideMark/>
          </w:tcPr>
          <w:p w14:paraId="57863C80" w14:textId="77777777" w:rsidR="00045E15" w:rsidRPr="00A35A3C" w:rsidRDefault="00045E15" w:rsidP="003713C5">
            <w:pPr>
              <w:spacing w:after="0" w:line="240" w:lineRule="auto"/>
              <w:jc w:val="left"/>
              <w:rPr>
                <w:rFonts w:ascii="Arial" w:hAnsi="Arial" w:cs="Arial"/>
                <w:color w:val="0066CC"/>
                <w:sz w:val="16"/>
                <w:szCs w:val="16"/>
              </w:rPr>
            </w:pPr>
            <w:r w:rsidRPr="00A35A3C">
              <w:rPr>
                <w:rFonts w:ascii="Arial" w:hAnsi="Arial" w:cs="Arial"/>
                <w:color w:val="0066CC"/>
                <w:sz w:val="16"/>
                <w:szCs w:val="16"/>
              </w:rPr>
              <w:t> </w:t>
            </w:r>
          </w:p>
        </w:tc>
        <w:tc>
          <w:tcPr>
            <w:tcW w:w="859" w:type="dxa"/>
            <w:tcBorders>
              <w:top w:val="nil"/>
              <w:left w:val="nil"/>
              <w:bottom w:val="nil"/>
              <w:right w:val="nil"/>
            </w:tcBorders>
            <w:shd w:val="clear" w:color="000000" w:fill="F2F9FC"/>
            <w:noWrap/>
            <w:vAlign w:val="center"/>
            <w:hideMark/>
          </w:tcPr>
          <w:p w14:paraId="53CBDDDB" w14:textId="77777777" w:rsidR="00045E15" w:rsidRPr="00A35A3C" w:rsidRDefault="00045E15" w:rsidP="003713C5">
            <w:pPr>
              <w:spacing w:after="0" w:line="240" w:lineRule="auto"/>
              <w:jc w:val="left"/>
              <w:rPr>
                <w:rFonts w:ascii="Arial" w:hAnsi="Arial" w:cs="Arial"/>
                <w:color w:val="0066CC"/>
                <w:sz w:val="16"/>
                <w:szCs w:val="16"/>
              </w:rPr>
            </w:pPr>
            <w:r w:rsidRPr="00A35A3C">
              <w:rPr>
                <w:rFonts w:ascii="Arial" w:hAnsi="Arial" w:cs="Arial"/>
                <w:color w:val="0066CC"/>
                <w:sz w:val="16"/>
                <w:szCs w:val="16"/>
              </w:rPr>
              <w:t> </w:t>
            </w:r>
          </w:p>
        </w:tc>
        <w:tc>
          <w:tcPr>
            <w:tcW w:w="859" w:type="dxa"/>
            <w:tcBorders>
              <w:top w:val="nil"/>
              <w:left w:val="nil"/>
              <w:bottom w:val="nil"/>
              <w:right w:val="nil"/>
            </w:tcBorders>
            <w:shd w:val="clear" w:color="000000" w:fill="FFFFFF"/>
            <w:noWrap/>
            <w:vAlign w:val="center"/>
            <w:hideMark/>
          </w:tcPr>
          <w:p w14:paraId="4F0AEEDA" w14:textId="77777777" w:rsidR="00045E15" w:rsidRPr="00A35A3C" w:rsidRDefault="00045E15" w:rsidP="003713C5">
            <w:pPr>
              <w:spacing w:after="0" w:line="240" w:lineRule="auto"/>
              <w:jc w:val="left"/>
              <w:rPr>
                <w:rFonts w:ascii="Arial" w:hAnsi="Arial" w:cs="Arial"/>
                <w:color w:val="0066CC"/>
                <w:sz w:val="16"/>
                <w:szCs w:val="16"/>
              </w:rPr>
            </w:pPr>
            <w:r w:rsidRPr="00A35A3C">
              <w:rPr>
                <w:rFonts w:ascii="Arial" w:hAnsi="Arial" w:cs="Arial"/>
                <w:color w:val="0066CC"/>
                <w:sz w:val="16"/>
                <w:szCs w:val="16"/>
              </w:rPr>
              <w:t> </w:t>
            </w:r>
          </w:p>
        </w:tc>
        <w:tc>
          <w:tcPr>
            <w:tcW w:w="859" w:type="dxa"/>
            <w:tcBorders>
              <w:top w:val="nil"/>
              <w:left w:val="nil"/>
              <w:bottom w:val="nil"/>
              <w:right w:val="nil"/>
            </w:tcBorders>
            <w:shd w:val="clear" w:color="000000" w:fill="FFFFFF"/>
            <w:noWrap/>
            <w:vAlign w:val="center"/>
            <w:hideMark/>
          </w:tcPr>
          <w:p w14:paraId="717A084B" w14:textId="77777777" w:rsidR="00045E15" w:rsidRPr="00A35A3C" w:rsidRDefault="00045E15" w:rsidP="003713C5">
            <w:pPr>
              <w:spacing w:after="0" w:line="240" w:lineRule="auto"/>
              <w:jc w:val="left"/>
              <w:rPr>
                <w:rFonts w:ascii="Arial" w:hAnsi="Arial" w:cs="Arial"/>
                <w:color w:val="0066CC"/>
                <w:sz w:val="16"/>
                <w:szCs w:val="16"/>
              </w:rPr>
            </w:pPr>
            <w:r w:rsidRPr="00A35A3C">
              <w:rPr>
                <w:rFonts w:ascii="Arial" w:hAnsi="Arial" w:cs="Arial"/>
                <w:color w:val="0066CC"/>
                <w:sz w:val="16"/>
                <w:szCs w:val="16"/>
              </w:rPr>
              <w:t> </w:t>
            </w:r>
          </w:p>
        </w:tc>
        <w:tc>
          <w:tcPr>
            <w:tcW w:w="861" w:type="dxa"/>
            <w:tcBorders>
              <w:top w:val="nil"/>
              <w:left w:val="nil"/>
              <w:bottom w:val="nil"/>
              <w:right w:val="nil"/>
            </w:tcBorders>
            <w:shd w:val="clear" w:color="000000" w:fill="FFFFFF"/>
            <w:noWrap/>
            <w:vAlign w:val="center"/>
            <w:hideMark/>
          </w:tcPr>
          <w:p w14:paraId="719D230C" w14:textId="77777777" w:rsidR="00045E15" w:rsidRPr="00A35A3C" w:rsidRDefault="00045E15" w:rsidP="003713C5">
            <w:pPr>
              <w:spacing w:after="0" w:line="240" w:lineRule="auto"/>
              <w:jc w:val="right"/>
              <w:rPr>
                <w:rFonts w:ascii="Arial" w:hAnsi="Arial" w:cs="Arial"/>
                <w:sz w:val="16"/>
                <w:szCs w:val="16"/>
              </w:rPr>
            </w:pPr>
            <w:r w:rsidRPr="00A35A3C">
              <w:rPr>
                <w:rFonts w:ascii="Arial" w:hAnsi="Arial" w:cs="Arial"/>
                <w:sz w:val="16"/>
                <w:szCs w:val="16"/>
              </w:rPr>
              <w:t> </w:t>
            </w:r>
          </w:p>
        </w:tc>
      </w:tr>
      <w:tr w:rsidR="00045E15" w:rsidRPr="00A35A3C" w14:paraId="333CBC09" w14:textId="77777777" w:rsidTr="00A35A3C">
        <w:trPr>
          <w:trHeight w:val="225"/>
        </w:trPr>
        <w:tc>
          <w:tcPr>
            <w:tcW w:w="3413" w:type="dxa"/>
            <w:tcBorders>
              <w:top w:val="nil"/>
              <w:left w:val="nil"/>
              <w:bottom w:val="nil"/>
              <w:right w:val="nil"/>
            </w:tcBorders>
            <w:shd w:val="clear" w:color="000000" w:fill="FFFFFF"/>
            <w:noWrap/>
            <w:vAlign w:val="center"/>
            <w:hideMark/>
          </w:tcPr>
          <w:p w14:paraId="75DF7E9C" w14:textId="2B908E56" w:rsidR="00045E15" w:rsidRPr="00A35A3C" w:rsidRDefault="00045E15" w:rsidP="003713C5">
            <w:pPr>
              <w:spacing w:after="0" w:line="240" w:lineRule="auto"/>
              <w:ind w:firstLineChars="100" w:firstLine="161"/>
              <w:jc w:val="left"/>
              <w:rPr>
                <w:rFonts w:ascii="Arial" w:hAnsi="Arial" w:cs="Arial"/>
                <w:b/>
                <w:bCs/>
                <w:sz w:val="16"/>
                <w:szCs w:val="16"/>
              </w:rPr>
            </w:pPr>
            <w:r w:rsidRPr="00A35A3C">
              <w:rPr>
                <w:rFonts w:ascii="Arial" w:hAnsi="Arial" w:cs="Arial"/>
                <w:b/>
                <w:bCs/>
                <w:sz w:val="16"/>
                <w:szCs w:val="16"/>
              </w:rPr>
              <w:t>2021</w:t>
            </w:r>
            <w:r w:rsidR="00E72997">
              <w:rPr>
                <w:rFonts w:ascii="Arial" w:hAnsi="Arial" w:cs="Arial"/>
                <w:b/>
                <w:bCs/>
                <w:sz w:val="16"/>
                <w:szCs w:val="16"/>
              </w:rPr>
              <w:noBreakHyphen/>
            </w:r>
            <w:r w:rsidRPr="00A35A3C">
              <w:rPr>
                <w:rFonts w:ascii="Arial" w:hAnsi="Arial" w:cs="Arial"/>
                <w:b/>
                <w:bCs/>
                <w:sz w:val="16"/>
                <w:szCs w:val="16"/>
              </w:rPr>
              <w:t>22 MYEFO</w:t>
            </w:r>
          </w:p>
        </w:tc>
        <w:tc>
          <w:tcPr>
            <w:tcW w:w="859" w:type="dxa"/>
            <w:tcBorders>
              <w:top w:val="nil"/>
              <w:left w:val="nil"/>
              <w:bottom w:val="nil"/>
              <w:right w:val="nil"/>
            </w:tcBorders>
            <w:shd w:val="clear" w:color="000000" w:fill="FFFFFF"/>
            <w:noWrap/>
            <w:vAlign w:val="center"/>
            <w:hideMark/>
          </w:tcPr>
          <w:p w14:paraId="1A09121F" w14:textId="77777777" w:rsidR="00045E15" w:rsidRPr="00A35A3C" w:rsidRDefault="00045E15" w:rsidP="003713C5">
            <w:pPr>
              <w:spacing w:after="0" w:line="240" w:lineRule="auto"/>
              <w:jc w:val="left"/>
              <w:rPr>
                <w:rFonts w:ascii="Arial" w:hAnsi="Arial" w:cs="Arial"/>
                <w:color w:val="0066CC"/>
                <w:sz w:val="16"/>
                <w:szCs w:val="16"/>
              </w:rPr>
            </w:pPr>
            <w:r w:rsidRPr="00A35A3C">
              <w:rPr>
                <w:rFonts w:ascii="Arial" w:hAnsi="Arial" w:cs="Arial"/>
                <w:color w:val="0066CC"/>
                <w:sz w:val="16"/>
                <w:szCs w:val="16"/>
              </w:rPr>
              <w:t> </w:t>
            </w:r>
          </w:p>
        </w:tc>
        <w:tc>
          <w:tcPr>
            <w:tcW w:w="859" w:type="dxa"/>
            <w:tcBorders>
              <w:top w:val="nil"/>
              <w:left w:val="nil"/>
              <w:bottom w:val="nil"/>
              <w:right w:val="nil"/>
            </w:tcBorders>
            <w:shd w:val="clear" w:color="000000" w:fill="F2F9FC"/>
            <w:noWrap/>
            <w:vAlign w:val="center"/>
            <w:hideMark/>
          </w:tcPr>
          <w:p w14:paraId="6908F505" w14:textId="77777777" w:rsidR="00045E15" w:rsidRPr="00A35A3C" w:rsidRDefault="00045E15" w:rsidP="003713C5">
            <w:pPr>
              <w:spacing w:after="0" w:line="240" w:lineRule="auto"/>
              <w:jc w:val="left"/>
              <w:rPr>
                <w:rFonts w:ascii="Arial" w:hAnsi="Arial" w:cs="Arial"/>
                <w:color w:val="0066CC"/>
                <w:sz w:val="16"/>
                <w:szCs w:val="16"/>
              </w:rPr>
            </w:pPr>
            <w:r w:rsidRPr="00A35A3C">
              <w:rPr>
                <w:rFonts w:ascii="Arial" w:hAnsi="Arial" w:cs="Arial"/>
                <w:color w:val="0066CC"/>
                <w:sz w:val="16"/>
                <w:szCs w:val="16"/>
              </w:rPr>
              <w:t> </w:t>
            </w:r>
          </w:p>
        </w:tc>
        <w:tc>
          <w:tcPr>
            <w:tcW w:w="859" w:type="dxa"/>
            <w:tcBorders>
              <w:top w:val="nil"/>
              <w:left w:val="nil"/>
              <w:bottom w:val="nil"/>
              <w:right w:val="nil"/>
            </w:tcBorders>
            <w:shd w:val="clear" w:color="000000" w:fill="FFFFFF"/>
            <w:noWrap/>
            <w:vAlign w:val="center"/>
            <w:hideMark/>
          </w:tcPr>
          <w:p w14:paraId="17AC9EC7" w14:textId="77777777" w:rsidR="00045E15" w:rsidRPr="00A35A3C" w:rsidRDefault="00045E15" w:rsidP="003713C5">
            <w:pPr>
              <w:spacing w:after="0" w:line="240" w:lineRule="auto"/>
              <w:jc w:val="left"/>
              <w:rPr>
                <w:rFonts w:ascii="Arial" w:hAnsi="Arial" w:cs="Arial"/>
                <w:color w:val="0066CC"/>
                <w:sz w:val="16"/>
                <w:szCs w:val="16"/>
              </w:rPr>
            </w:pPr>
            <w:r w:rsidRPr="00A35A3C">
              <w:rPr>
                <w:rFonts w:ascii="Arial" w:hAnsi="Arial" w:cs="Arial"/>
                <w:color w:val="0066CC"/>
                <w:sz w:val="16"/>
                <w:szCs w:val="16"/>
              </w:rPr>
              <w:t> </w:t>
            </w:r>
          </w:p>
        </w:tc>
        <w:tc>
          <w:tcPr>
            <w:tcW w:w="859" w:type="dxa"/>
            <w:tcBorders>
              <w:top w:val="nil"/>
              <w:left w:val="nil"/>
              <w:bottom w:val="nil"/>
              <w:right w:val="nil"/>
            </w:tcBorders>
            <w:shd w:val="clear" w:color="000000" w:fill="FFFFFF"/>
            <w:noWrap/>
            <w:vAlign w:val="center"/>
            <w:hideMark/>
          </w:tcPr>
          <w:p w14:paraId="54540997" w14:textId="77777777" w:rsidR="00045E15" w:rsidRPr="00A35A3C" w:rsidRDefault="00045E15" w:rsidP="003713C5">
            <w:pPr>
              <w:spacing w:after="0" w:line="240" w:lineRule="auto"/>
              <w:jc w:val="left"/>
              <w:rPr>
                <w:rFonts w:ascii="Arial" w:hAnsi="Arial" w:cs="Arial"/>
                <w:color w:val="0066CC"/>
                <w:sz w:val="16"/>
                <w:szCs w:val="16"/>
              </w:rPr>
            </w:pPr>
            <w:r w:rsidRPr="00A35A3C">
              <w:rPr>
                <w:rFonts w:ascii="Arial" w:hAnsi="Arial" w:cs="Arial"/>
                <w:color w:val="0066CC"/>
                <w:sz w:val="16"/>
                <w:szCs w:val="16"/>
              </w:rPr>
              <w:t> </w:t>
            </w:r>
          </w:p>
        </w:tc>
        <w:tc>
          <w:tcPr>
            <w:tcW w:w="861" w:type="dxa"/>
            <w:tcBorders>
              <w:top w:val="nil"/>
              <w:left w:val="nil"/>
              <w:bottom w:val="nil"/>
              <w:right w:val="nil"/>
            </w:tcBorders>
            <w:shd w:val="clear" w:color="000000" w:fill="FFFFFF"/>
            <w:noWrap/>
            <w:vAlign w:val="center"/>
            <w:hideMark/>
          </w:tcPr>
          <w:p w14:paraId="3700C2C4" w14:textId="77777777" w:rsidR="00045E15" w:rsidRPr="00A35A3C" w:rsidRDefault="00045E15" w:rsidP="003713C5">
            <w:pPr>
              <w:spacing w:after="0" w:line="240" w:lineRule="auto"/>
              <w:jc w:val="right"/>
              <w:rPr>
                <w:rFonts w:ascii="Arial" w:hAnsi="Arial" w:cs="Arial"/>
                <w:sz w:val="16"/>
                <w:szCs w:val="16"/>
              </w:rPr>
            </w:pPr>
            <w:r w:rsidRPr="00A35A3C">
              <w:rPr>
                <w:rFonts w:ascii="Arial" w:hAnsi="Arial" w:cs="Arial"/>
                <w:sz w:val="16"/>
                <w:szCs w:val="16"/>
              </w:rPr>
              <w:t> </w:t>
            </w:r>
          </w:p>
        </w:tc>
      </w:tr>
      <w:tr w:rsidR="00045E15" w:rsidRPr="00A35A3C" w14:paraId="410A10D2" w14:textId="77777777" w:rsidTr="00A35A3C">
        <w:trPr>
          <w:trHeight w:val="225"/>
        </w:trPr>
        <w:tc>
          <w:tcPr>
            <w:tcW w:w="3413" w:type="dxa"/>
            <w:tcBorders>
              <w:top w:val="nil"/>
              <w:left w:val="nil"/>
              <w:bottom w:val="nil"/>
              <w:right w:val="nil"/>
            </w:tcBorders>
            <w:shd w:val="clear" w:color="000000" w:fill="FFFFFF"/>
            <w:noWrap/>
            <w:vAlign w:val="center"/>
            <w:hideMark/>
          </w:tcPr>
          <w:p w14:paraId="3C066F26" w14:textId="77777777" w:rsidR="00045E15" w:rsidRPr="00A35A3C" w:rsidRDefault="00045E15" w:rsidP="003713C5">
            <w:pPr>
              <w:spacing w:after="0" w:line="240" w:lineRule="auto"/>
              <w:jc w:val="left"/>
              <w:rPr>
                <w:rFonts w:ascii="Arial" w:hAnsi="Arial" w:cs="Arial"/>
                <w:sz w:val="16"/>
                <w:szCs w:val="16"/>
              </w:rPr>
            </w:pPr>
            <w:r w:rsidRPr="00A35A3C">
              <w:rPr>
                <w:rFonts w:ascii="Arial" w:hAnsi="Arial" w:cs="Arial"/>
                <w:sz w:val="16"/>
                <w:szCs w:val="16"/>
              </w:rPr>
              <w:t>Effect of policy decisions(a)</w:t>
            </w:r>
          </w:p>
        </w:tc>
        <w:tc>
          <w:tcPr>
            <w:tcW w:w="859" w:type="dxa"/>
            <w:tcBorders>
              <w:top w:val="nil"/>
              <w:left w:val="nil"/>
              <w:bottom w:val="nil"/>
              <w:right w:val="nil"/>
            </w:tcBorders>
            <w:shd w:val="clear" w:color="000000" w:fill="FFFFFF"/>
            <w:noWrap/>
            <w:vAlign w:val="center"/>
            <w:hideMark/>
          </w:tcPr>
          <w:p w14:paraId="5DE2E263" w14:textId="77777777" w:rsidR="00045E15" w:rsidRPr="00A35A3C" w:rsidRDefault="00045E15" w:rsidP="003713C5">
            <w:pPr>
              <w:spacing w:after="0" w:line="240" w:lineRule="auto"/>
              <w:jc w:val="right"/>
              <w:rPr>
                <w:rFonts w:ascii="Arial" w:hAnsi="Arial" w:cs="Arial"/>
                <w:sz w:val="16"/>
                <w:szCs w:val="16"/>
              </w:rPr>
            </w:pPr>
            <w:r w:rsidRPr="00A35A3C">
              <w:rPr>
                <w:rFonts w:ascii="Arial" w:hAnsi="Arial" w:cs="Arial"/>
                <w:sz w:val="16"/>
                <w:szCs w:val="16"/>
              </w:rPr>
              <w:t>1,586</w:t>
            </w:r>
          </w:p>
        </w:tc>
        <w:tc>
          <w:tcPr>
            <w:tcW w:w="859" w:type="dxa"/>
            <w:tcBorders>
              <w:top w:val="nil"/>
              <w:left w:val="nil"/>
              <w:bottom w:val="nil"/>
              <w:right w:val="nil"/>
            </w:tcBorders>
            <w:shd w:val="clear" w:color="000000" w:fill="F2F9FC"/>
            <w:noWrap/>
            <w:vAlign w:val="center"/>
            <w:hideMark/>
          </w:tcPr>
          <w:p w14:paraId="6413EB25" w14:textId="77777777" w:rsidR="00045E15" w:rsidRPr="00A35A3C" w:rsidRDefault="00045E15" w:rsidP="003713C5">
            <w:pPr>
              <w:spacing w:after="0" w:line="240" w:lineRule="auto"/>
              <w:jc w:val="right"/>
              <w:rPr>
                <w:rFonts w:ascii="Arial" w:hAnsi="Arial" w:cs="Arial"/>
                <w:sz w:val="16"/>
                <w:szCs w:val="16"/>
              </w:rPr>
            </w:pPr>
            <w:r w:rsidRPr="00A35A3C">
              <w:rPr>
                <w:rFonts w:ascii="Arial" w:hAnsi="Arial" w:cs="Arial"/>
                <w:sz w:val="16"/>
                <w:szCs w:val="16"/>
              </w:rPr>
              <w:t>189</w:t>
            </w:r>
          </w:p>
        </w:tc>
        <w:tc>
          <w:tcPr>
            <w:tcW w:w="859" w:type="dxa"/>
            <w:tcBorders>
              <w:top w:val="nil"/>
              <w:left w:val="nil"/>
              <w:bottom w:val="nil"/>
              <w:right w:val="nil"/>
            </w:tcBorders>
            <w:shd w:val="clear" w:color="000000" w:fill="FFFFFF"/>
            <w:noWrap/>
            <w:vAlign w:val="center"/>
            <w:hideMark/>
          </w:tcPr>
          <w:p w14:paraId="6B30DBF5" w14:textId="77777777" w:rsidR="00045E15" w:rsidRPr="00A35A3C" w:rsidRDefault="00045E15" w:rsidP="003713C5">
            <w:pPr>
              <w:spacing w:after="0" w:line="240" w:lineRule="auto"/>
              <w:jc w:val="right"/>
              <w:rPr>
                <w:rFonts w:ascii="Arial" w:hAnsi="Arial" w:cs="Arial"/>
                <w:sz w:val="16"/>
                <w:szCs w:val="16"/>
              </w:rPr>
            </w:pPr>
            <w:r w:rsidRPr="00A35A3C">
              <w:rPr>
                <w:rFonts w:ascii="Arial" w:hAnsi="Arial" w:cs="Arial"/>
                <w:sz w:val="16"/>
                <w:szCs w:val="16"/>
              </w:rPr>
              <w:t>181</w:t>
            </w:r>
          </w:p>
        </w:tc>
        <w:tc>
          <w:tcPr>
            <w:tcW w:w="859" w:type="dxa"/>
            <w:tcBorders>
              <w:top w:val="nil"/>
              <w:left w:val="nil"/>
              <w:bottom w:val="nil"/>
              <w:right w:val="nil"/>
            </w:tcBorders>
            <w:shd w:val="clear" w:color="000000" w:fill="FFFFFF"/>
            <w:noWrap/>
            <w:vAlign w:val="center"/>
            <w:hideMark/>
          </w:tcPr>
          <w:p w14:paraId="4C7326F6" w14:textId="77777777" w:rsidR="00045E15" w:rsidRPr="00A35A3C" w:rsidRDefault="00045E15" w:rsidP="003713C5">
            <w:pPr>
              <w:spacing w:after="0" w:line="240" w:lineRule="auto"/>
              <w:jc w:val="right"/>
              <w:rPr>
                <w:rFonts w:ascii="Arial" w:hAnsi="Arial" w:cs="Arial"/>
                <w:sz w:val="16"/>
                <w:szCs w:val="16"/>
              </w:rPr>
            </w:pPr>
            <w:r w:rsidRPr="00A35A3C">
              <w:rPr>
                <w:rFonts w:ascii="Arial" w:hAnsi="Arial" w:cs="Arial"/>
                <w:sz w:val="16"/>
                <w:szCs w:val="16"/>
              </w:rPr>
              <w:t>116</w:t>
            </w:r>
          </w:p>
        </w:tc>
        <w:tc>
          <w:tcPr>
            <w:tcW w:w="861" w:type="dxa"/>
            <w:tcBorders>
              <w:top w:val="nil"/>
              <w:left w:val="nil"/>
              <w:bottom w:val="nil"/>
              <w:right w:val="nil"/>
            </w:tcBorders>
            <w:shd w:val="clear" w:color="000000" w:fill="FFFFFF"/>
            <w:noWrap/>
            <w:vAlign w:val="center"/>
            <w:hideMark/>
          </w:tcPr>
          <w:p w14:paraId="78AA8700" w14:textId="77777777" w:rsidR="00045E15" w:rsidRPr="00A35A3C" w:rsidRDefault="00045E15" w:rsidP="003713C5">
            <w:pPr>
              <w:spacing w:after="0" w:line="240" w:lineRule="auto"/>
              <w:jc w:val="right"/>
              <w:rPr>
                <w:rFonts w:ascii="Arial" w:hAnsi="Arial" w:cs="Arial"/>
                <w:sz w:val="16"/>
                <w:szCs w:val="16"/>
              </w:rPr>
            </w:pPr>
            <w:r w:rsidRPr="00A35A3C">
              <w:rPr>
                <w:rFonts w:ascii="Arial" w:hAnsi="Arial" w:cs="Arial"/>
                <w:sz w:val="16"/>
                <w:szCs w:val="16"/>
              </w:rPr>
              <w:t>2,072</w:t>
            </w:r>
          </w:p>
        </w:tc>
      </w:tr>
      <w:tr w:rsidR="00045E15" w:rsidRPr="00A35A3C" w14:paraId="1C8C084F" w14:textId="77777777" w:rsidTr="00A35A3C">
        <w:trPr>
          <w:trHeight w:val="225"/>
        </w:trPr>
        <w:tc>
          <w:tcPr>
            <w:tcW w:w="3413" w:type="dxa"/>
            <w:tcBorders>
              <w:top w:val="nil"/>
              <w:left w:val="nil"/>
              <w:bottom w:val="nil"/>
              <w:right w:val="nil"/>
            </w:tcBorders>
            <w:shd w:val="clear" w:color="000000" w:fill="FFFFFF"/>
            <w:noWrap/>
            <w:vAlign w:val="center"/>
            <w:hideMark/>
          </w:tcPr>
          <w:p w14:paraId="3A343203" w14:textId="77777777" w:rsidR="00045E15" w:rsidRPr="00A35A3C" w:rsidRDefault="00045E15" w:rsidP="003713C5">
            <w:pPr>
              <w:spacing w:after="0" w:line="240" w:lineRule="auto"/>
              <w:jc w:val="left"/>
              <w:rPr>
                <w:rFonts w:ascii="Arial" w:hAnsi="Arial" w:cs="Arial"/>
                <w:sz w:val="16"/>
                <w:szCs w:val="16"/>
              </w:rPr>
            </w:pPr>
            <w:r w:rsidRPr="00A35A3C">
              <w:rPr>
                <w:rFonts w:ascii="Arial" w:hAnsi="Arial" w:cs="Arial"/>
                <w:sz w:val="16"/>
                <w:szCs w:val="16"/>
              </w:rPr>
              <w:t>Effect of parameter and other variations</w:t>
            </w:r>
          </w:p>
        </w:tc>
        <w:tc>
          <w:tcPr>
            <w:tcW w:w="859" w:type="dxa"/>
            <w:tcBorders>
              <w:top w:val="nil"/>
              <w:left w:val="nil"/>
              <w:bottom w:val="single" w:sz="4" w:space="0" w:color="000000"/>
              <w:right w:val="nil"/>
            </w:tcBorders>
            <w:shd w:val="clear" w:color="000000" w:fill="FFFFFF"/>
            <w:noWrap/>
            <w:vAlign w:val="center"/>
            <w:hideMark/>
          </w:tcPr>
          <w:p w14:paraId="7F6F823D" w14:textId="20DC2BB2" w:rsidR="00045E15" w:rsidRPr="00A35A3C" w:rsidRDefault="00E72997" w:rsidP="003713C5">
            <w:pPr>
              <w:spacing w:after="0" w:line="240" w:lineRule="auto"/>
              <w:jc w:val="right"/>
              <w:rPr>
                <w:rFonts w:ascii="Arial" w:hAnsi="Arial" w:cs="Arial"/>
                <w:sz w:val="16"/>
                <w:szCs w:val="16"/>
              </w:rPr>
            </w:pPr>
            <w:r>
              <w:rPr>
                <w:rFonts w:ascii="Arial" w:hAnsi="Arial" w:cs="Arial"/>
                <w:sz w:val="16"/>
                <w:szCs w:val="16"/>
              </w:rPr>
              <w:noBreakHyphen/>
            </w:r>
            <w:r w:rsidR="00045E15" w:rsidRPr="00A35A3C">
              <w:rPr>
                <w:rFonts w:ascii="Arial" w:hAnsi="Arial" w:cs="Arial"/>
                <w:sz w:val="16"/>
                <w:szCs w:val="16"/>
              </w:rPr>
              <w:t>324</w:t>
            </w:r>
          </w:p>
        </w:tc>
        <w:tc>
          <w:tcPr>
            <w:tcW w:w="859" w:type="dxa"/>
            <w:tcBorders>
              <w:top w:val="nil"/>
              <w:left w:val="nil"/>
              <w:bottom w:val="single" w:sz="4" w:space="0" w:color="000000"/>
              <w:right w:val="nil"/>
            </w:tcBorders>
            <w:shd w:val="clear" w:color="000000" w:fill="F2F9FC"/>
            <w:noWrap/>
            <w:vAlign w:val="center"/>
            <w:hideMark/>
          </w:tcPr>
          <w:p w14:paraId="73E4669A" w14:textId="77777777" w:rsidR="00045E15" w:rsidRPr="00A35A3C" w:rsidRDefault="00045E15" w:rsidP="003713C5">
            <w:pPr>
              <w:spacing w:after="0" w:line="240" w:lineRule="auto"/>
              <w:jc w:val="right"/>
              <w:rPr>
                <w:rFonts w:ascii="Arial" w:hAnsi="Arial" w:cs="Arial"/>
                <w:sz w:val="16"/>
                <w:szCs w:val="16"/>
              </w:rPr>
            </w:pPr>
            <w:r w:rsidRPr="00A35A3C">
              <w:rPr>
                <w:rFonts w:ascii="Arial" w:hAnsi="Arial" w:cs="Arial"/>
                <w:sz w:val="16"/>
                <w:szCs w:val="16"/>
              </w:rPr>
              <w:t>249</w:t>
            </w:r>
          </w:p>
        </w:tc>
        <w:tc>
          <w:tcPr>
            <w:tcW w:w="859" w:type="dxa"/>
            <w:tcBorders>
              <w:top w:val="nil"/>
              <w:left w:val="nil"/>
              <w:bottom w:val="single" w:sz="4" w:space="0" w:color="000000"/>
              <w:right w:val="nil"/>
            </w:tcBorders>
            <w:shd w:val="clear" w:color="000000" w:fill="FFFFFF"/>
            <w:noWrap/>
            <w:vAlign w:val="center"/>
            <w:hideMark/>
          </w:tcPr>
          <w:p w14:paraId="1C41194F" w14:textId="77777777" w:rsidR="00045E15" w:rsidRPr="00A35A3C" w:rsidRDefault="00045E15" w:rsidP="003713C5">
            <w:pPr>
              <w:spacing w:after="0" w:line="240" w:lineRule="auto"/>
              <w:jc w:val="right"/>
              <w:rPr>
                <w:rFonts w:ascii="Arial" w:hAnsi="Arial" w:cs="Arial"/>
                <w:sz w:val="16"/>
                <w:szCs w:val="16"/>
              </w:rPr>
            </w:pPr>
            <w:r w:rsidRPr="00A35A3C">
              <w:rPr>
                <w:rFonts w:ascii="Arial" w:hAnsi="Arial" w:cs="Arial"/>
                <w:sz w:val="16"/>
                <w:szCs w:val="16"/>
              </w:rPr>
              <w:t>605</w:t>
            </w:r>
          </w:p>
        </w:tc>
        <w:tc>
          <w:tcPr>
            <w:tcW w:w="859" w:type="dxa"/>
            <w:tcBorders>
              <w:top w:val="nil"/>
              <w:left w:val="nil"/>
              <w:bottom w:val="single" w:sz="4" w:space="0" w:color="000000"/>
              <w:right w:val="nil"/>
            </w:tcBorders>
            <w:shd w:val="clear" w:color="000000" w:fill="FFFFFF"/>
            <w:noWrap/>
            <w:vAlign w:val="center"/>
            <w:hideMark/>
          </w:tcPr>
          <w:p w14:paraId="0874ACD1" w14:textId="42394BD7" w:rsidR="00045E15" w:rsidRPr="00A35A3C" w:rsidRDefault="00E72997" w:rsidP="003713C5">
            <w:pPr>
              <w:spacing w:after="0" w:line="240" w:lineRule="auto"/>
              <w:jc w:val="right"/>
              <w:rPr>
                <w:rFonts w:ascii="Arial" w:hAnsi="Arial" w:cs="Arial"/>
                <w:sz w:val="16"/>
                <w:szCs w:val="16"/>
              </w:rPr>
            </w:pPr>
            <w:r>
              <w:rPr>
                <w:rFonts w:ascii="Arial" w:hAnsi="Arial" w:cs="Arial"/>
                <w:sz w:val="16"/>
                <w:szCs w:val="16"/>
              </w:rPr>
              <w:noBreakHyphen/>
            </w:r>
            <w:r w:rsidR="00045E15" w:rsidRPr="00A35A3C">
              <w:rPr>
                <w:rFonts w:ascii="Arial" w:hAnsi="Arial" w:cs="Arial"/>
                <w:sz w:val="16"/>
                <w:szCs w:val="16"/>
              </w:rPr>
              <w:t>1,073</w:t>
            </w:r>
          </w:p>
        </w:tc>
        <w:tc>
          <w:tcPr>
            <w:tcW w:w="861" w:type="dxa"/>
            <w:tcBorders>
              <w:top w:val="nil"/>
              <w:left w:val="nil"/>
              <w:bottom w:val="single" w:sz="4" w:space="0" w:color="auto"/>
              <w:right w:val="nil"/>
            </w:tcBorders>
            <w:shd w:val="clear" w:color="000000" w:fill="FFFFFF"/>
            <w:noWrap/>
            <w:vAlign w:val="center"/>
            <w:hideMark/>
          </w:tcPr>
          <w:p w14:paraId="7F167B7B" w14:textId="6A998F48" w:rsidR="00045E15" w:rsidRPr="00A35A3C" w:rsidRDefault="00E72997" w:rsidP="003713C5">
            <w:pPr>
              <w:spacing w:after="0" w:line="240" w:lineRule="auto"/>
              <w:jc w:val="right"/>
              <w:rPr>
                <w:rFonts w:ascii="Arial" w:hAnsi="Arial" w:cs="Arial"/>
                <w:sz w:val="16"/>
                <w:szCs w:val="16"/>
              </w:rPr>
            </w:pPr>
            <w:r>
              <w:rPr>
                <w:rFonts w:ascii="Arial" w:hAnsi="Arial" w:cs="Arial"/>
                <w:sz w:val="16"/>
                <w:szCs w:val="16"/>
              </w:rPr>
              <w:noBreakHyphen/>
            </w:r>
            <w:r w:rsidR="00045E15" w:rsidRPr="00A35A3C">
              <w:rPr>
                <w:rFonts w:ascii="Arial" w:hAnsi="Arial" w:cs="Arial"/>
                <w:sz w:val="16"/>
                <w:szCs w:val="16"/>
              </w:rPr>
              <w:t>542</w:t>
            </w:r>
          </w:p>
        </w:tc>
      </w:tr>
      <w:tr w:rsidR="00045E15" w:rsidRPr="00A35A3C" w14:paraId="4499E454" w14:textId="77777777" w:rsidTr="00A35A3C">
        <w:trPr>
          <w:trHeight w:val="225"/>
        </w:trPr>
        <w:tc>
          <w:tcPr>
            <w:tcW w:w="3413" w:type="dxa"/>
            <w:tcBorders>
              <w:top w:val="nil"/>
              <w:left w:val="nil"/>
              <w:bottom w:val="nil"/>
              <w:right w:val="nil"/>
            </w:tcBorders>
            <w:shd w:val="clear" w:color="000000" w:fill="FFFFFF"/>
            <w:noWrap/>
            <w:vAlign w:val="center"/>
            <w:hideMark/>
          </w:tcPr>
          <w:p w14:paraId="43278475" w14:textId="77777777" w:rsidR="00045E15" w:rsidRPr="00A35A3C" w:rsidRDefault="00045E15" w:rsidP="003713C5">
            <w:pPr>
              <w:spacing w:after="0" w:line="240" w:lineRule="auto"/>
              <w:jc w:val="left"/>
              <w:rPr>
                <w:rFonts w:ascii="Arial" w:hAnsi="Arial" w:cs="Arial"/>
                <w:b/>
                <w:bCs/>
                <w:sz w:val="16"/>
                <w:szCs w:val="16"/>
              </w:rPr>
            </w:pPr>
            <w:r w:rsidRPr="00A35A3C">
              <w:rPr>
                <w:rFonts w:ascii="Arial" w:hAnsi="Arial" w:cs="Arial"/>
                <w:b/>
                <w:bCs/>
                <w:sz w:val="16"/>
                <w:szCs w:val="16"/>
              </w:rPr>
              <w:t>Total variations</w:t>
            </w:r>
          </w:p>
        </w:tc>
        <w:tc>
          <w:tcPr>
            <w:tcW w:w="859" w:type="dxa"/>
            <w:tcBorders>
              <w:top w:val="nil"/>
              <w:left w:val="nil"/>
              <w:bottom w:val="single" w:sz="4" w:space="0" w:color="000000"/>
              <w:right w:val="nil"/>
            </w:tcBorders>
            <w:shd w:val="clear" w:color="000000" w:fill="FFFFFF"/>
            <w:noWrap/>
            <w:vAlign w:val="center"/>
            <w:hideMark/>
          </w:tcPr>
          <w:p w14:paraId="5E115A76" w14:textId="77777777" w:rsidR="00045E15" w:rsidRPr="00A35A3C" w:rsidRDefault="00045E15" w:rsidP="003713C5">
            <w:pPr>
              <w:spacing w:after="0" w:line="240" w:lineRule="auto"/>
              <w:jc w:val="right"/>
              <w:rPr>
                <w:rFonts w:ascii="Arial" w:hAnsi="Arial" w:cs="Arial"/>
                <w:b/>
                <w:bCs/>
                <w:sz w:val="16"/>
                <w:szCs w:val="16"/>
              </w:rPr>
            </w:pPr>
            <w:r w:rsidRPr="00A35A3C">
              <w:rPr>
                <w:rFonts w:ascii="Arial" w:hAnsi="Arial" w:cs="Arial"/>
                <w:b/>
                <w:bCs/>
                <w:sz w:val="16"/>
                <w:szCs w:val="16"/>
              </w:rPr>
              <w:t>1,263</w:t>
            </w:r>
          </w:p>
        </w:tc>
        <w:tc>
          <w:tcPr>
            <w:tcW w:w="859" w:type="dxa"/>
            <w:tcBorders>
              <w:top w:val="nil"/>
              <w:left w:val="nil"/>
              <w:bottom w:val="single" w:sz="4" w:space="0" w:color="000000"/>
              <w:right w:val="nil"/>
            </w:tcBorders>
            <w:shd w:val="clear" w:color="000000" w:fill="F2F9FC"/>
            <w:noWrap/>
            <w:vAlign w:val="center"/>
            <w:hideMark/>
          </w:tcPr>
          <w:p w14:paraId="5AC85887" w14:textId="77777777" w:rsidR="00045E15" w:rsidRPr="00A35A3C" w:rsidRDefault="00045E15" w:rsidP="003713C5">
            <w:pPr>
              <w:spacing w:after="0" w:line="240" w:lineRule="auto"/>
              <w:jc w:val="right"/>
              <w:rPr>
                <w:rFonts w:ascii="Arial" w:hAnsi="Arial" w:cs="Arial"/>
                <w:b/>
                <w:bCs/>
                <w:sz w:val="16"/>
                <w:szCs w:val="16"/>
              </w:rPr>
            </w:pPr>
            <w:r w:rsidRPr="00A35A3C">
              <w:rPr>
                <w:rFonts w:ascii="Arial" w:hAnsi="Arial" w:cs="Arial"/>
                <w:b/>
                <w:bCs/>
                <w:sz w:val="16"/>
                <w:szCs w:val="16"/>
              </w:rPr>
              <w:t>438</w:t>
            </w:r>
          </w:p>
        </w:tc>
        <w:tc>
          <w:tcPr>
            <w:tcW w:w="859" w:type="dxa"/>
            <w:tcBorders>
              <w:top w:val="nil"/>
              <w:left w:val="nil"/>
              <w:bottom w:val="single" w:sz="4" w:space="0" w:color="000000"/>
              <w:right w:val="nil"/>
            </w:tcBorders>
            <w:shd w:val="clear" w:color="000000" w:fill="FFFFFF"/>
            <w:noWrap/>
            <w:vAlign w:val="center"/>
            <w:hideMark/>
          </w:tcPr>
          <w:p w14:paraId="52F90FF4" w14:textId="77777777" w:rsidR="00045E15" w:rsidRPr="00A35A3C" w:rsidRDefault="00045E15" w:rsidP="003713C5">
            <w:pPr>
              <w:spacing w:after="0" w:line="240" w:lineRule="auto"/>
              <w:jc w:val="right"/>
              <w:rPr>
                <w:rFonts w:ascii="Arial" w:hAnsi="Arial" w:cs="Arial"/>
                <w:b/>
                <w:bCs/>
                <w:sz w:val="16"/>
                <w:szCs w:val="16"/>
              </w:rPr>
            </w:pPr>
            <w:r w:rsidRPr="00A35A3C">
              <w:rPr>
                <w:rFonts w:ascii="Arial" w:hAnsi="Arial" w:cs="Arial"/>
                <w:b/>
                <w:bCs/>
                <w:sz w:val="16"/>
                <w:szCs w:val="16"/>
              </w:rPr>
              <w:t>786</w:t>
            </w:r>
          </w:p>
        </w:tc>
        <w:tc>
          <w:tcPr>
            <w:tcW w:w="859" w:type="dxa"/>
            <w:tcBorders>
              <w:top w:val="nil"/>
              <w:left w:val="nil"/>
              <w:bottom w:val="single" w:sz="4" w:space="0" w:color="000000"/>
              <w:right w:val="nil"/>
            </w:tcBorders>
            <w:shd w:val="clear" w:color="000000" w:fill="FFFFFF"/>
            <w:noWrap/>
            <w:vAlign w:val="center"/>
            <w:hideMark/>
          </w:tcPr>
          <w:p w14:paraId="37E5E679" w14:textId="3D21611F" w:rsidR="00045E15" w:rsidRPr="00A35A3C" w:rsidRDefault="00E72997" w:rsidP="003713C5">
            <w:pPr>
              <w:spacing w:after="0" w:line="240" w:lineRule="auto"/>
              <w:jc w:val="right"/>
              <w:rPr>
                <w:rFonts w:ascii="Arial" w:hAnsi="Arial" w:cs="Arial"/>
                <w:b/>
                <w:bCs/>
                <w:sz w:val="16"/>
                <w:szCs w:val="16"/>
              </w:rPr>
            </w:pPr>
            <w:r>
              <w:rPr>
                <w:rFonts w:ascii="Arial" w:hAnsi="Arial" w:cs="Arial"/>
                <w:b/>
                <w:bCs/>
                <w:sz w:val="16"/>
                <w:szCs w:val="16"/>
              </w:rPr>
              <w:noBreakHyphen/>
            </w:r>
            <w:r w:rsidR="00045E15" w:rsidRPr="00A35A3C">
              <w:rPr>
                <w:rFonts w:ascii="Arial" w:hAnsi="Arial" w:cs="Arial"/>
                <w:b/>
                <w:bCs/>
                <w:sz w:val="16"/>
                <w:szCs w:val="16"/>
              </w:rPr>
              <w:t>956</w:t>
            </w:r>
          </w:p>
        </w:tc>
        <w:tc>
          <w:tcPr>
            <w:tcW w:w="861" w:type="dxa"/>
            <w:tcBorders>
              <w:top w:val="single" w:sz="4" w:space="0" w:color="auto"/>
              <w:left w:val="nil"/>
              <w:bottom w:val="single" w:sz="4" w:space="0" w:color="auto"/>
              <w:right w:val="nil"/>
            </w:tcBorders>
            <w:shd w:val="clear" w:color="000000" w:fill="FFFFFF"/>
            <w:noWrap/>
            <w:vAlign w:val="center"/>
            <w:hideMark/>
          </w:tcPr>
          <w:p w14:paraId="09C779D7" w14:textId="77777777" w:rsidR="00045E15" w:rsidRPr="00A35A3C" w:rsidRDefault="00045E15" w:rsidP="003713C5">
            <w:pPr>
              <w:spacing w:after="0" w:line="240" w:lineRule="auto"/>
              <w:jc w:val="right"/>
              <w:rPr>
                <w:rFonts w:ascii="Arial" w:hAnsi="Arial" w:cs="Arial"/>
                <w:b/>
                <w:bCs/>
                <w:sz w:val="16"/>
                <w:szCs w:val="16"/>
              </w:rPr>
            </w:pPr>
            <w:r w:rsidRPr="00A35A3C">
              <w:rPr>
                <w:rFonts w:ascii="Arial" w:hAnsi="Arial" w:cs="Arial"/>
                <w:b/>
                <w:bCs/>
                <w:sz w:val="16"/>
                <w:szCs w:val="16"/>
              </w:rPr>
              <w:t>1,530</w:t>
            </w:r>
          </w:p>
        </w:tc>
      </w:tr>
      <w:tr w:rsidR="00045E15" w:rsidRPr="00A35A3C" w14:paraId="476D5ADC" w14:textId="77777777" w:rsidTr="00A35A3C">
        <w:trPr>
          <w:trHeight w:val="225"/>
        </w:trPr>
        <w:tc>
          <w:tcPr>
            <w:tcW w:w="3413" w:type="dxa"/>
            <w:tcBorders>
              <w:top w:val="nil"/>
              <w:left w:val="nil"/>
              <w:bottom w:val="nil"/>
              <w:right w:val="nil"/>
            </w:tcBorders>
            <w:shd w:val="clear" w:color="000000" w:fill="FFFFFF"/>
            <w:noWrap/>
            <w:vAlign w:val="center"/>
            <w:hideMark/>
          </w:tcPr>
          <w:p w14:paraId="5ED93F55" w14:textId="09520310" w:rsidR="00045E15" w:rsidRPr="00A35A3C" w:rsidRDefault="00045E15" w:rsidP="003713C5">
            <w:pPr>
              <w:spacing w:after="0" w:line="240" w:lineRule="auto"/>
              <w:jc w:val="left"/>
              <w:rPr>
                <w:rFonts w:ascii="Arial" w:hAnsi="Arial" w:cs="Arial"/>
                <w:b/>
                <w:bCs/>
                <w:sz w:val="16"/>
                <w:szCs w:val="16"/>
              </w:rPr>
            </w:pPr>
            <w:r w:rsidRPr="00A35A3C">
              <w:rPr>
                <w:rFonts w:ascii="Arial" w:hAnsi="Arial" w:cs="Arial"/>
                <w:b/>
                <w:bCs/>
                <w:sz w:val="16"/>
                <w:szCs w:val="16"/>
              </w:rPr>
              <w:t>2021</w:t>
            </w:r>
            <w:r w:rsidR="00E72997">
              <w:rPr>
                <w:rFonts w:ascii="Arial" w:hAnsi="Arial" w:cs="Arial"/>
                <w:b/>
                <w:bCs/>
                <w:sz w:val="16"/>
                <w:szCs w:val="16"/>
              </w:rPr>
              <w:noBreakHyphen/>
            </w:r>
            <w:r w:rsidRPr="00A35A3C">
              <w:rPr>
                <w:rFonts w:ascii="Arial" w:hAnsi="Arial" w:cs="Arial"/>
                <w:b/>
                <w:bCs/>
                <w:sz w:val="16"/>
                <w:szCs w:val="16"/>
              </w:rPr>
              <w:t>22 MYEFO net capital investment</w:t>
            </w:r>
          </w:p>
        </w:tc>
        <w:tc>
          <w:tcPr>
            <w:tcW w:w="859" w:type="dxa"/>
            <w:tcBorders>
              <w:top w:val="nil"/>
              <w:left w:val="nil"/>
              <w:bottom w:val="nil"/>
              <w:right w:val="nil"/>
            </w:tcBorders>
            <w:shd w:val="clear" w:color="000000" w:fill="FFFFFF"/>
            <w:noWrap/>
            <w:vAlign w:val="center"/>
            <w:hideMark/>
          </w:tcPr>
          <w:p w14:paraId="4F5F9165" w14:textId="77777777" w:rsidR="00045E15" w:rsidRPr="00A35A3C" w:rsidRDefault="00045E15" w:rsidP="003713C5">
            <w:pPr>
              <w:spacing w:after="0" w:line="240" w:lineRule="auto"/>
              <w:jc w:val="right"/>
              <w:rPr>
                <w:rFonts w:ascii="Arial" w:hAnsi="Arial" w:cs="Arial"/>
                <w:b/>
                <w:bCs/>
                <w:sz w:val="16"/>
                <w:szCs w:val="16"/>
              </w:rPr>
            </w:pPr>
            <w:r w:rsidRPr="00A35A3C">
              <w:rPr>
                <w:rFonts w:ascii="Arial" w:hAnsi="Arial" w:cs="Arial"/>
                <w:b/>
                <w:bCs/>
                <w:sz w:val="16"/>
                <w:szCs w:val="16"/>
              </w:rPr>
              <w:t>11,593</w:t>
            </w:r>
          </w:p>
        </w:tc>
        <w:tc>
          <w:tcPr>
            <w:tcW w:w="859" w:type="dxa"/>
            <w:tcBorders>
              <w:top w:val="nil"/>
              <w:left w:val="nil"/>
              <w:bottom w:val="nil"/>
              <w:right w:val="nil"/>
            </w:tcBorders>
            <w:shd w:val="clear" w:color="000000" w:fill="F2F9FC"/>
            <w:noWrap/>
            <w:vAlign w:val="center"/>
            <w:hideMark/>
          </w:tcPr>
          <w:p w14:paraId="2059B0A7" w14:textId="77777777" w:rsidR="00045E15" w:rsidRPr="00A35A3C" w:rsidRDefault="00045E15" w:rsidP="003713C5">
            <w:pPr>
              <w:spacing w:after="0" w:line="240" w:lineRule="auto"/>
              <w:jc w:val="right"/>
              <w:rPr>
                <w:rFonts w:ascii="Arial" w:hAnsi="Arial" w:cs="Arial"/>
                <w:b/>
                <w:bCs/>
                <w:sz w:val="16"/>
                <w:szCs w:val="16"/>
              </w:rPr>
            </w:pPr>
            <w:r w:rsidRPr="00A35A3C">
              <w:rPr>
                <w:rFonts w:ascii="Arial" w:hAnsi="Arial" w:cs="Arial"/>
                <w:b/>
                <w:bCs/>
                <w:sz w:val="16"/>
                <w:szCs w:val="16"/>
              </w:rPr>
              <w:t>11,376</w:t>
            </w:r>
          </w:p>
        </w:tc>
        <w:tc>
          <w:tcPr>
            <w:tcW w:w="859" w:type="dxa"/>
            <w:tcBorders>
              <w:top w:val="nil"/>
              <w:left w:val="nil"/>
              <w:bottom w:val="nil"/>
              <w:right w:val="nil"/>
            </w:tcBorders>
            <w:shd w:val="clear" w:color="000000" w:fill="FFFFFF"/>
            <w:noWrap/>
            <w:vAlign w:val="center"/>
            <w:hideMark/>
          </w:tcPr>
          <w:p w14:paraId="2BDAABCB" w14:textId="77777777" w:rsidR="00045E15" w:rsidRPr="00A35A3C" w:rsidRDefault="00045E15" w:rsidP="003713C5">
            <w:pPr>
              <w:spacing w:after="0" w:line="240" w:lineRule="auto"/>
              <w:jc w:val="right"/>
              <w:rPr>
                <w:rFonts w:ascii="Arial" w:hAnsi="Arial" w:cs="Arial"/>
                <w:b/>
                <w:bCs/>
                <w:sz w:val="16"/>
                <w:szCs w:val="16"/>
              </w:rPr>
            </w:pPr>
            <w:r w:rsidRPr="00A35A3C">
              <w:rPr>
                <w:rFonts w:ascii="Arial" w:hAnsi="Arial" w:cs="Arial"/>
                <w:b/>
                <w:bCs/>
                <w:sz w:val="16"/>
                <w:szCs w:val="16"/>
              </w:rPr>
              <w:t>10,920</w:t>
            </w:r>
          </w:p>
        </w:tc>
        <w:tc>
          <w:tcPr>
            <w:tcW w:w="859" w:type="dxa"/>
            <w:tcBorders>
              <w:top w:val="nil"/>
              <w:left w:val="nil"/>
              <w:bottom w:val="nil"/>
              <w:right w:val="nil"/>
            </w:tcBorders>
            <w:shd w:val="clear" w:color="000000" w:fill="FFFFFF"/>
            <w:noWrap/>
            <w:vAlign w:val="center"/>
            <w:hideMark/>
          </w:tcPr>
          <w:p w14:paraId="7EFD5C44" w14:textId="77777777" w:rsidR="00045E15" w:rsidRPr="00A35A3C" w:rsidRDefault="00045E15" w:rsidP="003713C5">
            <w:pPr>
              <w:spacing w:after="0" w:line="240" w:lineRule="auto"/>
              <w:jc w:val="right"/>
              <w:rPr>
                <w:rFonts w:ascii="Arial" w:hAnsi="Arial" w:cs="Arial"/>
                <w:b/>
                <w:bCs/>
                <w:sz w:val="16"/>
                <w:szCs w:val="16"/>
              </w:rPr>
            </w:pPr>
            <w:r w:rsidRPr="00A35A3C">
              <w:rPr>
                <w:rFonts w:ascii="Arial" w:hAnsi="Arial" w:cs="Arial"/>
                <w:b/>
                <w:bCs/>
                <w:sz w:val="16"/>
                <w:szCs w:val="16"/>
              </w:rPr>
              <w:t>8,205</w:t>
            </w:r>
          </w:p>
        </w:tc>
        <w:tc>
          <w:tcPr>
            <w:tcW w:w="861" w:type="dxa"/>
            <w:tcBorders>
              <w:top w:val="nil"/>
              <w:left w:val="nil"/>
              <w:bottom w:val="nil"/>
              <w:right w:val="nil"/>
            </w:tcBorders>
            <w:shd w:val="clear" w:color="000000" w:fill="FFFFFF"/>
            <w:noWrap/>
            <w:vAlign w:val="center"/>
            <w:hideMark/>
          </w:tcPr>
          <w:p w14:paraId="58C98E85" w14:textId="77777777" w:rsidR="00045E15" w:rsidRPr="00A35A3C" w:rsidRDefault="00045E15" w:rsidP="003713C5">
            <w:pPr>
              <w:spacing w:after="0" w:line="240" w:lineRule="auto"/>
              <w:jc w:val="right"/>
              <w:rPr>
                <w:rFonts w:ascii="Arial" w:hAnsi="Arial" w:cs="Arial"/>
                <w:b/>
                <w:bCs/>
                <w:sz w:val="16"/>
                <w:szCs w:val="16"/>
              </w:rPr>
            </w:pPr>
            <w:r w:rsidRPr="00A35A3C">
              <w:rPr>
                <w:rFonts w:ascii="Arial" w:hAnsi="Arial" w:cs="Arial"/>
                <w:b/>
                <w:bCs/>
                <w:sz w:val="16"/>
                <w:szCs w:val="16"/>
              </w:rPr>
              <w:t>42,094</w:t>
            </w:r>
          </w:p>
        </w:tc>
      </w:tr>
      <w:tr w:rsidR="00045E15" w:rsidRPr="00A35A3C" w14:paraId="0B458613" w14:textId="77777777" w:rsidTr="00A35A3C">
        <w:trPr>
          <w:trHeight w:val="225"/>
        </w:trPr>
        <w:tc>
          <w:tcPr>
            <w:tcW w:w="3413" w:type="dxa"/>
            <w:tcBorders>
              <w:top w:val="nil"/>
              <w:left w:val="nil"/>
              <w:bottom w:val="nil"/>
              <w:right w:val="nil"/>
            </w:tcBorders>
            <w:shd w:val="clear" w:color="000000" w:fill="FFFFFF"/>
            <w:noWrap/>
            <w:vAlign w:val="center"/>
            <w:hideMark/>
          </w:tcPr>
          <w:p w14:paraId="49437BE5" w14:textId="4AE4D606" w:rsidR="00045E15" w:rsidRPr="00A35A3C" w:rsidRDefault="00045E15" w:rsidP="003713C5">
            <w:pPr>
              <w:spacing w:after="0" w:line="240" w:lineRule="auto"/>
              <w:jc w:val="left"/>
              <w:rPr>
                <w:rFonts w:ascii="Arial" w:hAnsi="Arial" w:cs="Arial"/>
                <w:b/>
                <w:bCs/>
                <w:sz w:val="16"/>
                <w:szCs w:val="16"/>
              </w:rPr>
            </w:pPr>
            <w:r w:rsidRPr="00A35A3C">
              <w:rPr>
                <w:rFonts w:ascii="Arial" w:hAnsi="Arial" w:cs="Arial"/>
                <w:b/>
                <w:bCs/>
                <w:sz w:val="16"/>
                <w:szCs w:val="16"/>
              </w:rPr>
              <w:t>Changes from 2021</w:t>
            </w:r>
            <w:r w:rsidR="00E72997">
              <w:rPr>
                <w:rFonts w:ascii="Arial" w:hAnsi="Arial" w:cs="Arial"/>
                <w:b/>
                <w:bCs/>
                <w:sz w:val="16"/>
                <w:szCs w:val="16"/>
              </w:rPr>
              <w:noBreakHyphen/>
            </w:r>
            <w:r w:rsidRPr="00A35A3C">
              <w:rPr>
                <w:rFonts w:ascii="Arial" w:hAnsi="Arial" w:cs="Arial"/>
                <w:b/>
                <w:bCs/>
                <w:sz w:val="16"/>
                <w:szCs w:val="16"/>
              </w:rPr>
              <w:t>22 MYEFO to</w:t>
            </w:r>
          </w:p>
        </w:tc>
        <w:tc>
          <w:tcPr>
            <w:tcW w:w="859" w:type="dxa"/>
            <w:tcBorders>
              <w:top w:val="nil"/>
              <w:left w:val="nil"/>
              <w:bottom w:val="nil"/>
              <w:right w:val="nil"/>
            </w:tcBorders>
            <w:shd w:val="clear" w:color="000000" w:fill="FFFFFF"/>
            <w:noWrap/>
            <w:vAlign w:val="center"/>
            <w:hideMark/>
          </w:tcPr>
          <w:p w14:paraId="3CF4CF17" w14:textId="77777777" w:rsidR="00045E15" w:rsidRPr="00A35A3C" w:rsidRDefault="00045E15" w:rsidP="003713C5">
            <w:pPr>
              <w:spacing w:after="0" w:line="240" w:lineRule="auto"/>
              <w:jc w:val="left"/>
              <w:rPr>
                <w:rFonts w:ascii="Arial" w:hAnsi="Arial" w:cs="Arial"/>
                <w:color w:val="0066CC"/>
                <w:sz w:val="16"/>
                <w:szCs w:val="16"/>
              </w:rPr>
            </w:pPr>
            <w:r w:rsidRPr="00A35A3C">
              <w:rPr>
                <w:rFonts w:ascii="Arial" w:hAnsi="Arial" w:cs="Arial"/>
                <w:color w:val="0066CC"/>
                <w:sz w:val="16"/>
                <w:szCs w:val="16"/>
              </w:rPr>
              <w:t> </w:t>
            </w:r>
          </w:p>
        </w:tc>
        <w:tc>
          <w:tcPr>
            <w:tcW w:w="859" w:type="dxa"/>
            <w:tcBorders>
              <w:top w:val="nil"/>
              <w:left w:val="nil"/>
              <w:bottom w:val="nil"/>
              <w:right w:val="nil"/>
            </w:tcBorders>
            <w:shd w:val="clear" w:color="000000" w:fill="F2F9FC"/>
            <w:noWrap/>
            <w:vAlign w:val="center"/>
            <w:hideMark/>
          </w:tcPr>
          <w:p w14:paraId="16B98976" w14:textId="77777777" w:rsidR="00045E15" w:rsidRPr="00A35A3C" w:rsidRDefault="00045E15" w:rsidP="003713C5">
            <w:pPr>
              <w:spacing w:after="0" w:line="240" w:lineRule="auto"/>
              <w:jc w:val="left"/>
              <w:rPr>
                <w:rFonts w:ascii="Arial" w:hAnsi="Arial" w:cs="Arial"/>
                <w:color w:val="0066CC"/>
                <w:sz w:val="16"/>
                <w:szCs w:val="16"/>
              </w:rPr>
            </w:pPr>
            <w:r w:rsidRPr="00A35A3C">
              <w:rPr>
                <w:rFonts w:ascii="Arial" w:hAnsi="Arial" w:cs="Arial"/>
                <w:color w:val="0066CC"/>
                <w:sz w:val="16"/>
                <w:szCs w:val="16"/>
              </w:rPr>
              <w:t> </w:t>
            </w:r>
          </w:p>
        </w:tc>
        <w:tc>
          <w:tcPr>
            <w:tcW w:w="859" w:type="dxa"/>
            <w:tcBorders>
              <w:top w:val="nil"/>
              <w:left w:val="nil"/>
              <w:bottom w:val="nil"/>
              <w:right w:val="nil"/>
            </w:tcBorders>
            <w:shd w:val="clear" w:color="000000" w:fill="FFFFFF"/>
            <w:noWrap/>
            <w:vAlign w:val="center"/>
            <w:hideMark/>
          </w:tcPr>
          <w:p w14:paraId="66DB411E" w14:textId="77777777" w:rsidR="00045E15" w:rsidRPr="00A35A3C" w:rsidRDefault="00045E15" w:rsidP="003713C5">
            <w:pPr>
              <w:spacing w:after="0" w:line="240" w:lineRule="auto"/>
              <w:jc w:val="left"/>
              <w:rPr>
                <w:rFonts w:ascii="Arial" w:hAnsi="Arial" w:cs="Arial"/>
                <w:color w:val="0066CC"/>
                <w:sz w:val="16"/>
                <w:szCs w:val="16"/>
              </w:rPr>
            </w:pPr>
            <w:r w:rsidRPr="00A35A3C">
              <w:rPr>
                <w:rFonts w:ascii="Arial" w:hAnsi="Arial" w:cs="Arial"/>
                <w:color w:val="0066CC"/>
                <w:sz w:val="16"/>
                <w:szCs w:val="16"/>
              </w:rPr>
              <w:t> </w:t>
            </w:r>
          </w:p>
        </w:tc>
        <w:tc>
          <w:tcPr>
            <w:tcW w:w="859" w:type="dxa"/>
            <w:tcBorders>
              <w:top w:val="nil"/>
              <w:left w:val="nil"/>
              <w:bottom w:val="nil"/>
              <w:right w:val="nil"/>
            </w:tcBorders>
            <w:shd w:val="clear" w:color="000000" w:fill="FFFFFF"/>
            <w:noWrap/>
            <w:vAlign w:val="center"/>
            <w:hideMark/>
          </w:tcPr>
          <w:p w14:paraId="045E0028" w14:textId="77777777" w:rsidR="00045E15" w:rsidRPr="00A35A3C" w:rsidRDefault="00045E15" w:rsidP="003713C5">
            <w:pPr>
              <w:spacing w:after="0" w:line="240" w:lineRule="auto"/>
              <w:jc w:val="left"/>
              <w:rPr>
                <w:rFonts w:ascii="Arial" w:hAnsi="Arial" w:cs="Arial"/>
                <w:color w:val="0066CC"/>
                <w:sz w:val="16"/>
                <w:szCs w:val="16"/>
              </w:rPr>
            </w:pPr>
            <w:r w:rsidRPr="00A35A3C">
              <w:rPr>
                <w:rFonts w:ascii="Arial" w:hAnsi="Arial" w:cs="Arial"/>
                <w:color w:val="0066CC"/>
                <w:sz w:val="16"/>
                <w:szCs w:val="16"/>
              </w:rPr>
              <w:t> </w:t>
            </w:r>
          </w:p>
        </w:tc>
        <w:tc>
          <w:tcPr>
            <w:tcW w:w="861" w:type="dxa"/>
            <w:tcBorders>
              <w:top w:val="nil"/>
              <w:left w:val="nil"/>
              <w:bottom w:val="nil"/>
              <w:right w:val="nil"/>
            </w:tcBorders>
            <w:shd w:val="clear" w:color="000000" w:fill="FFFFFF"/>
            <w:noWrap/>
            <w:vAlign w:val="center"/>
            <w:hideMark/>
          </w:tcPr>
          <w:p w14:paraId="2538B35C" w14:textId="77777777" w:rsidR="00045E15" w:rsidRPr="00A35A3C" w:rsidRDefault="00045E15" w:rsidP="003713C5">
            <w:pPr>
              <w:spacing w:after="0" w:line="240" w:lineRule="auto"/>
              <w:jc w:val="right"/>
              <w:rPr>
                <w:rFonts w:ascii="Arial" w:hAnsi="Arial" w:cs="Arial"/>
                <w:sz w:val="16"/>
                <w:szCs w:val="16"/>
              </w:rPr>
            </w:pPr>
            <w:r w:rsidRPr="00A35A3C">
              <w:rPr>
                <w:rFonts w:ascii="Arial" w:hAnsi="Arial" w:cs="Arial"/>
                <w:sz w:val="16"/>
                <w:szCs w:val="16"/>
              </w:rPr>
              <w:t> </w:t>
            </w:r>
          </w:p>
        </w:tc>
      </w:tr>
      <w:tr w:rsidR="00045E15" w:rsidRPr="00A35A3C" w14:paraId="041E900C" w14:textId="77777777" w:rsidTr="00A35A3C">
        <w:trPr>
          <w:trHeight w:val="225"/>
        </w:trPr>
        <w:tc>
          <w:tcPr>
            <w:tcW w:w="3413" w:type="dxa"/>
            <w:tcBorders>
              <w:top w:val="nil"/>
              <w:left w:val="nil"/>
              <w:bottom w:val="nil"/>
              <w:right w:val="nil"/>
            </w:tcBorders>
            <w:shd w:val="clear" w:color="000000" w:fill="FFFFFF"/>
            <w:noWrap/>
            <w:vAlign w:val="center"/>
            <w:hideMark/>
          </w:tcPr>
          <w:p w14:paraId="05353C7B" w14:textId="64F9A32F" w:rsidR="00045E15" w:rsidRPr="00A35A3C" w:rsidRDefault="00045E15" w:rsidP="003713C5">
            <w:pPr>
              <w:spacing w:after="0" w:line="240" w:lineRule="auto"/>
              <w:ind w:firstLineChars="100" w:firstLine="161"/>
              <w:jc w:val="left"/>
              <w:rPr>
                <w:rFonts w:ascii="Arial" w:hAnsi="Arial" w:cs="Arial"/>
                <w:b/>
                <w:bCs/>
                <w:sz w:val="16"/>
                <w:szCs w:val="16"/>
              </w:rPr>
            </w:pPr>
            <w:r w:rsidRPr="00A35A3C">
              <w:rPr>
                <w:rFonts w:ascii="Arial" w:hAnsi="Arial" w:cs="Arial"/>
                <w:b/>
                <w:bCs/>
                <w:sz w:val="16"/>
                <w:szCs w:val="16"/>
              </w:rPr>
              <w:t>2022</w:t>
            </w:r>
            <w:r w:rsidR="00E72997">
              <w:rPr>
                <w:rFonts w:ascii="Arial" w:hAnsi="Arial" w:cs="Arial"/>
                <w:b/>
                <w:bCs/>
                <w:sz w:val="16"/>
                <w:szCs w:val="16"/>
              </w:rPr>
              <w:noBreakHyphen/>
            </w:r>
            <w:r w:rsidRPr="00A35A3C">
              <w:rPr>
                <w:rFonts w:ascii="Arial" w:hAnsi="Arial" w:cs="Arial"/>
                <w:b/>
                <w:bCs/>
                <w:sz w:val="16"/>
                <w:szCs w:val="16"/>
              </w:rPr>
              <w:t>23 Budget</w:t>
            </w:r>
          </w:p>
        </w:tc>
        <w:tc>
          <w:tcPr>
            <w:tcW w:w="859" w:type="dxa"/>
            <w:tcBorders>
              <w:top w:val="nil"/>
              <w:left w:val="nil"/>
              <w:bottom w:val="nil"/>
              <w:right w:val="nil"/>
            </w:tcBorders>
            <w:shd w:val="clear" w:color="000000" w:fill="FFFFFF"/>
            <w:noWrap/>
            <w:vAlign w:val="center"/>
            <w:hideMark/>
          </w:tcPr>
          <w:p w14:paraId="665DE949" w14:textId="77777777" w:rsidR="00045E15" w:rsidRPr="00A35A3C" w:rsidRDefault="00045E15" w:rsidP="003713C5">
            <w:pPr>
              <w:spacing w:after="0" w:line="240" w:lineRule="auto"/>
              <w:jc w:val="left"/>
              <w:rPr>
                <w:rFonts w:ascii="Arial" w:hAnsi="Arial" w:cs="Arial"/>
                <w:i/>
                <w:iCs/>
                <w:color w:val="0066CC"/>
                <w:sz w:val="16"/>
                <w:szCs w:val="16"/>
              </w:rPr>
            </w:pPr>
            <w:r w:rsidRPr="00A35A3C">
              <w:rPr>
                <w:rFonts w:ascii="Arial" w:hAnsi="Arial" w:cs="Arial"/>
                <w:i/>
                <w:iCs/>
                <w:color w:val="0066CC"/>
                <w:sz w:val="16"/>
                <w:szCs w:val="16"/>
              </w:rPr>
              <w:t> </w:t>
            </w:r>
          </w:p>
        </w:tc>
        <w:tc>
          <w:tcPr>
            <w:tcW w:w="859" w:type="dxa"/>
            <w:tcBorders>
              <w:top w:val="nil"/>
              <w:left w:val="nil"/>
              <w:bottom w:val="nil"/>
              <w:right w:val="nil"/>
            </w:tcBorders>
            <w:shd w:val="clear" w:color="000000" w:fill="F2F9FC"/>
            <w:noWrap/>
            <w:vAlign w:val="center"/>
            <w:hideMark/>
          </w:tcPr>
          <w:p w14:paraId="3BCB94F9" w14:textId="77777777" w:rsidR="00045E15" w:rsidRPr="00A35A3C" w:rsidRDefault="00045E15" w:rsidP="003713C5">
            <w:pPr>
              <w:spacing w:after="0" w:line="240" w:lineRule="auto"/>
              <w:jc w:val="left"/>
              <w:rPr>
                <w:rFonts w:ascii="Arial" w:hAnsi="Arial" w:cs="Arial"/>
                <w:i/>
                <w:iCs/>
                <w:color w:val="0066CC"/>
                <w:sz w:val="16"/>
                <w:szCs w:val="16"/>
              </w:rPr>
            </w:pPr>
            <w:r w:rsidRPr="00A35A3C">
              <w:rPr>
                <w:rFonts w:ascii="Arial" w:hAnsi="Arial" w:cs="Arial"/>
                <w:i/>
                <w:iCs/>
                <w:color w:val="0066CC"/>
                <w:sz w:val="16"/>
                <w:szCs w:val="16"/>
              </w:rPr>
              <w:t> </w:t>
            </w:r>
          </w:p>
        </w:tc>
        <w:tc>
          <w:tcPr>
            <w:tcW w:w="859" w:type="dxa"/>
            <w:tcBorders>
              <w:top w:val="nil"/>
              <w:left w:val="nil"/>
              <w:bottom w:val="nil"/>
              <w:right w:val="nil"/>
            </w:tcBorders>
            <w:shd w:val="clear" w:color="000000" w:fill="FFFFFF"/>
            <w:noWrap/>
            <w:vAlign w:val="center"/>
            <w:hideMark/>
          </w:tcPr>
          <w:p w14:paraId="0C1EED2D" w14:textId="77777777" w:rsidR="00045E15" w:rsidRPr="00A35A3C" w:rsidRDefault="00045E15" w:rsidP="003713C5">
            <w:pPr>
              <w:spacing w:after="0" w:line="240" w:lineRule="auto"/>
              <w:jc w:val="left"/>
              <w:rPr>
                <w:rFonts w:ascii="Arial" w:hAnsi="Arial" w:cs="Arial"/>
                <w:i/>
                <w:iCs/>
                <w:color w:val="0066CC"/>
                <w:sz w:val="16"/>
                <w:szCs w:val="16"/>
              </w:rPr>
            </w:pPr>
            <w:r w:rsidRPr="00A35A3C">
              <w:rPr>
                <w:rFonts w:ascii="Arial" w:hAnsi="Arial" w:cs="Arial"/>
                <w:i/>
                <w:iCs/>
                <w:color w:val="0066CC"/>
                <w:sz w:val="16"/>
                <w:szCs w:val="16"/>
              </w:rPr>
              <w:t> </w:t>
            </w:r>
          </w:p>
        </w:tc>
        <w:tc>
          <w:tcPr>
            <w:tcW w:w="859" w:type="dxa"/>
            <w:tcBorders>
              <w:top w:val="nil"/>
              <w:left w:val="nil"/>
              <w:bottom w:val="nil"/>
              <w:right w:val="nil"/>
            </w:tcBorders>
            <w:shd w:val="clear" w:color="000000" w:fill="FFFFFF"/>
            <w:noWrap/>
            <w:vAlign w:val="center"/>
            <w:hideMark/>
          </w:tcPr>
          <w:p w14:paraId="197D8D39" w14:textId="77777777" w:rsidR="00045E15" w:rsidRPr="00A35A3C" w:rsidRDefault="00045E15" w:rsidP="003713C5">
            <w:pPr>
              <w:spacing w:after="0" w:line="240" w:lineRule="auto"/>
              <w:jc w:val="left"/>
              <w:rPr>
                <w:rFonts w:ascii="Arial" w:hAnsi="Arial" w:cs="Arial"/>
                <w:i/>
                <w:iCs/>
                <w:color w:val="0066CC"/>
                <w:sz w:val="16"/>
                <w:szCs w:val="16"/>
              </w:rPr>
            </w:pPr>
            <w:r w:rsidRPr="00A35A3C">
              <w:rPr>
                <w:rFonts w:ascii="Arial" w:hAnsi="Arial" w:cs="Arial"/>
                <w:i/>
                <w:iCs/>
                <w:color w:val="0066CC"/>
                <w:sz w:val="16"/>
                <w:szCs w:val="16"/>
              </w:rPr>
              <w:t> </w:t>
            </w:r>
          </w:p>
        </w:tc>
        <w:tc>
          <w:tcPr>
            <w:tcW w:w="861" w:type="dxa"/>
            <w:tcBorders>
              <w:top w:val="nil"/>
              <w:left w:val="nil"/>
              <w:bottom w:val="nil"/>
              <w:right w:val="nil"/>
            </w:tcBorders>
            <w:shd w:val="clear" w:color="000000" w:fill="FFFFFF"/>
            <w:noWrap/>
            <w:vAlign w:val="center"/>
            <w:hideMark/>
          </w:tcPr>
          <w:p w14:paraId="009F8E31" w14:textId="77777777" w:rsidR="00045E15" w:rsidRPr="00A35A3C" w:rsidRDefault="00045E15" w:rsidP="003713C5">
            <w:pPr>
              <w:spacing w:after="0" w:line="240" w:lineRule="auto"/>
              <w:jc w:val="right"/>
              <w:rPr>
                <w:rFonts w:ascii="Arial" w:hAnsi="Arial" w:cs="Arial"/>
                <w:sz w:val="16"/>
                <w:szCs w:val="16"/>
              </w:rPr>
            </w:pPr>
            <w:r w:rsidRPr="00A35A3C">
              <w:rPr>
                <w:rFonts w:ascii="Arial" w:hAnsi="Arial" w:cs="Arial"/>
                <w:sz w:val="16"/>
                <w:szCs w:val="16"/>
              </w:rPr>
              <w:t> </w:t>
            </w:r>
          </w:p>
        </w:tc>
      </w:tr>
      <w:tr w:rsidR="00045E15" w:rsidRPr="00A35A3C" w14:paraId="78895E64" w14:textId="77777777" w:rsidTr="00A35A3C">
        <w:trPr>
          <w:trHeight w:val="225"/>
        </w:trPr>
        <w:tc>
          <w:tcPr>
            <w:tcW w:w="3413" w:type="dxa"/>
            <w:tcBorders>
              <w:top w:val="nil"/>
              <w:left w:val="nil"/>
              <w:bottom w:val="nil"/>
              <w:right w:val="nil"/>
            </w:tcBorders>
            <w:shd w:val="clear" w:color="000000" w:fill="FFFFFF"/>
            <w:noWrap/>
            <w:vAlign w:val="center"/>
            <w:hideMark/>
          </w:tcPr>
          <w:p w14:paraId="2388D037" w14:textId="77777777" w:rsidR="00045E15" w:rsidRPr="00A35A3C" w:rsidRDefault="00045E15" w:rsidP="003713C5">
            <w:pPr>
              <w:spacing w:after="0" w:line="240" w:lineRule="auto"/>
              <w:jc w:val="left"/>
              <w:rPr>
                <w:rFonts w:ascii="Arial" w:hAnsi="Arial" w:cs="Arial"/>
                <w:sz w:val="16"/>
                <w:szCs w:val="16"/>
              </w:rPr>
            </w:pPr>
            <w:r w:rsidRPr="00A35A3C">
              <w:rPr>
                <w:rFonts w:ascii="Arial" w:hAnsi="Arial" w:cs="Arial"/>
                <w:sz w:val="16"/>
                <w:szCs w:val="16"/>
              </w:rPr>
              <w:t>Effect of policy decisions(a)</w:t>
            </w:r>
          </w:p>
        </w:tc>
        <w:tc>
          <w:tcPr>
            <w:tcW w:w="859" w:type="dxa"/>
            <w:tcBorders>
              <w:top w:val="nil"/>
              <w:left w:val="nil"/>
              <w:bottom w:val="nil"/>
              <w:right w:val="nil"/>
            </w:tcBorders>
            <w:shd w:val="clear" w:color="000000" w:fill="FFFFFF"/>
            <w:noWrap/>
            <w:vAlign w:val="center"/>
            <w:hideMark/>
          </w:tcPr>
          <w:p w14:paraId="52A88143" w14:textId="77777777" w:rsidR="00045E15" w:rsidRPr="00A35A3C" w:rsidRDefault="00045E15" w:rsidP="003713C5">
            <w:pPr>
              <w:spacing w:after="0" w:line="240" w:lineRule="auto"/>
              <w:jc w:val="right"/>
              <w:rPr>
                <w:rFonts w:ascii="Arial" w:hAnsi="Arial" w:cs="Arial"/>
                <w:sz w:val="16"/>
                <w:szCs w:val="16"/>
              </w:rPr>
            </w:pPr>
            <w:r w:rsidRPr="00A35A3C">
              <w:rPr>
                <w:rFonts w:ascii="Arial" w:hAnsi="Arial" w:cs="Arial"/>
                <w:sz w:val="16"/>
                <w:szCs w:val="16"/>
              </w:rPr>
              <w:t>1,697</w:t>
            </w:r>
          </w:p>
        </w:tc>
        <w:tc>
          <w:tcPr>
            <w:tcW w:w="859" w:type="dxa"/>
            <w:tcBorders>
              <w:top w:val="nil"/>
              <w:left w:val="nil"/>
              <w:bottom w:val="nil"/>
              <w:right w:val="nil"/>
            </w:tcBorders>
            <w:shd w:val="clear" w:color="000000" w:fill="F2F9FC"/>
            <w:noWrap/>
            <w:vAlign w:val="center"/>
            <w:hideMark/>
          </w:tcPr>
          <w:p w14:paraId="2573D97F" w14:textId="77777777" w:rsidR="00045E15" w:rsidRPr="00A35A3C" w:rsidRDefault="00045E15" w:rsidP="003713C5">
            <w:pPr>
              <w:spacing w:after="0" w:line="240" w:lineRule="auto"/>
              <w:jc w:val="right"/>
              <w:rPr>
                <w:rFonts w:ascii="Arial" w:hAnsi="Arial" w:cs="Arial"/>
                <w:sz w:val="16"/>
                <w:szCs w:val="16"/>
              </w:rPr>
            </w:pPr>
            <w:r w:rsidRPr="00A35A3C">
              <w:rPr>
                <w:rFonts w:ascii="Arial" w:hAnsi="Arial" w:cs="Arial"/>
                <w:sz w:val="16"/>
                <w:szCs w:val="16"/>
              </w:rPr>
              <w:t>97</w:t>
            </w:r>
          </w:p>
        </w:tc>
        <w:tc>
          <w:tcPr>
            <w:tcW w:w="859" w:type="dxa"/>
            <w:tcBorders>
              <w:top w:val="nil"/>
              <w:left w:val="nil"/>
              <w:bottom w:val="nil"/>
              <w:right w:val="nil"/>
            </w:tcBorders>
            <w:shd w:val="clear" w:color="000000" w:fill="FFFFFF"/>
            <w:noWrap/>
            <w:vAlign w:val="center"/>
            <w:hideMark/>
          </w:tcPr>
          <w:p w14:paraId="686B9960" w14:textId="184EC989" w:rsidR="00045E15" w:rsidRPr="00A35A3C" w:rsidRDefault="00E72997" w:rsidP="003713C5">
            <w:pPr>
              <w:spacing w:after="0" w:line="240" w:lineRule="auto"/>
              <w:jc w:val="right"/>
              <w:rPr>
                <w:rFonts w:ascii="Arial" w:hAnsi="Arial" w:cs="Arial"/>
                <w:sz w:val="16"/>
                <w:szCs w:val="16"/>
              </w:rPr>
            </w:pPr>
            <w:r>
              <w:rPr>
                <w:rFonts w:ascii="Arial" w:hAnsi="Arial" w:cs="Arial"/>
                <w:sz w:val="16"/>
                <w:szCs w:val="16"/>
              </w:rPr>
              <w:noBreakHyphen/>
            </w:r>
            <w:r w:rsidR="00045E15" w:rsidRPr="00A35A3C">
              <w:rPr>
                <w:rFonts w:ascii="Arial" w:hAnsi="Arial" w:cs="Arial"/>
                <w:sz w:val="16"/>
                <w:szCs w:val="16"/>
              </w:rPr>
              <w:t>67</w:t>
            </w:r>
          </w:p>
        </w:tc>
        <w:tc>
          <w:tcPr>
            <w:tcW w:w="859" w:type="dxa"/>
            <w:tcBorders>
              <w:top w:val="nil"/>
              <w:left w:val="nil"/>
              <w:bottom w:val="nil"/>
              <w:right w:val="nil"/>
            </w:tcBorders>
            <w:shd w:val="clear" w:color="000000" w:fill="FFFFFF"/>
            <w:noWrap/>
            <w:vAlign w:val="center"/>
            <w:hideMark/>
          </w:tcPr>
          <w:p w14:paraId="02E7F994" w14:textId="1D7053F2" w:rsidR="00045E15" w:rsidRPr="00A35A3C" w:rsidRDefault="00E72997" w:rsidP="003713C5">
            <w:pPr>
              <w:spacing w:after="0" w:line="240" w:lineRule="auto"/>
              <w:jc w:val="right"/>
              <w:rPr>
                <w:rFonts w:ascii="Arial" w:hAnsi="Arial" w:cs="Arial"/>
                <w:sz w:val="16"/>
                <w:szCs w:val="16"/>
              </w:rPr>
            </w:pPr>
            <w:r>
              <w:rPr>
                <w:rFonts w:ascii="Arial" w:hAnsi="Arial" w:cs="Arial"/>
                <w:sz w:val="16"/>
                <w:szCs w:val="16"/>
              </w:rPr>
              <w:noBreakHyphen/>
            </w:r>
            <w:r w:rsidR="00045E15" w:rsidRPr="00A35A3C">
              <w:rPr>
                <w:rFonts w:ascii="Arial" w:hAnsi="Arial" w:cs="Arial"/>
                <w:sz w:val="16"/>
                <w:szCs w:val="16"/>
              </w:rPr>
              <w:t>251</w:t>
            </w:r>
          </w:p>
        </w:tc>
        <w:tc>
          <w:tcPr>
            <w:tcW w:w="861" w:type="dxa"/>
            <w:tcBorders>
              <w:top w:val="nil"/>
              <w:left w:val="nil"/>
              <w:bottom w:val="nil"/>
              <w:right w:val="nil"/>
            </w:tcBorders>
            <w:shd w:val="clear" w:color="000000" w:fill="FFFFFF"/>
            <w:noWrap/>
            <w:vAlign w:val="center"/>
            <w:hideMark/>
          </w:tcPr>
          <w:p w14:paraId="185E665B" w14:textId="77777777" w:rsidR="00045E15" w:rsidRPr="00A35A3C" w:rsidRDefault="00045E15" w:rsidP="003713C5">
            <w:pPr>
              <w:spacing w:after="0" w:line="240" w:lineRule="auto"/>
              <w:jc w:val="right"/>
              <w:rPr>
                <w:rFonts w:ascii="Arial" w:hAnsi="Arial" w:cs="Arial"/>
                <w:sz w:val="16"/>
                <w:szCs w:val="16"/>
              </w:rPr>
            </w:pPr>
            <w:r w:rsidRPr="00A35A3C">
              <w:rPr>
                <w:rFonts w:ascii="Arial" w:hAnsi="Arial" w:cs="Arial"/>
                <w:sz w:val="16"/>
                <w:szCs w:val="16"/>
              </w:rPr>
              <w:t>1,476</w:t>
            </w:r>
          </w:p>
        </w:tc>
      </w:tr>
      <w:tr w:rsidR="00045E15" w:rsidRPr="00A35A3C" w14:paraId="3226E972" w14:textId="77777777" w:rsidTr="00A35A3C">
        <w:trPr>
          <w:trHeight w:val="225"/>
        </w:trPr>
        <w:tc>
          <w:tcPr>
            <w:tcW w:w="3413" w:type="dxa"/>
            <w:tcBorders>
              <w:top w:val="nil"/>
              <w:left w:val="nil"/>
              <w:bottom w:val="nil"/>
              <w:right w:val="nil"/>
            </w:tcBorders>
            <w:shd w:val="clear" w:color="000000" w:fill="FFFFFF"/>
            <w:noWrap/>
            <w:vAlign w:val="center"/>
            <w:hideMark/>
          </w:tcPr>
          <w:p w14:paraId="48F70F0D" w14:textId="77777777" w:rsidR="00045E15" w:rsidRPr="00A35A3C" w:rsidRDefault="00045E15" w:rsidP="003713C5">
            <w:pPr>
              <w:spacing w:after="0" w:line="240" w:lineRule="auto"/>
              <w:jc w:val="left"/>
              <w:rPr>
                <w:rFonts w:ascii="Arial" w:hAnsi="Arial" w:cs="Arial"/>
                <w:sz w:val="16"/>
                <w:szCs w:val="16"/>
              </w:rPr>
            </w:pPr>
            <w:r w:rsidRPr="00A35A3C">
              <w:rPr>
                <w:rFonts w:ascii="Arial" w:hAnsi="Arial" w:cs="Arial"/>
                <w:sz w:val="16"/>
                <w:szCs w:val="16"/>
              </w:rPr>
              <w:t>Effect of parameter and other variations</w:t>
            </w:r>
          </w:p>
        </w:tc>
        <w:tc>
          <w:tcPr>
            <w:tcW w:w="859" w:type="dxa"/>
            <w:tcBorders>
              <w:top w:val="nil"/>
              <w:left w:val="nil"/>
              <w:bottom w:val="single" w:sz="4" w:space="0" w:color="000000"/>
              <w:right w:val="nil"/>
            </w:tcBorders>
            <w:shd w:val="clear" w:color="000000" w:fill="FFFFFF"/>
            <w:noWrap/>
            <w:vAlign w:val="center"/>
            <w:hideMark/>
          </w:tcPr>
          <w:p w14:paraId="49092EC7" w14:textId="3CEA1BBE" w:rsidR="00045E15" w:rsidRPr="00A35A3C" w:rsidRDefault="00E72997" w:rsidP="003713C5">
            <w:pPr>
              <w:spacing w:after="0" w:line="240" w:lineRule="auto"/>
              <w:jc w:val="right"/>
              <w:rPr>
                <w:rFonts w:ascii="Arial" w:hAnsi="Arial" w:cs="Arial"/>
                <w:sz w:val="16"/>
                <w:szCs w:val="16"/>
              </w:rPr>
            </w:pPr>
            <w:r>
              <w:rPr>
                <w:rFonts w:ascii="Arial" w:hAnsi="Arial" w:cs="Arial"/>
                <w:sz w:val="16"/>
                <w:szCs w:val="16"/>
              </w:rPr>
              <w:noBreakHyphen/>
            </w:r>
            <w:r w:rsidR="00045E15" w:rsidRPr="00A35A3C">
              <w:rPr>
                <w:rFonts w:ascii="Arial" w:hAnsi="Arial" w:cs="Arial"/>
                <w:sz w:val="16"/>
                <w:szCs w:val="16"/>
              </w:rPr>
              <w:t>2,198</w:t>
            </w:r>
          </w:p>
        </w:tc>
        <w:tc>
          <w:tcPr>
            <w:tcW w:w="859" w:type="dxa"/>
            <w:tcBorders>
              <w:top w:val="nil"/>
              <w:left w:val="nil"/>
              <w:bottom w:val="single" w:sz="4" w:space="0" w:color="000000"/>
              <w:right w:val="nil"/>
            </w:tcBorders>
            <w:shd w:val="clear" w:color="000000" w:fill="F2F9FC"/>
            <w:noWrap/>
            <w:vAlign w:val="center"/>
            <w:hideMark/>
          </w:tcPr>
          <w:p w14:paraId="005465F5" w14:textId="6B9C1BA0" w:rsidR="00045E15" w:rsidRPr="00A35A3C" w:rsidRDefault="00E72997" w:rsidP="003713C5">
            <w:pPr>
              <w:spacing w:after="0" w:line="240" w:lineRule="auto"/>
              <w:jc w:val="right"/>
              <w:rPr>
                <w:rFonts w:ascii="Arial" w:hAnsi="Arial" w:cs="Arial"/>
                <w:sz w:val="16"/>
                <w:szCs w:val="16"/>
              </w:rPr>
            </w:pPr>
            <w:r>
              <w:rPr>
                <w:rFonts w:ascii="Arial" w:hAnsi="Arial" w:cs="Arial"/>
                <w:sz w:val="16"/>
                <w:szCs w:val="16"/>
              </w:rPr>
              <w:noBreakHyphen/>
            </w:r>
            <w:r w:rsidR="00045E15" w:rsidRPr="00A35A3C">
              <w:rPr>
                <w:rFonts w:ascii="Arial" w:hAnsi="Arial" w:cs="Arial"/>
                <w:sz w:val="16"/>
                <w:szCs w:val="16"/>
              </w:rPr>
              <w:t>154</w:t>
            </w:r>
          </w:p>
        </w:tc>
        <w:tc>
          <w:tcPr>
            <w:tcW w:w="859" w:type="dxa"/>
            <w:tcBorders>
              <w:top w:val="nil"/>
              <w:left w:val="nil"/>
              <w:bottom w:val="single" w:sz="4" w:space="0" w:color="000000"/>
              <w:right w:val="nil"/>
            </w:tcBorders>
            <w:shd w:val="clear" w:color="000000" w:fill="FFFFFF"/>
            <w:noWrap/>
            <w:vAlign w:val="center"/>
            <w:hideMark/>
          </w:tcPr>
          <w:p w14:paraId="40D81D6E" w14:textId="54CE8829" w:rsidR="00045E15" w:rsidRPr="00A35A3C" w:rsidRDefault="00E72997" w:rsidP="003713C5">
            <w:pPr>
              <w:spacing w:after="0" w:line="240" w:lineRule="auto"/>
              <w:jc w:val="right"/>
              <w:rPr>
                <w:rFonts w:ascii="Arial" w:hAnsi="Arial" w:cs="Arial"/>
                <w:sz w:val="16"/>
                <w:szCs w:val="16"/>
              </w:rPr>
            </w:pPr>
            <w:r>
              <w:rPr>
                <w:rFonts w:ascii="Arial" w:hAnsi="Arial" w:cs="Arial"/>
                <w:sz w:val="16"/>
                <w:szCs w:val="16"/>
              </w:rPr>
              <w:noBreakHyphen/>
            </w:r>
            <w:r w:rsidR="00045E15" w:rsidRPr="00A35A3C">
              <w:rPr>
                <w:rFonts w:ascii="Arial" w:hAnsi="Arial" w:cs="Arial"/>
                <w:sz w:val="16"/>
                <w:szCs w:val="16"/>
              </w:rPr>
              <w:t>273</w:t>
            </w:r>
          </w:p>
        </w:tc>
        <w:tc>
          <w:tcPr>
            <w:tcW w:w="859" w:type="dxa"/>
            <w:tcBorders>
              <w:top w:val="nil"/>
              <w:left w:val="nil"/>
              <w:bottom w:val="single" w:sz="4" w:space="0" w:color="000000"/>
              <w:right w:val="nil"/>
            </w:tcBorders>
            <w:shd w:val="clear" w:color="000000" w:fill="FFFFFF"/>
            <w:noWrap/>
            <w:vAlign w:val="center"/>
            <w:hideMark/>
          </w:tcPr>
          <w:p w14:paraId="3DEDCBFF" w14:textId="4E4809F5" w:rsidR="00045E15" w:rsidRPr="00A35A3C" w:rsidRDefault="00E72997" w:rsidP="003713C5">
            <w:pPr>
              <w:spacing w:after="0" w:line="240" w:lineRule="auto"/>
              <w:jc w:val="right"/>
              <w:rPr>
                <w:rFonts w:ascii="Arial" w:hAnsi="Arial" w:cs="Arial"/>
                <w:sz w:val="16"/>
                <w:szCs w:val="16"/>
              </w:rPr>
            </w:pPr>
            <w:r>
              <w:rPr>
                <w:rFonts w:ascii="Arial" w:hAnsi="Arial" w:cs="Arial"/>
                <w:sz w:val="16"/>
                <w:szCs w:val="16"/>
              </w:rPr>
              <w:noBreakHyphen/>
            </w:r>
            <w:r w:rsidR="00045E15" w:rsidRPr="00A35A3C">
              <w:rPr>
                <w:rFonts w:ascii="Arial" w:hAnsi="Arial" w:cs="Arial"/>
                <w:sz w:val="16"/>
                <w:szCs w:val="16"/>
              </w:rPr>
              <w:t>511</w:t>
            </w:r>
          </w:p>
        </w:tc>
        <w:tc>
          <w:tcPr>
            <w:tcW w:w="861" w:type="dxa"/>
            <w:tcBorders>
              <w:top w:val="nil"/>
              <w:left w:val="nil"/>
              <w:bottom w:val="nil"/>
              <w:right w:val="nil"/>
            </w:tcBorders>
            <w:shd w:val="clear" w:color="000000" w:fill="FFFFFF"/>
            <w:noWrap/>
            <w:vAlign w:val="center"/>
            <w:hideMark/>
          </w:tcPr>
          <w:p w14:paraId="66B7BEFD" w14:textId="323E829A" w:rsidR="00045E15" w:rsidRPr="00A35A3C" w:rsidRDefault="00E72997" w:rsidP="003713C5">
            <w:pPr>
              <w:spacing w:after="0" w:line="240" w:lineRule="auto"/>
              <w:jc w:val="right"/>
              <w:rPr>
                <w:rFonts w:ascii="Arial" w:hAnsi="Arial" w:cs="Arial"/>
                <w:sz w:val="16"/>
                <w:szCs w:val="16"/>
              </w:rPr>
            </w:pPr>
            <w:r>
              <w:rPr>
                <w:rFonts w:ascii="Arial" w:hAnsi="Arial" w:cs="Arial"/>
                <w:sz w:val="16"/>
                <w:szCs w:val="16"/>
              </w:rPr>
              <w:noBreakHyphen/>
            </w:r>
            <w:r w:rsidR="00045E15" w:rsidRPr="00A35A3C">
              <w:rPr>
                <w:rFonts w:ascii="Arial" w:hAnsi="Arial" w:cs="Arial"/>
                <w:sz w:val="16"/>
                <w:szCs w:val="16"/>
              </w:rPr>
              <w:t>3,135</w:t>
            </w:r>
          </w:p>
        </w:tc>
      </w:tr>
      <w:tr w:rsidR="00045E15" w:rsidRPr="00A35A3C" w14:paraId="1647B4A2" w14:textId="77777777" w:rsidTr="00A35A3C">
        <w:trPr>
          <w:trHeight w:val="225"/>
        </w:trPr>
        <w:tc>
          <w:tcPr>
            <w:tcW w:w="3413" w:type="dxa"/>
            <w:tcBorders>
              <w:top w:val="nil"/>
              <w:left w:val="nil"/>
              <w:bottom w:val="nil"/>
              <w:right w:val="nil"/>
            </w:tcBorders>
            <w:shd w:val="clear" w:color="000000" w:fill="FFFFFF"/>
            <w:noWrap/>
            <w:vAlign w:val="center"/>
            <w:hideMark/>
          </w:tcPr>
          <w:p w14:paraId="19D685B8" w14:textId="77777777" w:rsidR="00045E15" w:rsidRPr="00A35A3C" w:rsidRDefault="00045E15" w:rsidP="003713C5">
            <w:pPr>
              <w:spacing w:after="0" w:line="240" w:lineRule="auto"/>
              <w:jc w:val="left"/>
              <w:rPr>
                <w:rFonts w:ascii="Arial" w:hAnsi="Arial" w:cs="Arial"/>
                <w:b/>
                <w:bCs/>
                <w:sz w:val="16"/>
                <w:szCs w:val="16"/>
              </w:rPr>
            </w:pPr>
            <w:r w:rsidRPr="00A35A3C">
              <w:rPr>
                <w:rFonts w:ascii="Arial" w:hAnsi="Arial" w:cs="Arial"/>
                <w:b/>
                <w:bCs/>
                <w:sz w:val="16"/>
                <w:szCs w:val="16"/>
              </w:rPr>
              <w:t>Total variations</w:t>
            </w:r>
          </w:p>
        </w:tc>
        <w:tc>
          <w:tcPr>
            <w:tcW w:w="859" w:type="dxa"/>
            <w:tcBorders>
              <w:top w:val="nil"/>
              <w:left w:val="nil"/>
              <w:bottom w:val="single" w:sz="4" w:space="0" w:color="000000"/>
              <w:right w:val="nil"/>
            </w:tcBorders>
            <w:shd w:val="clear" w:color="000000" w:fill="FFFFFF"/>
            <w:noWrap/>
            <w:vAlign w:val="center"/>
            <w:hideMark/>
          </w:tcPr>
          <w:p w14:paraId="55D4AC60" w14:textId="6085DD72" w:rsidR="00045E15" w:rsidRPr="00A35A3C" w:rsidRDefault="00E72997" w:rsidP="003713C5">
            <w:pPr>
              <w:spacing w:after="0" w:line="240" w:lineRule="auto"/>
              <w:jc w:val="right"/>
              <w:rPr>
                <w:rFonts w:ascii="Arial" w:hAnsi="Arial" w:cs="Arial"/>
                <w:b/>
                <w:bCs/>
                <w:sz w:val="16"/>
                <w:szCs w:val="16"/>
              </w:rPr>
            </w:pPr>
            <w:r>
              <w:rPr>
                <w:rFonts w:ascii="Arial" w:hAnsi="Arial" w:cs="Arial"/>
                <w:b/>
                <w:bCs/>
                <w:sz w:val="16"/>
                <w:szCs w:val="16"/>
              </w:rPr>
              <w:noBreakHyphen/>
            </w:r>
            <w:r w:rsidR="00045E15" w:rsidRPr="00A35A3C">
              <w:rPr>
                <w:rFonts w:ascii="Arial" w:hAnsi="Arial" w:cs="Arial"/>
                <w:b/>
                <w:bCs/>
                <w:sz w:val="16"/>
                <w:szCs w:val="16"/>
              </w:rPr>
              <w:t>501</w:t>
            </w:r>
          </w:p>
        </w:tc>
        <w:tc>
          <w:tcPr>
            <w:tcW w:w="859" w:type="dxa"/>
            <w:tcBorders>
              <w:top w:val="nil"/>
              <w:left w:val="nil"/>
              <w:bottom w:val="single" w:sz="4" w:space="0" w:color="000000"/>
              <w:right w:val="nil"/>
            </w:tcBorders>
            <w:shd w:val="clear" w:color="000000" w:fill="F2F9FC"/>
            <w:noWrap/>
            <w:vAlign w:val="center"/>
            <w:hideMark/>
          </w:tcPr>
          <w:p w14:paraId="5AE5B21E" w14:textId="66D9459A" w:rsidR="00045E15" w:rsidRPr="00A35A3C" w:rsidRDefault="00E72997" w:rsidP="003713C5">
            <w:pPr>
              <w:spacing w:after="0" w:line="240" w:lineRule="auto"/>
              <w:jc w:val="right"/>
              <w:rPr>
                <w:rFonts w:ascii="Arial" w:hAnsi="Arial" w:cs="Arial"/>
                <w:b/>
                <w:bCs/>
                <w:sz w:val="16"/>
                <w:szCs w:val="16"/>
              </w:rPr>
            </w:pPr>
            <w:r>
              <w:rPr>
                <w:rFonts w:ascii="Arial" w:hAnsi="Arial" w:cs="Arial"/>
                <w:b/>
                <w:bCs/>
                <w:sz w:val="16"/>
                <w:szCs w:val="16"/>
              </w:rPr>
              <w:noBreakHyphen/>
            </w:r>
            <w:r w:rsidR="00045E15" w:rsidRPr="00A35A3C">
              <w:rPr>
                <w:rFonts w:ascii="Arial" w:hAnsi="Arial" w:cs="Arial"/>
                <w:b/>
                <w:bCs/>
                <w:sz w:val="16"/>
                <w:szCs w:val="16"/>
              </w:rPr>
              <w:t>57</w:t>
            </w:r>
          </w:p>
        </w:tc>
        <w:tc>
          <w:tcPr>
            <w:tcW w:w="859" w:type="dxa"/>
            <w:tcBorders>
              <w:top w:val="nil"/>
              <w:left w:val="nil"/>
              <w:bottom w:val="single" w:sz="4" w:space="0" w:color="000000"/>
              <w:right w:val="nil"/>
            </w:tcBorders>
            <w:shd w:val="clear" w:color="000000" w:fill="FFFFFF"/>
            <w:noWrap/>
            <w:vAlign w:val="center"/>
            <w:hideMark/>
          </w:tcPr>
          <w:p w14:paraId="38EF2189" w14:textId="73552F81" w:rsidR="00045E15" w:rsidRPr="00A35A3C" w:rsidRDefault="00E72997" w:rsidP="003713C5">
            <w:pPr>
              <w:spacing w:after="0" w:line="240" w:lineRule="auto"/>
              <w:jc w:val="right"/>
              <w:rPr>
                <w:rFonts w:ascii="Arial" w:hAnsi="Arial" w:cs="Arial"/>
                <w:b/>
                <w:bCs/>
                <w:sz w:val="16"/>
                <w:szCs w:val="16"/>
              </w:rPr>
            </w:pPr>
            <w:r>
              <w:rPr>
                <w:rFonts w:ascii="Arial" w:hAnsi="Arial" w:cs="Arial"/>
                <w:b/>
                <w:bCs/>
                <w:sz w:val="16"/>
                <w:szCs w:val="16"/>
              </w:rPr>
              <w:noBreakHyphen/>
            </w:r>
            <w:r w:rsidR="00045E15" w:rsidRPr="00A35A3C">
              <w:rPr>
                <w:rFonts w:ascii="Arial" w:hAnsi="Arial" w:cs="Arial"/>
                <w:b/>
                <w:bCs/>
                <w:sz w:val="16"/>
                <w:szCs w:val="16"/>
              </w:rPr>
              <w:t>340</w:t>
            </w:r>
          </w:p>
        </w:tc>
        <w:tc>
          <w:tcPr>
            <w:tcW w:w="859" w:type="dxa"/>
            <w:tcBorders>
              <w:top w:val="nil"/>
              <w:left w:val="nil"/>
              <w:bottom w:val="single" w:sz="4" w:space="0" w:color="000000"/>
              <w:right w:val="nil"/>
            </w:tcBorders>
            <w:shd w:val="clear" w:color="000000" w:fill="FFFFFF"/>
            <w:noWrap/>
            <w:vAlign w:val="center"/>
            <w:hideMark/>
          </w:tcPr>
          <w:p w14:paraId="48E6492E" w14:textId="41C82AF7" w:rsidR="00045E15" w:rsidRPr="00A35A3C" w:rsidRDefault="00E72997" w:rsidP="003713C5">
            <w:pPr>
              <w:spacing w:after="0" w:line="240" w:lineRule="auto"/>
              <w:jc w:val="right"/>
              <w:rPr>
                <w:rFonts w:ascii="Arial" w:hAnsi="Arial" w:cs="Arial"/>
                <w:b/>
                <w:bCs/>
                <w:sz w:val="16"/>
                <w:szCs w:val="16"/>
              </w:rPr>
            </w:pPr>
            <w:r>
              <w:rPr>
                <w:rFonts w:ascii="Arial" w:hAnsi="Arial" w:cs="Arial"/>
                <w:b/>
                <w:bCs/>
                <w:sz w:val="16"/>
                <w:szCs w:val="16"/>
              </w:rPr>
              <w:noBreakHyphen/>
            </w:r>
            <w:r w:rsidR="00045E15" w:rsidRPr="00A35A3C">
              <w:rPr>
                <w:rFonts w:ascii="Arial" w:hAnsi="Arial" w:cs="Arial"/>
                <w:b/>
                <w:bCs/>
                <w:sz w:val="16"/>
                <w:szCs w:val="16"/>
              </w:rPr>
              <w:t>762</w:t>
            </w:r>
          </w:p>
        </w:tc>
        <w:tc>
          <w:tcPr>
            <w:tcW w:w="861" w:type="dxa"/>
            <w:tcBorders>
              <w:top w:val="single" w:sz="4" w:space="0" w:color="auto"/>
              <w:left w:val="nil"/>
              <w:bottom w:val="single" w:sz="4" w:space="0" w:color="auto"/>
              <w:right w:val="nil"/>
            </w:tcBorders>
            <w:shd w:val="clear" w:color="000000" w:fill="FFFFFF"/>
            <w:noWrap/>
            <w:vAlign w:val="center"/>
            <w:hideMark/>
          </w:tcPr>
          <w:p w14:paraId="45923D55" w14:textId="252DA1BD" w:rsidR="00045E15" w:rsidRPr="00A35A3C" w:rsidRDefault="00E72997" w:rsidP="003713C5">
            <w:pPr>
              <w:spacing w:after="0" w:line="240" w:lineRule="auto"/>
              <w:jc w:val="right"/>
              <w:rPr>
                <w:rFonts w:ascii="Arial" w:hAnsi="Arial" w:cs="Arial"/>
                <w:b/>
                <w:bCs/>
                <w:sz w:val="16"/>
                <w:szCs w:val="16"/>
              </w:rPr>
            </w:pPr>
            <w:r>
              <w:rPr>
                <w:rFonts w:ascii="Arial" w:hAnsi="Arial" w:cs="Arial"/>
                <w:b/>
                <w:bCs/>
                <w:sz w:val="16"/>
                <w:szCs w:val="16"/>
              </w:rPr>
              <w:noBreakHyphen/>
            </w:r>
            <w:r w:rsidR="00045E15" w:rsidRPr="00A35A3C">
              <w:rPr>
                <w:rFonts w:ascii="Arial" w:hAnsi="Arial" w:cs="Arial"/>
                <w:b/>
                <w:bCs/>
                <w:sz w:val="16"/>
                <w:szCs w:val="16"/>
              </w:rPr>
              <w:t>1,660</w:t>
            </w:r>
          </w:p>
        </w:tc>
      </w:tr>
      <w:tr w:rsidR="00045E15" w:rsidRPr="00A35A3C" w14:paraId="40F2769F" w14:textId="77777777" w:rsidTr="00A35A3C">
        <w:trPr>
          <w:trHeight w:val="225"/>
        </w:trPr>
        <w:tc>
          <w:tcPr>
            <w:tcW w:w="3413" w:type="dxa"/>
            <w:tcBorders>
              <w:top w:val="nil"/>
              <w:left w:val="nil"/>
              <w:bottom w:val="single" w:sz="4" w:space="0" w:color="000000"/>
              <w:right w:val="nil"/>
            </w:tcBorders>
            <w:shd w:val="clear" w:color="000000" w:fill="FFFFFF"/>
            <w:noWrap/>
            <w:vAlign w:val="center"/>
            <w:hideMark/>
          </w:tcPr>
          <w:p w14:paraId="57E95AA8" w14:textId="152DC699" w:rsidR="00045E15" w:rsidRPr="00A35A3C" w:rsidRDefault="00045E15" w:rsidP="003713C5">
            <w:pPr>
              <w:spacing w:after="0" w:line="240" w:lineRule="auto"/>
              <w:jc w:val="left"/>
              <w:rPr>
                <w:rFonts w:ascii="Arial" w:hAnsi="Arial" w:cs="Arial"/>
                <w:b/>
                <w:bCs/>
                <w:sz w:val="16"/>
                <w:szCs w:val="16"/>
              </w:rPr>
            </w:pPr>
            <w:r w:rsidRPr="00A35A3C">
              <w:rPr>
                <w:rFonts w:ascii="Arial" w:hAnsi="Arial" w:cs="Arial"/>
                <w:b/>
                <w:bCs/>
                <w:sz w:val="16"/>
                <w:szCs w:val="16"/>
              </w:rPr>
              <w:t>2022</w:t>
            </w:r>
            <w:r w:rsidR="00E72997">
              <w:rPr>
                <w:rFonts w:ascii="Arial" w:hAnsi="Arial" w:cs="Arial"/>
                <w:b/>
                <w:bCs/>
                <w:sz w:val="16"/>
                <w:szCs w:val="16"/>
              </w:rPr>
              <w:noBreakHyphen/>
            </w:r>
            <w:r w:rsidRPr="00A35A3C">
              <w:rPr>
                <w:rFonts w:ascii="Arial" w:hAnsi="Arial" w:cs="Arial"/>
                <w:b/>
                <w:bCs/>
                <w:sz w:val="16"/>
                <w:szCs w:val="16"/>
              </w:rPr>
              <w:t>23 Budget net capital investment</w:t>
            </w:r>
          </w:p>
        </w:tc>
        <w:tc>
          <w:tcPr>
            <w:tcW w:w="859" w:type="dxa"/>
            <w:tcBorders>
              <w:top w:val="nil"/>
              <w:left w:val="nil"/>
              <w:bottom w:val="single" w:sz="4" w:space="0" w:color="000000"/>
              <w:right w:val="nil"/>
            </w:tcBorders>
            <w:shd w:val="clear" w:color="000000" w:fill="FFFFFF"/>
            <w:noWrap/>
            <w:vAlign w:val="center"/>
            <w:hideMark/>
          </w:tcPr>
          <w:p w14:paraId="2E47B487" w14:textId="77777777" w:rsidR="00045E15" w:rsidRPr="00A35A3C" w:rsidRDefault="00045E15" w:rsidP="003713C5">
            <w:pPr>
              <w:spacing w:after="0" w:line="240" w:lineRule="auto"/>
              <w:jc w:val="right"/>
              <w:rPr>
                <w:rFonts w:ascii="Arial" w:hAnsi="Arial" w:cs="Arial"/>
                <w:b/>
                <w:bCs/>
                <w:sz w:val="16"/>
                <w:szCs w:val="16"/>
              </w:rPr>
            </w:pPr>
            <w:r w:rsidRPr="00A35A3C">
              <w:rPr>
                <w:rFonts w:ascii="Arial" w:hAnsi="Arial" w:cs="Arial"/>
                <w:b/>
                <w:bCs/>
                <w:sz w:val="16"/>
                <w:szCs w:val="16"/>
              </w:rPr>
              <w:t>11,092</w:t>
            </w:r>
          </w:p>
        </w:tc>
        <w:tc>
          <w:tcPr>
            <w:tcW w:w="859" w:type="dxa"/>
            <w:tcBorders>
              <w:top w:val="nil"/>
              <w:left w:val="nil"/>
              <w:bottom w:val="single" w:sz="4" w:space="0" w:color="000000"/>
              <w:right w:val="nil"/>
            </w:tcBorders>
            <w:shd w:val="clear" w:color="000000" w:fill="F2F9FC"/>
            <w:noWrap/>
            <w:vAlign w:val="center"/>
            <w:hideMark/>
          </w:tcPr>
          <w:p w14:paraId="0FE55C30" w14:textId="77777777" w:rsidR="00045E15" w:rsidRPr="00A35A3C" w:rsidRDefault="00045E15" w:rsidP="003713C5">
            <w:pPr>
              <w:spacing w:after="0" w:line="240" w:lineRule="auto"/>
              <w:jc w:val="right"/>
              <w:rPr>
                <w:rFonts w:ascii="Arial" w:hAnsi="Arial" w:cs="Arial"/>
                <w:b/>
                <w:bCs/>
                <w:sz w:val="16"/>
                <w:szCs w:val="16"/>
              </w:rPr>
            </w:pPr>
            <w:r w:rsidRPr="00A35A3C">
              <w:rPr>
                <w:rFonts w:ascii="Arial" w:hAnsi="Arial" w:cs="Arial"/>
                <w:b/>
                <w:bCs/>
                <w:sz w:val="16"/>
                <w:szCs w:val="16"/>
              </w:rPr>
              <w:t>11,319</w:t>
            </w:r>
          </w:p>
        </w:tc>
        <w:tc>
          <w:tcPr>
            <w:tcW w:w="859" w:type="dxa"/>
            <w:tcBorders>
              <w:top w:val="nil"/>
              <w:left w:val="nil"/>
              <w:bottom w:val="single" w:sz="4" w:space="0" w:color="000000"/>
              <w:right w:val="nil"/>
            </w:tcBorders>
            <w:shd w:val="clear" w:color="000000" w:fill="FFFFFF"/>
            <w:noWrap/>
            <w:vAlign w:val="center"/>
            <w:hideMark/>
          </w:tcPr>
          <w:p w14:paraId="6D0E594E" w14:textId="77777777" w:rsidR="00045E15" w:rsidRPr="00A35A3C" w:rsidRDefault="00045E15" w:rsidP="003713C5">
            <w:pPr>
              <w:spacing w:after="0" w:line="240" w:lineRule="auto"/>
              <w:jc w:val="right"/>
              <w:rPr>
                <w:rFonts w:ascii="Arial" w:hAnsi="Arial" w:cs="Arial"/>
                <w:b/>
                <w:bCs/>
                <w:sz w:val="16"/>
                <w:szCs w:val="16"/>
              </w:rPr>
            </w:pPr>
            <w:r w:rsidRPr="00A35A3C">
              <w:rPr>
                <w:rFonts w:ascii="Arial" w:hAnsi="Arial" w:cs="Arial"/>
                <w:b/>
                <w:bCs/>
                <w:sz w:val="16"/>
                <w:szCs w:val="16"/>
              </w:rPr>
              <w:t>10,580</w:t>
            </w:r>
          </w:p>
        </w:tc>
        <w:tc>
          <w:tcPr>
            <w:tcW w:w="859" w:type="dxa"/>
            <w:tcBorders>
              <w:top w:val="nil"/>
              <w:left w:val="nil"/>
              <w:bottom w:val="single" w:sz="4" w:space="0" w:color="000000"/>
              <w:right w:val="nil"/>
            </w:tcBorders>
            <w:shd w:val="clear" w:color="000000" w:fill="FFFFFF"/>
            <w:noWrap/>
            <w:vAlign w:val="center"/>
            <w:hideMark/>
          </w:tcPr>
          <w:p w14:paraId="5A84E432" w14:textId="77777777" w:rsidR="00045E15" w:rsidRPr="00A35A3C" w:rsidRDefault="00045E15" w:rsidP="003713C5">
            <w:pPr>
              <w:spacing w:after="0" w:line="240" w:lineRule="auto"/>
              <w:jc w:val="right"/>
              <w:rPr>
                <w:rFonts w:ascii="Arial" w:hAnsi="Arial" w:cs="Arial"/>
                <w:b/>
                <w:bCs/>
                <w:sz w:val="16"/>
                <w:szCs w:val="16"/>
              </w:rPr>
            </w:pPr>
            <w:r w:rsidRPr="00A35A3C">
              <w:rPr>
                <w:rFonts w:ascii="Arial" w:hAnsi="Arial" w:cs="Arial"/>
                <w:b/>
                <w:bCs/>
                <w:sz w:val="16"/>
                <w:szCs w:val="16"/>
              </w:rPr>
              <w:t>7,443</w:t>
            </w:r>
          </w:p>
        </w:tc>
        <w:tc>
          <w:tcPr>
            <w:tcW w:w="861" w:type="dxa"/>
            <w:tcBorders>
              <w:top w:val="single" w:sz="4" w:space="0" w:color="auto"/>
              <w:left w:val="nil"/>
              <w:bottom w:val="single" w:sz="4" w:space="0" w:color="auto"/>
              <w:right w:val="nil"/>
            </w:tcBorders>
            <w:shd w:val="clear" w:color="000000" w:fill="FFFFFF"/>
            <w:noWrap/>
            <w:vAlign w:val="center"/>
            <w:hideMark/>
          </w:tcPr>
          <w:p w14:paraId="37332A81" w14:textId="77777777" w:rsidR="00045E15" w:rsidRPr="00A35A3C" w:rsidRDefault="00045E15" w:rsidP="003713C5">
            <w:pPr>
              <w:spacing w:after="0" w:line="240" w:lineRule="auto"/>
              <w:jc w:val="right"/>
              <w:rPr>
                <w:rFonts w:ascii="Arial" w:hAnsi="Arial" w:cs="Arial"/>
                <w:b/>
                <w:bCs/>
                <w:sz w:val="16"/>
                <w:szCs w:val="16"/>
              </w:rPr>
            </w:pPr>
            <w:r w:rsidRPr="00A35A3C">
              <w:rPr>
                <w:rFonts w:ascii="Arial" w:hAnsi="Arial" w:cs="Arial"/>
                <w:b/>
                <w:bCs/>
                <w:sz w:val="16"/>
                <w:szCs w:val="16"/>
              </w:rPr>
              <w:t>40,435</w:t>
            </w:r>
          </w:p>
        </w:tc>
      </w:tr>
    </w:tbl>
    <w:p w14:paraId="736A9B90" w14:textId="1A7E8CF5" w:rsidR="00045E15" w:rsidRPr="00973A78" w:rsidRDefault="00045E15" w:rsidP="005B2F08">
      <w:pPr>
        <w:pStyle w:val="ChartandTableFootnoteAlpha"/>
        <w:numPr>
          <w:ilvl w:val="0"/>
          <w:numId w:val="42"/>
        </w:numPr>
        <w:spacing w:after="240"/>
      </w:pPr>
      <w:r w:rsidRPr="00973A78">
        <w:t>Excludes secondary impacts on public debt interest of policy decisions and offsets from the Contingency Reserve for decisions taken.</w:t>
      </w:r>
      <w:r w:rsidRPr="00973A78">
        <w:fldChar w:fldCharType="begin"/>
      </w:r>
      <w:r w:rsidRPr="00973A78">
        <w:instrText xml:space="preserve"> :End:FARM_AB1 </w:instrText>
      </w:r>
      <w:r w:rsidRPr="00973A78">
        <w:fldChar w:fldCharType="end"/>
      </w:r>
    </w:p>
    <w:p w14:paraId="5BDECF22" w14:textId="61DD1FE0" w:rsidR="00045E15" w:rsidRPr="00973A78" w:rsidRDefault="00045E15" w:rsidP="00045E15">
      <w:r w:rsidRPr="00973A78">
        <w:t>Forecast net capital investment for 2022</w:t>
      </w:r>
      <w:r w:rsidR="00E72997">
        <w:noBreakHyphen/>
      </w:r>
      <w:r w:rsidRPr="00973A78">
        <w:t>23 has an overall increase of $381 million since the 2021</w:t>
      </w:r>
      <w:r w:rsidR="00E72997">
        <w:noBreakHyphen/>
      </w:r>
      <w:r w:rsidRPr="00973A78">
        <w:t xml:space="preserve">22 Budget. This increase is driven by the effect of policy decisions of $286 million and an increase of $95 million as a result of parameter and other variations. </w:t>
      </w:r>
    </w:p>
    <w:p w14:paraId="1E8EBBC3" w14:textId="77777777" w:rsidR="005B2F08" w:rsidRDefault="005B2F08" w:rsidP="00045E15">
      <w:pPr>
        <w:pStyle w:val="Heading3"/>
      </w:pPr>
      <w:r>
        <w:br w:type="page"/>
      </w:r>
    </w:p>
    <w:p w14:paraId="2E7C0120" w14:textId="00642FE9" w:rsidR="00045E15" w:rsidRPr="00973A78" w:rsidRDefault="00045E15" w:rsidP="00045E15">
      <w:pPr>
        <w:pStyle w:val="Heading3"/>
      </w:pPr>
      <w:bookmarkStart w:id="77" w:name="_Toc99203695"/>
      <w:r w:rsidRPr="00973A78">
        <w:lastRenderedPageBreak/>
        <w:t>Net capital investment estimates by function</w:t>
      </w:r>
      <w:bookmarkEnd w:id="77"/>
    </w:p>
    <w:p w14:paraId="203BF093" w14:textId="79CC6FBC" w:rsidR="00D22BB2" w:rsidRPr="00973A78" w:rsidRDefault="00045E15" w:rsidP="00D22BB2">
      <w:r w:rsidRPr="00973A78">
        <w:t>Estimates for Australian Government general government sector net capital investment by function for the period 2021</w:t>
      </w:r>
      <w:r w:rsidR="00E72997">
        <w:noBreakHyphen/>
      </w:r>
      <w:r w:rsidRPr="00973A78">
        <w:t>22 to 2025</w:t>
      </w:r>
      <w:r w:rsidR="00E72997">
        <w:noBreakHyphen/>
      </w:r>
      <w:r w:rsidRPr="00973A78">
        <w:t>26 are provided in Table 5.20.</w:t>
      </w:r>
    </w:p>
    <w:p w14:paraId="7E7451AB" w14:textId="165FC523" w:rsidR="00045E15" w:rsidRPr="00973A78" w:rsidRDefault="00045E15" w:rsidP="00045E15">
      <w:pPr>
        <w:pStyle w:val="TableHeading"/>
      </w:pPr>
      <w:r w:rsidRPr="00973A78">
        <w:t>Table 5.20: Estimates of net capital investment by function</w:t>
      </w:r>
    </w:p>
    <w:tbl>
      <w:tblPr>
        <w:tblW w:w="5000" w:type="pct"/>
        <w:tblCellMar>
          <w:left w:w="0" w:type="dxa"/>
          <w:right w:w="28" w:type="dxa"/>
        </w:tblCellMar>
        <w:tblLook w:val="04A0" w:firstRow="1" w:lastRow="0" w:firstColumn="1" w:lastColumn="0" w:noHBand="0" w:noVBand="1"/>
      </w:tblPr>
      <w:tblGrid>
        <w:gridCol w:w="3413"/>
        <w:gridCol w:w="859"/>
        <w:gridCol w:w="859"/>
        <w:gridCol w:w="859"/>
        <w:gridCol w:w="859"/>
        <w:gridCol w:w="861"/>
      </w:tblGrid>
      <w:tr w:rsidR="00045E15" w:rsidRPr="00542245" w14:paraId="011C45DA" w14:textId="77777777" w:rsidTr="009D071C">
        <w:trPr>
          <w:trHeight w:val="170"/>
        </w:trPr>
        <w:tc>
          <w:tcPr>
            <w:tcW w:w="3428" w:type="dxa"/>
            <w:tcBorders>
              <w:top w:val="single" w:sz="4" w:space="0" w:color="000000"/>
              <w:left w:val="nil"/>
              <w:bottom w:val="nil"/>
              <w:right w:val="nil"/>
            </w:tcBorders>
            <w:shd w:val="clear" w:color="000000" w:fill="FFFFFF"/>
            <w:noWrap/>
            <w:vAlign w:val="center"/>
            <w:hideMark/>
          </w:tcPr>
          <w:p w14:paraId="4F6E0AA0" w14:textId="77777777" w:rsidR="00045E15" w:rsidRPr="00542245" w:rsidRDefault="00045E15" w:rsidP="003713C5">
            <w:pPr>
              <w:spacing w:after="0" w:line="240" w:lineRule="auto"/>
              <w:jc w:val="left"/>
              <w:rPr>
                <w:rFonts w:ascii="Arial" w:hAnsi="Arial" w:cs="Arial"/>
                <w:color w:val="000000"/>
                <w:sz w:val="16"/>
                <w:szCs w:val="16"/>
              </w:rPr>
            </w:pPr>
            <w:r w:rsidRPr="00542245">
              <w:rPr>
                <w:rFonts w:ascii="Arial" w:hAnsi="Arial" w:cs="Arial"/>
                <w:color w:val="000000"/>
                <w:sz w:val="16"/>
                <w:szCs w:val="16"/>
              </w:rPr>
              <w:t> </w:t>
            </w:r>
          </w:p>
        </w:tc>
        <w:tc>
          <w:tcPr>
            <w:tcW w:w="4282" w:type="dxa"/>
            <w:gridSpan w:val="5"/>
            <w:tcBorders>
              <w:top w:val="single" w:sz="4" w:space="0" w:color="000000"/>
              <w:left w:val="nil"/>
              <w:bottom w:val="single" w:sz="4" w:space="0" w:color="000000"/>
              <w:right w:val="nil"/>
            </w:tcBorders>
            <w:shd w:val="clear" w:color="000000" w:fill="FFFFFF"/>
            <w:noWrap/>
            <w:vAlign w:val="center"/>
            <w:hideMark/>
          </w:tcPr>
          <w:p w14:paraId="4B9A7F8E" w14:textId="77777777" w:rsidR="00045E15" w:rsidRPr="00542245" w:rsidRDefault="00045E15" w:rsidP="003713C5">
            <w:pPr>
              <w:spacing w:after="0" w:line="240" w:lineRule="auto"/>
              <w:jc w:val="center"/>
              <w:rPr>
                <w:rFonts w:ascii="Arial" w:hAnsi="Arial" w:cs="Arial"/>
                <w:sz w:val="16"/>
                <w:szCs w:val="16"/>
              </w:rPr>
            </w:pPr>
            <w:r w:rsidRPr="00542245">
              <w:rPr>
                <w:rFonts w:ascii="Arial" w:hAnsi="Arial" w:cs="Arial"/>
                <w:sz w:val="16"/>
                <w:szCs w:val="16"/>
              </w:rPr>
              <w:t>Estimates</w:t>
            </w:r>
          </w:p>
        </w:tc>
      </w:tr>
      <w:tr w:rsidR="00045E15" w:rsidRPr="00542245" w14:paraId="266CDE55" w14:textId="77777777" w:rsidTr="00542245">
        <w:trPr>
          <w:trHeight w:val="225"/>
        </w:trPr>
        <w:tc>
          <w:tcPr>
            <w:tcW w:w="3428" w:type="dxa"/>
            <w:tcBorders>
              <w:top w:val="nil"/>
              <w:left w:val="nil"/>
              <w:bottom w:val="nil"/>
              <w:right w:val="nil"/>
            </w:tcBorders>
            <w:shd w:val="clear" w:color="000000" w:fill="FFFFFF"/>
            <w:noWrap/>
            <w:vAlign w:val="center"/>
            <w:hideMark/>
          </w:tcPr>
          <w:p w14:paraId="34B078D0" w14:textId="77777777" w:rsidR="00045E15" w:rsidRPr="00542245" w:rsidRDefault="00045E15" w:rsidP="003713C5">
            <w:pPr>
              <w:spacing w:after="0" w:line="240" w:lineRule="auto"/>
              <w:jc w:val="left"/>
              <w:rPr>
                <w:rFonts w:ascii="Arial" w:hAnsi="Arial" w:cs="Arial"/>
                <w:color w:val="000000"/>
                <w:sz w:val="16"/>
                <w:szCs w:val="16"/>
              </w:rPr>
            </w:pPr>
            <w:r w:rsidRPr="00542245">
              <w:rPr>
                <w:rFonts w:ascii="Arial" w:hAnsi="Arial" w:cs="Arial"/>
                <w:color w:val="000000"/>
                <w:sz w:val="16"/>
                <w:szCs w:val="16"/>
              </w:rPr>
              <w:t> </w:t>
            </w:r>
          </w:p>
        </w:tc>
        <w:tc>
          <w:tcPr>
            <w:tcW w:w="856" w:type="dxa"/>
            <w:tcBorders>
              <w:top w:val="nil"/>
              <w:left w:val="nil"/>
              <w:bottom w:val="nil"/>
              <w:right w:val="nil"/>
            </w:tcBorders>
            <w:shd w:val="clear" w:color="000000" w:fill="FFFFFF"/>
            <w:noWrap/>
            <w:vAlign w:val="center"/>
            <w:hideMark/>
          </w:tcPr>
          <w:p w14:paraId="71179B61" w14:textId="55F40BF2" w:rsidR="00045E15" w:rsidRPr="00542245" w:rsidRDefault="00045E15" w:rsidP="003713C5">
            <w:pPr>
              <w:spacing w:after="0" w:line="240" w:lineRule="auto"/>
              <w:jc w:val="right"/>
              <w:rPr>
                <w:rFonts w:ascii="Arial" w:hAnsi="Arial" w:cs="Arial"/>
                <w:sz w:val="16"/>
                <w:szCs w:val="16"/>
              </w:rPr>
            </w:pPr>
            <w:r w:rsidRPr="00542245">
              <w:rPr>
                <w:rFonts w:ascii="Arial" w:hAnsi="Arial" w:cs="Arial"/>
                <w:sz w:val="16"/>
                <w:szCs w:val="16"/>
              </w:rPr>
              <w:t>2021</w:t>
            </w:r>
            <w:r w:rsidR="00E72997">
              <w:rPr>
                <w:rFonts w:ascii="Arial" w:hAnsi="Arial" w:cs="Arial"/>
                <w:sz w:val="16"/>
                <w:szCs w:val="16"/>
              </w:rPr>
              <w:noBreakHyphen/>
            </w:r>
            <w:r w:rsidRPr="00542245">
              <w:rPr>
                <w:rFonts w:ascii="Arial" w:hAnsi="Arial" w:cs="Arial"/>
                <w:sz w:val="16"/>
                <w:szCs w:val="16"/>
              </w:rPr>
              <w:t>22</w:t>
            </w:r>
          </w:p>
        </w:tc>
        <w:tc>
          <w:tcPr>
            <w:tcW w:w="856" w:type="dxa"/>
            <w:tcBorders>
              <w:top w:val="nil"/>
              <w:left w:val="nil"/>
              <w:bottom w:val="nil"/>
              <w:right w:val="nil"/>
            </w:tcBorders>
            <w:shd w:val="clear" w:color="000000" w:fill="F2F9FC"/>
            <w:noWrap/>
            <w:vAlign w:val="center"/>
            <w:hideMark/>
          </w:tcPr>
          <w:p w14:paraId="31B0B916" w14:textId="2857D841" w:rsidR="00045E15" w:rsidRPr="00542245" w:rsidRDefault="00045E15" w:rsidP="003713C5">
            <w:pPr>
              <w:spacing w:after="0" w:line="240" w:lineRule="auto"/>
              <w:jc w:val="right"/>
              <w:rPr>
                <w:rFonts w:ascii="Arial" w:hAnsi="Arial" w:cs="Arial"/>
                <w:sz w:val="16"/>
                <w:szCs w:val="16"/>
              </w:rPr>
            </w:pPr>
            <w:r w:rsidRPr="00542245">
              <w:rPr>
                <w:rFonts w:ascii="Arial" w:hAnsi="Arial" w:cs="Arial"/>
                <w:sz w:val="16"/>
                <w:szCs w:val="16"/>
              </w:rPr>
              <w:t>2022</w:t>
            </w:r>
            <w:r w:rsidR="00E72997">
              <w:rPr>
                <w:rFonts w:ascii="Arial" w:hAnsi="Arial" w:cs="Arial"/>
                <w:sz w:val="16"/>
                <w:szCs w:val="16"/>
              </w:rPr>
              <w:noBreakHyphen/>
            </w:r>
            <w:r w:rsidRPr="00542245">
              <w:rPr>
                <w:rFonts w:ascii="Arial" w:hAnsi="Arial" w:cs="Arial"/>
                <w:sz w:val="16"/>
                <w:szCs w:val="16"/>
              </w:rPr>
              <w:t>23</w:t>
            </w:r>
          </w:p>
        </w:tc>
        <w:tc>
          <w:tcPr>
            <w:tcW w:w="856" w:type="dxa"/>
            <w:tcBorders>
              <w:top w:val="nil"/>
              <w:left w:val="nil"/>
              <w:bottom w:val="nil"/>
              <w:right w:val="nil"/>
            </w:tcBorders>
            <w:shd w:val="clear" w:color="000000" w:fill="FFFFFF"/>
            <w:noWrap/>
            <w:vAlign w:val="center"/>
            <w:hideMark/>
          </w:tcPr>
          <w:p w14:paraId="63B93EF5" w14:textId="7B4A9107" w:rsidR="00045E15" w:rsidRPr="00542245" w:rsidRDefault="00045E15" w:rsidP="003713C5">
            <w:pPr>
              <w:spacing w:after="0" w:line="240" w:lineRule="auto"/>
              <w:jc w:val="right"/>
              <w:rPr>
                <w:rFonts w:ascii="Arial" w:hAnsi="Arial" w:cs="Arial"/>
                <w:sz w:val="16"/>
                <w:szCs w:val="16"/>
              </w:rPr>
            </w:pPr>
            <w:r w:rsidRPr="00542245">
              <w:rPr>
                <w:rFonts w:ascii="Arial" w:hAnsi="Arial" w:cs="Arial"/>
                <w:sz w:val="16"/>
                <w:szCs w:val="16"/>
              </w:rPr>
              <w:t>2023</w:t>
            </w:r>
            <w:r w:rsidR="00E72997">
              <w:rPr>
                <w:rFonts w:ascii="Arial" w:hAnsi="Arial" w:cs="Arial"/>
                <w:sz w:val="16"/>
                <w:szCs w:val="16"/>
              </w:rPr>
              <w:noBreakHyphen/>
            </w:r>
            <w:r w:rsidRPr="00542245">
              <w:rPr>
                <w:rFonts w:ascii="Arial" w:hAnsi="Arial" w:cs="Arial"/>
                <w:sz w:val="16"/>
                <w:szCs w:val="16"/>
              </w:rPr>
              <w:t>24</w:t>
            </w:r>
          </w:p>
        </w:tc>
        <w:tc>
          <w:tcPr>
            <w:tcW w:w="856" w:type="dxa"/>
            <w:tcBorders>
              <w:top w:val="nil"/>
              <w:left w:val="nil"/>
              <w:bottom w:val="nil"/>
              <w:right w:val="nil"/>
            </w:tcBorders>
            <w:shd w:val="clear" w:color="000000" w:fill="FFFFFF"/>
            <w:noWrap/>
            <w:vAlign w:val="center"/>
            <w:hideMark/>
          </w:tcPr>
          <w:p w14:paraId="54B11F29" w14:textId="0B9F6900" w:rsidR="00045E15" w:rsidRPr="00542245" w:rsidRDefault="00045E15" w:rsidP="003713C5">
            <w:pPr>
              <w:spacing w:after="0" w:line="240" w:lineRule="auto"/>
              <w:jc w:val="right"/>
              <w:rPr>
                <w:rFonts w:ascii="Arial" w:hAnsi="Arial" w:cs="Arial"/>
                <w:sz w:val="16"/>
                <w:szCs w:val="16"/>
              </w:rPr>
            </w:pPr>
            <w:r w:rsidRPr="00542245">
              <w:rPr>
                <w:rFonts w:ascii="Arial" w:hAnsi="Arial" w:cs="Arial"/>
                <w:sz w:val="16"/>
                <w:szCs w:val="16"/>
              </w:rPr>
              <w:t>2024</w:t>
            </w:r>
            <w:r w:rsidR="00E72997">
              <w:rPr>
                <w:rFonts w:ascii="Arial" w:hAnsi="Arial" w:cs="Arial"/>
                <w:sz w:val="16"/>
                <w:szCs w:val="16"/>
              </w:rPr>
              <w:noBreakHyphen/>
            </w:r>
            <w:r w:rsidRPr="00542245">
              <w:rPr>
                <w:rFonts w:ascii="Arial" w:hAnsi="Arial" w:cs="Arial"/>
                <w:sz w:val="16"/>
                <w:szCs w:val="16"/>
              </w:rPr>
              <w:t>25</w:t>
            </w:r>
          </w:p>
        </w:tc>
        <w:tc>
          <w:tcPr>
            <w:tcW w:w="858" w:type="dxa"/>
            <w:tcBorders>
              <w:top w:val="nil"/>
              <w:left w:val="nil"/>
              <w:bottom w:val="nil"/>
              <w:right w:val="nil"/>
            </w:tcBorders>
            <w:shd w:val="clear" w:color="000000" w:fill="FFFFFF"/>
            <w:noWrap/>
            <w:vAlign w:val="center"/>
            <w:hideMark/>
          </w:tcPr>
          <w:p w14:paraId="2A053FC9" w14:textId="7A6C816F" w:rsidR="00045E15" w:rsidRPr="00542245" w:rsidRDefault="00045E15" w:rsidP="003713C5">
            <w:pPr>
              <w:spacing w:after="0" w:line="240" w:lineRule="auto"/>
              <w:jc w:val="right"/>
              <w:rPr>
                <w:rFonts w:ascii="Arial" w:hAnsi="Arial" w:cs="Arial"/>
                <w:color w:val="000000"/>
                <w:sz w:val="16"/>
                <w:szCs w:val="16"/>
              </w:rPr>
            </w:pPr>
            <w:r w:rsidRPr="00542245">
              <w:rPr>
                <w:rFonts w:ascii="Arial" w:hAnsi="Arial" w:cs="Arial"/>
                <w:color w:val="000000"/>
                <w:sz w:val="16"/>
                <w:szCs w:val="16"/>
              </w:rPr>
              <w:t>2025</w:t>
            </w:r>
            <w:r w:rsidR="00E72997">
              <w:rPr>
                <w:rFonts w:ascii="Arial" w:hAnsi="Arial" w:cs="Arial"/>
                <w:color w:val="000000"/>
                <w:sz w:val="16"/>
                <w:szCs w:val="16"/>
              </w:rPr>
              <w:noBreakHyphen/>
            </w:r>
            <w:r w:rsidRPr="00542245">
              <w:rPr>
                <w:rFonts w:ascii="Arial" w:hAnsi="Arial" w:cs="Arial"/>
                <w:color w:val="000000"/>
                <w:sz w:val="16"/>
                <w:szCs w:val="16"/>
              </w:rPr>
              <w:t>26</w:t>
            </w:r>
          </w:p>
        </w:tc>
      </w:tr>
      <w:tr w:rsidR="00045E15" w:rsidRPr="00542245" w14:paraId="7308B51E" w14:textId="77777777" w:rsidTr="00542245">
        <w:trPr>
          <w:trHeight w:val="225"/>
        </w:trPr>
        <w:tc>
          <w:tcPr>
            <w:tcW w:w="3428" w:type="dxa"/>
            <w:tcBorders>
              <w:top w:val="nil"/>
              <w:left w:val="nil"/>
              <w:bottom w:val="nil"/>
              <w:right w:val="nil"/>
            </w:tcBorders>
            <w:shd w:val="clear" w:color="000000" w:fill="FFFFFF"/>
            <w:noWrap/>
            <w:vAlign w:val="center"/>
            <w:hideMark/>
          </w:tcPr>
          <w:p w14:paraId="399A3454" w14:textId="77777777" w:rsidR="00045E15" w:rsidRPr="00542245" w:rsidRDefault="00045E15" w:rsidP="003713C5">
            <w:pPr>
              <w:spacing w:after="0" w:line="240" w:lineRule="auto"/>
              <w:jc w:val="left"/>
              <w:rPr>
                <w:rFonts w:ascii="Arial" w:hAnsi="Arial" w:cs="Arial"/>
                <w:color w:val="000000"/>
                <w:sz w:val="16"/>
                <w:szCs w:val="16"/>
              </w:rPr>
            </w:pPr>
            <w:r w:rsidRPr="00542245">
              <w:rPr>
                <w:rFonts w:ascii="Arial" w:hAnsi="Arial" w:cs="Arial"/>
                <w:color w:val="000000"/>
                <w:sz w:val="16"/>
                <w:szCs w:val="16"/>
              </w:rPr>
              <w:t> </w:t>
            </w:r>
          </w:p>
        </w:tc>
        <w:tc>
          <w:tcPr>
            <w:tcW w:w="856" w:type="dxa"/>
            <w:tcBorders>
              <w:top w:val="nil"/>
              <w:left w:val="nil"/>
              <w:bottom w:val="single" w:sz="4" w:space="0" w:color="000000"/>
              <w:right w:val="nil"/>
            </w:tcBorders>
            <w:shd w:val="clear" w:color="000000" w:fill="FFFFFF"/>
            <w:noWrap/>
            <w:vAlign w:val="center"/>
            <w:hideMark/>
          </w:tcPr>
          <w:p w14:paraId="6BD63EFF" w14:textId="77777777" w:rsidR="00045E15" w:rsidRPr="00542245" w:rsidRDefault="00045E15" w:rsidP="003713C5">
            <w:pPr>
              <w:spacing w:after="0" w:line="240" w:lineRule="auto"/>
              <w:jc w:val="right"/>
              <w:rPr>
                <w:rFonts w:ascii="Arial" w:hAnsi="Arial" w:cs="Arial"/>
                <w:color w:val="000000"/>
                <w:sz w:val="16"/>
                <w:szCs w:val="16"/>
              </w:rPr>
            </w:pPr>
            <w:r w:rsidRPr="00542245">
              <w:rPr>
                <w:rFonts w:ascii="Arial" w:hAnsi="Arial" w:cs="Arial"/>
                <w:color w:val="000000"/>
                <w:sz w:val="16"/>
                <w:szCs w:val="16"/>
              </w:rPr>
              <w:t>$m</w:t>
            </w:r>
          </w:p>
        </w:tc>
        <w:tc>
          <w:tcPr>
            <w:tcW w:w="856" w:type="dxa"/>
            <w:tcBorders>
              <w:top w:val="nil"/>
              <w:left w:val="nil"/>
              <w:bottom w:val="single" w:sz="4" w:space="0" w:color="000000"/>
              <w:right w:val="nil"/>
            </w:tcBorders>
            <w:shd w:val="clear" w:color="000000" w:fill="F2F9FC"/>
            <w:noWrap/>
            <w:vAlign w:val="center"/>
            <w:hideMark/>
          </w:tcPr>
          <w:p w14:paraId="153BBD97" w14:textId="77777777" w:rsidR="00045E15" w:rsidRPr="00542245" w:rsidRDefault="00045E15" w:rsidP="003713C5">
            <w:pPr>
              <w:spacing w:after="0" w:line="240" w:lineRule="auto"/>
              <w:jc w:val="right"/>
              <w:rPr>
                <w:rFonts w:ascii="Arial" w:hAnsi="Arial" w:cs="Arial"/>
                <w:color w:val="000000"/>
                <w:sz w:val="16"/>
                <w:szCs w:val="16"/>
              </w:rPr>
            </w:pPr>
            <w:r w:rsidRPr="00542245">
              <w:rPr>
                <w:rFonts w:ascii="Arial" w:hAnsi="Arial" w:cs="Arial"/>
                <w:color w:val="000000"/>
                <w:sz w:val="16"/>
                <w:szCs w:val="16"/>
              </w:rPr>
              <w:t>$m</w:t>
            </w:r>
          </w:p>
        </w:tc>
        <w:tc>
          <w:tcPr>
            <w:tcW w:w="856" w:type="dxa"/>
            <w:tcBorders>
              <w:top w:val="nil"/>
              <w:left w:val="nil"/>
              <w:bottom w:val="single" w:sz="4" w:space="0" w:color="000000"/>
              <w:right w:val="nil"/>
            </w:tcBorders>
            <w:shd w:val="clear" w:color="000000" w:fill="FFFFFF"/>
            <w:noWrap/>
            <w:vAlign w:val="center"/>
            <w:hideMark/>
          </w:tcPr>
          <w:p w14:paraId="2FE5148F" w14:textId="77777777" w:rsidR="00045E15" w:rsidRPr="00542245" w:rsidRDefault="00045E15" w:rsidP="003713C5">
            <w:pPr>
              <w:spacing w:after="0" w:line="240" w:lineRule="auto"/>
              <w:jc w:val="right"/>
              <w:rPr>
                <w:rFonts w:ascii="Arial" w:hAnsi="Arial" w:cs="Arial"/>
                <w:color w:val="000000"/>
                <w:sz w:val="16"/>
                <w:szCs w:val="16"/>
              </w:rPr>
            </w:pPr>
            <w:r w:rsidRPr="00542245">
              <w:rPr>
                <w:rFonts w:ascii="Arial" w:hAnsi="Arial" w:cs="Arial"/>
                <w:color w:val="000000"/>
                <w:sz w:val="16"/>
                <w:szCs w:val="16"/>
              </w:rPr>
              <w:t>$m</w:t>
            </w:r>
          </w:p>
        </w:tc>
        <w:tc>
          <w:tcPr>
            <w:tcW w:w="856" w:type="dxa"/>
            <w:tcBorders>
              <w:top w:val="nil"/>
              <w:left w:val="nil"/>
              <w:bottom w:val="single" w:sz="4" w:space="0" w:color="000000"/>
              <w:right w:val="nil"/>
            </w:tcBorders>
            <w:shd w:val="clear" w:color="000000" w:fill="FFFFFF"/>
            <w:noWrap/>
            <w:vAlign w:val="center"/>
            <w:hideMark/>
          </w:tcPr>
          <w:p w14:paraId="02528F77" w14:textId="77777777" w:rsidR="00045E15" w:rsidRPr="00542245" w:rsidRDefault="00045E15" w:rsidP="003713C5">
            <w:pPr>
              <w:spacing w:after="0" w:line="240" w:lineRule="auto"/>
              <w:jc w:val="right"/>
              <w:rPr>
                <w:rFonts w:ascii="Arial" w:hAnsi="Arial" w:cs="Arial"/>
                <w:sz w:val="16"/>
                <w:szCs w:val="16"/>
              </w:rPr>
            </w:pPr>
            <w:r w:rsidRPr="00542245">
              <w:rPr>
                <w:rFonts w:ascii="Arial" w:hAnsi="Arial" w:cs="Arial"/>
                <w:sz w:val="16"/>
                <w:szCs w:val="16"/>
              </w:rPr>
              <w:t>$m</w:t>
            </w:r>
          </w:p>
        </w:tc>
        <w:tc>
          <w:tcPr>
            <w:tcW w:w="858" w:type="dxa"/>
            <w:tcBorders>
              <w:top w:val="nil"/>
              <w:left w:val="nil"/>
              <w:bottom w:val="single" w:sz="4" w:space="0" w:color="000000"/>
              <w:right w:val="nil"/>
            </w:tcBorders>
            <w:shd w:val="clear" w:color="000000" w:fill="FFFFFF"/>
            <w:noWrap/>
            <w:vAlign w:val="center"/>
            <w:hideMark/>
          </w:tcPr>
          <w:p w14:paraId="34566FB8" w14:textId="77777777" w:rsidR="00045E15" w:rsidRPr="00542245" w:rsidRDefault="00045E15" w:rsidP="003713C5">
            <w:pPr>
              <w:spacing w:after="0" w:line="240" w:lineRule="auto"/>
              <w:jc w:val="right"/>
              <w:rPr>
                <w:rFonts w:ascii="Arial" w:hAnsi="Arial" w:cs="Arial"/>
                <w:sz w:val="16"/>
                <w:szCs w:val="16"/>
              </w:rPr>
            </w:pPr>
            <w:r w:rsidRPr="00542245">
              <w:rPr>
                <w:rFonts w:ascii="Arial" w:hAnsi="Arial" w:cs="Arial"/>
                <w:sz w:val="16"/>
                <w:szCs w:val="16"/>
              </w:rPr>
              <w:t>$m</w:t>
            </w:r>
          </w:p>
        </w:tc>
      </w:tr>
      <w:tr w:rsidR="00045E15" w:rsidRPr="00542245" w14:paraId="1D8F1906" w14:textId="77777777" w:rsidTr="00542245">
        <w:trPr>
          <w:trHeight w:val="225"/>
        </w:trPr>
        <w:tc>
          <w:tcPr>
            <w:tcW w:w="3428" w:type="dxa"/>
            <w:tcBorders>
              <w:top w:val="nil"/>
              <w:left w:val="nil"/>
              <w:bottom w:val="nil"/>
              <w:right w:val="nil"/>
            </w:tcBorders>
            <w:shd w:val="clear" w:color="000000" w:fill="FFFFFF"/>
            <w:noWrap/>
            <w:vAlign w:val="center"/>
            <w:hideMark/>
          </w:tcPr>
          <w:p w14:paraId="3019377C" w14:textId="77777777" w:rsidR="00045E15" w:rsidRPr="00542245" w:rsidRDefault="00045E15" w:rsidP="003713C5">
            <w:pPr>
              <w:spacing w:after="0" w:line="240" w:lineRule="auto"/>
              <w:jc w:val="left"/>
              <w:rPr>
                <w:rFonts w:ascii="Arial" w:hAnsi="Arial" w:cs="Arial"/>
                <w:color w:val="000000"/>
                <w:sz w:val="16"/>
                <w:szCs w:val="16"/>
              </w:rPr>
            </w:pPr>
            <w:r w:rsidRPr="00542245">
              <w:rPr>
                <w:rFonts w:ascii="Arial" w:hAnsi="Arial" w:cs="Arial"/>
                <w:color w:val="000000"/>
                <w:sz w:val="16"/>
                <w:szCs w:val="16"/>
              </w:rPr>
              <w:t>General public services</w:t>
            </w:r>
          </w:p>
        </w:tc>
        <w:tc>
          <w:tcPr>
            <w:tcW w:w="856" w:type="dxa"/>
            <w:tcBorders>
              <w:top w:val="nil"/>
              <w:left w:val="nil"/>
              <w:bottom w:val="nil"/>
              <w:right w:val="nil"/>
            </w:tcBorders>
            <w:shd w:val="clear" w:color="000000" w:fill="FFFFFF"/>
            <w:noWrap/>
            <w:vAlign w:val="center"/>
            <w:hideMark/>
          </w:tcPr>
          <w:p w14:paraId="527265FD" w14:textId="77777777" w:rsidR="00045E15" w:rsidRPr="00542245" w:rsidRDefault="00045E15" w:rsidP="003713C5">
            <w:pPr>
              <w:spacing w:after="0" w:line="240" w:lineRule="auto"/>
              <w:jc w:val="right"/>
              <w:rPr>
                <w:rFonts w:ascii="Arial" w:hAnsi="Arial" w:cs="Arial"/>
                <w:color w:val="000000"/>
                <w:sz w:val="16"/>
                <w:szCs w:val="16"/>
              </w:rPr>
            </w:pPr>
            <w:r w:rsidRPr="00542245">
              <w:rPr>
                <w:rFonts w:ascii="Arial" w:hAnsi="Arial" w:cs="Arial"/>
                <w:color w:val="000000"/>
                <w:sz w:val="16"/>
                <w:szCs w:val="16"/>
              </w:rPr>
              <w:t>1,819</w:t>
            </w:r>
          </w:p>
        </w:tc>
        <w:tc>
          <w:tcPr>
            <w:tcW w:w="856" w:type="dxa"/>
            <w:tcBorders>
              <w:top w:val="nil"/>
              <w:left w:val="nil"/>
              <w:bottom w:val="nil"/>
              <w:right w:val="nil"/>
            </w:tcBorders>
            <w:shd w:val="clear" w:color="000000" w:fill="F2F9FC"/>
            <w:noWrap/>
            <w:vAlign w:val="center"/>
            <w:hideMark/>
          </w:tcPr>
          <w:p w14:paraId="09BF81DE" w14:textId="77777777" w:rsidR="00045E15" w:rsidRPr="00542245" w:rsidRDefault="00045E15" w:rsidP="003713C5">
            <w:pPr>
              <w:spacing w:after="0" w:line="240" w:lineRule="auto"/>
              <w:jc w:val="right"/>
              <w:rPr>
                <w:rFonts w:ascii="Arial" w:hAnsi="Arial" w:cs="Arial"/>
                <w:color w:val="000000"/>
                <w:sz w:val="16"/>
                <w:szCs w:val="16"/>
              </w:rPr>
            </w:pPr>
            <w:r w:rsidRPr="00542245">
              <w:rPr>
                <w:rFonts w:ascii="Arial" w:hAnsi="Arial" w:cs="Arial"/>
                <w:color w:val="000000"/>
                <w:sz w:val="16"/>
                <w:szCs w:val="16"/>
              </w:rPr>
              <w:t>448</w:t>
            </w:r>
          </w:p>
        </w:tc>
        <w:tc>
          <w:tcPr>
            <w:tcW w:w="856" w:type="dxa"/>
            <w:tcBorders>
              <w:top w:val="nil"/>
              <w:left w:val="nil"/>
              <w:bottom w:val="nil"/>
              <w:right w:val="nil"/>
            </w:tcBorders>
            <w:shd w:val="clear" w:color="000000" w:fill="FFFFFF"/>
            <w:noWrap/>
            <w:vAlign w:val="center"/>
            <w:hideMark/>
          </w:tcPr>
          <w:p w14:paraId="12E5C4CB" w14:textId="55C39FC1" w:rsidR="00045E15" w:rsidRPr="00542245" w:rsidRDefault="00E72997" w:rsidP="003713C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45E15" w:rsidRPr="00542245">
              <w:rPr>
                <w:rFonts w:ascii="Arial" w:hAnsi="Arial" w:cs="Arial"/>
                <w:color w:val="000000"/>
                <w:sz w:val="16"/>
                <w:szCs w:val="16"/>
              </w:rPr>
              <w:t>165</w:t>
            </w:r>
          </w:p>
        </w:tc>
        <w:tc>
          <w:tcPr>
            <w:tcW w:w="856" w:type="dxa"/>
            <w:tcBorders>
              <w:top w:val="nil"/>
              <w:left w:val="nil"/>
              <w:bottom w:val="nil"/>
              <w:right w:val="nil"/>
            </w:tcBorders>
            <w:shd w:val="clear" w:color="000000" w:fill="FFFFFF"/>
            <w:noWrap/>
            <w:vAlign w:val="center"/>
            <w:hideMark/>
          </w:tcPr>
          <w:p w14:paraId="13BB5A7E" w14:textId="0FB97446" w:rsidR="00045E15" w:rsidRPr="00542245" w:rsidRDefault="00E72997" w:rsidP="003713C5">
            <w:pPr>
              <w:spacing w:after="0" w:line="240" w:lineRule="auto"/>
              <w:jc w:val="right"/>
              <w:rPr>
                <w:rFonts w:ascii="Arial" w:hAnsi="Arial" w:cs="Arial"/>
                <w:sz w:val="16"/>
                <w:szCs w:val="16"/>
              </w:rPr>
            </w:pPr>
            <w:r>
              <w:rPr>
                <w:rFonts w:ascii="Arial" w:hAnsi="Arial" w:cs="Arial"/>
                <w:sz w:val="16"/>
                <w:szCs w:val="16"/>
              </w:rPr>
              <w:noBreakHyphen/>
            </w:r>
            <w:r w:rsidR="00045E15" w:rsidRPr="00542245">
              <w:rPr>
                <w:rFonts w:ascii="Arial" w:hAnsi="Arial" w:cs="Arial"/>
                <w:sz w:val="16"/>
                <w:szCs w:val="16"/>
              </w:rPr>
              <w:t>401</w:t>
            </w:r>
          </w:p>
        </w:tc>
        <w:tc>
          <w:tcPr>
            <w:tcW w:w="858" w:type="dxa"/>
            <w:tcBorders>
              <w:top w:val="nil"/>
              <w:left w:val="nil"/>
              <w:bottom w:val="nil"/>
              <w:right w:val="nil"/>
            </w:tcBorders>
            <w:shd w:val="clear" w:color="000000" w:fill="FFFFFF"/>
            <w:noWrap/>
            <w:vAlign w:val="center"/>
            <w:hideMark/>
          </w:tcPr>
          <w:p w14:paraId="158B56D6" w14:textId="347A68C1" w:rsidR="00045E15" w:rsidRPr="00542245" w:rsidRDefault="00E72997" w:rsidP="003713C5">
            <w:pPr>
              <w:spacing w:after="0" w:line="240" w:lineRule="auto"/>
              <w:jc w:val="right"/>
              <w:rPr>
                <w:rFonts w:ascii="Arial" w:hAnsi="Arial" w:cs="Arial"/>
                <w:sz w:val="16"/>
                <w:szCs w:val="16"/>
              </w:rPr>
            </w:pPr>
            <w:r>
              <w:rPr>
                <w:rFonts w:ascii="Arial" w:hAnsi="Arial" w:cs="Arial"/>
                <w:sz w:val="16"/>
                <w:szCs w:val="16"/>
              </w:rPr>
              <w:noBreakHyphen/>
            </w:r>
            <w:r w:rsidR="00045E15" w:rsidRPr="00542245">
              <w:rPr>
                <w:rFonts w:ascii="Arial" w:hAnsi="Arial" w:cs="Arial"/>
                <w:sz w:val="16"/>
                <w:szCs w:val="16"/>
              </w:rPr>
              <w:t>695</w:t>
            </w:r>
          </w:p>
        </w:tc>
      </w:tr>
      <w:tr w:rsidR="00045E15" w:rsidRPr="00542245" w14:paraId="52C799E6" w14:textId="77777777" w:rsidTr="00542245">
        <w:trPr>
          <w:trHeight w:val="225"/>
        </w:trPr>
        <w:tc>
          <w:tcPr>
            <w:tcW w:w="3428" w:type="dxa"/>
            <w:tcBorders>
              <w:top w:val="nil"/>
              <w:left w:val="nil"/>
              <w:bottom w:val="nil"/>
              <w:right w:val="nil"/>
            </w:tcBorders>
            <w:shd w:val="clear" w:color="000000" w:fill="FFFFFF"/>
            <w:noWrap/>
            <w:vAlign w:val="center"/>
            <w:hideMark/>
          </w:tcPr>
          <w:p w14:paraId="15BFC762" w14:textId="77777777" w:rsidR="00045E15" w:rsidRPr="00542245" w:rsidRDefault="00045E15" w:rsidP="003713C5">
            <w:pPr>
              <w:spacing w:after="0" w:line="240" w:lineRule="auto"/>
              <w:jc w:val="left"/>
              <w:rPr>
                <w:rFonts w:ascii="Arial" w:hAnsi="Arial" w:cs="Arial"/>
                <w:color w:val="000000"/>
                <w:sz w:val="16"/>
                <w:szCs w:val="16"/>
              </w:rPr>
            </w:pPr>
            <w:r w:rsidRPr="00542245">
              <w:rPr>
                <w:rFonts w:ascii="Arial" w:hAnsi="Arial" w:cs="Arial"/>
                <w:color w:val="000000"/>
                <w:sz w:val="16"/>
                <w:szCs w:val="16"/>
              </w:rPr>
              <w:t>Defence</w:t>
            </w:r>
          </w:p>
        </w:tc>
        <w:tc>
          <w:tcPr>
            <w:tcW w:w="856" w:type="dxa"/>
            <w:tcBorders>
              <w:top w:val="nil"/>
              <w:left w:val="nil"/>
              <w:bottom w:val="nil"/>
              <w:right w:val="nil"/>
            </w:tcBorders>
            <w:shd w:val="clear" w:color="000000" w:fill="FFFFFF"/>
            <w:noWrap/>
            <w:vAlign w:val="center"/>
            <w:hideMark/>
          </w:tcPr>
          <w:p w14:paraId="7950CA06" w14:textId="77777777" w:rsidR="00045E15" w:rsidRPr="00542245" w:rsidRDefault="00045E15" w:rsidP="003713C5">
            <w:pPr>
              <w:spacing w:after="0" w:line="240" w:lineRule="auto"/>
              <w:jc w:val="right"/>
              <w:rPr>
                <w:rFonts w:ascii="Arial" w:hAnsi="Arial" w:cs="Arial"/>
                <w:color w:val="000000"/>
                <w:sz w:val="16"/>
                <w:szCs w:val="16"/>
              </w:rPr>
            </w:pPr>
            <w:r w:rsidRPr="00542245">
              <w:rPr>
                <w:rFonts w:ascii="Arial" w:hAnsi="Arial" w:cs="Arial"/>
                <w:color w:val="000000"/>
                <w:sz w:val="16"/>
                <w:szCs w:val="16"/>
              </w:rPr>
              <w:t>8,648</w:t>
            </w:r>
          </w:p>
        </w:tc>
        <w:tc>
          <w:tcPr>
            <w:tcW w:w="856" w:type="dxa"/>
            <w:tcBorders>
              <w:top w:val="nil"/>
              <w:left w:val="nil"/>
              <w:bottom w:val="nil"/>
              <w:right w:val="nil"/>
            </w:tcBorders>
            <w:shd w:val="clear" w:color="000000" w:fill="F2F9FC"/>
            <w:noWrap/>
            <w:vAlign w:val="center"/>
            <w:hideMark/>
          </w:tcPr>
          <w:p w14:paraId="2B6336B3" w14:textId="77777777" w:rsidR="00045E15" w:rsidRPr="00542245" w:rsidRDefault="00045E15" w:rsidP="003713C5">
            <w:pPr>
              <w:spacing w:after="0" w:line="240" w:lineRule="auto"/>
              <w:jc w:val="right"/>
              <w:rPr>
                <w:rFonts w:ascii="Arial" w:hAnsi="Arial" w:cs="Arial"/>
                <w:color w:val="000000"/>
                <w:sz w:val="16"/>
                <w:szCs w:val="16"/>
              </w:rPr>
            </w:pPr>
            <w:r w:rsidRPr="00542245">
              <w:rPr>
                <w:rFonts w:ascii="Arial" w:hAnsi="Arial" w:cs="Arial"/>
                <w:color w:val="000000"/>
                <w:sz w:val="16"/>
                <w:szCs w:val="16"/>
              </w:rPr>
              <w:t>9,802</w:t>
            </w:r>
          </w:p>
        </w:tc>
        <w:tc>
          <w:tcPr>
            <w:tcW w:w="856" w:type="dxa"/>
            <w:tcBorders>
              <w:top w:val="nil"/>
              <w:left w:val="nil"/>
              <w:bottom w:val="nil"/>
              <w:right w:val="nil"/>
            </w:tcBorders>
            <w:shd w:val="clear" w:color="000000" w:fill="FFFFFF"/>
            <w:noWrap/>
            <w:vAlign w:val="center"/>
            <w:hideMark/>
          </w:tcPr>
          <w:p w14:paraId="183647DF" w14:textId="77777777" w:rsidR="00045E15" w:rsidRPr="00542245" w:rsidRDefault="00045E15" w:rsidP="003713C5">
            <w:pPr>
              <w:spacing w:after="0" w:line="240" w:lineRule="auto"/>
              <w:jc w:val="right"/>
              <w:rPr>
                <w:rFonts w:ascii="Arial" w:hAnsi="Arial" w:cs="Arial"/>
                <w:color w:val="000000"/>
                <w:sz w:val="16"/>
                <w:szCs w:val="16"/>
              </w:rPr>
            </w:pPr>
            <w:r w:rsidRPr="00542245">
              <w:rPr>
                <w:rFonts w:ascii="Arial" w:hAnsi="Arial" w:cs="Arial"/>
                <w:color w:val="000000"/>
                <w:sz w:val="16"/>
                <w:szCs w:val="16"/>
              </w:rPr>
              <w:t>10,847</w:t>
            </w:r>
          </w:p>
        </w:tc>
        <w:tc>
          <w:tcPr>
            <w:tcW w:w="856" w:type="dxa"/>
            <w:tcBorders>
              <w:top w:val="nil"/>
              <w:left w:val="nil"/>
              <w:bottom w:val="nil"/>
              <w:right w:val="nil"/>
            </w:tcBorders>
            <w:shd w:val="clear" w:color="000000" w:fill="FFFFFF"/>
            <w:noWrap/>
            <w:vAlign w:val="center"/>
            <w:hideMark/>
          </w:tcPr>
          <w:p w14:paraId="756FFD7E" w14:textId="77777777" w:rsidR="00045E15" w:rsidRPr="00542245" w:rsidRDefault="00045E15" w:rsidP="003713C5">
            <w:pPr>
              <w:spacing w:after="0" w:line="240" w:lineRule="auto"/>
              <w:jc w:val="right"/>
              <w:rPr>
                <w:rFonts w:ascii="Arial" w:hAnsi="Arial" w:cs="Arial"/>
                <w:sz w:val="16"/>
                <w:szCs w:val="16"/>
              </w:rPr>
            </w:pPr>
            <w:r w:rsidRPr="00542245">
              <w:rPr>
                <w:rFonts w:ascii="Arial" w:hAnsi="Arial" w:cs="Arial"/>
                <w:sz w:val="16"/>
                <w:szCs w:val="16"/>
              </w:rPr>
              <w:t>10,678</w:t>
            </w:r>
          </w:p>
        </w:tc>
        <w:tc>
          <w:tcPr>
            <w:tcW w:w="858" w:type="dxa"/>
            <w:tcBorders>
              <w:top w:val="nil"/>
              <w:left w:val="nil"/>
              <w:bottom w:val="nil"/>
              <w:right w:val="nil"/>
            </w:tcBorders>
            <w:shd w:val="clear" w:color="000000" w:fill="FFFFFF"/>
            <w:noWrap/>
            <w:vAlign w:val="center"/>
            <w:hideMark/>
          </w:tcPr>
          <w:p w14:paraId="645CAF8D" w14:textId="77777777" w:rsidR="00045E15" w:rsidRPr="00542245" w:rsidRDefault="00045E15" w:rsidP="003713C5">
            <w:pPr>
              <w:spacing w:after="0" w:line="240" w:lineRule="auto"/>
              <w:jc w:val="right"/>
              <w:rPr>
                <w:rFonts w:ascii="Arial" w:hAnsi="Arial" w:cs="Arial"/>
                <w:sz w:val="16"/>
                <w:szCs w:val="16"/>
              </w:rPr>
            </w:pPr>
            <w:r w:rsidRPr="00542245">
              <w:rPr>
                <w:rFonts w:ascii="Arial" w:hAnsi="Arial" w:cs="Arial"/>
                <w:sz w:val="16"/>
                <w:szCs w:val="16"/>
              </w:rPr>
              <w:t>10,031</w:t>
            </w:r>
          </w:p>
        </w:tc>
      </w:tr>
      <w:tr w:rsidR="00045E15" w:rsidRPr="00542245" w14:paraId="24D27E92" w14:textId="77777777" w:rsidTr="00542245">
        <w:trPr>
          <w:trHeight w:val="225"/>
        </w:trPr>
        <w:tc>
          <w:tcPr>
            <w:tcW w:w="3428" w:type="dxa"/>
            <w:tcBorders>
              <w:top w:val="nil"/>
              <w:left w:val="nil"/>
              <w:bottom w:val="nil"/>
              <w:right w:val="nil"/>
            </w:tcBorders>
            <w:shd w:val="clear" w:color="000000" w:fill="FFFFFF"/>
            <w:noWrap/>
            <w:vAlign w:val="center"/>
            <w:hideMark/>
          </w:tcPr>
          <w:p w14:paraId="4E67F90D" w14:textId="77777777" w:rsidR="00045E15" w:rsidRPr="00542245" w:rsidRDefault="00045E15" w:rsidP="003713C5">
            <w:pPr>
              <w:spacing w:after="0" w:line="240" w:lineRule="auto"/>
              <w:jc w:val="left"/>
              <w:rPr>
                <w:rFonts w:ascii="Arial" w:hAnsi="Arial" w:cs="Arial"/>
                <w:color w:val="000000"/>
                <w:sz w:val="16"/>
                <w:szCs w:val="16"/>
              </w:rPr>
            </w:pPr>
            <w:r w:rsidRPr="00542245">
              <w:rPr>
                <w:rFonts w:ascii="Arial" w:hAnsi="Arial" w:cs="Arial"/>
                <w:color w:val="000000"/>
                <w:sz w:val="16"/>
                <w:szCs w:val="16"/>
              </w:rPr>
              <w:t>Public order and safety</w:t>
            </w:r>
          </w:p>
        </w:tc>
        <w:tc>
          <w:tcPr>
            <w:tcW w:w="856" w:type="dxa"/>
            <w:tcBorders>
              <w:top w:val="nil"/>
              <w:left w:val="nil"/>
              <w:bottom w:val="nil"/>
              <w:right w:val="nil"/>
            </w:tcBorders>
            <w:shd w:val="clear" w:color="000000" w:fill="FFFFFF"/>
            <w:noWrap/>
            <w:vAlign w:val="center"/>
            <w:hideMark/>
          </w:tcPr>
          <w:p w14:paraId="05CA422A" w14:textId="77777777" w:rsidR="00045E15" w:rsidRPr="00542245" w:rsidRDefault="00045E15" w:rsidP="003713C5">
            <w:pPr>
              <w:spacing w:after="0" w:line="240" w:lineRule="auto"/>
              <w:jc w:val="right"/>
              <w:rPr>
                <w:rFonts w:ascii="Arial" w:hAnsi="Arial" w:cs="Arial"/>
                <w:color w:val="000000"/>
                <w:sz w:val="16"/>
                <w:szCs w:val="16"/>
              </w:rPr>
            </w:pPr>
            <w:r w:rsidRPr="00542245">
              <w:rPr>
                <w:rFonts w:ascii="Arial" w:hAnsi="Arial" w:cs="Arial"/>
                <w:color w:val="000000"/>
                <w:sz w:val="16"/>
                <w:szCs w:val="16"/>
              </w:rPr>
              <w:t>461</w:t>
            </w:r>
          </w:p>
        </w:tc>
        <w:tc>
          <w:tcPr>
            <w:tcW w:w="856" w:type="dxa"/>
            <w:tcBorders>
              <w:top w:val="nil"/>
              <w:left w:val="nil"/>
              <w:bottom w:val="nil"/>
              <w:right w:val="nil"/>
            </w:tcBorders>
            <w:shd w:val="clear" w:color="000000" w:fill="F2F9FC"/>
            <w:noWrap/>
            <w:vAlign w:val="center"/>
            <w:hideMark/>
          </w:tcPr>
          <w:p w14:paraId="3B5901F3" w14:textId="55C7CF19" w:rsidR="00045E15" w:rsidRPr="00542245" w:rsidRDefault="00E72997" w:rsidP="003713C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45E15" w:rsidRPr="00542245">
              <w:rPr>
                <w:rFonts w:ascii="Arial" w:hAnsi="Arial" w:cs="Arial"/>
                <w:color w:val="000000"/>
                <w:sz w:val="16"/>
                <w:szCs w:val="16"/>
              </w:rPr>
              <w:t>132</w:t>
            </w:r>
          </w:p>
        </w:tc>
        <w:tc>
          <w:tcPr>
            <w:tcW w:w="856" w:type="dxa"/>
            <w:tcBorders>
              <w:top w:val="nil"/>
              <w:left w:val="nil"/>
              <w:bottom w:val="nil"/>
              <w:right w:val="nil"/>
            </w:tcBorders>
            <w:shd w:val="clear" w:color="000000" w:fill="FFFFFF"/>
            <w:noWrap/>
            <w:vAlign w:val="center"/>
            <w:hideMark/>
          </w:tcPr>
          <w:p w14:paraId="60ACA60F" w14:textId="37EBB258" w:rsidR="00045E15" w:rsidRPr="00542245" w:rsidRDefault="00E72997" w:rsidP="003713C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45E15" w:rsidRPr="00542245">
              <w:rPr>
                <w:rFonts w:ascii="Arial" w:hAnsi="Arial" w:cs="Arial"/>
                <w:color w:val="000000"/>
                <w:sz w:val="16"/>
                <w:szCs w:val="16"/>
              </w:rPr>
              <w:t>258</w:t>
            </w:r>
          </w:p>
        </w:tc>
        <w:tc>
          <w:tcPr>
            <w:tcW w:w="856" w:type="dxa"/>
            <w:tcBorders>
              <w:top w:val="nil"/>
              <w:left w:val="nil"/>
              <w:bottom w:val="nil"/>
              <w:right w:val="nil"/>
            </w:tcBorders>
            <w:shd w:val="clear" w:color="000000" w:fill="FFFFFF"/>
            <w:noWrap/>
            <w:vAlign w:val="center"/>
            <w:hideMark/>
          </w:tcPr>
          <w:p w14:paraId="5A6B8509" w14:textId="07987316" w:rsidR="00045E15" w:rsidRPr="00542245" w:rsidRDefault="00E72997" w:rsidP="003713C5">
            <w:pPr>
              <w:spacing w:after="0" w:line="240" w:lineRule="auto"/>
              <w:jc w:val="right"/>
              <w:rPr>
                <w:rFonts w:ascii="Arial" w:hAnsi="Arial" w:cs="Arial"/>
                <w:sz w:val="16"/>
                <w:szCs w:val="16"/>
              </w:rPr>
            </w:pPr>
            <w:r>
              <w:rPr>
                <w:rFonts w:ascii="Arial" w:hAnsi="Arial" w:cs="Arial"/>
                <w:sz w:val="16"/>
                <w:szCs w:val="16"/>
              </w:rPr>
              <w:noBreakHyphen/>
            </w:r>
            <w:r w:rsidR="00045E15" w:rsidRPr="00542245">
              <w:rPr>
                <w:rFonts w:ascii="Arial" w:hAnsi="Arial" w:cs="Arial"/>
                <w:sz w:val="16"/>
                <w:szCs w:val="16"/>
              </w:rPr>
              <w:t>296</w:t>
            </w:r>
          </w:p>
        </w:tc>
        <w:tc>
          <w:tcPr>
            <w:tcW w:w="858" w:type="dxa"/>
            <w:tcBorders>
              <w:top w:val="nil"/>
              <w:left w:val="nil"/>
              <w:bottom w:val="nil"/>
              <w:right w:val="nil"/>
            </w:tcBorders>
            <w:shd w:val="clear" w:color="000000" w:fill="FFFFFF"/>
            <w:noWrap/>
            <w:vAlign w:val="center"/>
            <w:hideMark/>
          </w:tcPr>
          <w:p w14:paraId="69DB8036" w14:textId="1E1D1564" w:rsidR="00045E15" w:rsidRPr="00542245" w:rsidRDefault="00E72997" w:rsidP="003713C5">
            <w:pPr>
              <w:spacing w:after="0" w:line="240" w:lineRule="auto"/>
              <w:jc w:val="right"/>
              <w:rPr>
                <w:rFonts w:ascii="Arial" w:hAnsi="Arial" w:cs="Arial"/>
                <w:sz w:val="16"/>
                <w:szCs w:val="16"/>
              </w:rPr>
            </w:pPr>
            <w:r>
              <w:rPr>
                <w:rFonts w:ascii="Arial" w:hAnsi="Arial" w:cs="Arial"/>
                <w:sz w:val="16"/>
                <w:szCs w:val="16"/>
              </w:rPr>
              <w:noBreakHyphen/>
            </w:r>
            <w:r w:rsidR="00045E15" w:rsidRPr="00542245">
              <w:rPr>
                <w:rFonts w:ascii="Arial" w:hAnsi="Arial" w:cs="Arial"/>
                <w:sz w:val="16"/>
                <w:szCs w:val="16"/>
              </w:rPr>
              <w:t>281</w:t>
            </w:r>
          </w:p>
        </w:tc>
      </w:tr>
      <w:tr w:rsidR="00045E15" w:rsidRPr="00542245" w14:paraId="1ABA1CC0" w14:textId="77777777" w:rsidTr="00542245">
        <w:trPr>
          <w:trHeight w:val="225"/>
        </w:trPr>
        <w:tc>
          <w:tcPr>
            <w:tcW w:w="3428" w:type="dxa"/>
            <w:tcBorders>
              <w:top w:val="nil"/>
              <w:left w:val="nil"/>
              <w:bottom w:val="nil"/>
              <w:right w:val="nil"/>
            </w:tcBorders>
            <w:shd w:val="clear" w:color="000000" w:fill="FFFFFF"/>
            <w:noWrap/>
            <w:vAlign w:val="center"/>
            <w:hideMark/>
          </w:tcPr>
          <w:p w14:paraId="3A4E708B" w14:textId="77777777" w:rsidR="00045E15" w:rsidRPr="00542245" w:rsidRDefault="00045E15" w:rsidP="003713C5">
            <w:pPr>
              <w:spacing w:after="0" w:line="240" w:lineRule="auto"/>
              <w:jc w:val="left"/>
              <w:rPr>
                <w:rFonts w:ascii="Arial" w:hAnsi="Arial" w:cs="Arial"/>
                <w:color w:val="000000"/>
                <w:sz w:val="16"/>
                <w:szCs w:val="16"/>
              </w:rPr>
            </w:pPr>
            <w:r w:rsidRPr="00542245">
              <w:rPr>
                <w:rFonts w:ascii="Arial" w:hAnsi="Arial" w:cs="Arial"/>
                <w:color w:val="000000"/>
                <w:sz w:val="16"/>
                <w:szCs w:val="16"/>
              </w:rPr>
              <w:t>Education</w:t>
            </w:r>
          </w:p>
        </w:tc>
        <w:tc>
          <w:tcPr>
            <w:tcW w:w="856" w:type="dxa"/>
            <w:tcBorders>
              <w:top w:val="nil"/>
              <w:left w:val="nil"/>
              <w:bottom w:val="nil"/>
              <w:right w:val="nil"/>
            </w:tcBorders>
            <w:shd w:val="clear" w:color="000000" w:fill="FFFFFF"/>
            <w:noWrap/>
            <w:vAlign w:val="center"/>
            <w:hideMark/>
          </w:tcPr>
          <w:p w14:paraId="6E40659A" w14:textId="77777777" w:rsidR="00045E15" w:rsidRPr="00542245" w:rsidRDefault="00045E15" w:rsidP="003713C5">
            <w:pPr>
              <w:spacing w:after="0" w:line="240" w:lineRule="auto"/>
              <w:jc w:val="right"/>
              <w:rPr>
                <w:rFonts w:ascii="Arial" w:hAnsi="Arial" w:cs="Arial"/>
                <w:color w:val="000000"/>
                <w:sz w:val="16"/>
                <w:szCs w:val="16"/>
              </w:rPr>
            </w:pPr>
            <w:r w:rsidRPr="00542245">
              <w:rPr>
                <w:rFonts w:ascii="Arial" w:hAnsi="Arial" w:cs="Arial"/>
                <w:color w:val="000000"/>
                <w:sz w:val="16"/>
                <w:szCs w:val="16"/>
              </w:rPr>
              <w:t>65</w:t>
            </w:r>
          </w:p>
        </w:tc>
        <w:tc>
          <w:tcPr>
            <w:tcW w:w="856" w:type="dxa"/>
            <w:tcBorders>
              <w:top w:val="nil"/>
              <w:left w:val="nil"/>
              <w:bottom w:val="nil"/>
              <w:right w:val="nil"/>
            </w:tcBorders>
            <w:shd w:val="clear" w:color="000000" w:fill="F2F9FC"/>
            <w:noWrap/>
            <w:vAlign w:val="center"/>
            <w:hideMark/>
          </w:tcPr>
          <w:p w14:paraId="3786AE5F" w14:textId="77777777" w:rsidR="00045E15" w:rsidRPr="00542245" w:rsidRDefault="00045E15" w:rsidP="003713C5">
            <w:pPr>
              <w:spacing w:after="0" w:line="240" w:lineRule="auto"/>
              <w:jc w:val="right"/>
              <w:rPr>
                <w:rFonts w:ascii="Arial" w:hAnsi="Arial" w:cs="Arial"/>
                <w:color w:val="000000"/>
                <w:sz w:val="16"/>
                <w:szCs w:val="16"/>
              </w:rPr>
            </w:pPr>
            <w:r w:rsidRPr="00542245">
              <w:rPr>
                <w:rFonts w:ascii="Arial" w:hAnsi="Arial" w:cs="Arial"/>
                <w:color w:val="000000"/>
                <w:sz w:val="16"/>
                <w:szCs w:val="16"/>
              </w:rPr>
              <w:t>40</w:t>
            </w:r>
          </w:p>
        </w:tc>
        <w:tc>
          <w:tcPr>
            <w:tcW w:w="856" w:type="dxa"/>
            <w:tcBorders>
              <w:top w:val="nil"/>
              <w:left w:val="nil"/>
              <w:bottom w:val="nil"/>
              <w:right w:val="nil"/>
            </w:tcBorders>
            <w:shd w:val="clear" w:color="000000" w:fill="FFFFFF"/>
            <w:noWrap/>
            <w:vAlign w:val="center"/>
            <w:hideMark/>
          </w:tcPr>
          <w:p w14:paraId="44DC3BDE" w14:textId="77777777" w:rsidR="00045E15" w:rsidRPr="00542245" w:rsidRDefault="00045E15" w:rsidP="003713C5">
            <w:pPr>
              <w:spacing w:after="0" w:line="240" w:lineRule="auto"/>
              <w:jc w:val="right"/>
              <w:rPr>
                <w:rFonts w:ascii="Arial" w:hAnsi="Arial" w:cs="Arial"/>
                <w:color w:val="000000"/>
                <w:sz w:val="16"/>
                <w:szCs w:val="16"/>
              </w:rPr>
            </w:pPr>
            <w:r w:rsidRPr="00542245">
              <w:rPr>
                <w:rFonts w:ascii="Arial" w:hAnsi="Arial" w:cs="Arial"/>
                <w:color w:val="000000"/>
                <w:sz w:val="16"/>
                <w:szCs w:val="16"/>
              </w:rPr>
              <w:t>32</w:t>
            </w:r>
          </w:p>
        </w:tc>
        <w:tc>
          <w:tcPr>
            <w:tcW w:w="856" w:type="dxa"/>
            <w:tcBorders>
              <w:top w:val="nil"/>
              <w:left w:val="nil"/>
              <w:bottom w:val="nil"/>
              <w:right w:val="nil"/>
            </w:tcBorders>
            <w:shd w:val="clear" w:color="000000" w:fill="FFFFFF"/>
            <w:noWrap/>
            <w:vAlign w:val="center"/>
            <w:hideMark/>
          </w:tcPr>
          <w:p w14:paraId="4FF186D1" w14:textId="5C7E92FC" w:rsidR="00045E15" w:rsidRPr="00542245" w:rsidRDefault="00E72997" w:rsidP="003713C5">
            <w:pPr>
              <w:spacing w:after="0" w:line="240" w:lineRule="auto"/>
              <w:jc w:val="right"/>
              <w:rPr>
                <w:rFonts w:ascii="Arial" w:hAnsi="Arial" w:cs="Arial"/>
                <w:sz w:val="16"/>
                <w:szCs w:val="16"/>
              </w:rPr>
            </w:pPr>
            <w:r>
              <w:rPr>
                <w:rFonts w:ascii="Arial" w:hAnsi="Arial" w:cs="Arial"/>
                <w:sz w:val="16"/>
                <w:szCs w:val="16"/>
              </w:rPr>
              <w:noBreakHyphen/>
            </w:r>
            <w:r w:rsidR="00045E15" w:rsidRPr="00542245">
              <w:rPr>
                <w:rFonts w:ascii="Arial" w:hAnsi="Arial" w:cs="Arial"/>
                <w:sz w:val="16"/>
                <w:szCs w:val="16"/>
              </w:rPr>
              <w:t>10</w:t>
            </w:r>
          </w:p>
        </w:tc>
        <w:tc>
          <w:tcPr>
            <w:tcW w:w="858" w:type="dxa"/>
            <w:tcBorders>
              <w:top w:val="nil"/>
              <w:left w:val="nil"/>
              <w:bottom w:val="nil"/>
              <w:right w:val="nil"/>
            </w:tcBorders>
            <w:shd w:val="clear" w:color="000000" w:fill="FFFFFF"/>
            <w:noWrap/>
            <w:vAlign w:val="center"/>
            <w:hideMark/>
          </w:tcPr>
          <w:p w14:paraId="7FCDF197" w14:textId="7FFA06FE" w:rsidR="00045E15" w:rsidRPr="00542245" w:rsidRDefault="00E72997" w:rsidP="003713C5">
            <w:pPr>
              <w:spacing w:after="0" w:line="240" w:lineRule="auto"/>
              <w:jc w:val="right"/>
              <w:rPr>
                <w:rFonts w:ascii="Arial" w:hAnsi="Arial" w:cs="Arial"/>
                <w:sz w:val="16"/>
                <w:szCs w:val="16"/>
              </w:rPr>
            </w:pPr>
            <w:r>
              <w:rPr>
                <w:rFonts w:ascii="Arial" w:hAnsi="Arial" w:cs="Arial"/>
                <w:sz w:val="16"/>
                <w:szCs w:val="16"/>
              </w:rPr>
              <w:noBreakHyphen/>
            </w:r>
            <w:r w:rsidR="00045E15" w:rsidRPr="00542245">
              <w:rPr>
                <w:rFonts w:ascii="Arial" w:hAnsi="Arial" w:cs="Arial"/>
                <w:sz w:val="16"/>
                <w:szCs w:val="16"/>
              </w:rPr>
              <w:t>10</w:t>
            </w:r>
          </w:p>
        </w:tc>
      </w:tr>
      <w:tr w:rsidR="00045E15" w:rsidRPr="00542245" w14:paraId="457CBA90" w14:textId="77777777" w:rsidTr="00542245">
        <w:trPr>
          <w:trHeight w:val="225"/>
        </w:trPr>
        <w:tc>
          <w:tcPr>
            <w:tcW w:w="3428" w:type="dxa"/>
            <w:tcBorders>
              <w:top w:val="nil"/>
              <w:left w:val="nil"/>
              <w:bottom w:val="nil"/>
              <w:right w:val="nil"/>
            </w:tcBorders>
            <w:shd w:val="clear" w:color="000000" w:fill="FFFFFF"/>
            <w:noWrap/>
            <w:vAlign w:val="center"/>
            <w:hideMark/>
          </w:tcPr>
          <w:p w14:paraId="70EDC4FE" w14:textId="77777777" w:rsidR="00045E15" w:rsidRPr="00542245" w:rsidRDefault="00045E15" w:rsidP="003713C5">
            <w:pPr>
              <w:spacing w:after="0" w:line="240" w:lineRule="auto"/>
              <w:jc w:val="left"/>
              <w:rPr>
                <w:rFonts w:ascii="Arial" w:hAnsi="Arial" w:cs="Arial"/>
                <w:color w:val="000000"/>
                <w:sz w:val="16"/>
                <w:szCs w:val="16"/>
              </w:rPr>
            </w:pPr>
            <w:r w:rsidRPr="00542245">
              <w:rPr>
                <w:rFonts w:ascii="Arial" w:hAnsi="Arial" w:cs="Arial"/>
                <w:color w:val="000000"/>
                <w:sz w:val="16"/>
                <w:szCs w:val="16"/>
              </w:rPr>
              <w:t>Health</w:t>
            </w:r>
          </w:p>
        </w:tc>
        <w:tc>
          <w:tcPr>
            <w:tcW w:w="856" w:type="dxa"/>
            <w:tcBorders>
              <w:top w:val="nil"/>
              <w:left w:val="nil"/>
              <w:bottom w:val="nil"/>
              <w:right w:val="nil"/>
            </w:tcBorders>
            <w:shd w:val="clear" w:color="000000" w:fill="FFFFFF"/>
            <w:noWrap/>
            <w:vAlign w:val="center"/>
            <w:hideMark/>
          </w:tcPr>
          <w:p w14:paraId="6CAB3CE8" w14:textId="77777777" w:rsidR="00045E15" w:rsidRPr="00542245" w:rsidRDefault="00045E15" w:rsidP="003713C5">
            <w:pPr>
              <w:spacing w:after="0" w:line="240" w:lineRule="auto"/>
              <w:jc w:val="right"/>
              <w:rPr>
                <w:rFonts w:ascii="Arial" w:hAnsi="Arial" w:cs="Arial"/>
                <w:color w:val="000000"/>
                <w:sz w:val="16"/>
                <w:szCs w:val="16"/>
              </w:rPr>
            </w:pPr>
            <w:r w:rsidRPr="00542245">
              <w:rPr>
                <w:rFonts w:ascii="Arial" w:hAnsi="Arial" w:cs="Arial"/>
                <w:color w:val="000000"/>
                <w:sz w:val="16"/>
                <w:szCs w:val="16"/>
              </w:rPr>
              <w:t>509</w:t>
            </w:r>
          </w:p>
        </w:tc>
        <w:tc>
          <w:tcPr>
            <w:tcW w:w="856" w:type="dxa"/>
            <w:tcBorders>
              <w:top w:val="nil"/>
              <w:left w:val="nil"/>
              <w:bottom w:val="nil"/>
              <w:right w:val="nil"/>
            </w:tcBorders>
            <w:shd w:val="clear" w:color="000000" w:fill="F2F9FC"/>
            <w:noWrap/>
            <w:vAlign w:val="center"/>
            <w:hideMark/>
          </w:tcPr>
          <w:p w14:paraId="004C7B35" w14:textId="77777777" w:rsidR="00045E15" w:rsidRPr="00542245" w:rsidRDefault="00045E15" w:rsidP="003713C5">
            <w:pPr>
              <w:spacing w:after="0" w:line="240" w:lineRule="auto"/>
              <w:jc w:val="right"/>
              <w:rPr>
                <w:rFonts w:ascii="Arial" w:hAnsi="Arial" w:cs="Arial"/>
                <w:color w:val="000000"/>
                <w:sz w:val="16"/>
                <w:szCs w:val="16"/>
              </w:rPr>
            </w:pPr>
            <w:r w:rsidRPr="00542245">
              <w:rPr>
                <w:rFonts w:ascii="Arial" w:hAnsi="Arial" w:cs="Arial"/>
                <w:color w:val="000000"/>
                <w:sz w:val="16"/>
                <w:szCs w:val="16"/>
              </w:rPr>
              <w:t>271</w:t>
            </w:r>
          </w:p>
        </w:tc>
        <w:tc>
          <w:tcPr>
            <w:tcW w:w="856" w:type="dxa"/>
            <w:tcBorders>
              <w:top w:val="nil"/>
              <w:left w:val="nil"/>
              <w:bottom w:val="nil"/>
              <w:right w:val="nil"/>
            </w:tcBorders>
            <w:shd w:val="clear" w:color="000000" w:fill="FFFFFF"/>
            <w:noWrap/>
            <w:vAlign w:val="center"/>
            <w:hideMark/>
          </w:tcPr>
          <w:p w14:paraId="111F5B86" w14:textId="1EA00ADC" w:rsidR="00045E15" w:rsidRPr="00542245" w:rsidRDefault="00E72997" w:rsidP="003713C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45E15" w:rsidRPr="00542245">
              <w:rPr>
                <w:rFonts w:ascii="Arial" w:hAnsi="Arial" w:cs="Arial"/>
                <w:color w:val="000000"/>
                <w:sz w:val="16"/>
                <w:szCs w:val="16"/>
              </w:rPr>
              <w:t>106</w:t>
            </w:r>
          </w:p>
        </w:tc>
        <w:tc>
          <w:tcPr>
            <w:tcW w:w="856" w:type="dxa"/>
            <w:tcBorders>
              <w:top w:val="nil"/>
              <w:left w:val="nil"/>
              <w:bottom w:val="nil"/>
              <w:right w:val="nil"/>
            </w:tcBorders>
            <w:shd w:val="clear" w:color="000000" w:fill="FFFFFF"/>
            <w:noWrap/>
            <w:vAlign w:val="center"/>
            <w:hideMark/>
          </w:tcPr>
          <w:p w14:paraId="7B06F127" w14:textId="6E4C8F20" w:rsidR="00045E15" w:rsidRPr="00542245" w:rsidRDefault="00E72997" w:rsidP="003713C5">
            <w:pPr>
              <w:spacing w:after="0" w:line="240" w:lineRule="auto"/>
              <w:jc w:val="right"/>
              <w:rPr>
                <w:rFonts w:ascii="Arial" w:hAnsi="Arial" w:cs="Arial"/>
                <w:sz w:val="16"/>
                <w:szCs w:val="16"/>
              </w:rPr>
            </w:pPr>
            <w:r>
              <w:rPr>
                <w:rFonts w:ascii="Arial" w:hAnsi="Arial" w:cs="Arial"/>
                <w:sz w:val="16"/>
                <w:szCs w:val="16"/>
              </w:rPr>
              <w:noBreakHyphen/>
            </w:r>
            <w:r w:rsidR="00045E15" w:rsidRPr="00542245">
              <w:rPr>
                <w:rFonts w:ascii="Arial" w:hAnsi="Arial" w:cs="Arial"/>
                <w:sz w:val="16"/>
                <w:szCs w:val="16"/>
              </w:rPr>
              <w:t>98</w:t>
            </w:r>
          </w:p>
        </w:tc>
        <w:tc>
          <w:tcPr>
            <w:tcW w:w="858" w:type="dxa"/>
            <w:tcBorders>
              <w:top w:val="nil"/>
              <w:left w:val="nil"/>
              <w:bottom w:val="nil"/>
              <w:right w:val="nil"/>
            </w:tcBorders>
            <w:shd w:val="clear" w:color="000000" w:fill="FFFFFF"/>
            <w:noWrap/>
            <w:vAlign w:val="center"/>
            <w:hideMark/>
          </w:tcPr>
          <w:p w14:paraId="545E6CB2" w14:textId="6318F7EB" w:rsidR="00045E15" w:rsidRPr="00542245" w:rsidRDefault="00E72997" w:rsidP="003713C5">
            <w:pPr>
              <w:spacing w:after="0" w:line="240" w:lineRule="auto"/>
              <w:jc w:val="right"/>
              <w:rPr>
                <w:rFonts w:ascii="Arial" w:hAnsi="Arial" w:cs="Arial"/>
                <w:sz w:val="16"/>
                <w:szCs w:val="16"/>
              </w:rPr>
            </w:pPr>
            <w:r>
              <w:rPr>
                <w:rFonts w:ascii="Arial" w:hAnsi="Arial" w:cs="Arial"/>
                <w:sz w:val="16"/>
                <w:szCs w:val="16"/>
              </w:rPr>
              <w:noBreakHyphen/>
            </w:r>
            <w:r w:rsidR="00045E15" w:rsidRPr="00542245">
              <w:rPr>
                <w:rFonts w:ascii="Arial" w:hAnsi="Arial" w:cs="Arial"/>
                <w:sz w:val="16"/>
                <w:szCs w:val="16"/>
              </w:rPr>
              <w:t>138</w:t>
            </w:r>
          </w:p>
        </w:tc>
      </w:tr>
      <w:tr w:rsidR="00045E15" w:rsidRPr="00542245" w14:paraId="68D2B749" w14:textId="77777777" w:rsidTr="002C44C0">
        <w:trPr>
          <w:trHeight w:val="225"/>
        </w:trPr>
        <w:tc>
          <w:tcPr>
            <w:tcW w:w="3428" w:type="dxa"/>
            <w:tcBorders>
              <w:top w:val="nil"/>
              <w:left w:val="nil"/>
              <w:bottom w:val="nil"/>
              <w:right w:val="nil"/>
            </w:tcBorders>
            <w:shd w:val="clear" w:color="000000" w:fill="FFFFFF"/>
            <w:noWrap/>
            <w:vAlign w:val="center"/>
            <w:hideMark/>
          </w:tcPr>
          <w:p w14:paraId="5D0DEE3E" w14:textId="77777777" w:rsidR="00045E15" w:rsidRPr="00542245" w:rsidRDefault="00045E15" w:rsidP="003713C5">
            <w:pPr>
              <w:spacing w:after="0" w:line="240" w:lineRule="auto"/>
              <w:jc w:val="left"/>
              <w:rPr>
                <w:rFonts w:ascii="Arial" w:hAnsi="Arial" w:cs="Arial"/>
                <w:color w:val="000000"/>
                <w:sz w:val="16"/>
                <w:szCs w:val="16"/>
              </w:rPr>
            </w:pPr>
            <w:r w:rsidRPr="00542245">
              <w:rPr>
                <w:rFonts w:ascii="Arial" w:hAnsi="Arial" w:cs="Arial"/>
                <w:color w:val="000000"/>
                <w:sz w:val="16"/>
                <w:szCs w:val="16"/>
              </w:rPr>
              <w:t>Social security and welfare</w:t>
            </w:r>
          </w:p>
        </w:tc>
        <w:tc>
          <w:tcPr>
            <w:tcW w:w="856" w:type="dxa"/>
            <w:tcBorders>
              <w:top w:val="nil"/>
              <w:left w:val="nil"/>
              <w:bottom w:val="nil"/>
              <w:right w:val="nil"/>
            </w:tcBorders>
            <w:shd w:val="clear" w:color="000000" w:fill="FFFFFF"/>
            <w:noWrap/>
            <w:vAlign w:val="center"/>
            <w:hideMark/>
          </w:tcPr>
          <w:p w14:paraId="7A79A8BF" w14:textId="2836350D" w:rsidR="00045E15" w:rsidRPr="00542245" w:rsidRDefault="00E72997" w:rsidP="003713C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45E15" w:rsidRPr="00542245">
              <w:rPr>
                <w:rFonts w:ascii="Arial" w:hAnsi="Arial" w:cs="Arial"/>
                <w:color w:val="000000"/>
                <w:sz w:val="16"/>
                <w:szCs w:val="16"/>
              </w:rPr>
              <w:t>165</w:t>
            </w:r>
          </w:p>
        </w:tc>
        <w:tc>
          <w:tcPr>
            <w:tcW w:w="856" w:type="dxa"/>
            <w:tcBorders>
              <w:top w:val="nil"/>
              <w:left w:val="nil"/>
              <w:bottom w:val="nil"/>
              <w:right w:val="nil"/>
            </w:tcBorders>
            <w:shd w:val="clear" w:color="auto" w:fill="F2F9FC"/>
            <w:noWrap/>
            <w:vAlign w:val="center"/>
            <w:hideMark/>
          </w:tcPr>
          <w:p w14:paraId="284B9AA1" w14:textId="77777777" w:rsidR="00045E15" w:rsidRPr="00542245" w:rsidRDefault="00045E15" w:rsidP="003713C5">
            <w:pPr>
              <w:spacing w:after="0" w:line="240" w:lineRule="auto"/>
              <w:jc w:val="right"/>
              <w:rPr>
                <w:rFonts w:ascii="Arial" w:hAnsi="Arial" w:cs="Arial"/>
                <w:color w:val="000000"/>
                <w:sz w:val="16"/>
                <w:szCs w:val="16"/>
              </w:rPr>
            </w:pPr>
            <w:r w:rsidRPr="00542245">
              <w:rPr>
                <w:rFonts w:ascii="Arial" w:hAnsi="Arial" w:cs="Arial"/>
                <w:color w:val="000000"/>
                <w:sz w:val="16"/>
                <w:szCs w:val="16"/>
              </w:rPr>
              <w:t>307</w:t>
            </w:r>
          </w:p>
        </w:tc>
        <w:tc>
          <w:tcPr>
            <w:tcW w:w="856" w:type="dxa"/>
            <w:tcBorders>
              <w:top w:val="nil"/>
              <w:left w:val="nil"/>
              <w:bottom w:val="nil"/>
              <w:right w:val="nil"/>
            </w:tcBorders>
            <w:shd w:val="clear" w:color="000000" w:fill="FFFFFF"/>
            <w:noWrap/>
            <w:vAlign w:val="center"/>
            <w:hideMark/>
          </w:tcPr>
          <w:p w14:paraId="7777D40C" w14:textId="44054449" w:rsidR="00045E15" w:rsidRPr="00542245" w:rsidRDefault="00E72997" w:rsidP="003713C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45E15" w:rsidRPr="00542245">
              <w:rPr>
                <w:rFonts w:ascii="Arial" w:hAnsi="Arial" w:cs="Arial"/>
                <w:color w:val="000000"/>
                <w:sz w:val="16"/>
                <w:szCs w:val="16"/>
              </w:rPr>
              <w:t>110</w:t>
            </w:r>
          </w:p>
        </w:tc>
        <w:tc>
          <w:tcPr>
            <w:tcW w:w="856" w:type="dxa"/>
            <w:tcBorders>
              <w:top w:val="nil"/>
              <w:left w:val="nil"/>
              <w:bottom w:val="nil"/>
              <w:right w:val="nil"/>
            </w:tcBorders>
            <w:shd w:val="clear" w:color="000000" w:fill="FFFFFF"/>
            <w:noWrap/>
            <w:vAlign w:val="center"/>
            <w:hideMark/>
          </w:tcPr>
          <w:p w14:paraId="4B0ECE17" w14:textId="0453271A" w:rsidR="00045E15" w:rsidRPr="00542245" w:rsidRDefault="00E72997" w:rsidP="003713C5">
            <w:pPr>
              <w:spacing w:after="0" w:line="240" w:lineRule="auto"/>
              <w:jc w:val="right"/>
              <w:rPr>
                <w:rFonts w:ascii="Arial" w:hAnsi="Arial" w:cs="Arial"/>
                <w:sz w:val="16"/>
                <w:szCs w:val="16"/>
              </w:rPr>
            </w:pPr>
            <w:r>
              <w:rPr>
                <w:rFonts w:ascii="Arial" w:hAnsi="Arial" w:cs="Arial"/>
                <w:sz w:val="16"/>
                <w:szCs w:val="16"/>
              </w:rPr>
              <w:noBreakHyphen/>
            </w:r>
            <w:r w:rsidR="00045E15" w:rsidRPr="00542245">
              <w:rPr>
                <w:rFonts w:ascii="Arial" w:hAnsi="Arial" w:cs="Arial"/>
                <w:sz w:val="16"/>
                <w:szCs w:val="16"/>
              </w:rPr>
              <w:t>162</w:t>
            </w:r>
          </w:p>
        </w:tc>
        <w:tc>
          <w:tcPr>
            <w:tcW w:w="858" w:type="dxa"/>
            <w:tcBorders>
              <w:top w:val="nil"/>
              <w:left w:val="nil"/>
              <w:bottom w:val="nil"/>
              <w:right w:val="nil"/>
            </w:tcBorders>
            <w:shd w:val="clear" w:color="000000" w:fill="FFFFFF"/>
            <w:noWrap/>
            <w:vAlign w:val="center"/>
            <w:hideMark/>
          </w:tcPr>
          <w:p w14:paraId="12051A68" w14:textId="4B238C27" w:rsidR="00045E15" w:rsidRPr="00542245" w:rsidRDefault="00E72997" w:rsidP="003713C5">
            <w:pPr>
              <w:spacing w:after="0" w:line="240" w:lineRule="auto"/>
              <w:jc w:val="right"/>
              <w:rPr>
                <w:rFonts w:ascii="Arial" w:hAnsi="Arial" w:cs="Arial"/>
                <w:sz w:val="16"/>
                <w:szCs w:val="16"/>
              </w:rPr>
            </w:pPr>
            <w:r>
              <w:rPr>
                <w:rFonts w:ascii="Arial" w:hAnsi="Arial" w:cs="Arial"/>
                <w:sz w:val="16"/>
                <w:szCs w:val="16"/>
              </w:rPr>
              <w:noBreakHyphen/>
            </w:r>
            <w:r w:rsidR="00045E15" w:rsidRPr="00542245">
              <w:rPr>
                <w:rFonts w:ascii="Arial" w:hAnsi="Arial" w:cs="Arial"/>
                <w:sz w:val="16"/>
                <w:szCs w:val="16"/>
              </w:rPr>
              <w:t>394</w:t>
            </w:r>
          </w:p>
        </w:tc>
      </w:tr>
      <w:tr w:rsidR="00045E15" w:rsidRPr="00542245" w14:paraId="23C41AE6" w14:textId="77777777" w:rsidTr="00542245">
        <w:trPr>
          <w:trHeight w:val="225"/>
        </w:trPr>
        <w:tc>
          <w:tcPr>
            <w:tcW w:w="3428" w:type="dxa"/>
            <w:tcBorders>
              <w:top w:val="nil"/>
              <w:left w:val="nil"/>
              <w:bottom w:val="nil"/>
              <w:right w:val="nil"/>
            </w:tcBorders>
            <w:shd w:val="clear" w:color="000000" w:fill="FFFFFF"/>
            <w:noWrap/>
            <w:vAlign w:val="center"/>
            <w:hideMark/>
          </w:tcPr>
          <w:p w14:paraId="76CE4B80" w14:textId="77777777" w:rsidR="00045E15" w:rsidRPr="00542245" w:rsidRDefault="00045E15" w:rsidP="003713C5">
            <w:pPr>
              <w:spacing w:after="0" w:line="240" w:lineRule="auto"/>
              <w:jc w:val="left"/>
              <w:rPr>
                <w:rFonts w:ascii="Arial" w:hAnsi="Arial" w:cs="Arial"/>
                <w:color w:val="000000"/>
                <w:sz w:val="16"/>
                <w:szCs w:val="16"/>
              </w:rPr>
            </w:pPr>
            <w:r w:rsidRPr="00542245">
              <w:rPr>
                <w:rFonts w:ascii="Arial" w:hAnsi="Arial" w:cs="Arial"/>
                <w:color w:val="000000"/>
                <w:sz w:val="16"/>
                <w:szCs w:val="16"/>
              </w:rPr>
              <w:t>Housing and community amenities</w:t>
            </w:r>
          </w:p>
        </w:tc>
        <w:tc>
          <w:tcPr>
            <w:tcW w:w="856" w:type="dxa"/>
            <w:tcBorders>
              <w:top w:val="nil"/>
              <w:left w:val="nil"/>
              <w:bottom w:val="nil"/>
              <w:right w:val="nil"/>
            </w:tcBorders>
            <w:shd w:val="clear" w:color="000000" w:fill="FFFFFF"/>
            <w:noWrap/>
            <w:vAlign w:val="center"/>
            <w:hideMark/>
          </w:tcPr>
          <w:p w14:paraId="6333617D" w14:textId="77777777" w:rsidR="00045E15" w:rsidRPr="00542245" w:rsidRDefault="00045E15" w:rsidP="003713C5">
            <w:pPr>
              <w:spacing w:after="0" w:line="240" w:lineRule="auto"/>
              <w:jc w:val="right"/>
              <w:rPr>
                <w:rFonts w:ascii="Arial" w:hAnsi="Arial" w:cs="Arial"/>
                <w:color w:val="000000"/>
                <w:sz w:val="16"/>
                <w:szCs w:val="16"/>
              </w:rPr>
            </w:pPr>
            <w:r w:rsidRPr="00542245">
              <w:rPr>
                <w:rFonts w:ascii="Arial" w:hAnsi="Arial" w:cs="Arial"/>
                <w:color w:val="000000"/>
                <w:sz w:val="16"/>
                <w:szCs w:val="16"/>
              </w:rPr>
              <w:t>11</w:t>
            </w:r>
          </w:p>
        </w:tc>
        <w:tc>
          <w:tcPr>
            <w:tcW w:w="856" w:type="dxa"/>
            <w:tcBorders>
              <w:top w:val="nil"/>
              <w:left w:val="nil"/>
              <w:bottom w:val="nil"/>
              <w:right w:val="nil"/>
            </w:tcBorders>
            <w:shd w:val="clear" w:color="000000" w:fill="F2F9FC"/>
            <w:noWrap/>
            <w:vAlign w:val="center"/>
            <w:hideMark/>
          </w:tcPr>
          <w:p w14:paraId="452FD925" w14:textId="77777777" w:rsidR="00045E15" w:rsidRPr="00542245" w:rsidRDefault="00045E15" w:rsidP="003713C5">
            <w:pPr>
              <w:spacing w:after="0" w:line="240" w:lineRule="auto"/>
              <w:jc w:val="right"/>
              <w:rPr>
                <w:rFonts w:ascii="Arial" w:hAnsi="Arial" w:cs="Arial"/>
                <w:color w:val="000000"/>
                <w:sz w:val="16"/>
                <w:szCs w:val="16"/>
              </w:rPr>
            </w:pPr>
            <w:r w:rsidRPr="00542245">
              <w:rPr>
                <w:rFonts w:ascii="Arial" w:hAnsi="Arial" w:cs="Arial"/>
                <w:color w:val="000000"/>
                <w:sz w:val="16"/>
                <w:szCs w:val="16"/>
              </w:rPr>
              <w:t>56</w:t>
            </w:r>
          </w:p>
        </w:tc>
        <w:tc>
          <w:tcPr>
            <w:tcW w:w="856" w:type="dxa"/>
            <w:tcBorders>
              <w:top w:val="nil"/>
              <w:left w:val="nil"/>
              <w:bottom w:val="nil"/>
              <w:right w:val="nil"/>
            </w:tcBorders>
            <w:shd w:val="clear" w:color="000000" w:fill="FFFFFF"/>
            <w:noWrap/>
            <w:vAlign w:val="center"/>
            <w:hideMark/>
          </w:tcPr>
          <w:p w14:paraId="57AA2706" w14:textId="77777777" w:rsidR="00045E15" w:rsidRPr="00542245" w:rsidRDefault="00045E15" w:rsidP="003713C5">
            <w:pPr>
              <w:spacing w:after="0" w:line="240" w:lineRule="auto"/>
              <w:jc w:val="right"/>
              <w:rPr>
                <w:rFonts w:ascii="Arial" w:hAnsi="Arial" w:cs="Arial"/>
                <w:color w:val="000000"/>
                <w:sz w:val="16"/>
                <w:szCs w:val="16"/>
              </w:rPr>
            </w:pPr>
            <w:r w:rsidRPr="00542245">
              <w:rPr>
                <w:rFonts w:ascii="Arial" w:hAnsi="Arial" w:cs="Arial"/>
                <w:color w:val="000000"/>
                <w:sz w:val="16"/>
                <w:szCs w:val="16"/>
              </w:rPr>
              <w:t>36</w:t>
            </w:r>
          </w:p>
        </w:tc>
        <w:tc>
          <w:tcPr>
            <w:tcW w:w="856" w:type="dxa"/>
            <w:tcBorders>
              <w:top w:val="nil"/>
              <w:left w:val="nil"/>
              <w:bottom w:val="nil"/>
              <w:right w:val="nil"/>
            </w:tcBorders>
            <w:shd w:val="clear" w:color="000000" w:fill="FFFFFF"/>
            <w:noWrap/>
            <w:vAlign w:val="center"/>
            <w:hideMark/>
          </w:tcPr>
          <w:p w14:paraId="35A7EF11" w14:textId="6994085E" w:rsidR="00045E15" w:rsidRPr="00542245" w:rsidRDefault="00E72997" w:rsidP="003713C5">
            <w:pPr>
              <w:spacing w:after="0" w:line="240" w:lineRule="auto"/>
              <w:jc w:val="right"/>
              <w:rPr>
                <w:rFonts w:ascii="Arial" w:hAnsi="Arial" w:cs="Arial"/>
                <w:sz w:val="16"/>
                <w:szCs w:val="16"/>
              </w:rPr>
            </w:pPr>
            <w:r>
              <w:rPr>
                <w:rFonts w:ascii="Arial" w:hAnsi="Arial" w:cs="Arial"/>
                <w:sz w:val="16"/>
                <w:szCs w:val="16"/>
              </w:rPr>
              <w:noBreakHyphen/>
            </w:r>
            <w:r w:rsidR="00045E15" w:rsidRPr="00542245">
              <w:rPr>
                <w:rFonts w:ascii="Arial" w:hAnsi="Arial" w:cs="Arial"/>
                <w:sz w:val="16"/>
                <w:szCs w:val="16"/>
              </w:rPr>
              <w:t>57</w:t>
            </w:r>
          </w:p>
        </w:tc>
        <w:tc>
          <w:tcPr>
            <w:tcW w:w="858" w:type="dxa"/>
            <w:tcBorders>
              <w:top w:val="nil"/>
              <w:left w:val="nil"/>
              <w:bottom w:val="nil"/>
              <w:right w:val="nil"/>
            </w:tcBorders>
            <w:shd w:val="clear" w:color="000000" w:fill="FFFFFF"/>
            <w:noWrap/>
            <w:vAlign w:val="center"/>
            <w:hideMark/>
          </w:tcPr>
          <w:p w14:paraId="068B2982" w14:textId="2054B480" w:rsidR="00045E15" w:rsidRPr="00542245" w:rsidRDefault="00E72997" w:rsidP="003713C5">
            <w:pPr>
              <w:spacing w:after="0" w:line="240" w:lineRule="auto"/>
              <w:jc w:val="right"/>
              <w:rPr>
                <w:rFonts w:ascii="Arial" w:hAnsi="Arial" w:cs="Arial"/>
                <w:sz w:val="16"/>
                <w:szCs w:val="16"/>
              </w:rPr>
            </w:pPr>
            <w:r>
              <w:rPr>
                <w:rFonts w:ascii="Arial" w:hAnsi="Arial" w:cs="Arial"/>
                <w:sz w:val="16"/>
                <w:szCs w:val="16"/>
              </w:rPr>
              <w:noBreakHyphen/>
            </w:r>
            <w:r w:rsidR="00045E15" w:rsidRPr="00542245">
              <w:rPr>
                <w:rFonts w:ascii="Arial" w:hAnsi="Arial" w:cs="Arial"/>
                <w:sz w:val="16"/>
                <w:szCs w:val="16"/>
              </w:rPr>
              <w:t>154</w:t>
            </w:r>
          </w:p>
        </w:tc>
      </w:tr>
      <w:tr w:rsidR="00045E15" w:rsidRPr="00542245" w14:paraId="1EFB2FCB" w14:textId="77777777" w:rsidTr="00542245">
        <w:trPr>
          <w:trHeight w:val="225"/>
        </w:trPr>
        <w:tc>
          <w:tcPr>
            <w:tcW w:w="3428" w:type="dxa"/>
            <w:tcBorders>
              <w:top w:val="nil"/>
              <w:left w:val="nil"/>
              <w:bottom w:val="nil"/>
              <w:right w:val="nil"/>
            </w:tcBorders>
            <w:shd w:val="clear" w:color="000000" w:fill="FFFFFF"/>
            <w:noWrap/>
            <w:vAlign w:val="center"/>
            <w:hideMark/>
          </w:tcPr>
          <w:p w14:paraId="3548A5A6" w14:textId="77777777" w:rsidR="00045E15" w:rsidRPr="00542245" w:rsidRDefault="00045E15" w:rsidP="003713C5">
            <w:pPr>
              <w:spacing w:after="0" w:line="240" w:lineRule="auto"/>
              <w:jc w:val="left"/>
              <w:rPr>
                <w:rFonts w:ascii="Arial" w:hAnsi="Arial" w:cs="Arial"/>
                <w:color w:val="000000"/>
                <w:sz w:val="16"/>
                <w:szCs w:val="16"/>
              </w:rPr>
            </w:pPr>
            <w:r w:rsidRPr="00542245">
              <w:rPr>
                <w:rFonts w:ascii="Arial" w:hAnsi="Arial" w:cs="Arial"/>
                <w:color w:val="000000"/>
                <w:sz w:val="16"/>
                <w:szCs w:val="16"/>
              </w:rPr>
              <w:t>Recreation and culture</w:t>
            </w:r>
          </w:p>
        </w:tc>
        <w:tc>
          <w:tcPr>
            <w:tcW w:w="856" w:type="dxa"/>
            <w:tcBorders>
              <w:top w:val="nil"/>
              <w:left w:val="nil"/>
              <w:bottom w:val="nil"/>
              <w:right w:val="nil"/>
            </w:tcBorders>
            <w:shd w:val="clear" w:color="000000" w:fill="FFFFFF"/>
            <w:noWrap/>
            <w:vAlign w:val="center"/>
            <w:hideMark/>
          </w:tcPr>
          <w:p w14:paraId="3F079EB5" w14:textId="77777777" w:rsidR="00045E15" w:rsidRPr="00542245" w:rsidRDefault="00045E15" w:rsidP="003713C5">
            <w:pPr>
              <w:spacing w:after="0" w:line="240" w:lineRule="auto"/>
              <w:jc w:val="right"/>
              <w:rPr>
                <w:rFonts w:ascii="Arial" w:hAnsi="Arial" w:cs="Arial"/>
                <w:color w:val="000000"/>
                <w:sz w:val="16"/>
                <w:szCs w:val="16"/>
              </w:rPr>
            </w:pPr>
            <w:r w:rsidRPr="00542245">
              <w:rPr>
                <w:rFonts w:ascii="Arial" w:hAnsi="Arial" w:cs="Arial"/>
                <w:color w:val="000000"/>
                <w:sz w:val="16"/>
                <w:szCs w:val="16"/>
              </w:rPr>
              <w:t>354</w:t>
            </w:r>
          </w:p>
        </w:tc>
        <w:tc>
          <w:tcPr>
            <w:tcW w:w="856" w:type="dxa"/>
            <w:tcBorders>
              <w:top w:val="nil"/>
              <w:left w:val="nil"/>
              <w:bottom w:val="nil"/>
              <w:right w:val="nil"/>
            </w:tcBorders>
            <w:shd w:val="clear" w:color="000000" w:fill="F2F9FC"/>
            <w:noWrap/>
            <w:vAlign w:val="center"/>
            <w:hideMark/>
          </w:tcPr>
          <w:p w14:paraId="22605195" w14:textId="77777777" w:rsidR="00045E15" w:rsidRPr="00542245" w:rsidRDefault="00045E15" w:rsidP="003713C5">
            <w:pPr>
              <w:spacing w:after="0" w:line="240" w:lineRule="auto"/>
              <w:jc w:val="right"/>
              <w:rPr>
                <w:rFonts w:ascii="Arial" w:hAnsi="Arial" w:cs="Arial"/>
                <w:color w:val="000000"/>
                <w:sz w:val="16"/>
                <w:szCs w:val="16"/>
              </w:rPr>
            </w:pPr>
            <w:r w:rsidRPr="00542245">
              <w:rPr>
                <w:rFonts w:ascii="Arial" w:hAnsi="Arial" w:cs="Arial"/>
                <w:color w:val="000000"/>
                <w:sz w:val="16"/>
                <w:szCs w:val="16"/>
              </w:rPr>
              <w:t>326</w:t>
            </w:r>
          </w:p>
        </w:tc>
        <w:tc>
          <w:tcPr>
            <w:tcW w:w="856" w:type="dxa"/>
            <w:tcBorders>
              <w:top w:val="nil"/>
              <w:left w:val="nil"/>
              <w:bottom w:val="nil"/>
              <w:right w:val="nil"/>
            </w:tcBorders>
            <w:shd w:val="clear" w:color="000000" w:fill="FFFFFF"/>
            <w:noWrap/>
            <w:vAlign w:val="center"/>
            <w:hideMark/>
          </w:tcPr>
          <w:p w14:paraId="64269413" w14:textId="77777777" w:rsidR="00045E15" w:rsidRPr="00542245" w:rsidRDefault="00045E15" w:rsidP="003713C5">
            <w:pPr>
              <w:spacing w:after="0" w:line="240" w:lineRule="auto"/>
              <w:jc w:val="right"/>
              <w:rPr>
                <w:rFonts w:ascii="Arial" w:hAnsi="Arial" w:cs="Arial"/>
                <w:color w:val="000000"/>
                <w:sz w:val="16"/>
                <w:szCs w:val="16"/>
              </w:rPr>
            </w:pPr>
            <w:r w:rsidRPr="00542245">
              <w:rPr>
                <w:rFonts w:ascii="Arial" w:hAnsi="Arial" w:cs="Arial"/>
                <w:color w:val="000000"/>
                <w:sz w:val="16"/>
                <w:szCs w:val="16"/>
              </w:rPr>
              <w:t>140</w:t>
            </w:r>
          </w:p>
        </w:tc>
        <w:tc>
          <w:tcPr>
            <w:tcW w:w="856" w:type="dxa"/>
            <w:tcBorders>
              <w:top w:val="nil"/>
              <w:left w:val="nil"/>
              <w:bottom w:val="nil"/>
              <w:right w:val="nil"/>
            </w:tcBorders>
            <w:shd w:val="clear" w:color="000000" w:fill="FFFFFF"/>
            <w:noWrap/>
            <w:vAlign w:val="center"/>
            <w:hideMark/>
          </w:tcPr>
          <w:p w14:paraId="370B79AA" w14:textId="69221306" w:rsidR="00045E15" w:rsidRPr="00542245" w:rsidRDefault="00E72997" w:rsidP="003713C5">
            <w:pPr>
              <w:spacing w:after="0" w:line="240" w:lineRule="auto"/>
              <w:jc w:val="right"/>
              <w:rPr>
                <w:rFonts w:ascii="Arial" w:hAnsi="Arial" w:cs="Arial"/>
                <w:sz w:val="16"/>
                <w:szCs w:val="16"/>
              </w:rPr>
            </w:pPr>
            <w:r>
              <w:rPr>
                <w:rFonts w:ascii="Arial" w:hAnsi="Arial" w:cs="Arial"/>
                <w:sz w:val="16"/>
                <w:szCs w:val="16"/>
              </w:rPr>
              <w:noBreakHyphen/>
            </w:r>
            <w:r w:rsidR="00045E15" w:rsidRPr="00542245">
              <w:rPr>
                <w:rFonts w:ascii="Arial" w:hAnsi="Arial" w:cs="Arial"/>
                <w:sz w:val="16"/>
                <w:szCs w:val="16"/>
              </w:rPr>
              <w:t>66</w:t>
            </w:r>
          </w:p>
        </w:tc>
        <w:tc>
          <w:tcPr>
            <w:tcW w:w="858" w:type="dxa"/>
            <w:tcBorders>
              <w:top w:val="nil"/>
              <w:left w:val="nil"/>
              <w:bottom w:val="nil"/>
              <w:right w:val="nil"/>
            </w:tcBorders>
            <w:shd w:val="clear" w:color="000000" w:fill="FFFFFF"/>
            <w:noWrap/>
            <w:vAlign w:val="center"/>
            <w:hideMark/>
          </w:tcPr>
          <w:p w14:paraId="4E4743A7" w14:textId="5DE0939F" w:rsidR="00045E15" w:rsidRPr="00542245" w:rsidRDefault="00E72997" w:rsidP="003713C5">
            <w:pPr>
              <w:spacing w:after="0" w:line="240" w:lineRule="auto"/>
              <w:jc w:val="right"/>
              <w:rPr>
                <w:rFonts w:ascii="Arial" w:hAnsi="Arial" w:cs="Arial"/>
                <w:sz w:val="16"/>
                <w:szCs w:val="16"/>
              </w:rPr>
            </w:pPr>
            <w:r>
              <w:rPr>
                <w:rFonts w:ascii="Arial" w:hAnsi="Arial" w:cs="Arial"/>
                <w:sz w:val="16"/>
                <w:szCs w:val="16"/>
              </w:rPr>
              <w:noBreakHyphen/>
            </w:r>
            <w:r w:rsidR="00045E15" w:rsidRPr="00542245">
              <w:rPr>
                <w:rFonts w:ascii="Arial" w:hAnsi="Arial" w:cs="Arial"/>
                <w:sz w:val="16"/>
                <w:szCs w:val="16"/>
              </w:rPr>
              <w:t>99</w:t>
            </w:r>
          </w:p>
        </w:tc>
      </w:tr>
      <w:tr w:rsidR="00045E15" w:rsidRPr="00542245" w14:paraId="4A5E45FD" w14:textId="77777777" w:rsidTr="00542245">
        <w:trPr>
          <w:trHeight w:val="225"/>
        </w:trPr>
        <w:tc>
          <w:tcPr>
            <w:tcW w:w="3428" w:type="dxa"/>
            <w:tcBorders>
              <w:top w:val="nil"/>
              <w:left w:val="nil"/>
              <w:bottom w:val="nil"/>
              <w:right w:val="nil"/>
            </w:tcBorders>
            <w:shd w:val="clear" w:color="000000" w:fill="FFFFFF"/>
            <w:noWrap/>
            <w:vAlign w:val="center"/>
            <w:hideMark/>
          </w:tcPr>
          <w:p w14:paraId="25653539" w14:textId="77777777" w:rsidR="00045E15" w:rsidRPr="00542245" w:rsidRDefault="00045E15" w:rsidP="003713C5">
            <w:pPr>
              <w:spacing w:after="0" w:line="240" w:lineRule="auto"/>
              <w:jc w:val="left"/>
              <w:rPr>
                <w:rFonts w:ascii="Arial" w:hAnsi="Arial" w:cs="Arial"/>
                <w:color w:val="000000"/>
                <w:sz w:val="16"/>
                <w:szCs w:val="16"/>
              </w:rPr>
            </w:pPr>
            <w:r w:rsidRPr="00542245">
              <w:rPr>
                <w:rFonts w:ascii="Arial" w:hAnsi="Arial" w:cs="Arial"/>
                <w:color w:val="000000"/>
                <w:sz w:val="16"/>
                <w:szCs w:val="16"/>
              </w:rPr>
              <w:t>Fuel and energy</w:t>
            </w:r>
          </w:p>
        </w:tc>
        <w:tc>
          <w:tcPr>
            <w:tcW w:w="856" w:type="dxa"/>
            <w:tcBorders>
              <w:top w:val="nil"/>
              <w:left w:val="nil"/>
              <w:bottom w:val="nil"/>
              <w:right w:val="nil"/>
            </w:tcBorders>
            <w:shd w:val="clear" w:color="000000" w:fill="FFFFFF"/>
            <w:noWrap/>
            <w:vAlign w:val="center"/>
            <w:hideMark/>
          </w:tcPr>
          <w:p w14:paraId="36B78135" w14:textId="183E66C6" w:rsidR="00045E15" w:rsidRPr="00542245" w:rsidRDefault="00E72997" w:rsidP="003713C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45E15" w:rsidRPr="00542245">
              <w:rPr>
                <w:rFonts w:ascii="Arial" w:hAnsi="Arial" w:cs="Arial"/>
                <w:color w:val="000000"/>
                <w:sz w:val="16"/>
                <w:szCs w:val="16"/>
              </w:rPr>
              <w:t>83</w:t>
            </w:r>
          </w:p>
        </w:tc>
        <w:tc>
          <w:tcPr>
            <w:tcW w:w="856" w:type="dxa"/>
            <w:tcBorders>
              <w:top w:val="nil"/>
              <w:left w:val="nil"/>
              <w:bottom w:val="nil"/>
              <w:right w:val="nil"/>
            </w:tcBorders>
            <w:shd w:val="clear" w:color="000000" w:fill="F2F9FC"/>
            <w:noWrap/>
            <w:vAlign w:val="center"/>
            <w:hideMark/>
          </w:tcPr>
          <w:p w14:paraId="38E49C41" w14:textId="77777777" w:rsidR="00045E15" w:rsidRPr="00542245" w:rsidRDefault="00045E15" w:rsidP="003713C5">
            <w:pPr>
              <w:spacing w:after="0" w:line="240" w:lineRule="auto"/>
              <w:jc w:val="right"/>
              <w:rPr>
                <w:rFonts w:ascii="Arial" w:hAnsi="Arial" w:cs="Arial"/>
                <w:color w:val="000000"/>
                <w:sz w:val="16"/>
                <w:szCs w:val="16"/>
              </w:rPr>
            </w:pPr>
            <w:r w:rsidRPr="00542245">
              <w:rPr>
                <w:rFonts w:ascii="Arial" w:hAnsi="Arial" w:cs="Arial"/>
                <w:color w:val="000000"/>
                <w:sz w:val="16"/>
                <w:szCs w:val="16"/>
              </w:rPr>
              <w:t>158</w:t>
            </w:r>
          </w:p>
        </w:tc>
        <w:tc>
          <w:tcPr>
            <w:tcW w:w="856" w:type="dxa"/>
            <w:tcBorders>
              <w:top w:val="nil"/>
              <w:left w:val="nil"/>
              <w:bottom w:val="nil"/>
              <w:right w:val="nil"/>
            </w:tcBorders>
            <w:shd w:val="clear" w:color="000000" w:fill="FFFFFF"/>
            <w:noWrap/>
            <w:vAlign w:val="center"/>
            <w:hideMark/>
          </w:tcPr>
          <w:p w14:paraId="354B46D3" w14:textId="7B7ED711" w:rsidR="00045E15" w:rsidRPr="00542245" w:rsidRDefault="00E72997" w:rsidP="003713C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45E15" w:rsidRPr="00542245">
              <w:rPr>
                <w:rFonts w:ascii="Arial" w:hAnsi="Arial" w:cs="Arial"/>
                <w:color w:val="000000"/>
                <w:sz w:val="16"/>
                <w:szCs w:val="16"/>
              </w:rPr>
              <w:t>1</w:t>
            </w:r>
          </w:p>
        </w:tc>
        <w:tc>
          <w:tcPr>
            <w:tcW w:w="856" w:type="dxa"/>
            <w:tcBorders>
              <w:top w:val="nil"/>
              <w:left w:val="nil"/>
              <w:bottom w:val="nil"/>
              <w:right w:val="nil"/>
            </w:tcBorders>
            <w:shd w:val="clear" w:color="000000" w:fill="FFFFFF"/>
            <w:noWrap/>
            <w:vAlign w:val="center"/>
            <w:hideMark/>
          </w:tcPr>
          <w:p w14:paraId="23E8E4FF" w14:textId="77777777" w:rsidR="00045E15" w:rsidRPr="00542245" w:rsidRDefault="00045E15" w:rsidP="003713C5">
            <w:pPr>
              <w:spacing w:after="0" w:line="240" w:lineRule="auto"/>
              <w:jc w:val="right"/>
              <w:rPr>
                <w:rFonts w:ascii="Arial" w:hAnsi="Arial" w:cs="Arial"/>
                <w:sz w:val="16"/>
                <w:szCs w:val="16"/>
              </w:rPr>
            </w:pPr>
            <w:r w:rsidRPr="00542245">
              <w:rPr>
                <w:rFonts w:ascii="Arial" w:hAnsi="Arial" w:cs="Arial"/>
                <w:sz w:val="16"/>
                <w:szCs w:val="16"/>
              </w:rPr>
              <w:t>0</w:t>
            </w:r>
          </w:p>
        </w:tc>
        <w:tc>
          <w:tcPr>
            <w:tcW w:w="858" w:type="dxa"/>
            <w:tcBorders>
              <w:top w:val="nil"/>
              <w:left w:val="nil"/>
              <w:bottom w:val="nil"/>
              <w:right w:val="nil"/>
            </w:tcBorders>
            <w:shd w:val="clear" w:color="000000" w:fill="FFFFFF"/>
            <w:noWrap/>
            <w:vAlign w:val="center"/>
            <w:hideMark/>
          </w:tcPr>
          <w:p w14:paraId="38A5C408" w14:textId="40A1DF98" w:rsidR="00045E15" w:rsidRPr="00542245" w:rsidRDefault="00E72997" w:rsidP="003713C5">
            <w:pPr>
              <w:spacing w:after="0" w:line="240" w:lineRule="auto"/>
              <w:jc w:val="right"/>
              <w:rPr>
                <w:rFonts w:ascii="Arial" w:hAnsi="Arial" w:cs="Arial"/>
                <w:sz w:val="16"/>
                <w:szCs w:val="16"/>
              </w:rPr>
            </w:pPr>
            <w:r>
              <w:rPr>
                <w:rFonts w:ascii="Arial" w:hAnsi="Arial" w:cs="Arial"/>
                <w:sz w:val="16"/>
                <w:szCs w:val="16"/>
              </w:rPr>
              <w:noBreakHyphen/>
            </w:r>
            <w:r w:rsidR="00045E15" w:rsidRPr="00542245">
              <w:rPr>
                <w:rFonts w:ascii="Arial" w:hAnsi="Arial" w:cs="Arial"/>
                <w:sz w:val="16"/>
                <w:szCs w:val="16"/>
              </w:rPr>
              <w:t>2</w:t>
            </w:r>
          </w:p>
        </w:tc>
      </w:tr>
      <w:tr w:rsidR="00045E15" w:rsidRPr="00542245" w14:paraId="3B3F21B3" w14:textId="77777777" w:rsidTr="00542245">
        <w:trPr>
          <w:trHeight w:val="225"/>
        </w:trPr>
        <w:tc>
          <w:tcPr>
            <w:tcW w:w="3428" w:type="dxa"/>
            <w:tcBorders>
              <w:top w:val="nil"/>
              <w:left w:val="nil"/>
              <w:bottom w:val="nil"/>
              <w:right w:val="nil"/>
            </w:tcBorders>
            <w:shd w:val="clear" w:color="000000" w:fill="FFFFFF"/>
            <w:noWrap/>
            <w:vAlign w:val="center"/>
            <w:hideMark/>
          </w:tcPr>
          <w:p w14:paraId="1DAFE802" w14:textId="77777777" w:rsidR="00045E15" w:rsidRPr="00542245" w:rsidRDefault="00045E15" w:rsidP="003713C5">
            <w:pPr>
              <w:spacing w:after="0" w:line="240" w:lineRule="auto"/>
              <w:jc w:val="left"/>
              <w:rPr>
                <w:rFonts w:ascii="Arial" w:hAnsi="Arial" w:cs="Arial"/>
                <w:color w:val="000000"/>
                <w:sz w:val="16"/>
                <w:szCs w:val="16"/>
              </w:rPr>
            </w:pPr>
            <w:r w:rsidRPr="00542245">
              <w:rPr>
                <w:rFonts w:ascii="Arial" w:hAnsi="Arial" w:cs="Arial"/>
                <w:color w:val="000000"/>
                <w:sz w:val="16"/>
                <w:szCs w:val="16"/>
              </w:rPr>
              <w:t>Agriculture, forestry and fishing</w:t>
            </w:r>
          </w:p>
        </w:tc>
        <w:tc>
          <w:tcPr>
            <w:tcW w:w="856" w:type="dxa"/>
            <w:tcBorders>
              <w:top w:val="nil"/>
              <w:left w:val="nil"/>
              <w:bottom w:val="nil"/>
              <w:right w:val="nil"/>
            </w:tcBorders>
            <w:shd w:val="clear" w:color="000000" w:fill="FFFFFF"/>
            <w:noWrap/>
            <w:vAlign w:val="center"/>
            <w:hideMark/>
          </w:tcPr>
          <w:p w14:paraId="00645A30" w14:textId="77777777" w:rsidR="00045E15" w:rsidRPr="00542245" w:rsidRDefault="00045E15" w:rsidP="003713C5">
            <w:pPr>
              <w:spacing w:after="0" w:line="240" w:lineRule="auto"/>
              <w:jc w:val="right"/>
              <w:rPr>
                <w:rFonts w:ascii="Arial" w:hAnsi="Arial" w:cs="Arial"/>
                <w:color w:val="000000"/>
                <w:sz w:val="16"/>
                <w:szCs w:val="16"/>
              </w:rPr>
            </w:pPr>
            <w:r w:rsidRPr="00542245">
              <w:rPr>
                <w:rFonts w:ascii="Arial" w:hAnsi="Arial" w:cs="Arial"/>
                <w:color w:val="000000"/>
                <w:sz w:val="16"/>
                <w:szCs w:val="16"/>
              </w:rPr>
              <w:t>59</w:t>
            </w:r>
          </w:p>
        </w:tc>
        <w:tc>
          <w:tcPr>
            <w:tcW w:w="856" w:type="dxa"/>
            <w:tcBorders>
              <w:top w:val="nil"/>
              <w:left w:val="nil"/>
              <w:bottom w:val="nil"/>
              <w:right w:val="nil"/>
            </w:tcBorders>
            <w:shd w:val="clear" w:color="000000" w:fill="F2F9FC"/>
            <w:noWrap/>
            <w:vAlign w:val="center"/>
            <w:hideMark/>
          </w:tcPr>
          <w:p w14:paraId="24E4A587" w14:textId="77777777" w:rsidR="00045E15" w:rsidRPr="00542245" w:rsidRDefault="00045E15" w:rsidP="003713C5">
            <w:pPr>
              <w:spacing w:after="0" w:line="240" w:lineRule="auto"/>
              <w:jc w:val="right"/>
              <w:rPr>
                <w:rFonts w:ascii="Arial" w:hAnsi="Arial" w:cs="Arial"/>
                <w:color w:val="000000"/>
                <w:sz w:val="16"/>
                <w:szCs w:val="16"/>
              </w:rPr>
            </w:pPr>
            <w:r w:rsidRPr="00542245">
              <w:rPr>
                <w:rFonts w:ascii="Arial" w:hAnsi="Arial" w:cs="Arial"/>
                <w:color w:val="000000"/>
                <w:sz w:val="16"/>
                <w:szCs w:val="16"/>
              </w:rPr>
              <w:t>48</w:t>
            </w:r>
          </w:p>
        </w:tc>
        <w:tc>
          <w:tcPr>
            <w:tcW w:w="856" w:type="dxa"/>
            <w:tcBorders>
              <w:top w:val="nil"/>
              <w:left w:val="nil"/>
              <w:bottom w:val="nil"/>
              <w:right w:val="nil"/>
            </w:tcBorders>
            <w:shd w:val="clear" w:color="000000" w:fill="FFFFFF"/>
            <w:noWrap/>
            <w:vAlign w:val="center"/>
            <w:hideMark/>
          </w:tcPr>
          <w:p w14:paraId="72AEE776" w14:textId="77777777" w:rsidR="00045E15" w:rsidRPr="00542245" w:rsidRDefault="00045E15" w:rsidP="003713C5">
            <w:pPr>
              <w:spacing w:after="0" w:line="240" w:lineRule="auto"/>
              <w:jc w:val="right"/>
              <w:rPr>
                <w:rFonts w:ascii="Arial" w:hAnsi="Arial" w:cs="Arial"/>
                <w:color w:val="000000"/>
                <w:sz w:val="16"/>
                <w:szCs w:val="16"/>
              </w:rPr>
            </w:pPr>
            <w:r w:rsidRPr="00542245">
              <w:rPr>
                <w:rFonts w:ascii="Arial" w:hAnsi="Arial" w:cs="Arial"/>
                <w:color w:val="000000"/>
                <w:sz w:val="16"/>
                <w:szCs w:val="16"/>
              </w:rPr>
              <w:t>26</w:t>
            </w:r>
          </w:p>
        </w:tc>
        <w:tc>
          <w:tcPr>
            <w:tcW w:w="856" w:type="dxa"/>
            <w:tcBorders>
              <w:top w:val="nil"/>
              <w:left w:val="nil"/>
              <w:bottom w:val="nil"/>
              <w:right w:val="nil"/>
            </w:tcBorders>
            <w:shd w:val="clear" w:color="000000" w:fill="FFFFFF"/>
            <w:noWrap/>
            <w:vAlign w:val="center"/>
            <w:hideMark/>
          </w:tcPr>
          <w:p w14:paraId="3AF283AB" w14:textId="77777777" w:rsidR="00045E15" w:rsidRPr="00542245" w:rsidRDefault="00045E15" w:rsidP="003713C5">
            <w:pPr>
              <w:spacing w:after="0" w:line="240" w:lineRule="auto"/>
              <w:jc w:val="right"/>
              <w:rPr>
                <w:rFonts w:ascii="Arial" w:hAnsi="Arial" w:cs="Arial"/>
                <w:sz w:val="16"/>
                <w:szCs w:val="16"/>
              </w:rPr>
            </w:pPr>
            <w:r w:rsidRPr="00542245">
              <w:rPr>
                <w:rFonts w:ascii="Arial" w:hAnsi="Arial" w:cs="Arial"/>
                <w:sz w:val="16"/>
                <w:szCs w:val="16"/>
              </w:rPr>
              <w:t>3</w:t>
            </w:r>
          </w:p>
        </w:tc>
        <w:tc>
          <w:tcPr>
            <w:tcW w:w="858" w:type="dxa"/>
            <w:tcBorders>
              <w:top w:val="nil"/>
              <w:left w:val="nil"/>
              <w:bottom w:val="nil"/>
              <w:right w:val="nil"/>
            </w:tcBorders>
            <w:shd w:val="clear" w:color="000000" w:fill="FFFFFF"/>
            <w:noWrap/>
            <w:vAlign w:val="center"/>
            <w:hideMark/>
          </w:tcPr>
          <w:p w14:paraId="04B1FCE2" w14:textId="5F68AA3C" w:rsidR="00045E15" w:rsidRPr="00542245" w:rsidRDefault="00E72997" w:rsidP="003713C5">
            <w:pPr>
              <w:spacing w:after="0" w:line="240" w:lineRule="auto"/>
              <w:jc w:val="right"/>
              <w:rPr>
                <w:rFonts w:ascii="Arial" w:hAnsi="Arial" w:cs="Arial"/>
                <w:sz w:val="16"/>
                <w:szCs w:val="16"/>
              </w:rPr>
            </w:pPr>
            <w:r>
              <w:rPr>
                <w:rFonts w:ascii="Arial" w:hAnsi="Arial" w:cs="Arial"/>
                <w:sz w:val="16"/>
                <w:szCs w:val="16"/>
              </w:rPr>
              <w:noBreakHyphen/>
            </w:r>
            <w:r w:rsidR="00045E15" w:rsidRPr="00542245">
              <w:rPr>
                <w:rFonts w:ascii="Arial" w:hAnsi="Arial" w:cs="Arial"/>
                <w:sz w:val="16"/>
                <w:szCs w:val="16"/>
              </w:rPr>
              <w:t>26</w:t>
            </w:r>
          </w:p>
        </w:tc>
      </w:tr>
      <w:tr w:rsidR="00045E15" w:rsidRPr="00542245" w14:paraId="4E9C6D51" w14:textId="77777777" w:rsidTr="00542245">
        <w:trPr>
          <w:trHeight w:val="225"/>
        </w:trPr>
        <w:tc>
          <w:tcPr>
            <w:tcW w:w="3428" w:type="dxa"/>
            <w:tcBorders>
              <w:top w:val="nil"/>
              <w:left w:val="nil"/>
              <w:bottom w:val="nil"/>
              <w:right w:val="nil"/>
            </w:tcBorders>
            <w:shd w:val="clear" w:color="000000" w:fill="FFFFFF"/>
            <w:noWrap/>
            <w:vAlign w:val="center"/>
            <w:hideMark/>
          </w:tcPr>
          <w:p w14:paraId="7FFCA152" w14:textId="77777777" w:rsidR="00045E15" w:rsidRPr="00542245" w:rsidRDefault="00045E15" w:rsidP="003713C5">
            <w:pPr>
              <w:spacing w:after="0" w:line="240" w:lineRule="auto"/>
              <w:jc w:val="left"/>
              <w:rPr>
                <w:rFonts w:ascii="Arial" w:hAnsi="Arial" w:cs="Arial"/>
                <w:color w:val="000000"/>
                <w:sz w:val="16"/>
                <w:szCs w:val="16"/>
              </w:rPr>
            </w:pPr>
            <w:r w:rsidRPr="00542245">
              <w:rPr>
                <w:rFonts w:ascii="Arial" w:hAnsi="Arial" w:cs="Arial"/>
                <w:color w:val="000000"/>
                <w:sz w:val="16"/>
                <w:szCs w:val="16"/>
              </w:rPr>
              <w:t>Mining, manufacturing and construction</w:t>
            </w:r>
          </w:p>
        </w:tc>
        <w:tc>
          <w:tcPr>
            <w:tcW w:w="856" w:type="dxa"/>
            <w:tcBorders>
              <w:top w:val="nil"/>
              <w:left w:val="nil"/>
              <w:bottom w:val="nil"/>
              <w:right w:val="nil"/>
            </w:tcBorders>
            <w:shd w:val="clear" w:color="000000" w:fill="FFFFFF"/>
            <w:noWrap/>
            <w:vAlign w:val="center"/>
            <w:hideMark/>
          </w:tcPr>
          <w:p w14:paraId="19C5CA11" w14:textId="39623DB3" w:rsidR="00045E15" w:rsidRPr="00542245" w:rsidRDefault="00E72997" w:rsidP="003713C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45E15" w:rsidRPr="00542245">
              <w:rPr>
                <w:rFonts w:ascii="Arial" w:hAnsi="Arial" w:cs="Arial"/>
                <w:color w:val="000000"/>
                <w:sz w:val="16"/>
                <w:szCs w:val="16"/>
              </w:rPr>
              <w:t>25</w:t>
            </w:r>
          </w:p>
        </w:tc>
        <w:tc>
          <w:tcPr>
            <w:tcW w:w="856" w:type="dxa"/>
            <w:tcBorders>
              <w:top w:val="nil"/>
              <w:left w:val="nil"/>
              <w:bottom w:val="nil"/>
              <w:right w:val="nil"/>
            </w:tcBorders>
            <w:shd w:val="clear" w:color="000000" w:fill="F2F9FC"/>
            <w:noWrap/>
            <w:vAlign w:val="center"/>
            <w:hideMark/>
          </w:tcPr>
          <w:p w14:paraId="53E5AAA4" w14:textId="742AD8BD" w:rsidR="00045E15" w:rsidRPr="00542245" w:rsidRDefault="00E72997" w:rsidP="003713C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45E15" w:rsidRPr="00542245">
              <w:rPr>
                <w:rFonts w:ascii="Arial" w:hAnsi="Arial" w:cs="Arial"/>
                <w:color w:val="000000"/>
                <w:sz w:val="16"/>
                <w:szCs w:val="16"/>
              </w:rPr>
              <w:t>20</w:t>
            </w:r>
          </w:p>
        </w:tc>
        <w:tc>
          <w:tcPr>
            <w:tcW w:w="856" w:type="dxa"/>
            <w:tcBorders>
              <w:top w:val="nil"/>
              <w:left w:val="nil"/>
              <w:bottom w:val="nil"/>
              <w:right w:val="nil"/>
            </w:tcBorders>
            <w:shd w:val="clear" w:color="000000" w:fill="FFFFFF"/>
            <w:noWrap/>
            <w:vAlign w:val="center"/>
            <w:hideMark/>
          </w:tcPr>
          <w:p w14:paraId="2CD045D2" w14:textId="1B7266DC" w:rsidR="00045E15" w:rsidRPr="00542245" w:rsidRDefault="00E72997" w:rsidP="003713C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45E15" w:rsidRPr="00542245">
              <w:rPr>
                <w:rFonts w:ascii="Arial" w:hAnsi="Arial" w:cs="Arial"/>
                <w:color w:val="000000"/>
                <w:sz w:val="16"/>
                <w:szCs w:val="16"/>
              </w:rPr>
              <w:t>17</w:t>
            </w:r>
          </w:p>
        </w:tc>
        <w:tc>
          <w:tcPr>
            <w:tcW w:w="856" w:type="dxa"/>
            <w:tcBorders>
              <w:top w:val="nil"/>
              <w:left w:val="nil"/>
              <w:bottom w:val="nil"/>
              <w:right w:val="nil"/>
            </w:tcBorders>
            <w:shd w:val="clear" w:color="000000" w:fill="FFFFFF"/>
            <w:noWrap/>
            <w:vAlign w:val="center"/>
            <w:hideMark/>
          </w:tcPr>
          <w:p w14:paraId="4D1366E0" w14:textId="5E3DEF56" w:rsidR="00045E15" w:rsidRPr="00542245" w:rsidRDefault="00E72997" w:rsidP="003713C5">
            <w:pPr>
              <w:spacing w:after="0" w:line="240" w:lineRule="auto"/>
              <w:jc w:val="right"/>
              <w:rPr>
                <w:rFonts w:ascii="Arial" w:hAnsi="Arial" w:cs="Arial"/>
                <w:sz w:val="16"/>
                <w:szCs w:val="16"/>
              </w:rPr>
            </w:pPr>
            <w:r>
              <w:rPr>
                <w:rFonts w:ascii="Arial" w:hAnsi="Arial" w:cs="Arial"/>
                <w:sz w:val="16"/>
                <w:szCs w:val="16"/>
              </w:rPr>
              <w:noBreakHyphen/>
            </w:r>
            <w:r w:rsidR="00045E15" w:rsidRPr="00542245">
              <w:rPr>
                <w:rFonts w:ascii="Arial" w:hAnsi="Arial" w:cs="Arial"/>
                <w:sz w:val="16"/>
                <w:szCs w:val="16"/>
              </w:rPr>
              <w:t>29</w:t>
            </w:r>
          </w:p>
        </w:tc>
        <w:tc>
          <w:tcPr>
            <w:tcW w:w="858" w:type="dxa"/>
            <w:tcBorders>
              <w:top w:val="nil"/>
              <w:left w:val="nil"/>
              <w:bottom w:val="nil"/>
              <w:right w:val="nil"/>
            </w:tcBorders>
            <w:shd w:val="clear" w:color="000000" w:fill="FFFFFF"/>
            <w:noWrap/>
            <w:vAlign w:val="center"/>
            <w:hideMark/>
          </w:tcPr>
          <w:p w14:paraId="7C5E7431" w14:textId="525F7B33" w:rsidR="00045E15" w:rsidRPr="00542245" w:rsidRDefault="00E72997" w:rsidP="003713C5">
            <w:pPr>
              <w:spacing w:after="0" w:line="240" w:lineRule="auto"/>
              <w:jc w:val="right"/>
              <w:rPr>
                <w:rFonts w:ascii="Arial" w:hAnsi="Arial" w:cs="Arial"/>
                <w:sz w:val="16"/>
                <w:szCs w:val="16"/>
              </w:rPr>
            </w:pPr>
            <w:r>
              <w:rPr>
                <w:rFonts w:ascii="Arial" w:hAnsi="Arial" w:cs="Arial"/>
                <w:sz w:val="16"/>
                <w:szCs w:val="16"/>
              </w:rPr>
              <w:noBreakHyphen/>
            </w:r>
            <w:r w:rsidR="00045E15" w:rsidRPr="00542245">
              <w:rPr>
                <w:rFonts w:ascii="Arial" w:hAnsi="Arial" w:cs="Arial"/>
                <w:sz w:val="16"/>
                <w:szCs w:val="16"/>
              </w:rPr>
              <w:t>22</w:t>
            </w:r>
          </w:p>
        </w:tc>
      </w:tr>
      <w:tr w:rsidR="00045E15" w:rsidRPr="00542245" w14:paraId="439F03B7" w14:textId="77777777" w:rsidTr="00542245">
        <w:trPr>
          <w:trHeight w:val="225"/>
        </w:trPr>
        <w:tc>
          <w:tcPr>
            <w:tcW w:w="3428" w:type="dxa"/>
            <w:tcBorders>
              <w:top w:val="nil"/>
              <w:left w:val="nil"/>
              <w:bottom w:val="nil"/>
              <w:right w:val="nil"/>
            </w:tcBorders>
            <w:shd w:val="clear" w:color="000000" w:fill="FFFFFF"/>
            <w:noWrap/>
            <w:vAlign w:val="center"/>
            <w:hideMark/>
          </w:tcPr>
          <w:p w14:paraId="621A9D75" w14:textId="77777777" w:rsidR="00045E15" w:rsidRPr="00542245" w:rsidRDefault="00045E15" w:rsidP="003713C5">
            <w:pPr>
              <w:spacing w:after="0" w:line="240" w:lineRule="auto"/>
              <w:jc w:val="left"/>
              <w:rPr>
                <w:rFonts w:ascii="Arial" w:hAnsi="Arial" w:cs="Arial"/>
                <w:color w:val="000000"/>
                <w:sz w:val="16"/>
                <w:szCs w:val="16"/>
              </w:rPr>
            </w:pPr>
            <w:r w:rsidRPr="00542245">
              <w:rPr>
                <w:rFonts w:ascii="Arial" w:hAnsi="Arial" w:cs="Arial"/>
                <w:color w:val="000000"/>
                <w:sz w:val="16"/>
                <w:szCs w:val="16"/>
              </w:rPr>
              <w:t>Transport and communication</w:t>
            </w:r>
          </w:p>
        </w:tc>
        <w:tc>
          <w:tcPr>
            <w:tcW w:w="856" w:type="dxa"/>
            <w:tcBorders>
              <w:top w:val="nil"/>
              <w:left w:val="nil"/>
              <w:bottom w:val="nil"/>
              <w:right w:val="nil"/>
            </w:tcBorders>
            <w:shd w:val="clear" w:color="000000" w:fill="FFFFFF"/>
            <w:noWrap/>
            <w:vAlign w:val="center"/>
            <w:hideMark/>
          </w:tcPr>
          <w:p w14:paraId="321773F6" w14:textId="6E154927" w:rsidR="00045E15" w:rsidRPr="00542245" w:rsidRDefault="00E72997" w:rsidP="003713C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45E15" w:rsidRPr="00542245">
              <w:rPr>
                <w:rFonts w:ascii="Arial" w:hAnsi="Arial" w:cs="Arial"/>
                <w:color w:val="000000"/>
                <w:sz w:val="16"/>
                <w:szCs w:val="16"/>
              </w:rPr>
              <w:t>974</w:t>
            </w:r>
          </w:p>
        </w:tc>
        <w:tc>
          <w:tcPr>
            <w:tcW w:w="856" w:type="dxa"/>
            <w:tcBorders>
              <w:top w:val="nil"/>
              <w:left w:val="nil"/>
              <w:bottom w:val="nil"/>
              <w:right w:val="nil"/>
            </w:tcBorders>
            <w:shd w:val="clear" w:color="000000" w:fill="F2F9FC"/>
            <w:noWrap/>
            <w:vAlign w:val="center"/>
            <w:hideMark/>
          </w:tcPr>
          <w:p w14:paraId="48C871C5" w14:textId="55C4E38B" w:rsidR="00045E15" w:rsidRPr="00542245" w:rsidRDefault="00E72997" w:rsidP="003713C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45E15" w:rsidRPr="00542245">
              <w:rPr>
                <w:rFonts w:ascii="Arial" w:hAnsi="Arial" w:cs="Arial"/>
                <w:color w:val="000000"/>
                <w:sz w:val="16"/>
                <w:szCs w:val="16"/>
              </w:rPr>
              <w:t>36</w:t>
            </w:r>
          </w:p>
        </w:tc>
        <w:tc>
          <w:tcPr>
            <w:tcW w:w="856" w:type="dxa"/>
            <w:tcBorders>
              <w:top w:val="nil"/>
              <w:left w:val="nil"/>
              <w:bottom w:val="nil"/>
              <w:right w:val="nil"/>
            </w:tcBorders>
            <w:shd w:val="clear" w:color="000000" w:fill="FFFFFF"/>
            <w:noWrap/>
            <w:vAlign w:val="center"/>
            <w:hideMark/>
          </w:tcPr>
          <w:p w14:paraId="4CC15E65" w14:textId="77777777" w:rsidR="00045E15" w:rsidRPr="00542245" w:rsidRDefault="00045E15" w:rsidP="003713C5">
            <w:pPr>
              <w:spacing w:after="0" w:line="240" w:lineRule="auto"/>
              <w:jc w:val="right"/>
              <w:rPr>
                <w:rFonts w:ascii="Arial" w:hAnsi="Arial" w:cs="Arial"/>
                <w:color w:val="000000"/>
                <w:sz w:val="16"/>
                <w:szCs w:val="16"/>
              </w:rPr>
            </w:pPr>
            <w:r w:rsidRPr="00542245">
              <w:rPr>
                <w:rFonts w:ascii="Arial" w:hAnsi="Arial" w:cs="Arial"/>
                <w:color w:val="000000"/>
                <w:sz w:val="16"/>
                <w:szCs w:val="16"/>
              </w:rPr>
              <w:t>74</w:t>
            </w:r>
          </w:p>
        </w:tc>
        <w:tc>
          <w:tcPr>
            <w:tcW w:w="856" w:type="dxa"/>
            <w:tcBorders>
              <w:top w:val="nil"/>
              <w:left w:val="nil"/>
              <w:bottom w:val="nil"/>
              <w:right w:val="nil"/>
            </w:tcBorders>
            <w:shd w:val="clear" w:color="000000" w:fill="FFFFFF"/>
            <w:noWrap/>
            <w:vAlign w:val="center"/>
            <w:hideMark/>
          </w:tcPr>
          <w:p w14:paraId="314F1BA3" w14:textId="0562D0E9" w:rsidR="00045E15" w:rsidRPr="00542245" w:rsidRDefault="00E72997" w:rsidP="003713C5">
            <w:pPr>
              <w:spacing w:after="0" w:line="240" w:lineRule="auto"/>
              <w:jc w:val="right"/>
              <w:rPr>
                <w:rFonts w:ascii="Arial" w:hAnsi="Arial" w:cs="Arial"/>
                <w:sz w:val="16"/>
                <w:szCs w:val="16"/>
              </w:rPr>
            </w:pPr>
            <w:r>
              <w:rPr>
                <w:rFonts w:ascii="Arial" w:hAnsi="Arial" w:cs="Arial"/>
                <w:sz w:val="16"/>
                <w:szCs w:val="16"/>
              </w:rPr>
              <w:noBreakHyphen/>
            </w:r>
            <w:r w:rsidR="00045E15" w:rsidRPr="00542245">
              <w:rPr>
                <w:rFonts w:ascii="Arial" w:hAnsi="Arial" w:cs="Arial"/>
                <w:sz w:val="16"/>
                <w:szCs w:val="16"/>
              </w:rPr>
              <w:t>2,178</w:t>
            </w:r>
          </w:p>
        </w:tc>
        <w:tc>
          <w:tcPr>
            <w:tcW w:w="858" w:type="dxa"/>
            <w:tcBorders>
              <w:top w:val="nil"/>
              <w:left w:val="nil"/>
              <w:bottom w:val="nil"/>
              <w:right w:val="nil"/>
            </w:tcBorders>
            <w:shd w:val="clear" w:color="000000" w:fill="FFFFFF"/>
            <w:noWrap/>
            <w:vAlign w:val="center"/>
            <w:hideMark/>
          </w:tcPr>
          <w:p w14:paraId="42E418FA" w14:textId="6BA964EA" w:rsidR="00045E15" w:rsidRPr="00542245" w:rsidRDefault="00E72997" w:rsidP="003713C5">
            <w:pPr>
              <w:spacing w:after="0" w:line="240" w:lineRule="auto"/>
              <w:jc w:val="right"/>
              <w:rPr>
                <w:rFonts w:ascii="Arial" w:hAnsi="Arial" w:cs="Arial"/>
                <w:sz w:val="16"/>
                <w:szCs w:val="16"/>
              </w:rPr>
            </w:pPr>
            <w:r>
              <w:rPr>
                <w:rFonts w:ascii="Arial" w:hAnsi="Arial" w:cs="Arial"/>
                <w:sz w:val="16"/>
                <w:szCs w:val="16"/>
              </w:rPr>
              <w:noBreakHyphen/>
            </w:r>
            <w:r w:rsidR="00045E15" w:rsidRPr="00542245">
              <w:rPr>
                <w:rFonts w:ascii="Arial" w:hAnsi="Arial" w:cs="Arial"/>
                <w:sz w:val="16"/>
                <w:szCs w:val="16"/>
              </w:rPr>
              <w:t>72</w:t>
            </w:r>
          </w:p>
        </w:tc>
      </w:tr>
      <w:tr w:rsidR="00045E15" w:rsidRPr="00542245" w14:paraId="051D7559" w14:textId="77777777" w:rsidTr="00542245">
        <w:trPr>
          <w:trHeight w:val="225"/>
        </w:trPr>
        <w:tc>
          <w:tcPr>
            <w:tcW w:w="3428" w:type="dxa"/>
            <w:tcBorders>
              <w:top w:val="nil"/>
              <w:left w:val="nil"/>
              <w:bottom w:val="nil"/>
              <w:right w:val="nil"/>
            </w:tcBorders>
            <w:shd w:val="clear" w:color="000000" w:fill="FFFFFF"/>
            <w:noWrap/>
            <w:vAlign w:val="center"/>
            <w:hideMark/>
          </w:tcPr>
          <w:p w14:paraId="465E559A" w14:textId="77777777" w:rsidR="00045E15" w:rsidRPr="00542245" w:rsidRDefault="00045E15" w:rsidP="003713C5">
            <w:pPr>
              <w:spacing w:after="0" w:line="240" w:lineRule="auto"/>
              <w:jc w:val="left"/>
              <w:rPr>
                <w:rFonts w:ascii="Arial" w:hAnsi="Arial" w:cs="Arial"/>
                <w:color w:val="000000"/>
                <w:sz w:val="16"/>
                <w:szCs w:val="16"/>
              </w:rPr>
            </w:pPr>
            <w:r w:rsidRPr="00542245">
              <w:rPr>
                <w:rFonts w:ascii="Arial" w:hAnsi="Arial" w:cs="Arial"/>
                <w:color w:val="000000"/>
                <w:sz w:val="16"/>
                <w:szCs w:val="16"/>
              </w:rPr>
              <w:t>Other economic affairs</w:t>
            </w:r>
          </w:p>
        </w:tc>
        <w:tc>
          <w:tcPr>
            <w:tcW w:w="856" w:type="dxa"/>
            <w:tcBorders>
              <w:top w:val="nil"/>
              <w:left w:val="nil"/>
              <w:bottom w:val="nil"/>
              <w:right w:val="nil"/>
            </w:tcBorders>
            <w:shd w:val="clear" w:color="000000" w:fill="FFFFFF"/>
            <w:noWrap/>
            <w:vAlign w:val="center"/>
            <w:hideMark/>
          </w:tcPr>
          <w:p w14:paraId="2C06D1C8" w14:textId="77777777" w:rsidR="00045E15" w:rsidRPr="00542245" w:rsidRDefault="00045E15" w:rsidP="003713C5">
            <w:pPr>
              <w:spacing w:after="0" w:line="240" w:lineRule="auto"/>
              <w:jc w:val="right"/>
              <w:rPr>
                <w:rFonts w:ascii="Arial" w:hAnsi="Arial" w:cs="Arial"/>
                <w:color w:val="000000"/>
                <w:sz w:val="16"/>
                <w:szCs w:val="16"/>
              </w:rPr>
            </w:pPr>
            <w:r w:rsidRPr="00542245">
              <w:rPr>
                <w:rFonts w:ascii="Arial" w:hAnsi="Arial" w:cs="Arial"/>
                <w:color w:val="000000"/>
                <w:sz w:val="16"/>
                <w:szCs w:val="16"/>
              </w:rPr>
              <w:t>417</w:t>
            </w:r>
          </w:p>
        </w:tc>
        <w:tc>
          <w:tcPr>
            <w:tcW w:w="856" w:type="dxa"/>
            <w:tcBorders>
              <w:top w:val="nil"/>
              <w:left w:val="nil"/>
              <w:bottom w:val="nil"/>
              <w:right w:val="nil"/>
            </w:tcBorders>
            <w:shd w:val="clear" w:color="000000" w:fill="F2F9FC"/>
            <w:noWrap/>
            <w:vAlign w:val="center"/>
            <w:hideMark/>
          </w:tcPr>
          <w:p w14:paraId="1CAAC185" w14:textId="4D07C6DA" w:rsidR="00045E15" w:rsidRPr="00542245" w:rsidRDefault="00E72997" w:rsidP="003713C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45E15" w:rsidRPr="00542245">
              <w:rPr>
                <w:rFonts w:ascii="Arial" w:hAnsi="Arial" w:cs="Arial"/>
                <w:color w:val="000000"/>
                <w:sz w:val="16"/>
                <w:szCs w:val="16"/>
              </w:rPr>
              <w:t>186</w:t>
            </w:r>
          </w:p>
        </w:tc>
        <w:tc>
          <w:tcPr>
            <w:tcW w:w="856" w:type="dxa"/>
            <w:tcBorders>
              <w:top w:val="nil"/>
              <w:left w:val="nil"/>
              <w:bottom w:val="nil"/>
              <w:right w:val="nil"/>
            </w:tcBorders>
            <w:shd w:val="clear" w:color="000000" w:fill="FFFFFF"/>
            <w:noWrap/>
            <w:vAlign w:val="center"/>
            <w:hideMark/>
          </w:tcPr>
          <w:p w14:paraId="5DCED951" w14:textId="2F5309CC" w:rsidR="00045E15" w:rsidRPr="00542245" w:rsidRDefault="00E72997" w:rsidP="003713C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45E15" w:rsidRPr="00542245">
              <w:rPr>
                <w:rFonts w:ascii="Arial" w:hAnsi="Arial" w:cs="Arial"/>
                <w:color w:val="000000"/>
                <w:sz w:val="16"/>
                <w:szCs w:val="16"/>
              </w:rPr>
              <w:t>409</w:t>
            </w:r>
          </w:p>
        </w:tc>
        <w:tc>
          <w:tcPr>
            <w:tcW w:w="856" w:type="dxa"/>
            <w:tcBorders>
              <w:top w:val="nil"/>
              <w:left w:val="nil"/>
              <w:bottom w:val="nil"/>
              <w:right w:val="nil"/>
            </w:tcBorders>
            <w:shd w:val="clear" w:color="000000" w:fill="FFFFFF"/>
            <w:noWrap/>
            <w:vAlign w:val="center"/>
            <w:hideMark/>
          </w:tcPr>
          <w:p w14:paraId="6373D5A2" w14:textId="14353F8E" w:rsidR="00045E15" w:rsidRPr="00542245" w:rsidRDefault="00E72997" w:rsidP="003713C5">
            <w:pPr>
              <w:spacing w:after="0" w:line="240" w:lineRule="auto"/>
              <w:jc w:val="right"/>
              <w:rPr>
                <w:rFonts w:ascii="Arial" w:hAnsi="Arial" w:cs="Arial"/>
                <w:sz w:val="16"/>
                <w:szCs w:val="16"/>
              </w:rPr>
            </w:pPr>
            <w:r>
              <w:rPr>
                <w:rFonts w:ascii="Arial" w:hAnsi="Arial" w:cs="Arial"/>
                <w:sz w:val="16"/>
                <w:szCs w:val="16"/>
              </w:rPr>
              <w:noBreakHyphen/>
            </w:r>
            <w:r w:rsidR="00045E15" w:rsidRPr="00542245">
              <w:rPr>
                <w:rFonts w:ascii="Arial" w:hAnsi="Arial" w:cs="Arial"/>
                <w:sz w:val="16"/>
                <w:szCs w:val="16"/>
              </w:rPr>
              <w:t>427</w:t>
            </w:r>
          </w:p>
        </w:tc>
        <w:tc>
          <w:tcPr>
            <w:tcW w:w="858" w:type="dxa"/>
            <w:tcBorders>
              <w:top w:val="nil"/>
              <w:left w:val="nil"/>
              <w:bottom w:val="nil"/>
              <w:right w:val="nil"/>
            </w:tcBorders>
            <w:shd w:val="clear" w:color="000000" w:fill="FFFFFF"/>
            <w:noWrap/>
            <w:vAlign w:val="center"/>
            <w:hideMark/>
          </w:tcPr>
          <w:p w14:paraId="6DD7A68E" w14:textId="2F1D8772" w:rsidR="00045E15" w:rsidRPr="00542245" w:rsidRDefault="00E72997" w:rsidP="003713C5">
            <w:pPr>
              <w:spacing w:after="0" w:line="240" w:lineRule="auto"/>
              <w:jc w:val="right"/>
              <w:rPr>
                <w:rFonts w:ascii="Arial" w:hAnsi="Arial" w:cs="Arial"/>
                <w:sz w:val="16"/>
                <w:szCs w:val="16"/>
              </w:rPr>
            </w:pPr>
            <w:r>
              <w:rPr>
                <w:rFonts w:ascii="Arial" w:hAnsi="Arial" w:cs="Arial"/>
                <w:sz w:val="16"/>
                <w:szCs w:val="16"/>
              </w:rPr>
              <w:noBreakHyphen/>
            </w:r>
            <w:r w:rsidR="00045E15" w:rsidRPr="00542245">
              <w:rPr>
                <w:rFonts w:ascii="Arial" w:hAnsi="Arial" w:cs="Arial"/>
                <w:sz w:val="16"/>
                <w:szCs w:val="16"/>
              </w:rPr>
              <w:t>466</w:t>
            </w:r>
          </w:p>
        </w:tc>
      </w:tr>
      <w:tr w:rsidR="00045E15" w:rsidRPr="00542245" w14:paraId="263CD195" w14:textId="77777777" w:rsidTr="00542245">
        <w:trPr>
          <w:trHeight w:val="225"/>
        </w:trPr>
        <w:tc>
          <w:tcPr>
            <w:tcW w:w="3428" w:type="dxa"/>
            <w:tcBorders>
              <w:top w:val="nil"/>
              <w:left w:val="nil"/>
              <w:bottom w:val="nil"/>
              <w:right w:val="nil"/>
            </w:tcBorders>
            <w:shd w:val="clear" w:color="000000" w:fill="FFFFFF"/>
            <w:noWrap/>
            <w:vAlign w:val="center"/>
            <w:hideMark/>
          </w:tcPr>
          <w:p w14:paraId="562B9034" w14:textId="77777777" w:rsidR="00045E15" w:rsidRPr="00542245" w:rsidRDefault="00045E15" w:rsidP="003713C5">
            <w:pPr>
              <w:spacing w:after="0" w:line="240" w:lineRule="auto"/>
              <w:jc w:val="left"/>
              <w:rPr>
                <w:rFonts w:ascii="Arial" w:hAnsi="Arial" w:cs="Arial"/>
                <w:color w:val="000000"/>
                <w:sz w:val="16"/>
                <w:szCs w:val="16"/>
              </w:rPr>
            </w:pPr>
            <w:r w:rsidRPr="00542245">
              <w:rPr>
                <w:rFonts w:ascii="Arial" w:hAnsi="Arial" w:cs="Arial"/>
                <w:color w:val="000000"/>
                <w:sz w:val="16"/>
                <w:szCs w:val="16"/>
              </w:rPr>
              <w:t>Other purposes</w:t>
            </w:r>
          </w:p>
        </w:tc>
        <w:tc>
          <w:tcPr>
            <w:tcW w:w="856" w:type="dxa"/>
            <w:tcBorders>
              <w:top w:val="nil"/>
              <w:left w:val="nil"/>
              <w:bottom w:val="single" w:sz="4" w:space="0" w:color="auto"/>
              <w:right w:val="nil"/>
            </w:tcBorders>
            <w:shd w:val="clear" w:color="000000" w:fill="FFFFFF"/>
            <w:noWrap/>
            <w:vAlign w:val="center"/>
            <w:hideMark/>
          </w:tcPr>
          <w:p w14:paraId="6047EF8F" w14:textId="6608F24C" w:rsidR="00045E15" w:rsidRPr="00542245" w:rsidRDefault="00E72997" w:rsidP="003713C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45E15" w:rsidRPr="00542245">
              <w:rPr>
                <w:rFonts w:ascii="Arial" w:hAnsi="Arial" w:cs="Arial"/>
                <w:color w:val="000000"/>
                <w:sz w:val="16"/>
                <w:szCs w:val="16"/>
              </w:rPr>
              <w:t>3</w:t>
            </w:r>
          </w:p>
        </w:tc>
        <w:tc>
          <w:tcPr>
            <w:tcW w:w="856" w:type="dxa"/>
            <w:tcBorders>
              <w:top w:val="nil"/>
              <w:left w:val="nil"/>
              <w:bottom w:val="single" w:sz="4" w:space="0" w:color="auto"/>
              <w:right w:val="nil"/>
            </w:tcBorders>
            <w:shd w:val="clear" w:color="000000" w:fill="F2F9FC"/>
            <w:noWrap/>
            <w:vAlign w:val="center"/>
            <w:hideMark/>
          </w:tcPr>
          <w:p w14:paraId="42BE2487" w14:textId="77777777" w:rsidR="00045E15" w:rsidRPr="00542245" w:rsidRDefault="00045E15" w:rsidP="003713C5">
            <w:pPr>
              <w:spacing w:after="0" w:line="240" w:lineRule="auto"/>
              <w:jc w:val="right"/>
              <w:rPr>
                <w:rFonts w:ascii="Arial" w:hAnsi="Arial" w:cs="Arial"/>
                <w:color w:val="000000"/>
                <w:sz w:val="16"/>
                <w:szCs w:val="16"/>
              </w:rPr>
            </w:pPr>
            <w:r w:rsidRPr="00542245">
              <w:rPr>
                <w:rFonts w:ascii="Arial" w:hAnsi="Arial" w:cs="Arial"/>
                <w:color w:val="000000"/>
                <w:sz w:val="16"/>
                <w:szCs w:val="16"/>
              </w:rPr>
              <w:t>238</w:t>
            </w:r>
          </w:p>
        </w:tc>
        <w:tc>
          <w:tcPr>
            <w:tcW w:w="856" w:type="dxa"/>
            <w:tcBorders>
              <w:top w:val="nil"/>
              <w:left w:val="nil"/>
              <w:bottom w:val="single" w:sz="4" w:space="0" w:color="auto"/>
              <w:right w:val="nil"/>
            </w:tcBorders>
            <w:shd w:val="clear" w:color="000000" w:fill="FFFFFF"/>
            <w:noWrap/>
            <w:vAlign w:val="center"/>
            <w:hideMark/>
          </w:tcPr>
          <w:p w14:paraId="138C383F" w14:textId="77777777" w:rsidR="00045E15" w:rsidRPr="00542245" w:rsidRDefault="00045E15" w:rsidP="003713C5">
            <w:pPr>
              <w:spacing w:after="0" w:line="240" w:lineRule="auto"/>
              <w:jc w:val="right"/>
              <w:rPr>
                <w:rFonts w:ascii="Arial" w:hAnsi="Arial" w:cs="Arial"/>
                <w:color w:val="000000"/>
                <w:sz w:val="16"/>
                <w:szCs w:val="16"/>
              </w:rPr>
            </w:pPr>
            <w:r w:rsidRPr="00542245">
              <w:rPr>
                <w:rFonts w:ascii="Arial" w:hAnsi="Arial" w:cs="Arial"/>
                <w:color w:val="000000"/>
                <w:sz w:val="16"/>
                <w:szCs w:val="16"/>
              </w:rPr>
              <w:t>491</w:t>
            </w:r>
          </w:p>
        </w:tc>
        <w:tc>
          <w:tcPr>
            <w:tcW w:w="856" w:type="dxa"/>
            <w:tcBorders>
              <w:top w:val="nil"/>
              <w:left w:val="nil"/>
              <w:bottom w:val="single" w:sz="4" w:space="0" w:color="auto"/>
              <w:right w:val="nil"/>
            </w:tcBorders>
            <w:shd w:val="clear" w:color="000000" w:fill="FFFFFF"/>
            <w:noWrap/>
            <w:vAlign w:val="center"/>
            <w:hideMark/>
          </w:tcPr>
          <w:p w14:paraId="05567D44" w14:textId="77777777" w:rsidR="00045E15" w:rsidRPr="00542245" w:rsidRDefault="00045E15" w:rsidP="003713C5">
            <w:pPr>
              <w:spacing w:after="0" w:line="240" w:lineRule="auto"/>
              <w:jc w:val="right"/>
              <w:rPr>
                <w:rFonts w:ascii="Arial" w:hAnsi="Arial" w:cs="Arial"/>
                <w:sz w:val="16"/>
                <w:szCs w:val="16"/>
              </w:rPr>
            </w:pPr>
            <w:r w:rsidRPr="00542245">
              <w:rPr>
                <w:rFonts w:ascii="Arial" w:hAnsi="Arial" w:cs="Arial"/>
                <w:sz w:val="16"/>
                <w:szCs w:val="16"/>
              </w:rPr>
              <w:t>486</w:t>
            </w:r>
          </w:p>
        </w:tc>
        <w:tc>
          <w:tcPr>
            <w:tcW w:w="858" w:type="dxa"/>
            <w:tcBorders>
              <w:top w:val="nil"/>
              <w:left w:val="nil"/>
              <w:bottom w:val="single" w:sz="4" w:space="0" w:color="auto"/>
              <w:right w:val="nil"/>
            </w:tcBorders>
            <w:shd w:val="clear" w:color="000000" w:fill="FFFFFF"/>
            <w:noWrap/>
            <w:vAlign w:val="center"/>
            <w:hideMark/>
          </w:tcPr>
          <w:p w14:paraId="62104BE7" w14:textId="77777777" w:rsidR="00045E15" w:rsidRPr="00542245" w:rsidRDefault="00045E15" w:rsidP="003713C5">
            <w:pPr>
              <w:spacing w:after="0" w:line="240" w:lineRule="auto"/>
              <w:jc w:val="right"/>
              <w:rPr>
                <w:rFonts w:ascii="Arial" w:hAnsi="Arial" w:cs="Arial"/>
                <w:sz w:val="16"/>
                <w:szCs w:val="16"/>
              </w:rPr>
            </w:pPr>
            <w:r w:rsidRPr="00542245">
              <w:rPr>
                <w:rFonts w:ascii="Arial" w:hAnsi="Arial" w:cs="Arial"/>
                <w:sz w:val="16"/>
                <w:szCs w:val="16"/>
              </w:rPr>
              <w:t>499</w:t>
            </w:r>
          </w:p>
        </w:tc>
      </w:tr>
      <w:tr w:rsidR="00045E15" w:rsidRPr="00542245" w14:paraId="243CDBCB" w14:textId="77777777" w:rsidTr="00542245">
        <w:trPr>
          <w:trHeight w:val="225"/>
        </w:trPr>
        <w:tc>
          <w:tcPr>
            <w:tcW w:w="3428" w:type="dxa"/>
            <w:tcBorders>
              <w:top w:val="nil"/>
              <w:left w:val="nil"/>
              <w:bottom w:val="single" w:sz="4" w:space="0" w:color="000000"/>
              <w:right w:val="nil"/>
            </w:tcBorders>
            <w:shd w:val="clear" w:color="000000" w:fill="FFFFFF"/>
            <w:noWrap/>
            <w:vAlign w:val="center"/>
            <w:hideMark/>
          </w:tcPr>
          <w:p w14:paraId="064113DB" w14:textId="77777777" w:rsidR="00045E15" w:rsidRPr="00542245" w:rsidRDefault="00045E15" w:rsidP="003713C5">
            <w:pPr>
              <w:spacing w:after="0" w:line="240" w:lineRule="auto"/>
              <w:jc w:val="left"/>
              <w:rPr>
                <w:rFonts w:ascii="Arial" w:hAnsi="Arial" w:cs="Arial"/>
                <w:b/>
                <w:bCs/>
                <w:color w:val="000000"/>
                <w:sz w:val="16"/>
                <w:szCs w:val="16"/>
              </w:rPr>
            </w:pPr>
            <w:r w:rsidRPr="00542245">
              <w:rPr>
                <w:rFonts w:ascii="Arial" w:hAnsi="Arial" w:cs="Arial"/>
                <w:b/>
                <w:bCs/>
                <w:color w:val="000000"/>
                <w:sz w:val="16"/>
                <w:szCs w:val="16"/>
              </w:rPr>
              <w:t>Total net capital investment</w:t>
            </w:r>
          </w:p>
        </w:tc>
        <w:tc>
          <w:tcPr>
            <w:tcW w:w="856" w:type="dxa"/>
            <w:tcBorders>
              <w:top w:val="nil"/>
              <w:left w:val="nil"/>
              <w:bottom w:val="single" w:sz="4" w:space="0" w:color="000000"/>
              <w:right w:val="nil"/>
            </w:tcBorders>
            <w:shd w:val="clear" w:color="000000" w:fill="FFFFFF"/>
            <w:noWrap/>
            <w:vAlign w:val="center"/>
            <w:hideMark/>
          </w:tcPr>
          <w:p w14:paraId="09A35A0E" w14:textId="77777777" w:rsidR="00045E15" w:rsidRPr="00542245" w:rsidRDefault="00045E15" w:rsidP="003713C5">
            <w:pPr>
              <w:spacing w:after="0" w:line="240" w:lineRule="auto"/>
              <w:jc w:val="right"/>
              <w:rPr>
                <w:rFonts w:ascii="Arial" w:hAnsi="Arial" w:cs="Arial"/>
                <w:b/>
                <w:bCs/>
                <w:color w:val="000000"/>
                <w:sz w:val="16"/>
                <w:szCs w:val="16"/>
              </w:rPr>
            </w:pPr>
            <w:r w:rsidRPr="00542245">
              <w:rPr>
                <w:rFonts w:ascii="Arial" w:hAnsi="Arial" w:cs="Arial"/>
                <w:b/>
                <w:bCs/>
                <w:color w:val="000000"/>
                <w:sz w:val="16"/>
                <w:szCs w:val="16"/>
              </w:rPr>
              <w:t>11,092</w:t>
            </w:r>
          </w:p>
        </w:tc>
        <w:tc>
          <w:tcPr>
            <w:tcW w:w="856" w:type="dxa"/>
            <w:tcBorders>
              <w:top w:val="nil"/>
              <w:left w:val="nil"/>
              <w:bottom w:val="single" w:sz="4" w:space="0" w:color="000000"/>
              <w:right w:val="nil"/>
            </w:tcBorders>
            <w:shd w:val="clear" w:color="000000" w:fill="F2F9FC"/>
            <w:noWrap/>
            <w:vAlign w:val="center"/>
            <w:hideMark/>
          </w:tcPr>
          <w:p w14:paraId="5AC285FA" w14:textId="77777777" w:rsidR="00045E15" w:rsidRPr="00542245" w:rsidRDefault="00045E15" w:rsidP="003713C5">
            <w:pPr>
              <w:spacing w:after="0" w:line="240" w:lineRule="auto"/>
              <w:jc w:val="right"/>
              <w:rPr>
                <w:rFonts w:ascii="Arial" w:hAnsi="Arial" w:cs="Arial"/>
                <w:b/>
                <w:bCs/>
                <w:color w:val="000000"/>
                <w:sz w:val="16"/>
                <w:szCs w:val="16"/>
              </w:rPr>
            </w:pPr>
            <w:r w:rsidRPr="00542245">
              <w:rPr>
                <w:rFonts w:ascii="Arial" w:hAnsi="Arial" w:cs="Arial"/>
                <w:b/>
                <w:bCs/>
                <w:color w:val="000000"/>
                <w:sz w:val="16"/>
                <w:szCs w:val="16"/>
              </w:rPr>
              <w:t>11,319</w:t>
            </w:r>
          </w:p>
        </w:tc>
        <w:tc>
          <w:tcPr>
            <w:tcW w:w="856" w:type="dxa"/>
            <w:tcBorders>
              <w:top w:val="nil"/>
              <w:left w:val="nil"/>
              <w:bottom w:val="single" w:sz="4" w:space="0" w:color="000000"/>
              <w:right w:val="nil"/>
            </w:tcBorders>
            <w:shd w:val="clear" w:color="000000" w:fill="FFFFFF"/>
            <w:noWrap/>
            <w:vAlign w:val="center"/>
            <w:hideMark/>
          </w:tcPr>
          <w:p w14:paraId="739ABF2E" w14:textId="77777777" w:rsidR="00045E15" w:rsidRPr="00542245" w:rsidRDefault="00045E15" w:rsidP="003713C5">
            <w:pPr>
              <w:spacing w:after="0" w:line="240" w:lineRule="auto"/>
              <w:jc w:val="right"/>
              <w:rPr>
                <w:rFonts w:ascii="Arial" w:hAnsi="Arial" w:cs="Arial"/>
                <w:b/>
                <w:bCs/>
                <w:color w:val="000000"/>
                <w:sz w:val="16"/>
                <w:szCs w:val="16"/>
              </w:rPr>
            </w:pPr>
            <w:r w:rsidRPr="00542245">
              <w:rPr>
                <w:rFonts w:ascii="Arial" w:hAnsi="Arial" w:cs="Arial"/>
                <w:b/>
                <w:bCs/>
                <w:color w:val="000000"/>
                <w:sz w:val="16"/>
                <w:szCs w:val="16"/>
              </w:rPr>
              <w:t>10,580</w:t>
            </w:r>
          </w:p>
        </w:tc>
        <w:tc>
          <w:tcPr>
            <w:tcW w:w="856" w:type="dxa"/>
            <w:tcBorders>
              <w:top w:val="nil"/>
              <w:left w:val="nil"/>
              <w:bottom w:val="single" w:sz="4" w:space="0" w:color="000000"/>
              <w:right w:val="nil"/>
            </w:tcBorders>
            <w:shd w:val="clear" w:color="000000" w:fill="FFFFFF"/>
            <w:noWrap/>
            <w:vAlign w:val="center"/>
            <w:hideMark/>
          </w:tcPr>
          <w:p w14:paraId="12A52F1D" w14:textId="77777777" w:rsidR="00045E15" w:rsidRPr="00542245" w:rsidRDefault="00045E15" w:rsidP="003713C5">
            <w:pPr>
              <w:spacing w:after="0" w:line="240" w:lineRule="auto"/>
              <w:jc w:val="right"/>
              <w:rPr>
                <w:rFonts w:ascii="Arial" w:hAnsi="Arial" w:cs="Arial"/>
                <w:b/>
                <w:bCs/>
                <w:sz w:val="16"/>
                <w:szCs w:val="16"/>
              </w:rPr>
            </w:pPr>
            <w:r w:rsidRPr="00542245">
              <w:rPr>
                <w:rFonts w:ascii="Arial" w:hAnsi="Arial" w:cs="Arial"/>
                <w:b/>
                <w:bCs/>
                <w:sz w:val="16"/>
                <w:szCs w:val="16"/>
              </w:rPr>
              <w:t>7,443</w:t>
            </w:r>
          </w:p>
        </w:tc>
        <w:tc>
          <w:tcPr>
            <w:tcW w:w="858" w:type="dxa"/>
            <w:tcBorders>
              <w:top w:val="nil"/>
              <w:left w:val="nil"/>
              <w:bottom w:val="single" w:sz="4" w:space="0" w:color="000000"/>
              <w:right w:val="nil"/>
            </w:tcBorders>
            <w:shd w:val="clear" w:color="000000" w:fill="FFFFFF"/>
            <w:noWrap/>
            <w:vAlign w:val="center"/>
            <w:hideMark/>
          </w:tcPr>
          <w:p w14:paraId="660D387C" w14:textId="77777777" w:rsidR="00045E15" w:rsidRPr="00542245" w:rsidRDefault="00045E15" w:rsidP="003713C5">
            <w:pPr>
              <w:spacing w:after="0" w:line="240" w:lineRule="auto"/>
              <w:jc w:val="right"/>
              <w:rPr>
                <w:rFonts w:ascii="Arial" w:hAnsi="Arial" w:cs="Arial"/>
                <w:b/>
                <w:bCs/>
                <w:sz w:val="16"/>
                <w:szCs w:val="16"/>
              </w:rPr>
            </w:pPr>
            <w:r w:rsidRPr="00542245">
              <w:rPr>
                <w:rFonts w:ascii="Arial" w:hAnsi="Arial" w:cs="Arial"/>
                <w:b/>
                <w:bCs/>
                <w:sz w:val="16"/>
                <w:szCs w:val="16"/>
              </w:rPr>
              <w:t>8,172</w:t>
            </w:r>
          </w:p>
        </w:tc>
      </w:tr>
    </w:tbl>
    <w:p w14:paraId="4DC8C00E" w14:textId="77777777" w:rsidR="00045E15" w:rsidRPr="00973A78" w:rsidRDefault="00045E15" w:rsidP="00045E15">
      <w:pPr>
        <w:spacing w:after="0"/>
      </w:pPr>
    </w:p>
    <w:p w14:paraId="297CB39A" w14:textId="5E639B3A" w:rsidR="00045E15" w:rsidRPr="00973A78" w:rsidRDefault="00045E15" w:rsidP="00045E15">
      <w:r w:rsidRPr="00973A78">
        <w:t>A significant component of the Government</w:t>
      </w:r>
      <w:r w:rsidR="00E72997">
        <w:t>’</w:t>
      </w:r>
      <w:r w:rsidRPr="00973A78">
        <w:t xml:space="preserve">s net capital investment occurs in the defence </w:t>
      </w:r>
      <w:r w:rsidR="00D92683" w:rsidRPr="00973A78">
        <w:t>function and</w:t>
      </w:r>
      <w:r w:rsidRPr="00973A78">
        <w:t xml:space="preserve"> relates primarily to the acquisition of military equipment. Major factors contributing to changes in net capital investment, expected to occur in the following functions, include:</w:t>
      </w:r>
    </w:p>
    <w:p w14:paraId="5B8C6837" w14:textId="37DEF403" w:rsidR="00021A32" w:rsidRPr="0084710D" w:rsidRDefault="00021A32" w:rsidP="00021A32">
      <w:pPr>
        <w:pStyle w:val="Bullet"/>
      </w:pPr>
      <w:r w:rsidRPr="0084710D">
        <w:rPr>
          <w:b/>
        </w:rPr>
        <w:t>General public services</w:t>
      </w:r>
      <w:r w:rsidR="006A65C7">
        <w:rPr>
          <w:b/>
        </w:rPr>
        <w:t xml:space="preserve"> </w:t>
      </w:r>
      <w:r w:rsidR="0084719A" w:rsidRPr="00973A78">
        <w:t>—</w:t>
      </w:r>
      <w:r w:rsidR="006A65C7">
        <w:rPr>
          <w:b/>
        </w:rPr>
        <w:t xml:space="preserve"> </w:t>
      </w:r>
      <w:r w:rsidRPr="0084710D">
        <w:t>the decrease in net capital investment from 2021</w:t>
      </w:r>
      <w:r w:rsidR="00E72997">
        <w:noBreakHyphen/>
      </w:r>
      <w:r w:rsidRPr="0084710D">
        <w:t>22 to 2025</w:t>
      </w:r>
      <w:r w:rsidR="00E72997">
        <w:noBreakHyphen/>
      </w:r>
      <w:r w:rsidRPr="0084710D">
        <w:t>26 largely reflects the construction of Centres for National Resilience in 2021</w:t>
      </w:r>
      <w:r w:rsidR="00E72997">
        <w:noBreakHyphen/>
      </w:r>
      <w:r w:rsidRPr="0084710D">
        <w:t>22, and the timing of lease renewals and completion of major ICT projects by the Australian Taxation Office</w:t>
      </w:r>
      <w:r w:rsidR="00795E76">
        <w:t>;</w:t>
      </w:r>
    </w:p>
    <w:p w14:paraId="2E242774" w14:textId="731A98C4" w:rsidR="003B40D1" w:rsidRPr="0066207B" w:rsidRDefault="003B40D1" w:rsidP="003B40D1">
      <w:pPr>
        <w:pStyle w:val="Bullet"/>
      </w:pPr>
      <w:r w:rsidRPr="0084710D">
        <w:rPr>
          <w:b/>
        </w:rPr>
        <w:t>Defence</w:t>
      </w:r>
      <w:r w:rsidR="006A65C7">
        <w:t xml:space="preserve"> </w:t>
      </w:r>
      <w:r w:rsidR="0084719A" w:rsidRPr="00973A78">
        <w:t>—</w:t>
      </w:r>
      <w:r w:rsidR="006A65C7">
        <w:t xml:space="preserve"> </w:t>
      </w:r>
      <w:r w:rsidR="00A24BEF" w:rsidRPr="0084710D">
        <w:t>the increase in net capital investment from 202</w:t>
      </w:r>
      <w:r w:rsidR="0042673E" w:rsidRPr="0084710D">
        <w:t>1</w:t>
      </w:r>
      <w:r w:rsidR="00E72997">
        <w:noBreakHyphen/>
      </w:r>
      <w:r w:rsidR="00A24BEF" w:rsidRPr="0084710D">
        <w:t>2</w:t>
      </w:r>
      <w:r w:rsidR="0042673E" w:rsidRPr="0084710D">
        <w:t>2</w:t>
      </w:r>
      <w:r w:rsidR="00A24BEF" w:rsidRPr="0084710D">
        <w:t xml:space="preserve"> to 2025</w:t>
      </w:r>
      <w:r w:rsidR="00E72997">
        <w:noBreakHyphen/>
      </w:r>
      <w:r w:rsidR="00A24BEF" w:rsidRPr="0084710D">
        <w:t>26</w:t>
      </w:r>
      <w:r w:rsidRPr="0084710D">
        <w:t xml:space="preserve"> reflects funding</w:t>
      </w:r>
      <w:r w:rsidRPr="0066207B">
        <w:t xml:space="preserve"> associated with the implementation of the </w:t>
      </w:r>
      <w:r w:rsidRPr="0066207B">
        <w:rPr>
          <w:i/>
        </w:rPr>
        <w:t>2016 Defence White Paper</w:t>
      </w:r>
      <w:r w:rsidRPr="0066207B">
        <w:t xml:space="preserve"> and new or adjusted investments outlined in the </w:t>
      </w:r>
      <w:r w:rsidRPr="0066207B">
        <w:rPr>
          <w:i/>
        </w:rPr>
        <w:t xml:space="preserve">2020 Force Structure Plan </w:t>
      </w:r>
      <w:r w:rsidRPr="0066207B">
        <w:t>to build the future Defence Force and capability. These investments are guided by the Defence Integrated Investment Program. Major investments include military capabilities such as ships, aircraft and armoured vehicles, as well as enabling ICT capabilities, infrastructure and the Defence estate</w:t>
      </w:r>
      <w:r w:rsidR="008D16CE">
        <w:t>;</w:t>
      </w:r>
    </w:p>
    <w:p w14:paraId="3EE05063" w14:textId="69654FD3" w:rsidR="00021A32" w:rsidRPr="0066207B" w:rsidRDefault="00021A32" w:rsidP="00021A32">
      <w:pPr>
        <w:pStyle w:val="Bullet"/>
      </w:pPr>
      <w:r w:rsidRPr="0066207B">
        <w:rPr>
          <w:b/>
        </w:rPr>
        <w:t>Public order and safety</w:t>
      </w:r>
      <w:r w:rsidR="006A65C7">
        <w:t xml:space="preserve"> </w:t>
      </w:r>
      <w:r w:rsidR="0084719A" w:rsidRPr="00973A78">
        <w:t>—</w:t>
      </w:r>
      <w:r w:rsidR="006A65C7">
        <w:t xml:space="preserve"> </w:t>
      </w:r>
      <w:r w:rsidR="00A24BEF" w:rsidRPr="0066207B">
        <w:t>the decrease in net capital investment from 2021</w:t>
      </w:r>
      <w:r w:rsidR="00E72997">
        <w:noBreakHyphen/>
      </w:r>
      <w:r w:rsidR="00A24BEF" w:rsidRPr="0066207B">
        <w:t xml:space="preserve">22 </w:t>
      </w:r>
      <w:r w:rsidRPr="0066207B">
        <w:t>reflects the timing of lease renewals by the Department of Home Affairs</w:t>
      </w:r>
      <w:r w:rsidR="008D16CE">
        <w:t>;</w:t>
      </w:r>
    </w:p>
    <w:p w14:paraId="6A0F3554" w14:textId="6EB44411" w:rsidR="008278D0" w:rsidRPr="00170F3F" w:rsidRDefault="00021A32" w:rsidP="00170F3F">
      <w:pPr>
        <w:pStyle w:val="Bullet"/>
      </w:pPr>
      <w:r w:rsidRPr="00170F3F">
        <w:rPr>
          <w:b/>
        </w:rPr>
        <w:lastRenderedPageBreak/>
        <w:t>Health</w:t>
      </w:r>
      <w:r w:rsidR="006A65C7" w:rsidRPr="00170F3F">
        <w:t xml:space="preserve"> </w:t>
      </w:r>
      <w:r w:rsidR="0084719A" w:rsidRPr="00973A78">
        <w:t>—</w:t>
      </w:r>
      <w:r w:rsidR="006A65C7" w:rsidRPr="00170F3F">
        <w:t xml:space="preserve"> </w:t>
      </w:r>
      <w:r w:rsidR="00A24BEF" w:rsidRPr="00170F3F">
        <w:t>the decrease in net capital investment from 2021</w:t>
      </w:r>
      <w:r w:rsidR="00E72997" w:rsidRPr="00170F3F">
        <w:noBreakHyphen/>
      </w:r>
      <w:r w:rsidR="00A24BEF" w:rsidRPr="00170F3F">
        <w:t>22 to 2025</w:t>
      </w:r>
      <w:r w:rsidR="00E72997" w:rsidRPr="00170F3F">
        <w:noBreakHyphen/>
      </w:r>
      <w:r w:rsidR="00A24BEF" w:rsidRPr="00170F3F">
        <w:t>26</w:t>
      </w:r>
      <w:r w:rsidRPr="00170F3F">
        <w:t xml:space="preserve"> largely reflects</w:t>
      </w:r>
      <w:r w:rsidRPr="00170F3F" w:rsidDel="00DA7ADB">
        <w:t xml:space="preserve"> </w:t>
      </w:r>
      <w:r w:rsidRPr="00170F3F">
        <w:t>the change in the National Medical Stockpile procurement strategies in response to the COVID</w:t>
      </w:r>
      <w:r w:rsidR="00E72997" w:rsidRPr="00170F3F">
        <w:noBreakHyphen/>
      </w:r>
      <w:r w:rsidRPr="00170F3F">
        <w:t>19 pandemic</w:t>
      </w:r>
      <w:r w:rsidR="00A61EDC" w:rsidRPr="00170F3F">
        <w:t>;</w:t>
      </w:r>
    </w:p>
    <w:p w14:paraId="52DBFB64" w14:textId="14A42808" w:rsidR="001B22DD" w:rsidRPr="0084710D" w:rsidRDefault="001B22DD" w:rsidP="001B22DD">
      <w:pPr>
        <w:pStyle w:val="Bullet"/>
      </w:pPr>
      <w:r w:rsidRPr="0084710D">
        <w:rPr>
          <w:b/>
        </w:rPr>
        <w:t>Social security and welfare</w:t>
      </w:r>
      <w:r w:rsidR="006A65C7">
        <w:rPr>
          <w:b/>
        </w:rPr>
        <w:t xml:space="preserve"> </w:t>
      </w:r>
      <w:r w:rsidR="0084719A" w:rsidRPr="00973A78">
        <w:t>—</w:t>
      </w:r>
      <w:r w:rsidR="006A65C7">
        <w:rPr>
          <w:b/>
        </w:rPr>
        <w:t xml:space="preserve"> </w:t>
      </w:r>
      <w:r w:rsidR="00A24BEF" w:rsidRPr="0084710D">
        <w:t>the decrease in net capital investment from 2022</w:t>
      </w:r>
      <w:r w:rsidR="00E72997">
        <w:noBreakHyphen/>
      </w:r>
      <w:r w:rsidR="00A24BEF" w:rsidRPr="0084710D">
        <w:t>23 to 2025</w:t>
      </w:r>
      <w:r w:rsidR="00E72997">
        <w:noBreakHyphen/>
      </w:r>
      <w:r w:rsidR="00A24BEF" w:rsidRPr="0084710D">
        <w:t xml:space="preserve">26 </w:t>
      </w:r>
      <w:r w:rsidRPr="0066207B">
        <w:t>is largely driven by depreciation and amortisation of prior Commonwealth investments into Services Australia</w:t>
      </w:r>
      <w:r w:rsidR="00E72997">
        <w:t>’</w:t>
      </w:r>
      <w:r w:rsidRPr="0066207B">
        <w:t>s non</w:t>
      </w:r>
      <w:r w:rsidR="00E72997">
        <w:noBreakHyphen/>
      </w:r>
      <w:r w:rsidRPr="0066207B">
        <w:t>financial assets such as ICT capabilities and infrastructure. This is partially offset by further Commonwealth investment in ICT capabilities and infrastructure in 2022</w:t>
      </w:r>
      <w:r w:rsidR="00E72997">
        <w:noBreakHyphen/>
      </w:r>
      <w:r w:rsidRPr="0066207B">
        <w:t>23 for the 2021</w:t>
      </w:r>
      <w:r w:rsidR="00E72997">
        <w:noBreakHyphen/>
      </w:r>
      <w:r w:rsidRPr="0066207B">
        <w:t>22 Budget measure</w:t>
      </w:r>
      <w:r w:rsidR="0066207B">
        <w:t>s</w:t>
      </w:r>
      <w:r w:rsidRPr="0066207B">
        <w:rPr>
          <w:i/>
        </w:rPr>
        <w:t xml:space="preserve"> GovERP</w:t>
      </w:r>
      <w:r w:rsidR="006A65C7">
        <w:rPr>
          <w:i/>
        </w:rPr>
        <w:t xml:space="preserve"> – </w:t>
      </w:r>
      <w:r w:rsidRPr="0084710D">
        <w:rPr>
          <w:i/>
        </w:rPr>
        <w:t>Common Corporate Australian Public Service System</w:t>
      </w:r>
      <w:r w:rsidR="0066207B">
        <w:rPr>
          <w:i/>
        </w:rPr>
        <w:t xml:space="preserve"> </w:t>
      </w:r>
      <w:r w:rsidR="0066207B">
        <w:t>and</w:t>
      </w:r>
      <w:r w:rsidR="0066207B">
        <w:rPr>
          <w:i/>
        </w:rPr>
        <w:t xml:space="preserve"> Digital Economy Strategy</w:t>
      </w:r>
      <w:r w:rsidR="0066207B">
        <w:t>,</w:t>
      </w:r>
      <w:r w:rsidRPr="0084710D">
        <w:t xml:space="preserve"> and the 2020</w:t>
      </w:r>
      <w:r w:rsidR="00E72997">
        <w:noBreakHyphen/>
      </w:r>
      <w:r w:rsidRPr="0084710D">
        <w:t xml:space="preserve">21 Budget measure </w:t>
      </w:r>
      <w:r w:rsidRPr="0084710D">
        <w:rPr>
          <w:i/>
          <w:iCs/>
        </w:rPr>
        <w:t>Welfare Payment Infrastructure Transformation</w:t>
      </w:r>
      <w:r w:rsidR="006A65C7">
        <w:rPr>
          <w:i/>
          <w:iCs/>
        </w:rPr>
        <w:t xml:space="preserve"> – </w:t>
      </w:r>
      <w:r w:rsidRPr="0084710D">
        <w:rPr>
          <w:i/>
          <w:iCs/>
        </w:rPr>
        <w:t>tranche four</w:t>
      </w:r>
      <w:r w:rsidR="00A61EDC">
        <w:rPr>
          <w:i/>
          <w:iCs/>
        </w:rPr>
        <w:t>;</w:t>
      </w:r>
    </w:p>
    <w:p w14:paraId="159FCD73" w14:textId="78A06516" w:rsidR="005501AC" w:rsidRPr="0066207B" w:rsidRDefault="005501AC" w:rsidP="005501AC">
      <w:pPr>
        <w:pStyle w:val="Bullet"/>
      </w:pPr>
      <w:r w:rsidRPr="0084710D">
        <w:rPr>
          <w:b/>
        </w:rPr>
        <w:t>Recreation and culture</w:t>
      </w:r>
      <w:r w:rsidR="006A65C7">
        <w:rPr>
          <w:b/>
        </w:rPr>
        <w:t xml:space="preserve"> </w:t>
      </w:r>
      <w:r w:rsidR="0084719A" w:rsidRPr="00973A78">
        <w:t>—</w:t>
      </w:r>
      <w:r w:rsidR="006A65C7">
        <w:rPr>
          <w:b/>
        </w:rPr>
        <w:t xml:space="preserve"> </w:t>
      </w:r>
      <w:r w:rsidRPr="0084710D">
        <w:t xml:space="preserve">the decrease </w:t>
      </w:r>
      <w:r w:rsidR="00A24BEF" w:rsidRPr="0084710D">
        <w:t>in net capital investment</w:t>
      </w:r>
      <w:r w:rsidRPr="0084710D">
        <w:t xml:space="preserve"> from 2022</w:t>
      </w:r>
      <w:r w:rsidR="00E72997">
        <w:noBreakHyphen/>
      </w:r>
      <w:r w:rsidRPr="0084710D">
        <w:t xml:space="preserve">23 reflects the expected completion of </w:t>
      </w:r>
      <w:r w:rsidRPr="0066207B">
        <w:t>capital investments at the Australian War Memorial and within Australia</w:t>
      </w:r>
      <w:r w:rsidR="00E72997">
        <w:t>’</w:t>
      </w:r>
      <w:r w:rsidRPr="0066207B">
        <w:t>s Antarctic program and Commonwealth National Parks</w:t>
      </w:r>
      <w:r w:rsidR="00A61EDC">
        <w:t>;</w:t>
      </w:r>
    </w:p>
    <w:p w14:paraId="1144BD97" w14:textId="584C4787" w:rsidR="00C04A39" w:rsidRPr="00C04A39" w:rsidRDefault="005501AC" w:rsidP="00C04A39">
      <w:pPr>
        <w:pStyle w:val="Bullet"/>
      </w:pPr>
      <w:r w:rsidRPr="00C04A39">
        <w:rPr>
          <w:b/>
        </w:rPr>
        <w:t>Transport and communication</w:t>
      </w:r>
      <w:r w:rsidR="006A65C7" w:rsidRPr="00C04A39">
        <w:t xml:space="preserve"> </w:t>
      </w:r>
      <w:r w:rsidR="0084719A" w:rsidRPr="00973A78">
        <w:t>—</w:t>
      </w:r>
      <w:r w:rsidR="006A65C7" w:rsidRPr="00C04A39">
        <w:t xml:space="preserve"> </w:t>
      </w:r>
      <w:r w:rsidR="00A24BEF" w:rsidRPr="00C04A39">
        <w:t>the variable profile of net capital investment</w:t>
      </w:r>
      <w:r w:rsidRPr="00C04A39">
        <w:t xml:space="preserve"> reflects the sale of non</w:t>
      </w:r>
      <w:r w:rsidR="00E72997" w:rsidRPr="00C04A39">
        <w:noBreakHyphen/>
      </w:r>
      <w:r w:rsidRPr="00C04A39">
        <w:t>financial assets through the 850/900 MHz and 2.4 Gigahertz Spectrum Auctions</w:t>
      </w:r>
      <w:r w:rsidR="00B255BF" w:rsidRPr="00C04A39">
        <w:t>; and</w:t>
      </w:r>
    </w:p>
    <w:p w14:paraId="26F700E9" w14:textId="0160DA1E" w:rsidR="008C523E" w:rsidRPr="0084710D" w:rsidRDefault="008C523E" w:rsidP="008C523E">
      <w:pPr>
        <w:pStyle w:val="Bullet"/>
      </w:pPr>
      <w:r w:rsidRPr="0066207B">
        <w:rPr>
          <w:b/>
          <w:bCs/>
        </w:rPr>
        <w:t>Other economic affairs</w:t>
      </w:r>
      <w:r w:rsidR="006A65C7">
        <w:rPr>
          <w:b/>
          <w:bCs/>
        </w:rPr>
        <w:t xml:space="preserve"> </w:t>
      </w:r>
      <w:r w:rsidR="0084719A" w:rsidRPr="00973A78">
        <w:t>—</w:t>
      </w:r>
      <w:r w:rsidR="006A65C7">
        <w:rPr>
          <w:b/>
          <w:bCs/>
        </w:rPr>
        <w:t xml:space="preserve"> </w:t>
      </w:r>
      <w:r w:rsidRPr="0066207B">
        <w:t>the decrease in net capital investment from 2021</w:t>
      </w:r>
      <w:r w:rsidR="00E72997">
        <w:noBreakHyphen/>
      </w:r>
      <w:r w:rsidRPr="0066207B">
        <w:t>22 reflects the timing of lease renewals by the Department of Home Affairs and the phasing down of investment under the second and third tranches of capital projects to strengthen the Bureau of Meteorology</w:t>
      </w:r>
      <w:r w:rsidR="00E72997">
        <w:t>’</w:t>
      </w:r>
      <w:r w:rsidRPr="0066207B">
        <w:t>s ICT security and resilience, and observations network.</w:t>
      </w:r>
    </w:p>
    <w:p w14:paraId="44EF4641" w14:textId="77777777" w:rsidR="0084719A" w:rsidRDefault="0084719A">
      <w:pPr>
        <w:spacing w:after="160" w:line="259" w:lineRule="auto"/>
        <w:jc w:val="left"/>
      </w:pPr>
      <w:r>
        <w:br w:type="page"/>
      </w:r>
    </w:p>
    <w:p w14:paraId="2C4DDD96" w14:textId="1131F777" w:rsidR="00045E15" w:rsidRPr="00973A78" w:rsidRDefault="00045E15" w:rsidP="00045E15">
      <w:r w:rsidRPr="00973A78">
        <w:lastRenderedPageBreak/>
        <w:t>Table 5.21 reports the acquisition of non</w:t>
      </w:r>
      <w:r w:rsidR="00E72997">
        <w:noBreakHyphen/>
      </w:r>
      <w:r w:rsidRPr="00973A78">
        <w:t>financial assets by function before taking into account depreciation or amortisation.</w:t>
      </w:r>
    </w:p>
    <w:p w14:paraId="423A8641" w14:textId="6F730DB1" w:rsidR="00045E15" w:rsidRPr="00973A78" w:rsidRDefault="00045E15" w:rsidP="00045E15">
      <w:pPr>
        <w:pStyle w:val="TableHeading"/>
      </w:pPr>
      <w:r w:rsidRPr="00973A78">
        <w:t>Table 5.21: Australian Government general government sector purchases of non</w:t>
      </w:r>
      <w:r w:rsidR="00E72997">
        <w:noBreakHyphen/>
      </w:r>
      <w:r w:rsidRPr="00973A78">
        <w:t xml:space="preserve">financial assets by function </w:t>
      </w:r>
    </w:p>
    <w:tbl>
      <w:tblPr>
        <w:tblW w:w="5000" w:type="pct"/>
        <w:tblCellMar>
          <w:left w:w="0" w:type="dxa"/>
          <w:right w:w="28" w:type="dxa"/>
        </w:tblCellMar>
        <w:tblLook w:val="04A0" w:firstRow="1" w:lastRow="0" w:firstColumn="1" w:lastColumn="0" w:noHBand="0" w:noVBand="1"/>
      </w:tblPr>
      <w:tblGrid>
        <w:gridCol w:w="3399"/>
        <w:gridCol w:w="861"/>
        <w:gridCol w:w="862"/>
        <w:gridCol w:w="862"/>
        <w:gridCol w:w="862"/>
        <w:gridCol w:w="864"/>
      </w:tblGrid>
      <w:tr w:rsidR="00045E15" w:rsidRPr="00611529" w14:paraId="1D7B37D0" w14:textId="77777777" w:rsidTr="009D071C">
        <w:trPr>
          <w:trHeight w:val="170"/>
        </w:trPr>
        <w:tc>
          <w:tcPr>
            <w:tcW w:w="3413" w:type="dxa"/>
            <w:tcBorders>
              <w:top w:val="single" w:sz="4" w:space="0" w:color="000000"/>
              <w:left w:val="nil"/>
              <w:bottom w:val="nil"/>
              <w:right w:val="nil"/>
            </w:tcBorders>
            <w:shd w:val="clear" w:color="000000" w:fill="FFFFFF"/>
            <w:noWrap/>
            <w:vAlign w:val="center"/>
            <w:hideMark/>
          </w:tcPr>
          <w:p w14:paraId="5A3D3F62" w14:textId="77777777" w:rsidR="00045E15" w:rsidRPr="00611529" w:rsidRDefault="00045E15" w:rsidP="003713C5">
            <w:pPr>
              <w:spacing w:after="0" w:line="240" w:lineRule="auto"/>
              <w:jc w:val="left"/>
              <w:rPr>
                <w:rFonts w:ascii="Arial" w:hAnsi="Arial" w:cs="Arial"/>
                <w:color w:val="000000"/>
                <w:sz w:val="16"/>
                <w:szCs w:val="16"/>
              </w:rPr>
            </w:pPr>
            <w:r w:rsidRPr="00611529">
              <w:rPr>
                <w:rFonts w:ascii="Arial" w:hAnsi="Arial" w:cs="Arial"/>
                <w:color w:val="000000"/>
                <w:sz w:val="16"/>
                <w:szCs w:val="16"/>
              </w:rPr>
              <w:t> </w:t>
            </w:r>
          </w:p>
        </w:tc>
        <w:tc>
          <w:tcPr>
            <w:tcW w:w="4297" w:type="dxa"/>
            <w:gridSpan w:val="5"/>
            <w:tcBorders>
              <w:top w:val="single" w:sz="4" w:space="0" w:color="000000"/>
              <w:left w:val="nil"/>
              <w:bottom w:val="nil"/>
              <w:right w:val="nil"/>
            </w:tcBorders>
            <w:shd w:val="clear" w:color="000000" w:fill="FFFFFF"/>
            <w:noWrap/>
            <w:vAlign w:val="center"/>
            <w:hideMark/>
          </w:tcPr>
          <w:p w14:paraId="7AB56F49" w14:textId="77777777" w:rsidR="00045E15" w:rsidRPr="00611529" w:rsidRDefault="00045E15" w:rsidP="003713C5">
            <w:pPr>
              <w:spacing w:after="0" w:line="240" w:lineRule="auto"/>
              <w:jc w:val="center"/>
              <w:rPr>
                <w:rFonts w:ascii="Arial" w:hAnsi="Arial" w:cs="Arial"/>
                <w:sz w:val="16"/>
                <w:szCs w:val="16"/>
              </w:rPr>
            </w:pPr>
            <w:r w:rsidRPr="00611529">
              <w:rPr>
                <w:rFonts w:ascii="Arial" w:hAnsi="Arial" w:cs="Arial"/>
                <w:sz w:val="16"/>
                <w:szCs w:val="16"/>
              </w:rPr>
              <w:t>Estimates</w:t>
            </w:r>
          </w:p>
        </w:tc>
      </w:tr>
      <w:tr w:rsidR="00045E15" w:rsidRPr="00611529" w14:paraId="2DB66BCF" w14:textId="77777777" w:rsidTr="00611529">
        <w:trPr>
          <w:trHeight w:val="225"/>
        </w:trPr>
        <w:tc>
          <w:tcPr>
            <w:tcW w:w="3413" w:type="dxa"/>
            <w:tcBorders>
              <w:top w:val="nil"/>
              <w:left w:val="nil"/>
              <w:bottom w:val="nil"/>
              <w:right w:val="nil"/>
            </w:tcBorders>
            <w:shd w:val="clear" w:color="000000" w:fill="FFFFFF"/>
            <w:noWrap/>
            <w:vAlign w:val="center"/>
            <w:hideMark/>
          </w:tcPr>
          <w:p w14:paraId="1B18D672" w14:textId="77777777" w:rsidR="00045E15" w:rsidRPr="00611529" w:rsidRDefault="00045E15" w:rsidP="003713C5">
            <w:pPr>
              <w:spacing w:after="0" w:line="240" w:lineRule="auto"/>
              <w:jc w:val="left"/>
              <w:rPr>
                <w:rFonts w:ascii="Arial" w:hAnsi="Arial" w:cs="Arial"/>
                <w:color w:val="000000"/>
                <w:sz w:val="16"/>
                <w:szCs w:val="16"/>
              </w:rPr>
            </w:pPr>
            <w:r w:rsidRPr="00611529">
              <w:rPr>
                <w:rFonts w:ascii="Arial" w:hAnsi="Arial" w:cs="Arial"/>
                <w:color w:val="000000"/>
                <w:sz w:val="16"/>
                <w:szCs w:val="16"/>
              </w:rPr>
              <w:t> </w:t>
            </w:r>
          </w:p>
        </w:tc>
        <w:tc>
          <w:tcPr>
            <w:tcW w:w="859" w:type="dxa"/>
            <w:tcBorders>
              <w:top w:val="single" w:sz="4" w:space="0" w:color="auto"/>
              <w:left w:val="nil"/>
              <w:bottom w:val="nil"/>
              <w:right w:val="nil"/>
            </w:tcBorders>
            <w:shd w:val="clear" w:color="000000" w:fill="FFFFFF"/>
            <w:noWrap/>
            <w:vAlign w:val="center"/>
            <w:hideMark/>
          </w:tcPr>
          <w:p w14:paraId="22E78984" w14:textId="378A7A15" w:rsidR="00045E15" w:rsidRPr="00611529" w:rsidRDefault="00045E15" w:rsidP="003713C5">
            <w:pPr>
              <w:spacing w:after="0" w:line="240" w:lineRule="auto"/>
              <w:jc w:val="right"/>
              <w:rPr>
                <w:rFonts w:ascii="Arial" w:hAnsi="Arial" w:cs="Arial"/>
                <w:sz w:val="16"/>
                <w:szCs w:val="16"/>
              </w:rPr>
            </w:pPr>
            <w:r w:rsidRPr="00611529">
              <w:rPr>
                <w:rFonts w:ascii="Arial" w:hAnsi="Arial" w:cs="Arial"/>
                <w:sz w:val="16"/>
                <w:szCs w:val="16"/>
              </w:rPr>
              <w:t>2021</w:t>
            </w:r>
            <w:r w:rsidR="00E72997">
              <w:rPr>
                <w:rFonts w:ascii="Arial" w:hAnsi="Arial" w:cs="Arial"/>
                <w:sz w:val="16"/>
                <w:szCs w:val="16"/>
              </w:rPr>
              <w:noBreakHyphen/>
            </w:r>
            <w:r w:rsidRPr="00611529">
              <w:rPr>
                <w:rFonts w:ascii="Arial" w:hAnsi="Arial" w:cs="Arial"/>
                <w:sz w:val="16"/>
                <w:szCs w:val="16"/>
              </w:rPr>
              <w:t>22</w:t>
            </w:r>
          </w:p>
        </w:tc>
        <w:tc>
          <w:tcPr>
            <w:tcW w:w="859" w:type="dxa"/>
            <w:tcBorders>
              <w:top w:val="single" w:sz="4" w:space="0" w:color="auto"/>
              <w:left w:val="nil"/>
              <w:bottom w:val="nil"/>
              <w:right w:val="nil"/>
            </w:tcBorders>
            <w:shd w:val="clear" w:color="000000" w:fill="F2F9FC"/>
            <w:noWrap/>
            <w:vAlign w:val="center"/>
            <w:hideMark/>
          </w:tcPr>
          <w:p w14:paraId="279345FA" w14:textId="2D4F3D5F" w:rsidR="00045E15" w:rsidRPr="00611529" w:rsidRDefault="00045E15" w:rsidP="003713C5">
            <w:pPr>
              <w:spacing w:after="0" w:line="240" w:lineRule="auto"/>
              <w:jc w:val="right"/>
              <w:rPr>
                <w:rFonts w:ascii="Arial" w:hAnsi="Arial" w:cs="Arial"/>
                <w:sz w:val="16"/>
                <w:szCs w:val="16"/>
              </w:rPr>
            </w:pPr>
            <w:r w:rsidRPr="00611529">
              <w:rPr>
                <w:rFonts w:ascii="Arial" w:hAnsi="Arial" w:cs="Arial"/>
                <w:sz w:val="16"/>
                <w:szCs w:val="16"/>
              </w:rPr>
              <w:t>2022</w:t>
            </w:r>
            <w:r w:rsidR="00E72997">
              <w:rPr>
                <w:rFonts w:ascii="Arial" w:hAnsi="Arial" w:cs="Arial"/>
                <w:sz w:val="16"/>
                <w:szCs w:val="16"/>
              </w:rPr>
              <w:noBreakHyphen/>
            </w:r>
            <w:r w:rsidRPr="00611529">
              <w:rPr>
                <w:rFonts w:ascii="Arial" w:hAnsi="Arial" w:cs="Arial"/>
                <w:sz w:val="16"/>
                <w:szCs w:val="16"/>
              </w:rPr>
              <w:t>23</w:t>
            </w:r>
          </w:p>
        </w:tc>
        <w:tc>
          <w:tcPr>
            <w:tcW w:w="859" w:type="dxa"/>
            <w:tcBorders>
              <w:top w:val="single" w:sz="4" w:space="0" w:color="auto"/>
              <w:left w:val="nil"/>
              <w:bottom w:val="nil"/>
              <w:right w:val="nil"/>
            </w:tcBorders>
            <w:shd w:val="clear" w:color="000000" w:fill="FFFFFF"/>
            <w:noWrap/>
            <w:vAlign w:val="center"/>
            <w:hideMark/>
          </w:tcPr>
          <w:p w14:paraId="57F04410" w14:textId="0CF70E15" w:rsidR="00045E15" w:rsidRPr="00611529" w:rsidRDefault="00045E15" w:rsidP="003713C5">
            <w:pPr>
              <w:spacing w:after="0" w:line="240" w:lineRule="auto"/>
              <w:jc w:val="right"/>
              <w:rPr>
                <w:rFonts w:ascii="Arial" w:hAnsi="Arial" w:cs="Arial"/>
                <w:sz w:val="16"/>
                <w:szCs w:val="16"/>
              </w:rPr>
            </w:pPr>
            <w:r w:rsidRPr="00611529">
              <w:rPr>
                <w:rFonts w:ascii="Arial" w:hAnsi="Arial" w:cs="Arial"/>
                <w:sz w:val="16"/>
                <w:szCs w:val="16"/>
              </w:rPr>
              <w:t>2023</w:t>
            </w:r>
            <w:r w:rsidR="00E72997">
              <w:rPr>
                <w:rFonts w:ascii="Arial" w:hAnsi="Arial" w:cs="Arial"/>
                <w:sz w:val="16"/>
                <w:szCs w:val="16"/>
              </w:rPr>
              <w:noBreakHyphen/>
            </w:r>
            <w:r w:rsidRPr="00611529">
              <w:rPr>
                <w:rFonts w:ascii="Arial" w:hAnsi="Arial" w:cs="Arial"/>
                <w:sz w:val="16"/>
                <w:szCs w:val="16"/>
              </w:rPr>
              <w:t>24</w:t>
            </w:r>
          </w:p>
        </w:tc>
        <w:tc>
          <w:tcPr>
            <w:tcW w:w="859" w:type="dxa"/>
            <w:tcBorders>
              <w:top w:val="single" w:sz="4" w:space="0" w:color="auto"/>
              <w:left w:val="nil"/>
              <w:bottom w:val="nil"/>
              <w:right w:val="nil"/>
            </w:tcBorders>
            <w:shd w:val="clear" w:color="000000" w:fill="FFFFFF"/>
            <w:noWrap/>
            <w:vAlign w:val="center"/>
            <w:hideMark/>
          </w:tcPr>
          <w:p w14:paraId="376FF527" w14:textId="4E673B58" w:rsidR="00045E15" w:rsidRPr="00611529" w:rsidRDefault="00045E15" w:rsidP="003713C5">
            <w:pPr>
              <w:spacing w:after="0" w:line="240" w:lineRule="auto"/>
              <w:jc w:val="right"/>
              <w:rPr>
                <w:rFonts w:ascii="Arial" w:hAnsi="Arial" w:cs="Arial"/>
                <w:sz w:val="16"/>
                <w:szCs w:val="16"/>
              </w:rPr>
            </w:pPr>
            <w:r w:rsidRPr="00611529">
              <w:rPr>
                <w:rFonts w:ascii="Arial" w:hAnsi="Arial" w:cs="Arial"/>
                <w:sz w:val="16"/>
                <w:szCs w:val="16"/>
              </w:rPr>
              <w:t>2024</w:t>
            </w:r>
            <w:r w:rsidR="00E72997">
              <w:rPr>
                <w:rFonts w:ascii="Arial" w:hAnsi="Arial" w:cs="Arial"/>
                <w:sz w:val="16"/>
                <w:szCs w:val="16"/>
              </w:rPr>
              <w:noBreakHyphen/>
            </w:r>
            <w:r w:rsidRPr="00611529">
              <w:rPr>
                <w:rFonts w:ascii="Arial" w:hAnsi="Arial" w:cs="Arial"/>
                <w:sz w:val="16"/>
                <w:szCs w:val="16"/>
              </w:rPr>
              <w:t>25</w:t>
            </w:r>
          </w:p>
        </w:tc>
        <w:tc>
          <w:tcPr>
            <w:tcW w:w="861" w:type="dxa"/>
            <w:tcBorders>
              <w:top w:val="single" w:sz="4" w:space="0" w:color="auto"/>
              <w:left w:val="nil"/>
              <w:bottom w:val="nil"/>
              <w:right w:val="nil"/>
            </w:tcBorders>
            <w:shd w:val="clear" w:color="000000" w:fill="FFFFFF"/>
            <w:noWrap/>
            <w:vAlign w:val="center"/>
            <w:hideMark/>
          </w:tcPr>
          <w:p w14:paraId="5D1C9CC0" w14:textId="1BAA6DD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2025</w:t>
            </w:r>
            <w:r w:rsidR="00E72997">
              <w:rPr>
                <w:rFonts w:ascii="Arial" w:hAnsi="Arial" w:cs="Arial"/>
                <w:color w:val="000000"/>
                <w:sz w:val="16"/>
                <w:szCs w:val="16"/>
              </w:rPr>
              <w:noBreakHyphen/>
            </w:r>
            <w:r w:rsidRPr="00611529">
              <w:rPr>
                <w:rFonts w:ascii="Arial" w:hAnsi="Arial" w:cs="Arial"/>
                <w:color w:val="000000"/>
                <w:sz w:val="16"/>
                <w:szCs w:val="16"/>
              </w:rPr>
              <w:t>26</w:t>
            </w:r>
          </w:p>
        </w:tc>
      </w:tr>
      <w:tr w:rsidR="00045E15" w:rsidRPr="00611529" w14:paraId="6A0C6EBA" w14:textId="77777777" w:rsidTr="00611529">
        <w:trPr>
          <w:trHeight w:val="225"/>
        </w:trPr>
        <w:tc>
          <w:tcPr>
            <w:tcW w:w="3413" w:type="dxa"/>
            <w:tcBorders>
              <w:top w:val="nil"/>
              <w:left w:val="nil"/>
              <w:bottom w:val="nil"/>
              <w:right w:val="nil"/>
            </w:tcBorders>
            <w:shd w:val="clear" w:color="000000" w:fill="FFFFFF"/>
            <w:noWrap/>
            <w:vAlign w:val="center"/>
            <w:hideMark/>
          </w:tcPr>
          <w:p w14:paraId="4A52B9EB" w14:textId="77777777" w:rsidR="00045E15" w:rsidRPr="00611529" w:rsidRDefault="00045E15" w:rsidP="003713C5">
            <w:pPr>
              <w:spacing w:after="0" w:line="240" w:lineRule="auto"/>
              <w:jc w:val="left"/>
              <w:rPr>
                <w:rFonts w:ascii="Arial" w:hAnsi="Arial" w:cs="Arial"/>
                <w:color w:val="000000"/>
                <w:sz w:val="16"/>
                <w:szCs w:val="16"/>
              </w:rPr>
            </w:pPr>
            <w:r w:rsidRPr="00611529">
              <w:rPr>
                <w:rFonts w:ascii="Arial" w:hAnsi="Arial" w:cs="Arial"/>
                <w:color w:val="000000"/>
                <w:sz w:val="16"/>
                <w:szCs w:val="16"/>
              </w:rPr>
              <w:t> </w:t>
            </w:r>
          </w:p>
        </w:tc>
        <w:tc>
          <w:tcPr>
            <w:tcW w:w="859" w:type="dxa"/>
            <w:tcBorders>
              <w:top w:val="nil"/>
              <w:left w:val="nil"/>
              <w:bottom w:val="single" w:sz="4" w:space="0" w:color="000000"/>
              <w:right w:val="nil"/>
            </w:tcBorders>
            <w:shd w:val="clear" w:color="000000" w:fill="FFFFFF"/>
            <w:noWrap/>
            <w:vAlign w:val="center"/>
            <w:hideMark/>
          </w:tcPr>
          <w:p w14:paraId="62B33E6A"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$m</w:t>
            </w:r>
          </w:p>
        </w:tc>
        <w:tc>
          <w:tcPr>
            <w:tcW w:w="859" w:type="dxa"/>
            <w:tcBorders>
              <w:top w:val="nil"/>
              <w:left w:val="nil"/>
              <w:bottom w:val="single" w:sz="4" w:space="0" w:color="000000"/>
              <w:right w:val="nil"/>
            </w:tcBorders>
            <w:shd w:val="clear" w:color="000000" w:fill="F2F9FC"/>
            <w:noWrap/>
            <w:vAlign w:val="center"/>
            <w:hideMark/>
          </w:tcPr>
          <w:p w14:paraId="116E64BE"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$m</w:t>
            </w:r>
          </w:p>
        </w:tc>
        <w:tc>
          <w:tcPr>
            <w:tcW w:w="859" w:type="dxa"/>
            <w:tcBorders>
              <w:top w:val="nil"/>
              <w:left w:val="nil"/>
              <w:bottom w:val="single" w:sz="4" w:space="0" w:color="000000"/>
              <w:right w:val="nil"/>
            </w:tcBorders>
            <w:shd w:val="clear" w:color="000000" w:fill="FFFFFF"/>
            <w:noWrap/>
            <w:vAlign w:val="center"/>
            <w:hideMark/>
          </w:tcPr>
          <w:p w14:paraId="531B86A4"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$m</w:t>
            </w:r>
          </w:p>
        </w:tc>
        <w:tc>
          <w:tcPr>
            <w:tcW w:w="859" w:type="dxa"/>
            <w:tcBorders>
              <w:top w:val="nil"/>
              <w:left w:val="nil"/>
              <w:bottom w:val="single" w:sz="4" w:space="0" w:color="000000"/>
              <w:right w:val="nil"/>
            </w:tcBorders>
            <w:shd w:val="clear" w:color="000000" w:fill="FFFFFF"/>
            <w:noWrap/>
            <w:vAlign w:val="center"/>
            <w:hideMark/>
          </w:tcPr>
          <w:p w14:paraId="62093591" w14:textId="77777777" w:rsidR="00045E15" w:rsidRPr="00611529" w:rsidRDefault="00045E15" w:rsidP="003713C5">
            <w:pPr>
              <w:spacing w:after="0" w:line="240" w:lineRule="auto"/>
              <w:jc w:val="right"/>
              <w:rPr>
                <w:rFonts w:ascii="Arial" w:hAnsi="Arial" w:cs="Arial"/>
                <w:sz w:val="16"/>
                <w:szCs w:val="16"/>
              </w:rPr>
            </w:pPr>
            <w:r w:rsidRPr="00611529">
              <w:rPr>
                <w:rFonts w:ascii="Arial" w:hAnsi="Arial" w:cs="Arial"/>
                <w:sz w:val="16"/>
                <w:szCs w:val="16"/>
              </w:rPr>
              <w:t>$m</w:t>
            </w:r>
          </w:p>
        </w:tc>
        <w:tc>
          <w:tcPr>
            <w:tcW w:w="861" w:type="dxa"/>
            <w:tcBorders>
              <w:top w:val="nil"/>
              <w:left w:val="nil"/>
              <w:bottom w:val="single" w:sz="4" w:space="0" w:color="000000"/>
              <w:right w:val="nil"/>
            </w:tcBorders>
            <w:shd w:val="clear" w:color="000000" w:fill="FFFFFF"/>
            <w:noWrap/>
            <w:vAlign w:val="center"/>
            <w:hideMark/>
          </w:tcPr>
          <w:p w14:paraId="1658DC69" w14:textId="77777777" w:rsidR="00045E15" w:rsidRPr="00611529" w:rsidRDefault="00045E15" w:rsidP="003713C5">
            <w:pPr>
              <w:spacing w:after="0" w:line="240" w:lineRule="auto"/>
              <w:jc w:val="right"/>
              <w:rPr>
                <w:rFonts w:ascii="Arial" w:hAnsi="Arial" w:cs="Arial"/>
                <w:sz w:val="16"/>
                <w:szCs w:val="16"/>
              </w:rPr>
            </w:pPr>
            <w:r w:rsidRPr="00611529">
              <w:rPr>
                <w:rFonts w:ascii="Arial" w:hAnsi="Arial" w:cs="Arial"/>
                <w:sz w:val="16"/>
                <w:szCs w:val="16"/>
              </w:rPr>
              <w:t>$m</w:t>
            </w:r>
          </w:p>
        </w:tc>
      </w:tr>
      <w:tr w:rsidR="00045E15" w:rsidRPr="00611529" w14:paraId="6859E1B5" w14:textId="77777777" w:rsidTr="00611529">
        <w:trPr>
          <w:trHeight w:val="225"/>
        </w:trPr>
        <w:tc>
          <w:tcPr>
            <w:tcW w:w="3413" w:type="dxa"/>
            <w:tcBorders>
              <w:top w:val="nil"/>
              <w:left w:val="nil"/>
              <w:bottom w:val="nil"/>
              <w:right w:val="nil"/>
            </w:tcBorders>
            <w:shd w:val="clear" w:color="000000" w:fill="FFFFFF"/>
            <w:noWrap/>
            <w:vAlign w:val="center"/>
            <w:hideMark/>
          </w:tcPr>
          <w:p w14:paraId="7A00B374" w14:textId="77777777" w:rsidR="00045E15" w:rsidRPr="00611529" w:rsidRDefault="00045E15" w:rsidP="003713C5">
            <w:pPr>
              <w:spacing w:after="0" w:line="240" w:lineRule="auto"/>
              <w:jc w:val="left"/>
              <w:rPr>
                <w:rFonts w:ascii="Arial" w:hAnsi="Arial" w:cs="Arial"/>
                <w:color w:val="000000"/>
                <w:sz w:val="16"/>
                <w:szCs w:val="16"/>
              </w:rPr>
            </w:pPr>
            <w:r w:rsidRPr="00611529">
              <w:rPr>
                <w:rFonts w:ascii="Arial" w:hAnsi="Arial" w:cs="Arial"/>
                <w:color w:val="000000"/>
                <w:sz w:val="16"/>
                <w:szCs w:val="16"/>
              </w:rPr>
              <w:t>General public services</w:t>
            </w:r>
          </w:p>
        </w:tc>
        <w:tc>
          <w:tcPr>
            <w:tcW w:w="859" w:type="dxa"/>
            <w:tcBorders>
              <w:top w:val="nil"/>
              <w:left w:val="nil"/>
              <w:bottom w:val="nil"/>
              <w:right w:val="nil"/>
            </w:tcBorders>
            <w:shd w:val="clear" w:color="000000" w:fill="FFFFFF"/>
            <w:noWrap/>
            <w:vAlign w:val="center"/>
            <w:hideMark/>
          </w:tcPr>
          <w:p w14:paraId="07F159D6"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3,441</w:t>
            </w:r>
          </w:p>
        </w:tc>
        <w:tc>
          <w:tcPr>
            <w:tcW w:w="859" w:type="dxa"/>
            <w:tcBorders>
              <w:top w:val="nil"/>
              <w:left w:val="nil"/>
              <w:bottom w:val="nil"/>
              <w:right w:val="nil"/>
            </w:tcBorders>
            <w:shd w:val="clear" w:color="000000" w:fill="F2F9FC"/>
            <w:noWrap/>
            <w:vAlign w:val="center"/>
            <w:hideMark/>
          </w:tcPr>
          <w:p w14:paraId="51102169"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2,066</w:t>
            </w:r>
          </w:p>
        </w:tc>
        <w:tc>
          <w:tcPr>
            <w:tcW w:w="859" w:type="dxa"/>
            <w:tcBorders>
              <w:top w:val="nil"/>
              <w:left w:val="nil"/>
              <w:bottom w:val="nil"/>
              <w:right w:val="nil"/>
            </w:tcBorders>
            <w:shd w:val="clear" w:color="000000" w:fill="FFFFFF"/>
            <w:noWrap/>
            <w:vAlign w:val="center"/>
            <w:hideMark/>
          </w:tcPr>
          <w:p w14:paraId="72DE9B99"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1,424</w:t>
            </w:r>
          </w:p>
        </w:tc>
        <w:tc>
          <w:tcPr>
            <w:tcW w:w="859" w:type="dxa"/>
            <w:tcBorders>
              <w:top w:val="nil"/>
              <w:left w:val="nil"/>
              <w:bottom w:val="nil"/>
              <w:right w:val="nil"/>
            </w:tcBorders>
            <w:shd w:val="clear" w:color="000000" w:fill="FFFFFF"/>
            <w:noWrap/>
            <w:vAlign w:val="center"/>
            <w:hideMark/>
          </w:tcPr>
          <w:p w14:paraId="61043058"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1,185</w:t>
            </w:r>
          </w:p>
        </w:tc>
        <w:tc>
          <w:tcPr>
            <w:tcW w:w="861" w:type="dxa"/>
            <w:tcBorders>
              <w:top w:val="nil"/>
              <w:left w:val="nil"/>
              <w:bottom w:val="nil"/>
              <w:right w:val="nil"/>
            </w:tcBorders>
            <w:shd w:val="clear" w:color="000000" w:fill="FFFFFF"/>
            <w:noWrap/>
            <w:vAlign w:val="center"/>
            <w:hideMark/>
          </w:tcPr>
          <w:p w14:paraId="78BF923B"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928</w:t>
            </w:r>
          </w:p>
        </w:tc>
      </w:tr>
      <w:tr w:rsidR="00045E15" w:rsidRPr="00611529" w14:paraId="5D80A9B3" w14:textId="77777777" w:rsidTr="00611529">
        <w:trPr>
          <w:trHeight w:val="225"/>
        </w:trPr>
        <w:tc>
          <w:tcPr>
            <w:tcW w:w="3413" w:type="dxa"/>
            <w:tcBorders>
              <w:top w:val="nil"/>
              <w:left w:val="nil"/>
              <w:bottom w:val="nil"/>
              <w:right w:val="nil"/>
            </w:tcBorders>
            <w:shd w:val="clear" w:color="000000" w:fill="FFFFFF"/>
            <w:noWrap/>
            <w:vAlign w:val="center"/>
            <w:hideMark/>
          </w:tcPr>
          <w:p w14:paraId="5B34DBC2" w14:textId="77777777" w:rsidR="00045E15" w:rsidRPr="00611529" w:rsidRDefault="00045E15" w:rsidP="003713C5">
            <w:pPr>
              <w:spacing w:after="0" w:line="240" w:lineRule="auto"/>
              <w:jc w:val="left"/>
              <w:rPr>
                <w:rFonts w:ascii="Arial" w:hAnsi="Arial" w:cs="Arial"/>
                <w:color w:val="000000"/>
                <w:sz w:val="16"/>
                <w:szCs w:val="16"/>
              </w:rPr>
            </w:pPr>
            <w:r w:rsidRPr="00611529">
              <w:rPr>
                <w:rFonts w:ascii="Arial" w:hAnsi="Arial" w:cs="Arial"/>
                <w:color w:val="000000"/>
                <w:sz w:val="16"/>
                <w:szCs w:val="16"/>
              </w:rPr>
              <w:t>Defence</w:t>
            </w:r>
          </w:p>
        </w:tc>
        <w:tc>
          <w:tcPr>
            <w:tcW w:w="859" w:type="dxa"/>
            <w:tcBorders>
              <w:top w:val="nil"/>
              <w:left w:val="nil"/>
              <w:bottom w:val="nil"/>
              <w:right w:val="nil"/>
            </w:tcBorders>
            <w:shd w:val="clear" w:color="000000" w:fill="FFFFFF"/>
            <w:noWrap/>
            <w:vAlign w:val="center"/>
            <w:hideMark/>
          </w:tcPr>
          <w:p w14:paraId="15DF76BF"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14,160</w:t>
            </w:r>
          </w:p>
        </w:tc>
        <w:tc>
          <w:tcPr>
            <w:tcW w:w="859" w:type="dxa"/>
            <w:tcBorders>
              <w:top w:val="nil"/>
              <w:left w:val="nil"/>
              <w:bottom w:val="nil"/>
              <w:right w:val="nil"/>
            </w:tcBorders>
            <w:shd w:val="clear" w:color="000000" w:fill="F2F9FC"/>
            <w:noWrap/>
            <w:vAlign w:val="center"/>
            <w:hideMark/>
          </w:tcPr>
          <w:p w14:paraId="38DB4BFD"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15,807</w:t>
            </w:r>
          </w:p>
        </w:tc>
        <w:tc>
          <w:tcPr>
            <w:tcW w:w="859" w:type="dxa"/>
            <w:tcBorders>
              <w:top w:val="nil"/>
              <w:left w:val="nil"/>
              <w:bottom w:val="nil"/>
              <w:right w:val="nil"/>
            </w:tcBorders>
            <w:shd w:val="clear" w:color="000000" w:fill="FFFFFF"/>
            <w:noWrap/>
            <w:vAlign w:val="center"/>
            <w:hideMark/>
          </w:tcPr>
          <w:p w14:paraId="4FFEF124"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17,871</w:t>
            </w:r>
          </w:p>
        </w:tc>
        <w:tc>
          <w:tcPr>
            <w:tcW w:w="859" w:type="dxa"/>
            <w:tcBorders>
              <w:top w:val="nil"/>
              <w:left w:val="nil"/>
              <w:bottom w:val="nil"/>
              <w:right w:val="nil"/>
            </w:tcBorders>
            <w:shd w:val="clear" w:color="000000" w:fill="FFFFFF"/>
            <w:noWrap/>
            <w:vAlign w:val="center"/>
            <w:hideMark/>
          </w:tcPr>
          <w:p w14:paraId="0275CFD1"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18,386</w:t>
            </w:r>
          </w:p>
        </w:tc>
        <w:tc>
          <w:tcPr>
            <w:tcW w:w="861" w:type="dxa"/>
            <w:tcBorders>
              <w:top w:val="nil"/>
              <w:left w:val="nil"/>
              <w:bottom w:val="nil"/>
              <w:right w:val="nil"/>
            </w:tcBorders>
            <w:shd w:val="clear" w:color="000000" w:fill="FFFFFF"/>
            <w:noWrap/>
            <w:vAlign w:val="center"/>
            <w:hideMark/>
          </w:tcPr>
          <w:p w14:paraId="7CB24151"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18,519</w:t>
            </w:r>
          </w:p>
        </w:tc>
      </w:tr>
      <w:tr w:rsidR="00045E15" w:rsidRPr="00611529" w14:paraId="3B976690" w14:textId="77777777" w:rsidTr="00611529">
        <w:trPr>
          <w:trHeight w:val="225"/>
        </w:trPr>
        <w:tc>
          <w:tcPr>
            <w:tcW w:w="3413" w:type="dxa"/>
            <w:tcBorders>
              <w:top w:val="nil"/>
              <w:left w:val="nil"/>
              <w:bottom w:val="nil"/>
              <w:right w:val="nil"/>
            </w:tcBorders>
            <w:shd w:val="clear" w:color="000000" w:fill="FFFFFF"/>
            <w:noWrap/>
            <w:vAlign w:val="center"/>
            <w:hideMark/>
          </w:tcPr>
          <w:p w14:paraId="2BFB30BD" w14:textId="77777777" w:rsidR="00045E15" w:rsidRPr="00611529" w:rsidRDefault="00045E15" w:rsidP="003713C5">
            <w:pPr>
              <w:spacing w:after="0" w:line="240" w:lineRule="auto"/>
              <w:jc w:val="left"/>
              <w:rPr>
                <w:rFonts w:ascii="Arial" w:hAnsi="Arial" w:cs="Arial"/>
                <w:color w:val="000000"/>
                <w:sz w:val="16"/>
                <w:szCs w:val="16"/>
              </w:rPr>
            </w:pPr>
            <w:r w:rsidRPr="00611529">
              <w:rPr>
                <w:rFonts w:ascii="Arial" w:hAnsi="Arial" w:cs="Arial"/>
                <w:color w:val="000000"/>
                <w:sz w:val="16"/>
                <w:szCs w:val="16"/>
              </w:rPr>
              <w:t>Public order and safety</w:t>
            </w:r>
          </w:p>
        </w:tc>
        <w:tc>
          <w:tcPr>
            <w:tcW w:w="859" w:type="dxa"/>
            <w:tcBorders>
              <w:top w:val="nil"/>
              <w:left w:val="nil"/>
              <w:bottom w:val="nil"/>
              <w:right w:val="nil"/>
            </w:tcBorders>
            <w:shd w:val="clear" w:color="000000" w:fill="FFFFFF"/>
            <w:noWrap/>
            <w:vAlign w:val="center"/>
            <w:hideMark/>
          </w:tcPr>
          <w:p w14:paraId="5E898E09"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1,304</w:t>
            </w:r>
          </w:p>
        </w:tc>
        <w:tc>
          <w:tcPr>
            <w:tcW w:w="859" w:type="dxa"/>
            <w:tcBorders>
              <w:top w:val="nil"/>
              <w:left w:val="nil"/>
              <w:bottom w:val="nil"/>
              <w:right w:val="nil"/>
            </w:tcBorders>
            <w:shd w:val="clear" w:color="000000" w:fill="F2F9FC"/>
            <w:noWrap/>
            <w:vAlign w:val="center"/>
            <w:hideMark/>
          </w:tcPr>
          <w:p w14:paraId="5E1AE521"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728</w:t>
            </w:r>
          </w:p>
        </w:tc>
        <w:tc>
          <w:tcPr>
            <w:tcW w:w="859" w:type="dxa"/>
            <w:tcBorders>
              <w:top w:val="nil"/>
              <w:left w:val="nil"/>
              <w:bottom w:val="nil"/>
              <w:right w:val="nil"/>
            </w:tcBorders>
            <w:shd w:val="clear" w:color="000000" w:fill="FFFFFF"/>
            <w:noWrap/>
            <w:vAlign w:val="center"/>
            <w:hideMark/>
          </w:tcPr>
          <w:p w14:paraId="48D5187A"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591</w:t>
            </w:r>
          </w:p>
        </w:tc>
        <w:tc>
          <w:tcPr>
            <w:tcW w:w="859" w:type="dxa"/>
            <w:tcBorders>
              <w:top w:val="nil"/>
              <w:left w:val="nil"/>
              <w:bottom w:val="nil"/>
              <w:right w:val="nil"/>
            </w:tcBorders>
            <w:shd w:val="clear" w:color="000000" w:fill="FFFFFF"/>
            <w:noWrap/>
            <w:vAlign w:val="center"/>
            <w:hideMark/>
          </w:tcPr>
          <w:p w14:paraId="3218D2F8"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534</w:t>
            </w:r>
          </w:p>
        </w:tc>
        <w:tc>
          <w:tcPr>
            <w:tcW w:w="861" w:type="dxa"/>
            <w:tcBorders>
              <w:top w:val="nil"/>
              <w:left w:val="nil"/>
              <w:bottom w:val="nil"/>
              <w:right w:val="nil"/>
            </w:tcBorders>
            <w:shd w:val="clear" w:color="000000" w:fill="FFFFFF"/>
            <w:noWrap/>
            <w:vAlign w:val="center"/>
            <w:hideMark/>
          </w:tcPr>
          <w:p w14:paraId="7D6234FA"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558</w:t>
            </w:r>
          </w:p>
        </w:tc>
      </w:tr>
      <w:tr w:rsidR="00045E15" w:rsidRPr="00611529" w14:paraId="6A8118FD" w14:textId="77777777" w:rsidTr="00611529">
        <w:trPr>
          <w:trHeight w:val="225"/>
        </w:trPr>
        <w:tc>
          <w:tcPr>
            <w:tcW w:w="3413" w:type="dxa"/>
            <w:tcBorders>
              <w:top w:val="nil"/>
              <w:left w:val="nil"/>
              <w:bottom w:val="nil"/>
              <w:right w:val="nil"/>
            </w:tcBorders>
            <w:shd w:val="clear" w:color="000000" w:fill="FFFFFF"/>
            <w:noWrap/>
            <w:vAlign w:val="center"/>
            <w:hideMark/>
          </w:tcPr>
          <w:p w14:paraId="3A467303" w14:textId="77777777" w:rsidR="00045E15" w:rsidRPr="00611529" w:rsidRDefault="00045E15" w:rsidP="003713C5">
            <w:pPr>
              <w:spacing w:after="0" w:line="240" w:lineRule="auto"/>
              <w:jc w:val="left"/>
              <w:rPr>
                <w:rFonts w:ascii="Arial" w:hAnsi="Arial" w:cs="Arial"/>
                <w:color w:val="000000"/>
                <w:sz w:val="16"/>
                <w:szCs w:val="16"/>
              </w:rPr>
            </w:pPr>
            <w:r w:rsidRPr="00611529">
              <w:rPr>
                <w:rFonts w:ascii="Arial" w:hAnsi="Arial" w:cs="Arial"/>
                <w:color w:val="000000"/>
                <w:sz w:val="16"/>
                <w:szCs w:val="16"/>
              </w:rPr>
              <w:t>Education</w:t>
            </w:r>
          </w:p>
        </w:tc>
        <w:tc>
          <w:tcPr>
            <w:tcW w:w="859" w:type="dxa"/>
            <w:tcBorders>
              <w:top w:val="nil"/>
              <w:left w:val="nil"/>
              <w:bottom w:val="nil"/>
              <w:right w:val="nil"/>
            </w:tcBorders>
            <w:shd w:val="clear" w:color="000000" w:fill="FFFFFF"/>
            <w:noWrap/>
            <w:vAlign w:val="center"/>
            <w:hideMark/>
          </w:tcPr>
          <w:p w14:paraId="3BB7059E"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91</w:t>
            </w:r>
          </w:p>
        </w:tc>
        <w:tc>
          <w:tcPr>
            <w:tcW w:w="859" w:type="dxa"/>
            <w:tcBorders>
              <w:top w:val="nil"/>
              <w:left w:val="nil"/>
              <w:bottom w:val="nil"/>
              <w:right w:val="nil"/>
            </w:tcBorders>
            <w:shd w:val="clear" w:color="000000" w:fill="F2F9FC"/>
            <w:noWrap/>
            <w:vAlign w:val="center"/>
            <w:hideMark/>
          </w:tcPr>
          <w:p w14:paraId="775F5BD5"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70</w:t>
            </w:r>
          </w:p>
        </w:tc>
        <w:tc>
          <w:tcPr>
            <w:tcW w:w="859" w:type="dxa"/>
            <w:tcBorders>
              <w:top w:val="nil"/>
              <w:left w:val="nil"/>
              <w:bottom w:val="nil"/>
              <w:right w:val="nil"/>
            </w:tcBorders>
            <w:shd w:val="clear" w:color="000000" w:fill="FFFFFF"/>
            <w:noWrap/>
            <w:vAlign w:val="center"/>
            <w:hideMark/>
          </w:tcPr>
          <w:p w14:paraId="2052E7A0"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62</w:t>
            </w:r>
          </w:p>
        </w:tc>
        <w:tc>
          <w:tcPr>
            <w:tcW w:w="859" w:type="dxa"/>
            <w:tcBorders>
              <w:top w:val="nil"/>
              <w:left w:val="nil"/>
              <w:bottom w:val="nil"/>
              <w:right w:val="nil"/>
            </w:tcBorders>
            <w:shd w:val="clear" w:color="000000" w:fill="FFFFFF"/>
            <w:noWrap/>
            <w:vAlign w:val="center"/>
            <w:hideMark/>
          </w:tcPr>
          <w:p w14:paraId="278CB8AC"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19</w:t>
            </w:r>
          </w:p>
        </w:tc>
        <w:tc>
          <w:tcPr>
            <w:tcW w:w="861" w:type="dxa"/>
            <w:tcBorders>
              <w:top w:val="nil"/>
              <w:left w:val="nil"/>
              <w:bottom w:val="nil"/>
              <w:right w:val="nil"/>
            </w:tcBorders>
            <w:shd w:val="clear" w:color="000000" w:fill="FFFFFF"/>
            <w:noWrap/>
            <w:vAlign w:val="center"/>
            <w:hideMark/>
          </w:tcPr>
          <w:p w14:paraId="5C956644"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19</w:t>
            </w:r>
          </w:p>
        </w:tc>
      </w:tr>
      <w:tr w:rsidR="00045E15" w:rsidRPr="00611529" w14:paraId="3E98FAB7" w14:textId="77777777" w:rsidTr="00611529">
        <w:trPr>
          <w:trHeight w:val="225"/>
        </w:trPr>
        <w:tc>
          <w:tcPr>
            <w:tcW w:w="3413" w:type="dxa"/>
            <w:tcBorders>
              <w:top w:val="nil"/>
              <w:left w:val="nil"/>
              <w:bottom w:val="nil"/>
              <w:right w:val="nil"/>
            </w:tcBorders>
            <w:shd w:val="clear" w:color="000000" w:fill="FFFFFF"/>
            <w:noWrap/>
            <w:vAlign w:val="center"/>
            <w:hideMark/>
          </w:tcPr>
          <w:p w14:paraId="75A89D64" w14:textId="77777777" w:rsidR="00045E15" w:rsidRPr="00611529" w:rsidRDefault="00045E15" w:rsidP="003713C5">
            <w:pPr>
              <w:spacing w:after="0" w:line="240" w:lineRule="auto"/>
              <w:jc w:val="left"/>
              <w:rPr>
                <w:rFonts w:ascii="Arial" w:hAnsi="Arial" w:cs="Arial"/>
                <w:color w:val="000000"/>
                <w:sz w:val="16"/>
                <w:szCs w:val="16"/>
              </w:rPr>
            </w:pPr>
            <w:r w:rsidRPr="00611529">
              <w:rPr>
                <w:rFonts w:ascii="Arial" w:hAnsi="Arial" w:cs="Arial"/>
                <w:color w:val="000000"/>
                <w:sz w:val="16"/>
                <w:szCs w:val="16"/>
              </w:rPr>
              <w:t>Health</w:t>
            </w:r>
          </w:p>
        </w:tc>
        <w:tc>
          <w:tcPr>
            <w:tcW w:w="859" w:type="dxa"/>
            <w:tcBorders>
              <w:top w:val="nil"/>
              <w:left w:val="nil"/>
              <w:bottom w:val="nil"/>
              <w:right w:val="nil"/>
            </w:tcBorders>
            <w:shd w:val="clear" w:color="000000" w:fill="FFFFFF"/>
            <w:noWrap/>
            <w:vAlign w:val="center"/>
            <w:hideMark/>
          </w:tcPr>
          <w:p w14:paraId="60AAEC5A"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408</w:t>
            </w:r>
          </w:p>
        </w:tc>
        <w:tc>
          <w:tcPr>
            <w:tcW w:w="859" w:type="dxa"/>
            <w:tcBorders>
              <w:top w:val="nil"/>
              <w:left w:val="nil"/>
              <w:bottom w:val="nil"/>
              <w:right w:val="nil"/>
            </w:tcBorders>
            <w:shd w:val="clear" w:color="000000" w:fill="F2F9FC"/>
            <w:noWrap/>
            <w:vAlign w:val="center"/>
            <w:hideMark/>
          </w:tcPr>
          <w:p w14:paraId="183A2F9C"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479</w:t>
            </w:r>
          </w:p>
        </w:tc>
        <w:tc>
          <w:tcPr>
            <w:tcW w:w="859" w:type="dxa"/>
            <w:tcBorders>
              <w:top w:val="nil"/>
              <w:left w:val="nil"/>
              <w:bottom w:val="nil"/>
              <w:right w:val="nil"/>
            </w:tcBorders>
            <w:shd w:val="clear" w:color="000000" w:fill="FFFFFF"/>
            <w:noWrap/>
            <w:vAlign w:val="center"/>
            <w:hideMark/>
          </w:tcPr>
          <w:p w14:paraId="0B413144"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136</w:t>
            </w:r>
          </w:p>
        </w:tc>
        <w:tc>
          <w:tcPr>
            <w:tcW w:w="859" w:type="dxa"/>
            <w:tcBorders>
              <w:top w:val="nil"/>
              <w:left w:val="nil"/>
              <w:bottom w:val="nil"/>
              <w:right w:val="nil"/>
            </w:tcBorders>
            <w:shd w:val="clear" w:color="000000" w:fill="FFFFFF"/>
            <w:noWrap/>
            <w:vAlign w:val="center"/>
            <w:hideMark/>
          </w:tcPr>
          <w:p w14:paraId="5F0BBD04"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130</w:t>
            </w:r>
          </w:p>
        </w:tc>
        <w:tc>
          <w:tcPr>
            <w:tcW w:w="861" w:type="dxa"/>
            <w:tcBorders>
              <w:top w:val="nil"/>
              <w:left w:val="nil"/>
              <w:bottom w:val="nil"/>
              <w:right w:val="nil"/>
            </w:tcBorders>
            <w:shd w:val="clear" w:color="000000" w:fill="FFFFFF"/>
            <w:noWrap/>
            <w:vAlign w:val="center"/>
            <w:hideMark/>
          </w:tcPr>
          <w:p w14:paraId="605F2EF3"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75</w:t>
            </w:r>
          </w:p>
        </w:tc>
      </w:tr>
      <w:tr w:rsidR="00045E15" w:rsidRPr="00611529" w14:paraId="67295B40" w14:textId="77777777" w:rsidTr="00611529">
        <w:trPr>
          <w:trHeight w:val="225"/>
        </w:trPr>
        <w:tc>
          <w:tcPr>
            <w:tcW w:w="3413" w:type="dxa"/>
            <w:tcBorders>
              <w:top w:val="nil"/>
              <w:left w:val="nil"/>
              <w:bottom w:val="nil"/>
              <w:right w:val="nil"/>
            </w:tcBorders>
            <w:shd w:val="clear" w:color="000000" w:fill="FFFFFF"/>
            <w:noWrap/>
            <w:vAlign w:val="center"/>
            <w:hideMark/>
          </w:tcPr>
          <w:p w14:paraId="0DD7218A" w14:textId="77777777" w:rsidR="00045E15" w:rsidRPr="00611529" w:rsidRDefault="00045E15" w:rsidP="003713C5">
            <w:pPr>
              <w:spacing w:after="0" w:line="240" w:lineRule="auto"/>
              <w:jc w:val="left"/>
              <w:rPr>
                <w:rFonts w:ascii="Arial" w:hAnsi="Arial" w:cs="Arial"/>
                <w:color w:val="000000"/>
                <w:sz w:val="16"/>
                <w:szCs w:val="16"/>
              </w:rPr>
            </w:pPr>
            <w:r w:rsidRPr="00611529">
              <w:rPr>
                <w:rFonts w:ascii="Arial" w:hAnsi="Arial" w:cs="Arial"/>
                <w:color w:val="000000"/>
                <w:sz w:val="16"/>
                <w:szCs w:val="16"/>
              </w:rPr>
              <w:t>Social security and welfare</w:t>
            </w:r>
          </w:p>
        </w:tc>
        <w:tc>
          <w:tcPr>
            <w:tcW w:w="859" w:type="dxa"/>
            <w:tcBorders>
              <w:top w:val="nil"/>
              <w:left w:val="nil"/>
              <w:bottom w:val="nil"/>
              <w:right w:val="nil"/>
            </w:tcBorders>
            <w:shd w:val="clear" w:color="000000" w:fill="FFFFFF"/>
            <w:noWrap/>
            <w:vAlign w:val="center"/>
            <w:hideMark/>
          </w:tcPr>
          <w:p w14:paraId="112E638F"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714</w:t>
            </w:r>
          </w:p>
        </w:tc>
        <w:tc>
          <w:tcPr>
            <w:tcW w:w="859" w:type="dxa"/>
            <w:tcBorders>
              <w:top w:val="nil"/>
              <w:left w:val="nil"/>
              <w:bottom w:val="nil"/>
              <w:right w:val="nil"/>
            </w:tcBorders>
            <w:shd w:val="clear" w:color="000000" w:fill="F2F9FC"/>
            <w:noWrap/>
            <w:vAlign w:val="center"/>
            <w:hideMark/>
          </w:tcPr>
          <w:p w14:paraId="3BAE0FCF"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1,151</w:t>
            </w:r>
          </w:p>
        </w:tc>
        <w:tc>
          <w:tcPr>
            <w:tcW w:w="859" w:type="dxa"/>
            <w:tcBorders>
              <w:top w:val="nil"/>
              <w:left w:val="nil"/>
              <w:bottom w:val="nil"/>
              <w:right w:val="nil"/>
            </w:tcBorders>
            <w:shd w:val="clear" w:color="000000" w:fill="FFFFFF"/>
            <w:noWrap/>
            <w:vAlign w:val="center"/>
            <w:hideMark/>
          </w:tcPr>
          <w:p w14:paraId="1FA14E25"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679</w:t>
            </w:r>
          </w:p>
        </w:tc>
        <w:tc>
          <w:tcPr>
            <w:tcW w:w="859" w:type="dxa"/>
            <w:tcBorders>
              <w:top w:val="nil"/>
              <w:left w:val="nil"/>
              <w:bottom w:val="nil"/>
              <w:right w:val="nil"/>
            </w:tcBorders>
            <w:shd w:val="clear" w:color="000000" w:fill="FFFFFF"/>
            <w:noWrap/>
            <w:vAlign w:val="center"/>
            <w:hideMark/>
          </w:tcPr>
          <w:p w14:paraId="0A3FA209"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574</w:t>
            </w:r>
          </w:p>
        </w:tc>
        <w:tc>
          <w:tcPr>
            <w:tcW w:w="861" w:type="dxa"/>
            <w:tcBorders>
              <w:top w:val="nil"/>
              <w:left w:val="nil"/>
              <w:bottom w:val="nil"/>
              <w:right w:val="nil"/>
            </w:tcBorders>
            <w:shd w:val="clear" w:color="000000" w:fill="FFFFFF"/>
            <w:noWrap/>
            <w:vAlign w:val="center"/>
            <w:hideMark/>
          </w:tcPr>
          <w:p w14:paraId="4637D669"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313</w:t>
            </w:r>
          </w:p>
        </w:tc>
      </w:tr>
      <w:tr w:rsidR="00045E15" w:rsidRPr="00611529" w14:paraId="5C2F5A9E" w14:textId="77777777" w:rsidTr="00611529">
        <w:trPr>
          <w:trHeight w:val="225"/>
        </w:trPr>
        <w:tc>
          <w:tcPr>
            <w:tcW w:w="3413" w:type="dxa"/>
            <w:tcBorders>
              <w:top w:val="nil"/>
              <w:left w:val="nil"/>
              <w:bottom w:val="nil"/>
              <w:right w:val="nil"/>
            </w:tcBorders>
            <w:shd w:val="clear" w:color="000000" w:fill="FFFFFF"/>
            <w:noWrap/>
            <w:vAlign w:val="center"/>
            <w:hideMark/>
          </w:tcPr>
          <w:p w14:paraId="389E8FAD" w14:textId="77777777" w:rsidR="00045E15" w:rsidRPr="00611529" w:rsidRDefault="00045E15" w:rsidP="003713C5">
            <w:pPr>
              <w:spacing w:after="0" w:line="240" w:lineRule="auto"/>
              <w:jc w:val="left"/>
              <w:rPr>
                <w:rFonts w:ascii="Arial" w:hAnsi="Arial" w:cs="Arial"/>
                <w:color w:val="000000"/>
                <w:sz w:val="16"/>
                <w:szCs w:val="16"/>
              </w:rPr>
            </w:pPr>
            <w:r w:rsidRPr="00611529">
              <w:rPr>
                <w:rFonts w:ascii="Arial" w:hAnsi="Arial" w:cs="Arial"/>
                <w:color w:val="000000"/>
                <w:sz w:val="16"/>
                <w:szCs w:val="16"/>
              </w:rPr>
              <w:t>Housing and community amenities</w:t>
            </w:r>
          </w:p>
        </w:tc>
        <w:tc>
          <w:tcPr>
            <w:tcW w:w="859" w:type="dxa"/>
            <w:tcBorders>
              <w:top w:val="nil"/>
              <w:left w:val="nil"/>
              <w:bottom w:val="nil"/>
              <w:right w:val="nil"/>
            </w:tcBorders>
            <w:shd w:val="clear" w:color="000000" w:fill="FFFFFF"/>
            <w:noWrap/>
            <w:vAlign w:val="center"/>
            <w:hideMark/>
          </w:tcPr>
          <w:p w14:paraId="35FAA921"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461</w:t>
            </w:r>
          </w:p>
        </w:tc>
        <w:tc>
          <w:tcPr>
            <w:tcW w:w="859" w:type="dxa"/>
            <w:tcBorders>
              <w:top w:val="nil"/>
              <w:left w:val="nil"/>
              <w:bottom w:val="nil"/>
              <w:right w:val="nil"/>
            </w:tcBorders>
            <w:shd w:val="clear" w:color="auto" w:fill="F2F9FC"/>
            <w:noWrap/>
            <w:vAlign w:val="center"/>
            <w:hideMark/>
          </w:tcPr>
          <w:p w14:paraId="6C372330"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472</w:t>
            </w:r>
          </w:p>
        </w:tc>
        <w:tc>
          <w:tcPr>
            <w:tcW w:w="859" w:type="dxa"/>
            <w:tcBorders>
              <w:top w:val="nil"/>
              <w:left w:val="nil"/>
              <w:bottom w:val="nil"/>
              <w:right w:val="nil"/>
            </w:tcBorders>
            <w:shd w:val="clear" w:color="000000" w:fill="FFFFFF"/>
            <w:noWrap/>
            <w:vAlign w:val="center"/>
            <w:hideMark/>
          </w:tcPr>
          <w:p w14:paraId="1A4DDE3A"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416</w:t>
            </w:r>
          </w:p>
        </w:tc>
        <w:tc>
          <w:tcPr>
            <w:tcW w:w="859" w:type="dxa"/>
            <w:tcBorders>
              <w:top w:val="nil"/>
              <w:left w:val="nil"/>
              <w:bottom w:val="nil"/>
              <w:right w:val="nil"/>
            </w:tcBorders>
            <w:shd w:val="clear" w:color="000000" w:fill="FFFFFF"/>
            <w:noWrap/>
            <w:vAlign w:val="center"/>
            <w:hideMark/>
          </w:tcPr>
          <w:p w14:paraId="38531F3A"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368</w:t>
            </w:r>
          </w:p>
        </w:tc>
        <w:tc>
          <w:tcPr>
            <w:tcW w:w="861" w:type="dxa"/>
            <w:tcBorders>
              <w:top w:val="nil"/>
              <w:left w:val="nil"/>
              <w:bottom w:val="nil"/>
              <w:right w:val="nil"/>
            </w:tcBorders>
            <w:shd w:val="clear" w:color="000000" w:fill="FFFFFF"/>
            <w:noWrap/>
            <w:vAlign w:val="center"/>
            <w:hideMark/>
          </w:tcPr>
          <w:p w14:paraId="67E1CAD6"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335</w:t>
            </w:r>
          </w:p>
        </w:tc>
      </w:tr>
      <w:tr w:rsidR="00045E15" w:rsidRPr="00611529" w14:paraId="2EEA0E40" w14:textId="77777777" w:rsidTr="00611529">
        <w:trPr>
          <w:trHeight w:val="225"/>
        </w:trPr>
        <w:tc>
          <w:tcPr>
            <w:tcW w:w="3413" w:type="dxa"/>
            <w:tcBorders>
              <w:top w:val="nil"/>
              <w:left w:val="nil"/>
              <w:bottom w:val="nil"/>
              <w:right w:val="nil"/>
            </w:tcBorders>
            <w:shd w:val="clear" w:color="000000" w:fill="FFFFFF"/>
            <w:noWrap/>
            <w:vAlign w:val="center"/>
            <w:hideMark/>
          </w:tcPr>
          <w:p w14:paraId="1FB4484D" w14:textId="77777777" w:rsidR="00045E15" w:rsidRPr="00611529" w:rsidRDefault="00045E15" w:rsidP="003713C5">
            <w:pPr>
              <w:spacing w:after="0" w:line="240" w:lineRule="auto"/>
              <w:jc w:val="left"/>
              <w:rPr>
                <w:rFonts w:ascii="Arial" w:hAnsi="Arial" w:cs="Arial"/>
                <w:color w:val="000000"/>
                <w:sz w:val="16"/>
                <w:szCs w:val="16"/>
              </w:rPr>
            </w:pPr>
            <w:r w:rsidRPr="00611529">
              <w:rPr>
                <w:rFonts w:ascii="Arial" w:hAnsi="Arial" w:cs="Arial"/>
                <w:color w:val="000000"/>
                <w:sz w:val="16"/>
                <w:szCs w:val="16"/>
              </w:rPr>
              <w:t>Recreation and culture</w:t>
            </w:r>
          </w:p>
        </w:tc>
        <w:tc>
          <w:tcPr>
            <w:tcW w:w="859" w:type="dxa"/>
            <w:tcBorders>
              <w:top w:val="nil"/>
              <w:left w:val="nil"/>
              <w:bottom w:val="nil"/>
              <w:right w:val="nil"/>
            </w:tcBorders>
            <w:shd w:val="clear" w:color="000000" w:fill="FFFFFF"/>
            <w:noWrap/>
            <w:vAlign w:val="center"/>
            <w:hideMark/>
          </w:tcPr>
          <w:p w14:paraId="624670D6"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799</w:t>
            </w:r>
          </w:p>
        </w:tc>
        <w:tc>
          <w:tcPr>
            <w:tcW w:w="859" w:type="dxa"/>
            <w:tcBorders>
              <w:top w:val="nil"/>
              <w:left w:val="nil"/>
              <w:bottom w:val="nil"/>
              <w:right w:val="nil"/>
            </w:tcBorders>
            <w:shd w:val="clear" w:color="000000" w:fill="F2F9FC"/>
            <w:noWrap/>
            <w:vAlign w:val="center"/>
            <w:hideMark/>
          </w:tcPr>
          <w:p w14:paraId="4363AACB"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803</w:t>
            </w:r>
          </w:p>
        </w:tc>
        <w:tc>
          <w:tcPr>
            <w:tcW w:w="859" w:type="dxa"/>
            <w:tcBorders>
              <w:top w:val="nil"/>
              <w:left w:val="nil"/>
              <w:bottom w:val="nil"/>
              <w:right w:val="nil"/>
            </w:tcBorders>
            <w:shd w:val="clear" w:color="000000" w:fill="FFFFFF"/>
            <w:noWrap/>
            <w:vAlign w:val="center"/>
            <w:hideMark/>
          </w:tcPr>
          <w:p w14:paraId="619BFA8C"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588</w:t>
            </w:r>
          </w:p>
        </w:tc>
        <w:tc>
          <w:tcPr>
            <w:tcW w:w="859" w:type="dxa"/>
            <w:tcBorders>
              <w:top w:val="nil"/>
              <w:left w:val="nil"/>
              <w:bottom w:val="nil"/>
              <w:right w:val="nil"/>
            </w:tcBorders>
            <w:shd w:val="clear" w:color="000000" w:fill="FFFFFF"/>
            <w:noWrap/>
            <w:vAlign w:val="center"/>
            <w:hideMark/>
          </w:tcPr>
          <w:p w14:paraId="37E7ADAB"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384</w:t>
            </w:r>
          </w:p>
        </w:tc>
        <w:tc>
          <w:tcPr>
            <w:tcW w:w="861" w:type="dxa"/>
            <w:tcBorders>
              <w:top w:val="nil"/>
              <w:left w:val="nil"/>
              <w:bottom w:val="nil"/>
              <w:right w:val="nil"/>
            </w:tcBorders>
            <w:shd w:val="clear" w:color="000000" w:fill="FFFFFF"/>
            <w:noWrap/>
            <w:vAlign w:val="center"/>
            <w:hideMark/>
          </w:tcPr>
          <w:p w14:paraId="4DFE46AC"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332</w:t>
            </w:r>
          </w:p>
        </w:tc>
      </w:tr>
      <w:tr w:rsidR="00045E15" w:rsidRPr="00611529" w14:paraId="16FF4A4B" w14:textId="77777777" w:rsidTr="00611529">
        <w:trPr>
          <w:trHeight w:val="225"/>
        </w:trPr>
        <w:tc>
          <w:tcPr>
            <w:tcW w:w="3413" w:type="dxa"/>
            <w:tcBorders>
              <w:top w:val="nil"/>
              <w:left w:val="nil"/>
              <w:bottom w:val="nil"/>
              <w:right w:val="nil"/>
            </w:tcBorders>
            <w:shd w:val="clear" w:color="000000" w:fill="FFFFFF"/>
            <w:noWrap/>
            <w:vAlign w:val="center"/>
            <w:hideMark/>
          </w:tcPr>
          <w:p w14:paraId="643177F4" w14:textId="77777777" w:rsidR="00045E15" w:rsidRPr="00611529" w:rsidRDefault="00045E15" w:rsidP="003713C5">
            <w:pPr>
              <w:spacing w:after="0" w:line="240" w:lineRule="auto"/>
              <w:jc w:val="left"/>
              <w:rPr>
                <w:rFonts w:ascii="Arial" w:hAnsi="Arial" w:cs="Arial"/>
                <w:color w:val="000000"/>
                <w:sz w:val="16"/>
                <w:szCs w:val="16"/>
              </w:rPr>
            </w:pPr>
            <w:r w:rsidRPr="00611529">
              <w:rPr>
                <w:rFonts w:ascii="Arial" w:hAnsi="Arial" w:cs="Arial"/>
                <w:color w:val="000000"/>
                <w:sz w:val="16"/>
                <w:szCs w:val="16"/>
              </w:rPr>
              <w:t>Fuel and energy</w:t>
            </w:r>
          </w:p>
        </w:tc>
        <w:tc>
          <w:tcPr>
            <w:tcW w:w="859" w:type="dxa"/>
            <w:tcBorders>
              <w:top w:val="nil"/>
              <w:left w:val="nil"/>
              <w:bottom w:val="nil"/>
              <w:right w:val="nil"/>
            </w:tcBorders>
            <w:shd w:val="clear" w:color="000000" w:fill="FFFFFF"/>
            <w:noWrap/>
            <w:vAlign w:val="center"/>
            <w:hideMark/>
          </w:tcPr>
          <w:p w14:paraId="58D3A926"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33</w:t>
            </w:r>
          </w:p>
        </w:tc>
        <w:tc>
          <w:tcPr>
            <w:tcW w:w="859" w:type="dxa"/>
            <w:tcBorders>
              <w:top w:val="nil"/>
              <w:left w:val="nil"/>
              <w:bottom w:val="nil"/>
              <w:right w:val="nil"/>
            </w:tcBorders>
            <w:shd w:val="clear" w:color="000000" w:fill="F2F9FC"/>
            <w:noWrap/>
            <w:vAlign w:val="center"/>
            <w:hideMark/>
          </w:tcPr>
          <w:p w14:paraId="4B0D0B05"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43</w:t>
            </w:r>
          </w:p>
        </w:tc>
        <w:tc>
          <w:tcPr>
            <w:tcW w:w="859" w:type="dxa"/>
            <w:tcBorders>
              <w:top w:val="nil"/>
              <w:left w:val="nil"/>
              <w:bottom w:val="nil"/>
              <w:right w:val="nil"/>
            </w:tcBorders>
            <w:shd w:val="clear" w:color="000000" w:fill="FFFFFF"/>
            <w:noWrap/>
            <w:vAlign w:val="center"/>
            <w:hideMark/>
          </w:tcPr>
          <w:p w14:paraId="4E6C8E17"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14</w:t>
            </w:r>
          </w:p>
        </w:tc>
        <w:tc>
          <w:tcPr>
            <w:tcW w:w="859" w:type="dxa"/>
            <w:tcBorders>
              <w:top w:val="nil"/>
              <w:left w:val="nil"/>
              <w:bottom w:val="nil"/>
              <w:right w:val="nil"/>
            </w:tcBorders>
            <w:shd w:val="clear" w:color="000000" w:fill="FFFFFF"/>
            <w:noWrap/>
            <w:vAlign w:val="center"/>
            <w:hideMark/>
          </w:tcPr>
          <w:p w14:paraId="3593E8F0"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16</w:t>
            </w:r>
          </w:p>
        </w:tc>
        <w:tc>
          <w:tcPr>
            <w:tcW w:w="861" w:type="dxa"/>
            <w:tcBorders>
              <w:top w:val="nil"/>
              <w:left w:val="nil"/>
              <w:bottom w:val="nil"/>
              <w:right w:val="nil"/>
            </w:tcBorders>
            <w:shd w:val="clear" w:color="000000" w:fill="FFFFFF"/>
            <w:noWrap/>
            <w:vAlign w:val="center"/>
            <w:hideMark/>
          </w:tcPr>
          <w:p w14:paraId="065C1E33"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13</w:t>
            </w:r>
          </w:p>
        </w:tc>
      </w:tr>
      <w:tr w:rsidR="00045E15" w:rsidRPr="00611529" w14:paraId="2ED3C3C5" w14:textId="77777777" w:rsidTr="00611529">
        <w:trPr>
          <w:trHeight w:val="225"/>
        </w:trPr>
        <w:tc>
          <w:tcPr>
            <w:tcW w:w="3413" w:type="dxa"/>
            <w:tcBorders>
              <w:top w:val="nil"/>
              <w:left w:val="nil"/>
              <w:bottom w:val="nil"/>
              <w:right w:val="nil"/>
            </w:tcBorders>
            <w:shd w:val="clear" w:color="000000" w:fill="FFFFFF"/>
            <w:noWrap/>
            <w:vAlign w:val="center"/>
            <w:hideMark/>
          </w:tcPr>
          <w:p w14:paraId="5AD1E8D3" w14:textId="77777777" w:rsidR="00045E15" w:rsidRPr="00611529" w:rsidRDefault="00045E15" w:rsidP="003713C5">
            <w:pPr>
              <w:spacing w:after="0" w:line="240" w:lineRule="auto"/>
              <w:jc w:val="left"/>
              <w:rPr>
                <w:rFonts w:ascii="Arial" w:hAnsi="Arial" w:cs="Arial"/>
                <w:color w:val="000000"/>
                <w:sz w:val="16"/>
                <w:szCs w:val="16"/>
              </w:rPr>
            </w:pPr>
            <w:r w:rsidRPr="00611529">
              <w:rPr>
                <w:rFonts w:ascii="Arial" w:hAnsi="Arial" w:cs="Arial"/>
                <w:color w:val="000000"/>
                <w:sz w:val="16"/>
                <w:szCs w:val="16"/>
              </w:rPr>
              <w:t>Agriculture, forestry and fishing</w:t>
            </w:r>
          </w:p>
        </w:tc>
        <w:tc>
          <w:tcPr>
            <w:tcW w:w="859" w:type="dxa"/>
            <w:tcBorders>
              <w:top w:val="nil"/>
              <w:left w:val="nil"/>
              <w:bottom w:val="nil"/>
              <w:right w:val="nil"/>
            </w:tcBorders>
            <w:shd w:val="clear" w:color="000000" w:fill="FFFFFF"/>
            <w:noWrap/>
            <w:vAlign w:val="center"/>
            <w:hideMark/>
          </w:tcPr>
          <w:p w14:paraId="41DDCEBA"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152</w:t>
            </w:r>
          </w:p>
        </w:tc>
        <w:tc>
          <w:tcPr>
            <w:tcW w:w="859" w:type="dxa"/>
            <w:tcBorders>
              <w:top w:val="nil"/>
              <w:left w:val="nil"/>
              <w:bottom w:val="nil"/>
              <w:right w:val="nil"/>
            </w:tcBorders>
            <w:shd w:val="clear" w:color="000000" w:fill="F2F9FC"/>
            <w:noWrap/>
            <w:vAlign w:val="center"/>
            <w:hideMark/>
          </w:tcPr>
          <w:p w14:paraId="75509ADF"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143</w:t>
            </w:r>
          </w:p>
        </w:tc>
        <w:tc>
          <w:tcPr>
            <w:tcW w:w="859" w:type="dxa"/>
            <w:tcBorders>
              <w:top w:val="nil"/>
              <w:left w:val="nil"/>
              <w:bottom w:val="nil"/>
              <w:right w:val="nil"/>
            </w:tcBorders>
            <w:shd w:val="clear" w:color="000000" w:fill="FFFFFF"/>
            <w:noWrap/>
            <w:vAlign w:val="center"/>
            <w:hideMark/>
          </w:tcPr>
          <w:p w14:paraId="30524D08"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123</w:t>
            </w:r>
          </w:p>
        </w:tc>
        <w:tc>
          <w:tcPr>
            <w:tcW w:w="859" w:type="dxa"/>
            <w:tcBorders>
              <w:top w:val="nil"/>
              <w:left w:val="nil"/>
              <w:bottom w:val="nil"/>
              <w:right w:val="nil"/>
            </w:tcBorders>
            <w:shd w:val="clear" w:color="000000" w:fill="FFFFFF"/>
            <w:noWrap/>
            <w:vAlign w:val="center"/>
            <w:hideMark/>
          </w:tcPr>
          <w:p w14:paraId="6061F4A9"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102</w:t>
            </w:r>
          </w:p>
        </w:tc>
        <w:tc>
          <w:tcPr>
            <w:tcW w:w="861" w:type="dxa"/>
            <w:tcBorders>
              <w:top w:val="nil"/>
              <w:left w:val="nil"/>
              <w:bottom w:val="nil"/>
              <w:right w:val="nil"/>
            </w:tcBorders>
            <w:shd w:val="clear" w:color="000000" w:fill="FFFFFF"/>
            <w:noWrap/>
            <w:vAlign w:val="center"/>
            <w:hideMark/>
          </w:tcPr>
          <w:p w14:paraId="28F3DF8C"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72</w:t>
            </w:r>
          </w:p>
        </w:tc>
      </w:tr>
      <w:tr w:rsidR="00045E15" w:rsidRPr="00611529" w14:paraId="19229702" w14:textId="77777777" w:rsidTr="00611529">
        <w:trPr>
          <w:trHeight w:val="225"/>
        </w:trPr>
        <w:tc>
          <w:tcPr>
            <w:tcW w:w="3413" w:type="dxa"/>
            <w:tcBorders>
              <w:top w:val="nil"/>
              <w:left w:val="nil"/>
              <w:bottom w:val="nil"/>
              <w:right w:val="nil"/>
            </w:tcBorders>
            <w:shd w:val="clear" w:color="000000" w:fill="FFFFFF"/>
            <w:noWrap/>
            <w:vAlign w:val="center"/>
            <w:hideMark/>
          </w:tcPr>
          <w:p w14:paraId="0D0A221A" w14:textId="77777777" w:rsidR="00045E15" w:rsidRPr="00611529" w:rsidRDefault="00045E15" w:rsidP="003713C5">
            <w:pPr>
              <w:spacing w:after="0" w:line="240" w:lineRule="auto"/>
              <w:jc w:val="left"/>
              <w:rPr>
                <w:rFonts w:ascii="Arial" w:hAnsi="Arial" w:cs="Arial"/>
                <w:color w:val="000000"/>
                <w:sz w:val="16"/>
                <w:szCs w:val="16"/>
              </w:rPr>
            </w:pPr>
            <w:r w:rsidRPr="00611529">
              <w:rPr>
                <w:rFonts w:ascii="Arial" w:hAnsi="Arial" w:cs="Arial"/>
                <w:color w:val="000000"/>
                <w:sz w:val="16"/>
                <w:szCs w:val="16"/>
              </w:rPr>
              <w:t>Mining, manufacturing and construction</w:t>
            </w:r>
          </w:p>
        </w:tc>
        <w:tc>
          <w:tcPr>
            <w:tcW w:w="859" w:type="dxa"/>
            <w:tcBorders>
              <w:top w:val="nil"/>
              <w:left w:val="nil"/>
              <w:bottom w:val="nil"/>
              <w:right w:val="nil"/>
            </w:tcBorders>
            <w:shd w:val="clear" w:color="000000" w:fill="FFFFFF"/>
            <w:noWrap/>
            <w:vAlign w:val="center"/>
            <w:hideMark/>
          </w:tcPr>
          <w:p w14:paraId="58CB0880"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12</w:t>
            </w:r>
          </w:p>
        </w:tc>
        <w:tc>
          <w:tcPr>
            <w:tcW w:w="859" w:type="dxa"/>
            <w:tcBorders>
              <w:top w:val="nil"/>
              <w:left w:val="nil"/>
              <w:bottom w:val="nil"/>
              <w:right w:val="nil"/>
            </w:tcBorders>
            <w:shd w:val="clear" w:color="000000" w:fill="F2F9FC"/>
            <w:noWrap/>
            <w:vAlign w:val="center"/>
            <w:hideMark/>
          </w:tcPr>
          <w:p w14:paraId="0011F42A"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17</w:t>
            </w:r>
          </w:p>
        </w:tc>
        <w:tc>
          <w:tcPr>
            <w:tcW w:w="859" w:type="dxa"/>
            <w:tcBorders>
              <w:top w:val="nil"/>
              <w:left w:val="nil"/>
              <w:bottom w:val="nil"/>
              <w:right w:val="nil"/>
            </w:tcBorders>
            <w:shd w:val="clear" w:color="000000" w:fill="FFFFFF"/>
            <w:noWrap/>
            <w:vAlign w:val="center"/>
            <w:hideMark/>
          </w:tcPr>
          <w:p w14:paraId="4BD0A4AE"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21</w:t>
            </w:r>
          </w:p>
        </w:tc>
        <w:tc>
          <w:tcPr>
            <w:tcW w:w="859" w:type="dxa"/>
            <w:tcBorders>
              <w:top w:val="nil"/>
              <w:left w:val="nil"/>
              <w:bottom w:val="nil"/>
              <w:right w:val="nil"/>
            </w:tcBorders>
            <w:shd w:val="clear" w:color="000000" w:fill="FFFFFF"/>
            <w:noWrap/>
            <w:vAlign w:val="center"/>
            <w:hideMark/>
          </w:tcPr>
          <w:p w14:paraId="1E4A949C"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9</w:t>
            </w:r>
          </w:p>
        </w:tc>
        <w:tc>
          <w:tcPr>
            <w:tcW w:w="861" w:type="dxa"/>
            <w:tcBorders>
              <w:top w:val="nil"/>
              <w:left w:val="nil"/>
              <w:bottom w:val="nil"/>
              <w:right w:val="nil"/>
            </w:tcBorders>
            <w:shd w:val="clear" w:color="000000" w:fill="FFFFFF"/>
            <w:noWrap/>
            <w:vAlign w:val="center"/>
            <w:hideMark/>
          </w:tcPr>
          <w:p w14:paraId="2E33ED47"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16</w:t>
            </w:r>
          </w:p>
        </w:tc>
      </w:tr>
      <w:tr w:rsidR="00045E15" w:rsidRPr="00611529" w14:paraId="5090E776" w14:textId="77777777" w:rsidTr="00611529">
        <w:trPr>
          <w:trHeight w:val="225"/>
        </w:trPr>
        <w:tc>
          <w:tcPr>
            <w:tcW w:w="3413" w:type="dxa"/>
            <w:tcBorders>
              <w:top w:val="nil"/>
              <w:left w:val="nil"/>
              <w:bottom w:val="nil"/>
              <w:right w:val="nil"/>
            </w:tcBorders>
            <w:shd w:val="clear" w:color="000000" w:fill="FFFFFF"/>
            <w:noWrap/>
            <w:vAlign w:val="center"/>
            <w:hideMark/>
          </w:tcPr>
          <w:p w14:paraId="5F07F5E0" w14:textId="77777777" w:rsidR="00045E15" w:rsidRPr="00611529" w:rsidRDefault="00045E15" w:rsidP="003713C5">
            <w:pPr>
              <w:spacing w:after="0" w:line="240" w:lineRule="auto"/>
              <w:jc w:val="left"/>
              <w:rPr>
                <w:rFonts w:ascii="Arial" w:hAnsi="Arial" w:cs="Arial"/>
                <w:color w:val="000000"/>
                <w:sz w:val="16"/>
                <w:szCs w:val="16"/>
              </w:rPr>
            </w:pPr>
            <w:r w:rsidRPr="00611529">
              <w:rPr>
                <w:rFonts w:ascii="Arial" w:hAnsi="Arial" w:cs="Arial"/>
                <w:color w:val="000000"/>
                <w:sz w:val="16"/>
                <w:szCs w:val="16"/>
              </w:rPr>
              <w:t>Transport and communication</w:t>
            </w:r>
          </w:p>
        </w:tc>
        <w:tc>
          <w:tcPr>
            <w:tcW w:w="859" w:type="dxa"/>
            <w:tcBorders>
              <w:top w:val="nil"/>
              <w:left w:val="nil"/>
              <w:bottom w:val="nil"/>
              <w:right w:val="nil"/>
            </w:tcBorders>
            <w:shd w:val="clear" w:color="000000" w:fill="FFFFFF"/>
            <w:noWrap/>
            <w:vAlign w:val="center"/>
            <w:hideMark/>
          </w:tcPr>
          <w:p w14:paraId="4F707D86"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106</w:t>
            </w:r>
          </w:p>
        </w:tc>
        <w:tc>
          <w:tcPr>
            <w:tcW w:w="859" w:type="dxa"/>
            <w:tcBorders>
              <w:top w:val="nil"/>
              <w:left w:val="nil"/>
              <w:bottom w:val="nil"/>
              <w:right w:val="nil"/>
            </w:tcBorders>
            <w:shd w:val="clear" w:color="000000" w:fill="F2F9FC"/>
            <w:noWrap/>
            <w:vAlign w:val="center"/>
            <w:hideMark/>
          </w:tcPr>
          <w:p w14:paraId="298C4DC8"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98</w:t>
            </w:r>
          </w:p>
        </w:tc>
        <w:tc>
          <w:tcPr>
            <w:tcW w:w="859" w:type="dxa"/>
            <w:tcBorders>
              <w:top w:val="nil"/>
              <w:left w:val="nil"/>
              <w:bottom w:val="nil"/>
              <w:right w:val="nil"/>
            </w:tcBorders>
            <w:shd w:val="clear" w:color="000000" w:fill="FFFFFF"/>
            <w:noWrap/>
            <w:vAlign w:val="center"/>
            <w:hideMark/>
          </w:tcPr>
          <w:p w14:paraId="0690ABCE"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210</w:t>
            </w:r>
          </w:p>
        </w:tc>
        <w:tc>
          <w:tcPr>
            <w:tcW w:w="859" w:type="dxa"/>
            <w:tcBorders>
              <w:top w:val="nil"/>
              <w:left w:val="nil"/>
              <w:bottom w:val="nil"/>
              <w:right w:val="nil"/>
            </w:tcBorders>
            <w:shd w:val="clear" w:color="000000" w:fill="FFFFFF"/>
            <w:noWrap/>
            <w:vAlign w:val="center"/>
            <w:hideMark/>
          </w:tcPr>
          <w:p w14:paraId="771BAF83"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52</w:t>
            </w:r>
          </w:p>
        </w:tc>
        <w:tc>
          <w:tcPr>
            <w:tcW w:w="861" w:type="dxa"/>
            <w:tcBorders>
              <w:top w:val="nil"/>
              <w:left w:val="nil"/>
              <w:bottom w:val="nil"/>
              <w:right w:val="nil"/>
            </w:tcBorders>
            <w:shd w:val="clear" w:color="000000" w:fill="FFFFFF"/>
            <w:noWrap/>
            <w:vAlign w:val="center"/>
            <w:hideMark/>
          </w:tcPr>
          <w:p w14:paraId="7C291ED6"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58</w:t>
            </w:r>
          </w:p>
        </w:tc>
      </w:tr>
      <w:tr w:rsidR="00045E15" w:rsidRPr="00611529" w14:paraId="66F45754" w14:textId="77777777" w:rsidTr="00611529">
        <w:trPr>
          <w:trHeight w:val="225"/>
        </w:trPr>
        <w:tc>
          <w:tcPr>
            <w:tcW w:w="3413" w:type="dxa"/>
            <w:tcBorders>
              <w:top w:val="nil"/>
              <w:left w:val="nil"/>
              <w:bottom w:val="nil"/>
              <w:right w:val="nil"/>
            </w:tcBorders>
            <w:shd w:val="clear" w:color="000000" w:fill="FFFFFF"/>
            <w:noWrap/>
            <w:vAlign w:val="center"/>
            <w:hideMark/>
          </w:tcPr>
          <w:p w14:paraId="620C6D1C" w14:textId="77777777" w:rsidR="00045E15" w:rsidRPr="00611529" w:rsidRDefault="00045E15" w:rsidP="003713C5">
            <w:pPr>
              <w:spacing w:after="0" w:line="240" w:lineRule="auto"/>
              <w:jc w:val="left"/>
              <w:rPr>
                <w:rFonts w:ascii="Arial" w:hAnsi="Arial" w:cs="Arial"/>
                <w:color w:val="000000"/>
                <w:sz w:val="16"/>
                <w:szCs w:val="16"/>
              </w:rPr>
            </w:pPr>
            <w:r w:rsidRPr="00611529">
              <w:rPr>
                <w:rFonts w:ascii="Arial" w:hAnsi="Arial" w:cs="Arial"/>
                <w:color w:val="000000"/>
                <w:sz w:val="16"/>
                <w:szCs w:val="16"/>
              </w:rPr>
              <w:t>Other economic affairs</w:t>
            </w:r>
          </w:p>
        </w:tc>
        <w:tc>
          <w:tcPr>
            <w:tcW w:w="859" w:type="dxa"/>
            <w:tcBorders>
              <w:top w:val="nil"/>
              <w:left w:val="nil"/>
              <w:bottom w:val="nil"/>
              <w:right w:val="nil"/>
            </w:tcBorders>
            <w:shd w:val="clear" w:color="000000" w:fill="FFFFFF"/>
            <w:noWrap/>
            <w:vAlign w:val="center"/>
            <w:hideMark/>
          </w:tcPr>
          <w:p w14:paraId="11C2C3CF"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1,330</w:t>
            </w:r>
          </w:p>
        </w:tc>
        <w:tc>
          <w:tcPr>
            <w:tcW w:w="859" w:type="dxa"/>
            <w:tcBorders>
              <w:top w:val="nil"/>
              <w:left w:val="nil"/>
              <w:bottom w:val="nil"/>
              <w:right w:val="nil"/>
            </w:tcBorders>
            <w:shd w:val="clear" w:color="000000" w:fill="F2F9FC"/>
            <w:noWrap/>
            <w:vAlign w:val="center"/>
            <w:hideMark/>
          </w:tcPr>
          <w:p w14:paraId="77DEA09B"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724</w:t>
            </w:r>
          </w:p>
        </w:tc>
        <w:tc>
          <w:tcPr>
            <w:tcW w:w="859" w:type="dxa"/>
            <w:tcBorders>
              <w:top w:val="nil"/>
              <w:left w:val="nil"/>
              <w:bottom w:val="nil"/>
              <w:right w:val="nil"/>
            </w:tcBorders>
            <w:shd w:val="clear" w:color="000000" w:fill="FFFFFF"/>
            <w:noWrap/>
            <w:vAlign w:val="center"/>
            <w:hideMark/>
          </w:tcPr>
          <w:p w14:paraId="32C4544B"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508</w:t>
            </w:r>
          </w:p>
        </w:tc>
        <w:tc>
          <w:tcPr>
            <w:tcW w:w="859" w:type="dxa"/>
            <w:tcBorders>
              <w:top w:val="nil"/>
              <w:left w:val="nil"/>
              <w:bottom w:val="nil"/>
              <w:right w:val="nil"/>
            </w:tcBorders>
            <w:shd w:val="clear" w:color="000000" w:fill="FFFFFF"/>
            <w:noWrap/>
            <w:vAlign w:val="center"/>
            <w:hideMark/>
          </w:tcPr>
          <w:p w14:paraId="30E28FFF"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517</w:t>
            </w:r>
          </w:p>
        </w:tc>
        <w:tc>
          <w:tcPr>
            <w:tcW w:w="861" w:type="dxa"/>
            <w:tcBorders>
              <w:top w:val="nil"/>
              <w:left w:val="nil"/>
              <w:bottom w:val="nil"/>
              <w:right w:val="nil"/>
            </w:tcBorders>
            <w:shd w:val="clear" w:color="000000" w:fill="FFFFFF"/>
            <w:noWrap/>
            <w:vAlign w:val="center"/>
            <w:hideMark/>
          </w:tcPr>
          <w:p w14:paraId="7EBAFFCD"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474</w:t>
            </w:r>
          </w:p>
        </w:tc>
      </w:tr>
      <w:tr w:rsidR="00045E15" w:rsidRPr="00611529" w14:paraId="394DA836" w14:textId="77777777" w:rsidTr="00611529">
        <w:trPr>
          <w:trHeight w:val="225"/>
        </w:trPr>
        <w:tc>
          <w:tcPr>
            <w:tcW w:w="3413" w:type="dxa"/>
            <w:tcBorders>
              <w:top w:val="nil"/>
              <w:left w:val="nil"/>
              <w:bottom w:val="nil"/>
              <w:right w:val="nil"/>
            </w:tcBorders>
            <w:shd w:val="clear" w:color="000000" w:fill="FFFFFF"/>
            <w:noWrap/>
            <w:vAlign w:val="center"/>
            <w:hideMark/>
          </w:tcPr>
          <w:p w14:paraId="46C71518" w14:textId="77777777" w:rsidR="00045E15" w:rsidRPr="00611529" w:rsidRDefault="00045E15" w:rsidP="003713C5">
            <w:pPr>
              <w:spacing w:after="0" w:line="240" w:lineRule="auto"/>
              <w:jc w:val="left"/>
              <w:rPr>
                <w:rFonts w:ascii="Arial" w:hAnsi="Arial" w:cs="Arial"/>
                <w:color w:val="000000"/>
                <w:sz w:val="16"/>
                <w:szCs w:val="16"/>
              </w:rPr>
            </w:pPr>
            <w:r w:rsidRPr="00611529">
              <w:rPr>
                <w:rFonts w:ascii="Arial" w:hAnsi="Arial" w:cs="Arial"/>
                <w:color w:val="000000"/>
                <w:sz w:val="16"/>
                <w:szCs w:val="16"/>
              </w:rPr>
              <w:t>Other purposes</w:t>
            </w:r>
          </w:p>
        </w:tc>
        <w:tc>
          <w:tcPr>
            <w:tcW w:w="859" w:type="dxa"/>
            <w:tcBorders>
              <w:top w:val="nil"/>
              <w:left w:val="nil"/>
              <w:bottom w:val="nil"/>
              <w:right w:val="nil"/>
            </w:tcBorders>
            <w:shd w:val="clear" w:color="000000" w:fill="FFFFFF"/>
            <w:noWrap/>
            <w:vAlign w:val="center"/>
            <w:hideMark/>
          </w:tcPr>
          <w:p w14:paraId="5E8122EB"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13</w:t>
            </w:r>
          </w:p>
        </w:tc>
        <w:tc>
          <w:tcPr>
            <w:tcW w:w="859" w:type="dxa"/>
            <w:tcBorders>
              <w:top w:val="nil"/>
              <w:left w:val="nil"/>
              <w:bottom w:val="nil"/>
              <w:right w:val="nil"/>
            </w:tcBorders>
            <w:shd w:val="clear" w:color="000000" w:fill="F2F9FC"/>
            <w:noWrap/>
            <w:vAlign w:val="center"/>
            <w:hideMark/>
          </w:tcPr>
          <w:p w14:paraId="1B256C1D"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240</w:t>
            </w:r>
          </w:p>
        </w:tc>
        <w:tc>
          <w:tcPr>
            <w:tcW w:w="859" w:type="dxa"/>
            <w:tcBorders>
              <w:top w:val="nil"/>
              <w:left w:val="nil"/>
              <w:bottom w:val="nil"/>
              <w:right w:val="nil"/>
            </w:tcBorders>
            <w:shd w:val="clear" w:color="000000" w:fill="FFFFFF"/>
            <w:noWrap/>
            <w:vAlign w:val="center"/>
            <w:hideMark/>
          </w:tcPr>
          <w:p w14:paraId="05B146BE"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493</w:t>
            </w:r>
          </w:p>
        </w:tc>
        <w:tc>
          <w:tcPr>
            <w:tcW w:w="859" w:type="dxa"/>
            <w:tcBorders>
              <w:top w:val="nil"/>
              <w:left w:val="nil"/>
              <w:bottom w:val="nil"/>
              <w:right w:val="nil"/>
            </w:tcBorders>
            <w:shd w:val="clear" w:color="000000" w:fill="FFFFFF"/>
            <w:noWrap/>
            <w:vAlign w:val="center"/>
            <w:hideMark/>
          </w:tcPr>
          <w:p w14:paraId="7CF38EF5"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488</w:t>
            </w:r>
          </w:p>
        </w:tc>
        <w:tc>
          <w:tcPr>
            <w:tcW w:w="861" w:type="dxa"/>
            <w:tcBorders>
              <w:top w:val="nil"/>
              <w:left w:val="nil"/>
              <w:bottom w:val="nil"/>
              <w:right w:val="nil"/>
            </w:tcBorders>
            <w:shd w:val="clear" w:color="000000" w:fill="FFFFFF"/>
            <w:noWrap/>
            <w:vAlign w:val="center"/>
            <w:hideMark/>
          </w:tcPr>
          <w:p w14:paraId="26C04617" w14:textId="77777777" w:rsidR="00045E15" w:rsidRPr="00611529" w:rsidRDefault="00045E15" w:rsidP="003713C5">
            <w:pPr>
              <w:spacing w:after="0" w:line="240" w:lineRule="auto"/>
              <w:jc w:val="right"/>
              <w:rPr>
                <w:rFonts w:ascii="Arial" w:hAnsi="Arial" w:cs="Arial"/>
                <w:color w:val="000000"/>
                <w:sz w:val="16"/>
                <w:szCs w:val="16"/>
              </w:rPr>
            </w:pPr>
            <w:r w:rsidRPr="00611529">
              <w:rPr>
                <w:rFonts w:ascii="Arial" w:hAnsi="Arial" w:cs="Arial"/>
                <w:color w:val="000000"/>
                <w:sz w:val="16"/>
                <w:szCs w:val="16"/>
              </w:rPr>
              <w:t>501</w:t>
            </w:r>
          </w:p>
        </w:tc>
      </w:tr>
      <w:tr w:rsidR="00045E15" w:rsidRPr="00611529" w14:paraId="4CB49B55" w14:textId="77777777" w:rsidTr="00611529">
        <w:trPr>
          <w:trHeight w:val="225"/>
        </w:trPr>
        <w:tc>
          <w:tcPr>
            <w:tcW w:w="3413" w:type="dxa"/>
            <w:tcBorders>
              <w:top w:val="nil"/>
              <w:left w:val="nil"/>
              <w:bottom w:val="nil"/>
              <w:right w:val="nil"/>
            </w:tcBorders>
            <w:shd w:val="clear" w:color="000000" w:fill="FFFFFF"/>
            <w:vAlign w:val="center"/>
            <w:hideMark/>
          </w:tcPr>
          <w:p w14:paraId="733B00DF" w14:textId="77777777" w:rsidR="00045E15" w:rsidRPr="00611529" w:rsidRDefault="00045E15" w:rsidP="003713C5">
            <w:pPr>
              <w:spacing w:after="0" w:line="240" w:lineRule="auto"/>
              <w:jc w:val="left"/>
              <w:rPr>
                <w:rFonts w:ascii="Arial" w:hAnsi="Arial" w:cs="Arial"/>
                <w:b/>
                <w:bCs/>
                <w:color w:val="000000"/>
                <w:sz w:val="16"/>
                <w:szCs w:val="16"/>
              </w:rPr>
            </w:pPr>
            <w:r w:rsidRPr="00611529">
              <w:rPr>
                <w:rFonts w:ascii="Arial" w:hAnsi="Arial" w:cs="Arial"/>
                <w:b/>
                <w:bCs/>
                <w:color w:val="000000"/>
                <w:sz w:val="16"/>
                <w:szCs w:val="16"/>
              </w:rPr>
              <w:t xml:space="preserve">General government purchases </w:t>
            </w:r>
          </w:p>
        </w:tc>
        <w:tc>
          <w:tcPr>
            <w:tcW w:w="859" w:type="dxa"/>
            <w:tcBorders>
              <w:top w:val="single" w:sz="4" w:space="0" w:color="000000"/>
              <w:left w:val="nil"/>
              <w:bottom w:val="nil"/>
              <w:right w:val="nil"/>
            </w:tcBorders>
            <w:shd w:val="clear" w:color="000000" w:fill="FFFFFF"/>
            <w:noWrap/>
            <w:vAlign w:val="center"/>
            <w:hideMark/>
          </w:tcPr>
          <w:p w14:paraId="399D6260" w14:textId="77777777" w:rsidR="00045E15" w:rsidRPr="00611529" w:rsidRDefault="00045E15" w:rsidP="003713C5">
            <w:pPr>
              <w:spacing w:after="0" w:line="240" w:lineRule="auto"/>
              <w:jc w:val="left"/>
              <w:rPr>
                <w:rFonts w:ascii="Arial" w:hAnsi="Arial" w:cs="Arial"/>
                <w:color w:val="000000"/>
                <w:sz w:val="16"/>
                <w:szCs w:val="16"/>
              </w:rPr>
            </w:pPr>
            <w:r w:rsidRPr="00611529">
              <w:rPr>
                <w:rFonts w:ascii="Arial" w:hAnsi="Arial" w:cs="Arial"/>
                <w:color w:val="000000"/>
                <w:sz w:val="16"/>
                <w:szCs w:val="16"/>
              </w:rPr>
              <w:t> </w:t>
            </w:r>
          </w:p>
        </w:tc>
        <w:tc>
          <w:tcPr>
            <w:tcW w:w="859" w:type="dxa"/>
            <w:tcBorders>
              <w:top w:val="single" w:sz="4" w:space="0" w:color="000000"/>
              <w:left w:val="nil"/>
              <w:bottom w:val="nil"/>
              <w:right w:val="nil"/>
            </w:tcBorders>
            <w:shd w:val="clear" w:color="000000" w:fill="F2F9FC"/>
            <w:noWrap/>
            <w:vAlign w:val="center"/>
            <w:hideMark/>
          </w:tcPr>
          <w:p w14:paraId="65D3BDFC" w14:textId="77777777" w:rsidR="00045E15" w:rsidRPr="00611529" w:rsidRDefault="00045E15" w:rsidP="003713C5">
            <w:pPr>
              <w:spacing w:after="0" w:line="240" w:lineRule="auto"/>
              <w:jc w:val="left"/>
              <w:rPr>
                <w:rFonts w:ascii="Arial" w:hAnsi="Arial" w:cs="Arial"/>
                <w:color w:val="000000"/>
                <w:sz w:val="16"/>
                <w:szCs w:val="16"/>
              </w:rPr>
            </w:pPr>
            <w:r w:rsidRPr="00611529">
              <w:rPr>
                <w:rFonts w:ascii="Arial" w:hAnsi="Arial" w:cs="Arial"/>
                <w:color w:val="000000"/>
                <w:sz w:val="16"/>
                <w:szCs w:val="16"/>
              </w:rPr>
              <w:t> </w:t>
            </w:r>
          </w:p>
        </w:tc>
        <w:tc>
          <w:tcPr>
            <w:tcW w:w="859" w:type="dxa"/>
            <w:tcBorders>
              <w:top w:val="single" w:sz="4" w:space="0" w:color="000000"/>
              <w:left w:val="nil"/>
              <w:bottom w:val="nil"/>
              <w:right w:val="nil"/>
            </w:tcBorders>
            <w:shd w:val="clear" w:color="000000" w:fill="FFFFFF"/>
            <w:noWrap/>
            <w:vAlign w:val="center"/>
            <w:hideMark/>
          </w:tcPr>
          <w:p w14:paraId="072C66D5" w14:textId="77777777" w:rsidR="00045E15" w:rsidRPr="00611529" w:rsidRDefault="00045E15" w:rsidP="003713C5">
            <w:pPr>
              <w:spacing w:after="0" w:line="240" w:lineRule="auto"/>
              <w:jc w:val="left"/>
              <w:rPr>
                <w:rFonts w:ascii="Arial" w:hAnsi="Arial" w:cs="Arial"/>
                <w:color w:val="000000"/>
                <w:sz w:val="16"/>
                <w:szCs w:val="16"/>
              </w:rPr>
            </w:pPr>
            <w:r w:rsidRPr="00611529">
              <w:rPr>
                <w:rFonts w:ascii="Arial" w:hAnsi="Arial" w:cs="Arial"/>
                <w:color w:val="000000"/>
                <w:sz w:val="16"/>
                <w:szCs w:val="16"/>
              </w:rPr>
              <w:t> </w:t>
            </w:r>
          </w:p>
        </w:tc>
        <w:tc>
          <w:tcPr>
            <w:tcW w:w="859" w:type="dxa"/>
            <w:tcBorders>
              <w:top w:val="single" w:sz="4" w:space="0" w:color="000000"/>
              <w:left w:val="nil"/>
              <w:bottom w:val="nil"/>
              <w:right w:val="nil"/>
            </w:tcBorders>
            <w:shd w:val="clear" w:color="000000" w:fill="FFFFFF"/>
            <w:noWrap/>
            <w:vAlign w:val="center"/>
            <w:hideMark/>
          </w:tcPr>
          <w:p w14:paraId="4D71BDA3" w14:textId="77777777" w:rsidR="00045E15" w:rsidRPr="00611529" w:rsidRDefault="00045E15" w:rsidP="003713C5">
            <w:pPr>
              <w:spacing w:after="0" w:line="240" w:lineRule="auto"/>
              <w:jc w:val="left"/>
              <w:rPr>
                <w:rFonts w:ascii="Arial" w:hAnsi="Arial" w:cs="Arial"/>
                <w:color w:val="000000"/>
                <w:sz w:val="16"/>
                <w:szCs w:val="16"/>
              </w:rPr>
            </w:pPr>
            <w:r w:rsidRPr="00611529">
              <w:rPr>
                <w:rFonts w:ascii="Arial" w:hAnsi="Arial" w:cs="Arial"/>
                <w:color w:val="000000"/>
                <w:sz w:val="16"/>
                <w:szCs w:val="16"/>
              </w:rPr>
              <w:t> </w:t>
            </w:r>
          </w:p>
        </w:tc>
        <w:tc>
          <w:tcPr>
            <w:tcW w:w="861" w:type="dxa"/>
            <w:tcBorders>
              <w:top w:val="single" w:sz="4" w:space="0" w:color="000000"/>
              <w:left w:val="nil"/>
              <w:bottom w:val="nil"/>
              <w:right w:val="nil"/>
            </w:tcBorders>
            <w:shd w:val="clear" w:color="000000" w:fill="FFFFFF"/>
            <w:noWrap/>
            <w:vAlign w:val="center"/>
            <w:hideMark/>
          </w:tcPr>
          <w:p w14:paraId="1F850244" w14:textId="77777777" w:rsidR="00045E15" w:rsidRPr="00611529" w:rsidRDefault="00045E15" w:rsidP="003713C5">
            <w:pPr>
              <w:spacing w:after="0" w:line="240" w:lineRule="auto"/>
              <w:jc w:val="left"/>
              <w:rPr>
                <w:rFonts w:ascii="Arial" w:hAnsi="Arial" w:cs="Arial"/>
                <w:color w:val="000000"/>
                <w:sz w:val="16"/>
                <w:szCs w:val="16"/>
              </w:rPr>
            </w:pPr>
            <w:r w:rsidRPr="00611529">
              <w:rPr>
                <w:rFonts w:ascii="Arial" w:hAnsi="Arial" w:cs="Arial"/>
                <w:color w:val="000000"/>
                <w:sz w:val="16"/>
                <w:szCs w:val="16"/>
              </w:rPr>
              <w:t> </w:t>
            </w:r>
          </w:p>
        </w:tc>
      </w:tr>
      <w:tr w:rsidR="00045E15" w:rsidRPr="00611529" w14:paraId="271CB88D" w14:textId="77777777" w:rsidTr="00611529">
        <w:trPr>
          <w:trHeight w:val="225"/>
        </w:trPr>
        <w:tc>
          <w:tcPr>
            <w:tcW w:w="3413" w:type="dxa"/>
            <w:tcBorders>
              <w:top w:val="nil"/>
              <w:left w:val="nil"/>
              <w:bottom w:val="single" w:sz="4" w:space="0" w:color="000000"/>
              <w:right w:val="nil"/>
            </w:tcBorders>
            <w:shd w:val="clear" w:color="000000" w:fill="FFFFFF"/>
            <w:vAlign w:val="center"/>
            <w:hideMark/>
          </w:tcPr>
          <w:p w14:paraId="47B7E14C" w14:textId="045CD145" w:rsidR="00045E15" w:rsidRPr="00611529" w:rsidRDefault="00045E15" w:rsidP="003713C5">
            <w:pPr>
              <w:spacing w:after="0" w:line="240" w:lineRule="auto"/>
              <w:ind w:firstLineChars="100" w:firstLine="161"/>
              <w:jc w:val="left"/>
              <w:rPr>
                <w:rFonts w:ascii="Arial" w:hAnsi="Arial" w:cs="Arial"/>
                <w:b/>
                <w:bCs/>
                <w:color w:val="000000"/>
                <w:sz w:val="16"/>
                <w:szCs w:val="16"/>
              </w:rPr>
            </w:pPr>
            <w:r w:rsidRPr="00611529">
              <w:rPr>
                <w:rFonts w:ascii="Arial" w:hAnsi="Arial" w:cs="Arial"/>
                <w:b/>
                <w:bCs/>
                <w:color w:val="000000"/>
                <w:sz w:val="16"/>
                <w:szCs w:val="16"/>
              </w:rPr>
              <w:t>of non</w:t>
            </w:r>
            <w:r w:rsidR="00E72997">
              <w:rPr>
                <w:rFonts w:ascii="Arial" w:hAnsi="Arial" w:cs="Arial"/>
                <w:b/>
                <w:bCs/>
                <w:color w:val="000000"/>
                <w:sz w:val="16"/>
                <w:szCs w:val="16"/>
              </w:rPr>
              <w:noBreakHyphen/>
            </w:r>
            <w:r w:rsidRPr="00611529">
              <w:rPr>
                <w:rFonts w:ascii="Arial" w:hAnsi="Arial" w:cs="Arial"/>
                <w:b/>
                <w:bCs/>
                <w:color w:val="000000"/>
                <w:sz w:val="16"/>
                <w:szCs w:val="16"/>
              </w:rPr>
              <w:t>financial assets</w:t>
            </w:r>
          </w:p>
        </w:tc>
        <w:tc>
          <w:tcPr>
            <w:tcW w:w="859" w:type="dxa"/>
            <w:tcBorders>
              <w:top w:val="nil"/>
              <w:left w:val="nil"/>
              <w:bottom w:val="single" w:sz="4" w:space="0" w:color="000000"/>
              <w:right w:val="nil"/>
            </w:tcBorders>
            <w:shd w:val="clear" w:color="000000" w:fill="FFFFFF"/>
            <w:noWrap/>
            <w:vAlign w:val="center"/>
            <w:hideMark/>
          </w:tcPr>
          <w:p w14:paraId="744AFD25" w14:textId="77777777" w:rsidR="00045E15" w:rsidRPr="00611529" w:rsidRDefault="00045E15" w:rsidP="003713C5">
            <w:pPr>
              <w:spacing w:after="0" w:line="240" w:lineRule="auto"/>
              <w:jc w:val="right"/>
              <w:rPr>
                <w:rFonts w:ascii="Arial" w:hAnsi="Arial" w:cs="Arial"/>
                <w:b/>
                <w:bCs/>
                <w:color w:val="000000"/>
                <w:sz w:val="16"/>
                <w:szCs w:val="16"/>
              </w:rPr>
            </w:pPr>
            <w:r w:rsidRPr="00611529">
              <w:rPr>
                <w:rFonts w:ascii="Arial" w:hAnsi="Arial" w:cs="Arial"/>
                <w:b/>
                <w:bCs/>
                <w:color w:val="000000"/>
                <w:sz w:val="16"/>
                <w:szCs w:val="16"/>
              </w:rPr>
              <w:t>23,025</w:t>
            </w:r>
          </w:p>
        </w:tc>
        <w:tc>
          <w:tcPr>
            <w:tcW w:w="859" w:type="dxa"/>
            <w:tcBorders>
              <w:top w:val="nil"/>
              <w:left w:val="nil"/>
              <w:bottom w:val="single" w:sz="4" w:space="0" w:color="000000"/>
              <w:right w:val="nil"/>
            </w:tcBorders>
            <w:shd w:val="clear" w:color="000000" w:fill="F2F9FC"/>
            <w:noWrap/>
            <w:vAlign w:val="center"/>
            <w:hideMark/>
          </w:tcPr>
          <w:p w14:paraId="7BDE5ACA" w14:textId="77777777" w:rsidR="00045E15" w:rsidRPr="00611529" w:rsidRDefault="00045E15" w:rsidP="003713C5">
            <w:pPr>
              <w:spacing w:after="0" w:line="240" w:lineRule="auto"/>
              <w:jc w:val="right"/>
              <w:rPr>
                <w:rFonts w:ascii="Arial" w:hAnsi="Arial" w:cs="Arial"/>
                <w:b/>
                <w:bCs/>
                <w:color w:val="000000"/>
                <w:sz w:val="16"/>
                <w:szCs w:val="16"/>
              </w:rPr>
            </w:pPr>
            <w:r w:rsidRPr="00611529">
              <w:rPr>
                <w:rFonts w:ascii="Arial" w:hAnsi="Arial" w:cs="Arial"/>
                <w:b/>
                <w:bCs/>
                <w:color w:val="000000"/>
                <w:sz w:val="16"/>
                <w:szCs w:val="16"/>
              </w:rPr>
              <w:t>22,842</w:t>
            </w:r>
          </w:p>
        </w:tc>
        <w:tc>
          <w:tcPr>
            <w:tcW w:w="859" w:type="dxa"/>
            <w:tcBorders>
              <w:top w:val="nil"/>
              <w:left w:val="nil"/>
              <w:bottom w:val="single" w:sz="4" w:space="0" w:color="000000"/>
              <w:right w:val="nil"/>
            </w:tcBorders>
            <w:shd w:val="clear" w:color="000000" w:fill="FFFFFF"/>
            <w:noWrap/>
            <w:vAlign w:val="center"/>
            <w:hideMark/>
          </w:tcPr>
          <w:p w14:paraId="1C4DFC62" w14:textId="77777777" w:rsidR="00045E15" w:rsidRPr="00611529" w:rsidRDefault="00045E15" w:rsidP="003713C5">
            <w:pPr>
              <w:spacing w:after="0" w:line="240" w:lineRule="auto"/>
              <w:jc w:val="right"/>
              <w:rPr>
                <w:rFonts w:ascii="Arial" w:hAnsi="Arial" w:cs="Arial"/>
                <w:b/>
                <w:bCs/>
                <w:color w:val="000000"/>
                <w:sz w:val="16"/>
                <w:szCs w:val="16"/>
              </w:rPr>
            </w:pPr>
            <w:r w:rsidRPr="00611529">
              <w:rPr>
                <w:rFonts w:ascii="Arial" w:hAnsi="Arial" w:cs="Arial"/>
                <w:b/>
                <w:bCs/>
                <w:color w:val="000000"/>
                <w:sz w:val="16"/>
                <w:szCs w:val="16"/>
              </w:rPr>
              <w:t>23,138</w:t>
            </w:r>
          </w:p>
        </w:tc>
        <w:tc>
          <w:tcPr>
            <w:tcW w:w="859" w:type="dxa"/>
            <w:tcBorders>
              <w:top w:val="nil"/>
              <w:left w:val="nil"/>
              <w:bottom w:val="single" w:sz="4" w:space="0" w:color="000000"/>
              <w:right w:val="nil"/>
            </w:tcBorders>
            <w:shd w:val="clear" w:color="000000" w:fill="FFFFFF"/>
            <w:noWrap/>
            <w:vAlign w:val="center"/>
            <w:hideMark/>
          </w:tcPr>
          <w:p w14:paraId="76D7FEF6" w14:textId="77777777" w:rsidR="00045E15" w:rsidRPr="00611529" w:rsidRDefault="00045E15" w:rsidP="003713C5">
            <w:pPr>
              <w:spacing w:after="0" w:line="240" w:lineRule="auto"/>
              <w:jc w:val="right"/>
              <w:rPr>
                <w:rFonts w:ascii="Arial" w:hAnsi="Arial" w:cs="Arial"/>
                <w:b/>
                <w:bCs/>
                <w:color w:val="000000"/>
                <w:sz w:val="16"/>
                <w:szCs w:val="16"/>
              </w:rPr>
            </w:pPr>
            <w:r w:rsidRPr="00611529">
              <w:rPr>
                <w:rFonts w:ascii="Arial" w:hAnsi="Arial" w:cs="Arial"/>
                <w:b/>
                <w:bCs/>
                <w:color w:val="000000"/>
                <w:sz w:val="16"/>
                <w:szCs w:val="16"/>
              </w:rPr>
              <w:t>22,766</w:t>
            </w:r>
          </w:p>
        </w:tc>
        <w:tc>
          <w:tcPr>
            <w:tcW w:w="861" w:type="dxa"/>
            <w:tcBorders>
              <w:top w:val="nil"/>
              <w:left w:val="nil"/>
              <w:bottom w:val="single" w:sz="4" w:space="0" w:color="000000"/>
              <w:right w:val="nil"/>
            </w:tcBorders>
            <w:shd w:val="clear" w:color="000000" w:fill="FFFFFF"/>
            <w:noWrap/>
            <w:vAlign w:val="center"/>
            <w:hideMark/>
          </w:tcPr>
          <w:p w14:paraId="575D0885" w14:textId="77777777" w:rsidR="00045E15" w:rsidRPr="00611529" w:rsidRDefault="00045E15" w:rsidP="003713C5">
            <w:pPr>
              <w:spacing w:after="0" w:line="240" w:lineRule="auto"/>
              <w:jc w:val="right"/>
              <w:rPr>
                <w:rFonts w:ascii="Arial" w:hAnsi="Arial" w:cs="Arial"/>
                <w:b/>
                <w:bCs/>
                <w:color w:val="000000"/>
                <w:sz w:val="16"/>
                <w:szCs w:val="16"/>
              </w:rPr>
            </w:pPr>
            <w:r w:rsidRPr="00611529">
              <w:rPr>
                <w:rFonts w:ascii="Arial" w:hAnsi="Arial" w:cs="Arial"/>
                <w:b/>
                <w:bCs/>
                <w:color w:val="000000"/>
                <w:sz w:val="16"/>
                <w:szCs w:val="16"/>
              </w:rPr>
              <w:t>22,213</w:t>
            </w:r>
          </w:p>
        </w:tc>
      </w:tr>
    </w:tbl>
    <w:p w14:paraId="54678824" w14:textId="4669757D" w:rsidR="00C04A39" w:rsidRDefault="00C04A39" w:rsidP="00C04A39">
      <w:bookmarkStart w:id="78" w:name="_Toc4577285"/>
      <w:bookmarkStart w:id="79" w:name="_Toc4689197"/>
      <w:r>
        <w:br w:type="page"/>
      </w:r>
    </w:p>
    <w:p w14:paraId="4D5B71E1" w14:textId="63EE9F70" w:rsidR="006E3B81" w:rsidRPr="00973A78" w:rsidRDefault="006E3B81" w:rsidP="006E3B81">
      <w:pPr>
        <w:pStyle w:val="AppendixHeading"/>
        <w:rPr>
          <w:rFonts w:ascii="Arial Bold" w:hAnsi="Arial Bold"/>
          <w:smallCaps w:val="0"/>
        </w:rPr>
      </w:pPr>
      <w:bookmarkStart w:id="80" w:name="_Toc99203696"/>
      <w:r w:rsidRPr="00973A78">
        <w:rPr>
          <w:rFonts w:ascii="Arial Bold" w:hAnsi="Arial Bold"/>
          <w:smallCaps w:val="0"/>
        </w:rPr>
        <w:lastRenderedPageBreak/>
        <w:t xml:space="preserve">Appendix A: Expense by </w:t>
      </w:r>
      <w:r w:rsidR="00536E3F">
        <w:rPr>
          <w:rFonts w:ascii="Arial Bold" w:hAnsi="Arial Bold"/>
          <w:smallCaps w:val="0"/>
        </w:rPr>
        <w:t>f</w:t>
      </w:r>
      <w:r w:rsidRPr="00973A78">
        <w:rPr>
          <w:rFonts w:ascii="Arial Bold" w:hAnsi="Arial Bold"/>
          <w:smallCaps w:val="0"/>
        </w:rPr>
        <w:t xml:space="preserve">unction and </w:t>
      </w:r>
      <w:r w:rsidR="00536E3F">
        <w:rPr>
          <w:rFonts w:ascii="Arial Bold" w:hAnsi="Arial Bold"/>
          <w:smallCaps w:val="0"/>
        </w:rPr>
        <w:t>s</w:t>
      </w:r>
      <w:r w:rsidRPr="00973A78">
        <w:rPr>
          <w:rFonts w:ascii="Arial Bold" w:hAnsi="Arial Bold"/>
          <w:smallCaps w:val="0"/>
        </w:rPr>
        <w:t>ub</w:t>
      </w:r>
      <w:r w:rsidR="00E72997">
        <w:rPr>
          <w:rFonts w:ascii="Arial Bold" w:hAnsi="Arial Bold"/>
          <w:smallCaps w:val="0"/>
        </w:rPr>
        <w:noBreakHyphen/>
      </w:r>
      <w:r w:rsidR="00536E3F">
        <w:rPr>
          <w:rFonts w:ascii="Arial Bold" w:hAnsi="Arial Bold"/>
          <w:smallCaps w:val="0"/>
        </w:rPr>
        <w:t>f</w:t>
      </w:r>
      <w:r w:rsidRPr="00973A78">
        <w:rPr>
          <w:rFonts w:ascii="Arial Bold" w:hAnsi="Arial Bold"/>
          <w:smallCaps w:val="0"/>
        </w:rPr>
        <w:t>unction</w:t>
      </w:r>
      <w:bookmarkEnd w:id="78"/>
      <w:bookmarkEnd w:id="79"/>
      <w:bookmarkEnd w:id="80"/>
    </w:p>
    <w:p w14:paraId="6E14DCA5" w14:textId="3669640B" w:rsidR="00045E15" w:rsidRPr="00973A78" w:rsidRDefault="00045E15" w:rsidP="00D3645A">
      <w:pPr>
        <w:pStyle w:val="TableHeading"/>
      </w:pPr>
      <w:r w:rsidRPr="00973A78">
        <w:t>Table 5A.1: Estimates of expenses by function and sub</w:t>
      </w:r>
      <w:r w:rsidR="00E72997">
        <w:noBreakHyphen/>
      </w:r>
      <w:r w:rsidRPr="00973A78">
        <w:t>function</w:t>
      </w:r>
    </w:p>
    <w:tbl>
      <w:tblPr>
        <w:tblW w:w="5000" w:type="pct"/>
        <w:tblCellMar>
          <w:left w:w="0" w:type="dxa"/>
          <w:right w:w="28" w:type="dxa"/>
        </w:tblCellMar>
        <w:tblLook w:val="04A0" w:firstRow="1" w:lastRow="0" w:firstColumn="1" w:lastColumn="0" w:noHBand="0" w:noVBand="1"/>
      </w:tblPr>
      <w:tblGrid>
        <w:gridCol w:w="2831"/>
        <w:gridCol w:w="28"/>
        <w:gridCol w:w="786"/>
        <w:gridCol w:w="28"/>
        <w:gridCol w:w="785"/>
        <w:gridCol w:w="28"/>
        <w:gridCol w:w="785"/>
        <w:gridCol w:w="28"/>
        <w:gridCol w:w="785"/>
        <w:gridCol w:w="813"/>
        <w:gridCol w:w="813"/>
      </w:tblGrid>
      <w:tr w:rsidR="00045E15" w:rsidRPr="0072296E" w14:paraId="4C60BF29" w14:textId="77777777" w:rsidTr="003A09E0">
        <w:trPr>
          <w:trHeight w:val="170"/>
        </w:trPr>
        <w:tc>
          <w:tcPr>
            <w:tcW w:w="2843" w:type="dxa"/>
            <w:tcBorders>
              <w:top w:val="single" w:sz="4" w:space="0" w:color="000000"/>
              <w:left w:val="nil"/>
              <w:bottom w:val="nil"/>
              <w:right w:val="nil"/>
            </w:tcBorders>
            <w:shd w:val="clear" w:color="000000" w:fill="FFFFFF"/>
            <w:noWrap/>
            <w:vAlign w:val="center"/>
            <w:hideMark/>
          </w:tcPr>
          <w:p w14:paraId="316189AC" w14:textId="77777777" w:rsidR="00045E15" w:rsidRPr="0072296E" w:rsidRDefault="00045E15" w:rsidP="003713C5">
            <w:pPr>
              <w:spacing w:after="0" w:line="240" w:lineRule="auto"/>
              <w:jc w:val="left"/>
              <w:rPr>
                <w:rFonts w:ascii="Arial" w:hAnsi="Arial" w:cs="Arial"/>
                <w:color w:val="000000"/>
                <w:sz w:val="16"/>
                <w:szCs w:val="16"/>
              </w:rPr>
            </w:pPr>
            <w:r w:rsidRPr="0072296E">
              <w:rPr>
                <w:rFonts w:ascii="Arial" w:hAnsi="Arial" w:cs="Arial"/>
                <w:color w:val="000000"/>
                <w:sz w:val="16"/>
                <w:szCs w:val="16"/>
              </w:rPr>
              <w:t> </w:t>
            </w:r>
          </w:p>
        </w:tc>
        <w:tc>
          <w:tcPr>
            <w:tcW w:w="812" w:type="dxa"/>
            <w:gridSpan w:val="2"/>
            <w:tcBorders>
              <w:top w:val="single" w:sz="4" w:space="0" w:color="000000"/>
              <w:left w:val="nil"/>
              <w:bottom w:val="single" w:sz="4" w:space="0" w:color="auto"/>
              <w:right w:val="nil"/>
            </w:tcBorders>
            <w:shd w:val="clear" w:color="000000" w:fill="FFFFFF"/>
            <w:noWrap/>
            <w:vAlign w:val="center"/>
            <w:hideMark/>
          </w:tcPr>
          <w:p w14:paraId="05EB5C56" w14:textId="77777777" w:rsidR="00045E15" w:rsidRPr="0072296E" w:rsidRDefault="00045E15" w:rsidP="003713C5">
            <w:pPr>
              <w:spacing w:after="0" w:line="240" w:lineRule="auto"/>
              <w:jc w:val="center"/>
              <w:rPr>
                <w:rFonts w:ascii="Arial" w:hAnsi="Arial" w:cs="Arial"/>
                <w:color w:val="000000"/>
                <w:sz w:val="16"/>
                <w:szCs w:val="16"/>
              </w:rPr>
            </w:pPr>
            <w:r w:rsidRPr="0072296E">
              <w:rPr>
                <w:rFonts w:ascii="Arial" w:hAnsi="Arial" w:cs="Arial"/>
                <w:color w:val="000000"/>
                <w:sz w:val="16"/>
                <w:szCs w:val="16"/>
              </w:rPr>
              <w:t>Actual</w:t>
            </w:r>
          </w:p>
        </w:tc>
        <w:tc>
          <w:tcPr>
            <w:tcW w:w="4055" w:type="dxa"/>
            <w:gridSpan w:val="8"/>
            <w:tcBorders>
              <w:top w:val="single" w:sz="4" w:space="0" w:color="000000"/>
              <w:left w:val="nil"/>
              <w:bottom w:val="single" w:sz="4" w:space="0" w:color="000000"/>
              <w:right w:val="nil"/>
            </w:tcBorders>
            <w:shd w:val="clear" w:color="000000" w:fill="FFFFFF"/>
            <w:noWrap/>
            <w:vAlign w:val="center"/>
            <w:hideMark/>
          </w:tcPr>
          <w:p w14:paraId="31420258" w14:textId="77777777" w:rsidR="00045E15" w:rsidRPr="0072296E" w:rsidRDefault="00045E15" w:rsidP="003713C5">
            <w:pPr>
              <w:spacing w:after="0" w:line="240" w:lineRule="auto"/>
              <w:jc w:val="center"/>
              <w:rPr>
                <w:rFonts w:ascii="Arial" w:hAnsi="Arial" w:cs="Arial"/>
                <w:sz w:val="16"/>
                <w:szCs w:val="16"/>
              </w:rPr>
            </w:pPr>
            <w:r w:rsidRPr="0072296E">
              <w:rPr>
                <w:rFonts w:ascii="Arial" w:hAnsi="Arial" w:cs="Arial"/>
                <w:sz w:val="16"/>
                <w:szCs w:val="16"/>
              </w:rPr>
              <w:t>Estimates</w:t>
            </w:r>
          </w:p>
        </w:tc>
      </w:tr>
      <w:tr w:rsidR="00045E15" w:rsidRPr="0072296E" w14:paraId="5993EA24" w14:textId="77777777" w:rsidTr="003A09E0">
        <w:trPr>
          <w:trHeight w:val="225"/>
        </w:trPr>
        <w:tc>
          <w:tcPr>
            <w:tcW w:w="2843" w:type="dxa"/>
            <w:tcBorders>
              <w:top w:val="nil"/>
              <w:left w:val="nil"/>
              <w:bottom w:val="nil"/>
              <w:right w:val="nil"/>
            </w:tcBorders>
            <w:shd w:val="clear" w:color="000000" w:fill="FFFFFF"/>
            <w:noWrap/>
            <w:vAlign w:val="center"/>
            <w:hideMark/>
          </w:tcPr>
          <w:p w14:paraId="369275E4" w14:textId="77777777" w:rsidR="00045E15" w:rsidRPr="0072296E" w:rsidRDefault="00045E15" w:rsidP="003713C5">
            <w:pPr>
              <w:spacing w:after="0" w:line="240" w:lineRule="auto"/>
              <w:jc w:val="left"/>
              <w:rPr>
                <w:rFonts w:ascii="Arial" w:hAnsi="Arial" w:cs="Arial"/>
                <w:color w:val="000000"/>
                <w:sz w:val="16"/>
                <w:szCs w:val="16"/>
              </w:rPr>
            </w:pPr>
            <w:r w:rsidRPr="0072296E">
              <w:rPr>
                <w:rFonts w:ascii="Arial" w:hAnsi="Arial" w:cs="Arial"/>
                <w:color w:val="000000"/>
                <w:sz w:val="16"/>
                <w:szCs w:val="16"/>
              </w:rPr>
              <w:t> </w:t>
            </w:r>
          </w:p>
        </w:tc>
        <w:tc>
          <w:tcPr>
            <w:tcW w:w="812" w:type="dxa"/>
            <w:gridSpan w:val="2"/>
            <w:tcBorders>
              <w:top w:val="nil"/>
              <w:left w:val="nil"/>
              <w:bottom w:val="nil"/>
              <w:right w:val="nil"/>
            </w:tcBorders>
            <w:shd w:val="clear" w:color="000000" w:fill="FFFFFF"/>
            <w:noWrap/>
            <w:vAlign w:val="center"/>
            <w:hideMark/>
          </w:tcPr>
          <w:p w14:paraId="2BC1782E" w14:textId="369A100C"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2020</w:t>
            </w:r>
            <w:r w:rsidR="00E72997">
              <w:rPr>
                <w:rFonts w:ascii="Arial" w:hAnsi="Arial" w:cs="Arial"/>
                <w:color w:val="000000"/>
                <w:sz w:val="16"/>
                <w:szCs w:val="16"/>
              </w:rPr>
              <w:noBreakHyphen/>
            </w:r>
            <w:r w:rsidRPr="0072296E">
              <w:rPr>
                <w:rFonts w:ascii="Arial" w:hAnsi="Arial" w:cs="Arial"/>
                <w:color w:val="000000"/>
                <w:sz w:val="16"/>
                <w:szCs w:val="16"/>
              </w:rPr>
              <w:t>21</w:t>
            </w:r>
          </w:p>
        </w:tc>
        <w:tc>
          <w:tcPr>
            <w:tcW w:w="811" w:type="dxa"/>
            <w:gridSpan w:val="2"/>
            <w:tcBorders>
              <w:top w:val="single" w:sz="4" w:space="0" w:color="auto"/>
              <w:left w:val="nil"/>
              <w:bottom w:val="nil"/>
              <w:right w:val="nil"/>
            </w:tcBorders>
            <w:shd w:val="clear" w:color="000000" w:fill="FFFFFF"/>
            <w:noWrap/>
            <w:vAlign w:val="center"/>
            <w:hideMark/>
          </w:tcPr>
          <w:p w14:paraId="382C5A13" w14:textId="2A3E63C7" w:rsidR="00045E15" w:rsidRPr="0072296E" w:rsidRDefault="00045E15" w:rsidP="003713C5">
            <w:pPr>
              <w:spacing w:after="0" w:line="240" w:lineRule="auto"/>
              <w:jc w:val="right"/>
              <w:rPr>
                <w:rFonts w:ascii="Arial" w:hAnsi="Arial" w:cs="Arial"/>
                <w:sz w:val="16"/>
                <w:szCs w:val="16"/>
              </w:rPr>
            </w:pPr>
            <w:r w:rsidRPr="0072296E">
              <w:rPr>
                <w:rFonts w:ascii="Arial" w:hAnsi="Arial" w:cs="Arial"/>
                <w:sz w:val="16"/>
                <w:szCs w:val="16"/>
              </w:rPr>
              <w:t>2021</w:t>
            </w:r>
            <w:r w:rsidR="00E72997">
              <w:rPr>
                <w:rFonts w:ascii="Arial" w:hAnsi="Arial" w:cs="Arial"/>
                <w:sz w:val="16"/>
                <w:szCs w:val="16"/>
              </w:rPr>
              <w:noBreakHyphen/>
            </w:r>
            <w:r w:rsidRPr="0072296E">
              <w:rPr>
                <w:rFonts w:ascii="Arial" w:hAnsi="Arial" w:cs="Arial"/>
                <w:sz w:val="16"/>
                <w:szCs w:val="16"/>
              </w:rPr>
              <w:t>22</w:t>
            </w:r>
          </w:p>
        </w:tc>
        <w:tc>
          <w:tcPr>
            <w:tcW w:w="811" w:type="dxa"/>
            <w:gridSpan w:val="2"/>
            <w:tcBorders>
              <w:top w:val="single" w:sz="4" w:space="0" w:color="auto"/>
              <w:left w:val="nil"/>
              <w:bottom w:val="nil"/>
              <w:right w:val="nil"/>
            </w:tcBorders>
            <w:shd w:val="clear" w:color="000000" w:fill="F2F9FC"/>
            <w:noWrap/>
            <w:vAlign w:val="center"/>
            <w:hideMark/>
          </w:tcPr>
          <w:p w14:paraId="18884AD2" w14:textId="626A2C59" w:rsidR="00045E15" w:rsidRPr="0072296E" w:rsidRDefault="00045E15" w:rsidP="003713C5">
            <w:pPr>
              <w:spacing w:after="0" w:line="240" w:lineRule="auto"/>
              <w:jc w:val="right"/>
              <w:rPr>
                <w:rFonts w:ascii="Arial" w:hAnsi="Arial" w:cs="Arial"/>
                <w:sz w:val="16"/>
                <w:szCs w:val="16"/>
              </w:rPr>
            </w:pPr>
            <w:r w:rsidRPr="0072296E">
              <w:rPr>
                <w:rFonts w:ascii="Arial" w:hAnsi="Arial" w:cs="Arial"/>
                <w:sz w:val="16"/>
                <w:szCs w:val="16"/>
              </w:rPr>
              <w:t>2022</w:t>
            </w:r>
            <w:r w:rsidR="00E72997">
              <w:rPr>
                <w:rFonts w:ascii="Arial" w:hAnsi="Arial" w:cs="Arial"/>
                <w:sz w:val="16"/>
                <w:szCs w:val="16"/>
              </w:rPr>
              <w:noBreakHyphen/>
            </w:r>
            <w:r w:rsidRPr="0072296E">
              <w:rPr>
                <w:rFonts w:ascii="Arial" w:hAnsi="Arial" w:cs="Arial"/>
                <w:sz w:val="16"/>
                <w:szCs w:val="16"/>
              </w:rPr>
              <w:t>23</w:t>
            </w:r>
          </w:p>
        </w:tc>
        <w:tc>
          <w:tcPr>
            <w:tcW w:w="811" w:type="dxa"/>
            <w:gridSpan w:val="2"/>
            <w:tcBorders>
              <w:top w:val="single" w:sz="4" w:space="0" w:color="auto"/>
              <w:left w:val="nil"/>
              <w:bottom w:val="nil"/>
              <w:right w:val="nil"/>
            </w:tcBorders>
            <w:shd w:val="clear" w:color="000000" w:fill="FFFFFF"/>
            <w:noWrap/>
            <w:vAlign w:val="center"/>
            <w:hideMark/>
          </w:tcPr>
          <w:p w14:paraId="3FAB0B71" w14:textId="526A0756" w:rsidR="00045E15" w:rsidRPr="0072296E" w:rsidRDefault="00045E15" w:rsidP="003713C5">
            <w:pPr>
              <w:spacing w:after="0" w:line="240" w:lineRule="auto"/>
              <w:jc w:val="right"/>
              <w:rPr>
                <w:rFonts w:ascii="Arial" w:hAnsi="Arial" w:cs="Arial"/>
                <w:sz w:val="16"/>
                <w:szCs w:val="16"/>
              </w:rPr>
            </w:pPr>
            <w:r w:rsidRPr="0072296E">
              <w:rPr>
                <w:rFonts w:ascii="Arial" w:hAnsi="Arial" w:cs="Arial"/>
                <w:sz w:val="16"/>
                <w:szCs w:val="16"/>
              </w:rPr>
              <w:t>2023</w:t>
            </w:r>
            <w:r w:rsidR="00E72997">
              <w:rPr>
                <w:rFonts w:ascii="Arial" w:hAnsi="Arial" w:cs="Arial"/>
                <w:sz w:val="16"/>
                <w:szCs w:val="16"/>
              </w:rPr>
              <w:noBreakHyphen/>
            </w:r>
            <w:r w:rsidRPr="0072296E">
              <w:rPr>
                <w:rFonts w:ascii="Arial" w:hAnsi="Arial" w:cs="Arial"/>
                <w:sz w:val="16"/>
                <w:szCs w:val="16"/>
              </w:rPr>
              <w:t>24</w:t>
            </w:r>
          </w:p>
        </w:tc>
        <w:tc>
          <w:tcPr>
            <w:tcW w:w="811" w:type="dxa"/>
            <w:tcBorders>
              <w:top w:val="single" w:sz="4" w:space="0" w:color="auto"/>
              <w:left w:val="nil"/>
              <w:bottom w:val="nil"/>
              <w:right w:val="nil"/>
            </w:tcBorders>
            <w:shd w:val="clear" w:color="000000" w:fill="FFFFFF"/>
            <w:noWrap/>
            <w:vAlign w:val="center"/>
            <w:hideMark/>
          </w:tcPr>
          <w:p w14:paraId="1FE2CDE3" w14:textId="7D1865D2" w:rsidR="00045E15" w:rsidRPr="0072296E" w:rsidRDefault="00045E15" w:rsidP="003713C5">
            <w:pPr>
              <w:spacing w:after="0" w:line="240" w:lineRule="auto"/>
              <w:jc w:val="right"/>
              <w:rPr>
                <w:rFonts w:ascii="Arial" w:hAnsi="Arial" w:cs="Arial"/>
                <w:sz w:val="16"/>
                <w:szCs w:val="16"/>
              </w:rPr>
            </w:pPr>
            <w:r w:rsidRPr="0072296E">
              <w:rPr>
                <w:rFonts w:ascii="Arial" w:hAnsi="Arial" w:cs="Arial"/>
                <w:sz w:val="16"/>
                <w:szCs w:val="16"/>
              </w:rPr>
              <w:t>2024</w:t>
            </w:r>
            <w:r w:rsidR="00E72997">
              <w:rPr>
                <w:rFonts w:ascii="Arial" w:hAnsi="Arial" w:cs="Arial"/>
                <w:sz w:val="16"/>
                <w:szCs w:val="16"/>
              </w:rPr>
              <w:noBreakHyphen/>
            </w:r>
            <w:r w:rsidRPr="0072296E">
              <w:rPr>
                <w:rFonts w:ascii="Arial" w:hAnsi="Arial" w:cs="Arial"/>
                <w:sz w:val="16"/>
                <w:szCs w:val="16"/>
              </w:rPr>
              <w:t>25</w:t>
            </w:r>
          </w:p>
        </w:tc>
        <w:tc>
          <w:tcPr>
            <w:tcW w:w="811" w:type="dxa"/>
            <w:tcBorders>
              <w:top w:val="single" w:sz="4" w:space="0" w:color="auto"/>
              <w:left w:val="nil"/>
              <w:bottom w:val="nil"/>
              <w:right w:val="nil"/>
            </w:tcBorders>
            <w:shd w:val="clear" w:color="000000" w:fill="FFFFFF"/>
            <w:noWrap/>
            <w:vAlign w:val="center"/>
            <w:hideMark/>
          </w:tcPr>
          <w:p w14:paraId="5B013D27" w14:textId="28CFC41B"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2025</w:t>
            </w:r>
            <w:r w:rsidR="00E72997">
              <w:rPr>
                <w:rFonts w:ascii="Arial" w:hAnsi="Arial" w:cs="Arial"/>
                <w:color w:val="000000"/>
                <w:sz w:val="16"/>
                <w:szCs w:val="16"/>
              </w:rPr>
              <w:noBreakHyphen/>
            </w:r>
            <w:r w:rsidRPr="0072296E">
              <w:rPr>
                <w:rFonts w:ascii="Arial" w:hAnsi="Arial" w:cs="Arial"/>
                <w:color w:val="000000"/>
                <w:sz w:val="16"/>
                <w:szCs w:val="16"/>
              </w:rPr>
              <w:t>26</w:t>
            </w:r>
          </w:p>
        </w:tc>
      </w:tr>
      <w:tr w:rsidR="00045E15" w:rsidRPr="0072296E" w14:paraId="1FD083D9" w14:textId="77777777" w:rsidTr="003A09E0">
        <w:trPr>
          <w:trHeight w:val="225"/>
        </w:trPr>
        <w:tc>
          <w:tcPr>
            <w:tcW w:w="2843" w:type="dxa"/>
            <w:tcBorders>
              <w:top w:val="nil"/>
              <w:left w:val="nil"/>
              <w:bottom w:val="nil"/>
              <w:right w:val="nil"/>
            </w:tcBorders>
            <w:shd w:val="clear" w:color="000000" w:fill="FFFFFF"/>
            <w:noWrap/>
            <w:vAlign w:val="center"/>
            <w:hideMark/>
          </w:tcPr>
          <w:p w14:paraId="1A8A5347" w14:textId="77777777" w:rsidR="00045E15" w:rsidRPr="0072296E" w:rsidRDefault="00045E15" w:rsidP="003713C5">
            <w:pPr>
              <w:spacing w:after="0" w:line="240" w:lineRule="auto"/>
              <w:jc w:val="left"/>
              <w:rPr>
                <w:rFonts w:ascii="Arial" w:hAnsi="Arial" w:cs="Arial"/>
                <w:color w:val="000000"/>
                <w:sz w:val="16"/>
                <w:szCs w:val="16"/>
              </w:rPr>
            </w:pPr>
            <w:r w:rsidRPr="0072296E">
              <w:rPr>
                <w:rFonts w:ascii="Arial" w:hAnsi="Arial" w:cs="Arial"/>
                <w:color w:val="000000"/>
                <w:sz w:val="16"/>
                <w:szCs w:val="16"/>
              </w:rPr>
              <w:t> </w:t>
            </w:r>
          </w:p>
        </w:tc>
        <w:tc>
          <w:tcPr>
            <w:tcW w:w="812" w:type="dxa"/>
            <w:gridSpan w:val="2"/>
            <w:tcBorders>
              <w:top w:val="nil"/>
              <w:left w:val="nil"/>
              <w:bottom w:val="single" w:sz="4" w:space="0" w:color="000000"/>
              <w:right w:val="nil"/>
            </w:tcBorders>
            <w:shd w:val="clear" w:color="000000" w:fill="FFFFFF"/>
            <w:noWrap/>
            <w:vAlign w:val="center"/>
            <w:hideMark/>
          </w:tcPr>
          <w:p w14:paraId="47A9895C"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$m</w:t>
            </w:r>
          </w:p>
        </w:tc>
        <w:tc>
          <w:tcPr>
            <w:tcW w:w="811" w:type="dxa"/>
            <w:gridSpan w:val="2"/>
            <w:tcBorders>
              <w:top w:val="nil"/>
              <w:left w:val="nil"/>
              <w:bottom w:val="single" w:sz="4" w:space="0" w:color="000000"/>
              <w:right w:val="nil"/>
            </w:tcBorders>
            <w:shd w:val="clear" w:color="000000" w:fill="FFFFFF"/>
            <w:noWrap/>
            <w:vAlign w:val="center"/>
            <w:hideMark/>
          </w:tcPr>
          <w:p w14:paraId="4E075B99"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$m</w:t>
            </w:r>
          </w:p>
        </w:tc>
        <w:tc>
          <w:tcPr>
            <w:tcW w:w="811" w:type="dxa"/>
            <w:gridSpan w:val="2"/>
            <w:tcBorders>
              <w:top w:val="nil"/>
              <w:left w:val="nil"/>
              <w:bottom w:val="single" w:sz="4" w:space="0" w:color="000000"/>
              <w:right w:val="nil"/>
            </w:tcBorders>
            <w:shd w:val="clear" w:color="000000" w:fill="F2F9FC"/>
            <w:noWrap/>
            <w:vAlign w:val="center"/>
            <w:hideMark/>
          </w:tcPr>
          <w:p w14:paraId="0B51D9DF"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$m</w:t>
            </w:r>
          </w:p>
        </w:tc>
        <w:tc>
          <w:tcPr>
            <w:tcW w:w="811" w:type="dxa"/>
            <w:gridSpan w:val="2"/>
            <w:tcBorders>
              <w:top w:val="nil"/>
              <w:left w:val="nil"/>
              <w:bottom w:val="single" w:sz="4" w:space="0" w:color="000000"/>
              <w:right w:val="nil"/>
            </w:tcBorders>
            <w:shd w:val="clear" w:color="000000" w:fill="FFFFFF"/>
            <w:noWrap/>
            <w:vAlign w:val="center"/>
            <w:hideMark/>
          </w:tcPr>
          <w:p w14:paraId="5E1FF8F5"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$m</w:t>
            </w:r>
          </w:p>
        </w:tc>
        <w:tc>
          <w:tcPr>
            <w:tcW w:w="811" w:type="dxa"/>
            <w:tcBorders>
              <w:top w:val="nil"/>
              <w:left w:val="nil"/>
              <w:bottom w:val="single" w:sz="4" w:space="0" w:color="000000"/>
              <w:right w:val="nil"/>
            </w:tcBorders>
            <w:shd w:val="clear" w:color="000000" w:fill="FFFFFF"/>
            <w:noWrap/>
            <w:vAlign w:val="center"/>
            <w:hideMark/>
          </w:tcPr>
          <w:p w14:paraId="0B9EAAA5"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$m</w:t>
            </w:r>
          </w:p>
        </w:tc>
        <w:tc>
          <w:tcPr>
            <w:tcW w:w="811" w:type="dxa"/>
            <w:tcBorders>
              <w:top w:val="nil"/>
              <w:left w:val="nil"/>
              <w:bottom w:val="single" w:sz="4" w:space="0" w:color="000000"/>
              <w:right w:val="nil"/>
            </w:tcBorders>
            <w:shd w:val="clear" w:color="000000" w:fill="FFFFFF"/>
            <w:noWrap/>
            <w:vAlign w:val="center"/>
            <w:hideMark/>
          </w:tcPr>
          <w:p w14:paraId="61053509"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$m</w:t>
            </w:r>
          </w:p>
        </w:tc>
      </w:tr>
      <w:tr w:rsidR="00045E15" w:rsidRPr="0072296E" w14:paraId="100BEB95" w14:textId="77777777" w:rsidTr="003A09E0">
        <w:trPr>
          <w:trHeight w:val="225"/>
        </w:trPr>
        <w:tc>
          <w:tcPr>
            <w:tcW w:w="2843" w:type="dxa"/>
            <w:tcBorders>
              <w:top w:val="nil"/>
              <w:left w:val="nil"/>
              <w:bottom w:val="nil"/>
              <w:right w:val="nil"/>
            </w:tcBorders>
            <w:shd w:val="clear" w:color="000000" w:fill="FFFFFF"/>
            <w:noWrap/>
            <w:vAlign w:val="center"/>
            <w:hideMark/>
          </w:tcPr>
          <w:p w14:paraId="1D5ECCB0" w14:textId="77777777" w:rsidR="00045E15" w:rsidRPr="0072296E" w:rsidRDefault="00045E15" w:rsidP="003713C5">
            <w:pPr>
              <w:spacing w:after="0" w:line="240" w:lineRule="auto"/>
              <w:jc w:val="left"/>
              <w:rPr>
                <w:rFonts w:ascii="Arial" w:hAnsi="Arial" w:cs="Arial"/>
                <w:b/>
                <w:bCs/>
                <w:color w:val="000000"/>
                <w:sz w:val="16"/>
                <w:szCs w:val="16"/>
              </w:rPr>
            </w:pPr>
            <w:r w:rsidRPr="0072296E">
              <w:rPr>
                <w:rFonts w:ascii="Arial" w:hAnsi="Arial" w:cs="Arial"/>
                <w:b/>
                <w:bCs/>
                <w:color w:val="000000"/>
                <w:sz w:val="16"/>
                <w:szCs w:val="16"/>
              </w:rPr>
              <w:t>General public services</w:t>
            </w:r>
          </w:p>
        </w:tc>
        <w:tc>
          <w:tcPr>
            <w:tcW w:w="812" w:type="dxa"/>
            <w:gridSpan w:val="2"/>
            <w:tcBorders>
              <w:top w:val="nil"/>
              <w:left w:val="nil"/>
              <w:bottom w:val="nil"/>
              <w:right w:val="nil"/>
            </w:tcBorders>
            <w:shd w:val="clear" w:color="000000" w:fill="FFFFFF"/>
            <w:noWrap/>
            <w:vAlign w:val="center"/>
            <w:hideMark/>
          </w:tcPr>
          <w:p w14:paraId="58DF3FE5" w14:textId="77777777" w:rsidR="00045E15" w:rsidRPr="0072296E" w:rsidRDefault="00045E15" w:rsidP="003713C5">
            <w:pPr>
              <w:spacing w:after="0" w:line="240" w:lineRule="auto"/>
              <w:jc w:val="left"/>
              <w:rPr>
                <w:rFonts w:ascii="Arial" w:hAnsi="Arial" w:cs="Arial"/>
                <w:color w:val="000000"/>
                <w:sz w:val="16"/>
                <w:szCs w:val="16"/>
              </w:rPr>
            </w:pPr>
            <w:r w:rsidRPr="0072296E">
              <w:rPr>
                <w:rFonts w:ascii="Arial" w:hAnsi="Arial" w:cs="Arial"/>
                <w:color w:val="000000"/>
                <w:sz w:val="16"/>
                <w:szCs w:val="16"/>
              </w:rPr>
              <w:t> </w:t>
            </w:r>
          </w:p>
        </w:tc>
        <w:tc>
          <w:tcPr>
            <w:tcW w:w="811" w:type="dxa"/>
            <w:gridSpan w:val="2"/>
            <w:tcBorders>
              <w:top w:val="nil"/>
              <w:left w:val="nil"/>
              <w:bottom w:val="nil"/>
              <w:right w:val="nil"/>
            </w:tcBorders>
            <w:shd w:val="clear" w:color="000000" w:fill="FFFFFF"/>
            <w:noWrap/>
            <w:vAlign w:val="center"/>
            <w:hideMark/>
          </w:tcPr>
          <w:p w14:paraId="07A32ABB" w14:textId="77777777" w:rsidR="00045E15" w:rsidRPr="0072296E" w:rsidRDefault="00045E15" w:rsidP="003713C5">
            <w:pPr>
              <w:spacing w:after="0" w:line="240" w:lineRule="auto"/>
              <w:jc w:val="left"/>
              <w:rPr>
                <w:rFonts w:ascii="Arial" w:hAnsi="Arial" w:cs="Arial"/>
                <w:color w:val="000000"/>
                <w:sz w:val="16"/>
                <w:szCs w:val="16"/>
              </w:rPr>
            </w:pPr>
            <w:r w:rsidRPr="0072296E">
              <w:rPr>
                <w:rFonts w:ascii="Arial" w:hAnsi="Arial" w:cs="Arial"/>
                <w:color w:val="000000"/>
                <w:sz w:val="16"/>
                <w:szCs w:val="16"/>
              </w:rPr>
              <w:t> </w:t>
            </w:r>
          </w:p>
        </w:tc>
        <w:tc>
          <w:tcPr>
            <w:tcW w:w="811" w:type="dxa"/>
            <w:gridSpan w:val="2"/>
            <w:tcBorders>
              <w:top w:val="nil"/>
              <w:left w:val="nil"/>
              <w:bottom w:val="nil"/>
              <w:right w:val="nil"/>
            </w:tcBorders>
            <w:shd w:val="clear" w:color="000000" w:fill="F2F9FC"/>
            <w:noWrap/>
            <w:vAlign w:val="center"/>
            <w:hideMark/>
          </w:tcPr>
          <w:p w14:paraId="19AB090D" w14:textId="77777777" w:rsidR="00045E15" w:rsidRPr="0072296E" w:rsidRDefault="00045E15" w:rsidP="003713C5">
            <w:pPr>
              <w:spacing w:after="0" w:line="240" w:lineRule="auto"/>
              <w:jc w:val="left"/>
              <w:rPr>
                <w:rFonts w:ascii="Arial" w:hAnsi="Arial" w:cs="Arial"/>
                <w:color w:val="000000"/>
                <w:sz w:val="16"/>
                <w:szCs w:val="16"/>
              </w:rPr>
            </w:pPr>
            <w:r w:rsidRPr="0072296E">
              <w:rPr>
                <w:rFonts w:ascii="Arial" w:hAnsi="Arial" w:cs="Arial"/>
                <w:color w:val="000000"/>
                <w:sz w:val="16"/>
                <w:szCs w:val="16"/>
              </w:rPr>
              <w:t> </w:t>
            </w:r>
          </w:p>
        </w:tc>
        <w:tc>
          <w:tcPr>
            <w:tcW w:w="811" w:type="dxa"/>
            <w:gridSpan w:val="2"/>
            <w:tcBorders>
              <w:top w:val="nil"/>
              <w:left w:val="nil"/>
              <w:bottom w:val="nil"/>
              <w:right w:val="nil"/>
            </w:tcBorders>
            <w:shd w:val="clear" w:color="000000" w:fill="FFFFFF"/>
            <w:noWrap/>
            <w:vAlign w:val="center"/>
            <w:hideMark/>
          </w:tcPr>
          <w:p w14:paraId="5186E547" w14:textId="77777777" w:rsidR="00045E15" w:rsidRPr="0072296E" w:rsidRDefault="00045E15" w:rsidP="003713C5">
            <w:pPr>
              <w:spacing w:after="0" w:line="240" w:lineRule="auto"/>
              <w:jc w:val="left"/>
              <w:rPr>
                <w:rFonts w:ascii="Arial" w:hAnsi="Arial" w:cs="Arial"/>
                <w:color w:val="000000"/>
                <w:sz w:val="16"/>
                <w:szCs w:val="16"/>
              </w:rPr>
            </w:pPr>
            <w:r w:rsidRPr="0072296E">
              <w:rPr>
                <w:rFonts w:ascii="Arial" w:hAnsi="Arial" w:cs="Arial"/>
                <w:color w:val="000000"/>
                <w:sz w:val="16"/>
                <w:szCs w:val="16"/>
              </w:rPr>
              <w:t> </w:t>
            </w:r>
          </w:p>
        </w:tc>
        <w:tc>
          <w:tcPr>
            <w:tcW w:w="811" w:type="dxa"/>
            <w:tcBorders>
              <w:top w:val="nil"/>
              <w:left w:val="nil"/>
              <w:bottom w:val="nil"/>
              <w:right w:val="nil"/>
            </w:tcBorders>
            <w:shd w:val="clear" w:color="000000" w:fill="FFFFFF"/>
            <w:noWrap/>
            <w:vAlign w:val="center"/>
            <w:hideMark/>
          </w:tcPr>
          <w:p w14:paraId="3F16BF6B" w14:textId="77777777" w:rsidR="00045E15" w:rsidRPr="0072296E" w:rsidRDefault="00045E15" w:rsidP="003713C5">
            <w:pPr>
              <w:spacing w:after="0" w:line="240" w:lineRule="auto"/>
              <w:jc w:val="left"/>
              <w:rPr>
                <w:rFonts w:ascii="Arial" w:hAnsi="Arial" w:cs="Arial"/>
                <w:color w:val="000000"/>
                <w:sz w:val="16"/>
                <w:szCs w:val="16"/>
              </w:rPr>
            </w:pPr>
            <w:r w:rsidRPr="0072296E">
              <w:rPr>
                <w:rFonts w:ascii="Arial" w:hAnsi="Arial" w:cs="Arial"/>
                <w:color w:val="000000"/>
                <w:sz w:val="16"/>
                <w:szCs w:val="16"/>
              </w:rPr>
              <w:t> </w:t>
            </w:r>
          </w:p>
        </w:tc>
        <w:tc>
          <w:tcPr>
            <w:tcW w:w="811" w:type="dxa"/>
            <w:tcBorders>
              <w:top w:val="nil"/>
              <w:left w:val="nil"/>
              <w:bottom w:val="nil"/>
              <w:right w:val="nil"/>
            </w:tcBorders>
            <w:shd w:val="clear" w:color="000000" w:fill="FFFFFF"/>
            <w:noWrap/>
            <w:vAlign w:val="center"/>
            <w:hideMark/>
          </w:tcPr>
          <w:p w14:paraId="66BA318D" w14:textId="77777777" w:rsidR="00045E15" w:rsidRPr="0072296E" w:rsidRDefault="00045E15" w:rsidP="003713C5">
            <w:pPr>
              <w:spacing w:after="0" w:line="240" w:lineRule="auto"/>
              <w:jc w:val="left"/>
              <w:rPr>
                <w:rFonts w:ascii="Arial" w:hAnsi="Arial" w:cs="Arial"/>
                <w:color w:val="000000"/>
                <w:sz w:val="16"/>
                <w:szCs w:val="16"/>
              </w:rPr>
            </w:pPr>
            <w:r w:rsidRPr="0072296E">
              <w:rPr>
                <w:rFonts w:ascii="Arial" w:hAnsi="Arial" w:cs="Arial"/>
                <w:color w:val="000000"/>
                <w:sz w:val="16"/>
                <w:szCs w:val="16"/>
              </w:rPr>
              <w:t> </w:t>
            </w:r>
          </w:p>
        </w:tc>
      </w:tr>
      <w:tr w:rsidR="00045E15" w:rsidRPr="0072296E" w14:paraId="0FD57288" w14:textId="77777777" w:rsidTr="003A09E0">
        <w:trPr>
          <w:trHeight w:val="225"/>
        </w:trPr>
        <w:tc>
          <w:tcPr>
            <w:tcW w:w="2843" w:type="dxa"/>
            <w:tcBorders>
              <w:top w:val="nil"/>
              <w:left w:val="nil"/>
              <w:bottom w:val="nil"/>
              <w:right w:val="nil"/>
            </w:tcBorders>
            <w:shd w:val="clear" w:color="000000" w:fill="FFFFFF"/>
            <w:noWrap/>
            <w:vAlign w:val="center"/>
            <w:hideMark/>
          </w:tcPr>
          <w:p w14:paraId="3459622F" w14:textId="77777777" w:rsidR="00045E15" w:rsidRPr="0072296E" w:rsidRDefault="00045E15" w:rsidP="003713C5">
            <w:pPr>
              <w:spacing w:after="0" w:line="240" w:lineRule="auto"/>
              <w:ind w:firstLineChars="100" w:firstLine="160"/>
              <w:jc w:val="left"/>
              <w:rPr>
                <w:rFonts w:ascii="Arial" w:hAnsi="Arial" w:cs="Arial"/>
                <w:color w:val="000000"/>
                <w:sz w:val="16"/>
                <w:szCs w:val="16"/>
              </w:rPr>
            </w:pPr>
            <w:r w:rsidRPr="0072296E">
              <w:rPr>
                <w:rFonts w:ascii="Arial" w:hAnsi="Arial" w:cs="Arial"/>
                <w:color w:val="000000"/>
                <w:sz w:val="16"/>
                <w:szCs w:val="16"/>
              </w:rPr>
              <w:t>Legislative and executive affairs</w:t>
            </w:r>
          </w:p>
        </w:tc>
        <w:tc>
          <w:tcPr>
            <w:tcW w:w="812" w:type="dxa"/>
            <w:gridSpan w:val="2"/>
            <w:tcBorders>
              <w:top w:val="nil"/>
              <w:left w:val="nil"/>
              <w:bottom w:val="nil"/>
              <w:right w:val="nil"/>
            </w:tcBorders>
            <w:shd w:val="clear" w:color="000000" w:fill="FFFFFF"/>
            <w:noWrap/>
            <w:vAlign w:val="center"/>
            <w:hideMark/>
          </w:tcPr>
          <w:p w14:paraId="6418819C"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1,371</w:t>
            </w:r>
          </w:p>
        </w:tc>
        <w:tc>
          <w:tcPr>
            <w:tcW w:w="811" w:type="dxa"/>
            <w:gridSpan w:val="2"/>
            <w:tcBorders>
              <w:top w:val="nil"/>
              <w:left w:val="nil"/>
              <w:bottom w:val="nil"/>
              <w:right w:val="nil"/>
            </w:tcBorders>
            <w:shd w:val="clear" w:color="000000" w:fill="FFFFFF"/>
            <w:noWrap/>
            <w:vAlign w:val="center"/>
            <w:hideMark/>
          </w:tcPr>
          <w:p w14:paraId="1B312407"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1,933</w:t>
            </w:r>
          </w:p>
        </w:tc>
        <w:tc>
          <w:tcPr>
            <w:tcW w:w="811" w:type="dxa"/>
            <w:gridSpan w:val="2"/>
            <w:tcBorders>
              <w:top w:val="nil"/>
              <w:left w:val="nil"/>
              <w:bottom w:val="nil"/>
              <w:right w:val="nil"/>
            </w:tcBorders>
            <w:shd w:val="clear" w:color="000000" w:fill="F2F9FC"/>
            <w:noWrap/>
            <w:vAlign w:val="center"/>
            <w:hideMark/>
          </w:tcPr>
          <w:p w14:paraId="473FD8AA"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1,519</w:t>
            </w:r>
          </w:p>
        </w:tc>
        <w:tc>
          <w:tcPr>
            <w:tcW w:w="811" w:type="dxa"/>
            <w:gridSpan w:val="2"/>
            <w:tcBorders>
              <w:top w:val="nil"/>
              <w:left w:val="nil"/>
              <w:bottom w:val="nil"/>
              <w:right w:val="nil"/>
            </w:tcBorders>
            <w:shd w:val="clear" w:color="000000" w:fill="FFFFFF"/>
            <w:noWrap/>
            <w:vAlign w:val="center"/>
            <w:hideMark/>
          </w:tcPr>
          <w:p w14:paraId="7767CD78"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1,500</w:t>
            </w:r>
          </w:p>
        </w:tc>
        <w:tc>
          <w:tcPr>
            <w:tcW w:w="811" w:type="dxa"/>
            <w:tcBorders>
              <w:top w:val="nil"/>
              <w:left w:val="nil"/>
              <w:bottom w:val="nil"/>
              <w:right w:val="nil"/>
            </w:tcBorders>
            <w:shd w:val="clear" w:color="000000" w:fill="FFFFFF"/>
            <w:noWrap/>
            <w:vAlign w:val="center"/>
            <w:hideMark/>
          </w:tcPr>
          <w:p w14:paraId="64425B05"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1,757</w:t>
            </w:r>
          </w:p>
        </w:tc>
        <w:tc>
          <w:tcPr>
            <w:tcW w:w="811" w:type="dxa"/>
            <w:tcBorders>
              <w:top w:val="nil"/>
              <w:left w:val="nil"/>
              <w:bottom w:val="nil"/>
              <w:right w:val="nil"/>
            </w:tcBorders>
            <w:shd w:val="clear" w:color="000000" w:fill="FFFFFF"/>
            <w:noWrap/>
            <w:vAlign w:val="center"/>
            <w:hideMark/>
          </w:tcPr>
          <w:p w14:paraId="60AAB458"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1,423</w:t>
            </w:r>
          </w:p>
        </w:tc>
      </w:tr>
      <w:tr w:rsidR="00045E15" w:rsidRPr="0072296E" w14:paraId="3B5FE03E" w14:textId="77777777" w:rsidTr="003A09E0">
        <w:trPr>
          <w:trHeight w:val="225"/>
        </w:trPr>
        <w:tc>
          <w:tcPr>
            <w:tcW w:w="2843" w:type="dxa"/>
            <w:tcBorders>
              <w:top w:val="nil"/>
              <w:left w:val="nil"/>
              <w:bottom w:val="nil"/>
              <w:right w:val="nil"/>
            </w:tcBorders>
            <w:shd w:val="clear" w:color="000000" w:fill="FFFFFF"/>
            <w:noWrap/>
            <w:vAlign w:val="center"/>
            <w:hideMark/>
          </w:tcPr>
          <w:p w14:paraId="0A9787BA" w14:textId="77777777" w:rsidR="00045E15" w:rsidRPr="0072296E" w:rsidRDefault="00045E15" w:rsidP="003713C5">
            <w:pPr>
              <w:spacing w:after="0" w:line="240" w:lineRule="auto"/>
              <w:ind w:firstLineChars="100" w:firstLine="160"/>
              <w:jc w:val="left"/>
              <w:rPr>
                <w:rFonts w:ascii="Arial" w:hAnsi="Arial" w:cs="Arial"/>
                <w:color w:val="000000"/>
                <w:sz w:val="16"/>
                <w:szCs w:val="16"/>
              </w:rPr>
            </w:pPr>
            <w:r w:rsidRPr="0072296E">
              <w:rPr>
                <w:rFonts w:ascii="Arial" w:hAnsi="Arial" w:cs="Arial"/>
                <w:color w:val="000000"/>
                <w:sz w:val="16"/>
                <w:szCs w:val="16"/>
              </w:rPr>
              <w:t>Financial and fiscal affairs</w:t>
            </w:r>
          </w:p>
        </w:tc>
        <w:tc>
          <w:tcPr>
            <w:tcW w:w="812" w:type="dxa"/>
            <w:gridSpan w:val="2"/>
            <w:tcBorders>
              <w:top w:val="nil"/>
              <w:left w:val="nil"/>
              <w:bottom w:val="nil"/>
              <w:right w:val="nil"/>
            </w:tcBorders>
            <w:shd w:val="clear" w:color="000000" w:fill="FFFFFF"/>
            <w:noWrap/>
            <w:vAlign w:val="center"/>
            <w:hideMark/>
          </w:tcPr>
          <w:p w14:paraId="723EA683"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8,848</w:t>
            </w:r>
          </w:p>
        </w:tc>
        <w:tc>
          <w:tcPr>
            <w:tcW w:w="811" w:type="dxa"/>
            <w:gridSpan w:val="2"/>
            <w:tcBorders>
              <w:top w:val="nil"/>
              <w:left w:val="nil"/>
              <w:bottom w:val="nil"/>
              <w:right w:val="nil"/>
            </w:tcBorders>
            <w:shd w:val="clear" w:color="000000" w:fill="FFFFFF"/>
            <w:noWrap/>
            <w:vAlign w:val="center"/>
            <w:hideMark/>
          </w:tcPr>
          <w:p w14:paraId="6886D56A"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9,313</w:t>
            </w:r>
          </w:p>
        </w:tc>
        <w:tc>
          <w:tcPr>
            <w:tcW w:w="811" w:type="dxa"/>
            <w:gridSpan w:val="2"/>
            <w:tcBorders>
              <w:top w:val="nil"/>
              <w:left w:val="nil"/>
              <w:bottom w:val="nil"/>
              <w:right w:val="nil"/>
            </w:tcBorders>
            <w:shd w:val="clear" w:color="000000" w:fill="F2F9FC"/>
            <w:noWrap/>
            <w:vAlign w:val="center"/>
            <w:hideMark/>
          </w:tcPr>
          <w:p w14:paraId="17B63E05"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8,043</w:t>
            </w:r>
          </w:p>
        </w:tc>
        <w:tc>
          <w:tcPr>
            <w:tcW w:w="811" w:type="dxa"/>
            <w:gridSpan w:val="2"/>
            <w:tcBorders>
              <w:top w:val="nil"/>
              <w:left w:val="nil"/>
              <w:bottom w:val="nil"/>
              <w:right w:val="nil"/>
            </w:tcBorders>
            <w:shd w:val="clear" w:color="000000" w:fill="FFFFFF"/>
            <w:noWrap/>
            <w:vAlign w:val="center"/>
            <w:hideMark/>
          </w:tcPr>
          <w:p w14:paraId="4575F89E"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7,733</w:t>
            </w:r>
          </w:p>
        </w:tc>
        <w:tc>
          <w:tcPr>
            <w:tcW w:w="811" w:type="dxa"/>
            <w:tcBorders>
              <w:top w:val="nil"/>
              <w:left w:val="nil"/>
              <w:bottom w:val="nil"/>
              <w:right w:val="nil"/>
            </w:tcBorders>
            <w:shd w:val="clear" w:color="000000" w:fill="FFFFFF"/>
            <w:noWrap/>
            <w:vAlign w:val="center"/>
            <w:hideMark/>
          </w:tcPr>
          <w:p w14:paraId="59CFA515"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7,956</w:t>
            </w:r>
          </w:p>
        </w:tc>
        <w:tc>
          <w:tcPr>
            <w:tcW w:w="811" w:type="dxa"/>
            <w:tcBorders>
              <w:top w:val="nil"/>
              <w:left w:val="nil"/>
              <w:bottom w:val="nil"/>
              <w:right w:val="nil"/>
            </w:tcBorders>
            <w:shd w:val="clear" w:color="000000" w:fill="FFFFFF"/>
            <w:noWrap/>
            <w:vAlign w:val="center"/>
            <w:hideMark/>
          </w:tcPr>
          <w:p w14:paraId="0DFCEEBF"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7,739</w:t>
            </w:r>
          </w:p>
        </w:tc>
      </w:tr>
      <w:tr w:rsidR="00045E15" w:rsidRPr="0072296E" w14:paraId="3C5C741E" w14:textId="77777777" w:rsidTr="003A09E0">
        <w:trPr>
          <w:trHeight w:val="225"/>
        </w:trPr>
        <w:tc>
          <w:tcPr>
            <w:tcW w:w="2843" w:type="dxa"/>
            <w:tcBorders>
              <w:top w:val="nil"/>
              <w:left w:val="nil"/>
              <w:bottom w:val="nil"/>
              <w:right w:val="nil"/>
            </w:tcBorders>
            <w:shd w:val="clear" w:color="000000" w:fill="FFFFFF"/>
            <w:noWrap/>
            <w:vAlign w:val="center"/>
            <w:hideMark/>
          </w:tcPr>
          <w:p w14:paraId="682A6F9B" w14:textId="77777777" w:rsidR="00045E15" w:rsidRPr="0072296E" w:rsidRDefault="00045E15" w:rsidP="003713C5">
            <w:pPr>
              <w:spacing w:after="0" w:line="240" w:lineRule="auto"/>
              <w:ind w:firstLineChars="100" w:firstLine="160"/>
              <w:jc w:val="left"/>
              <w:rPr>
                <w:rFonts w:ascii="Arial" w:hAnsi="Arial" w:cs="Arial"/>
                <w:color w:val="000000"/>
                <w:sz w:val="16"/>
                <w:szCs w:val="16"/>
              </w:rPr>
            </w:pPr>
            <w:r w:rsidRPr="0072296E">
              <w:rPr>
                <w:rFonts w:ascii="Arial" w:hAnsi="Arial" w:cs="Arial"/>
                <w:color w:val="000000"/>
                <w:sz w:val="16"/>
                <w:szCs w:val="16"/>
              </w:rPr>
              <w:t>Foreign affairs and economic aid</w:t>
            </w:r>
          </w:p>
        </w:tc>
        <w:tc>
          <w:tcPr>
            <w:tcW w:w="812" w:type="dxa"/>
            <w:gridSpan w:val="2"/>
            <w:tcBorders>
              <w:top w:val="nil"/>
              <w:left w:val="nil"/>
              <w:bottom w:val="nil"/>
              <w:right w:val="nil"/>
            </w:tcBorders>
            <w:shd w:val="clear" w:color="000000" w:fill="FFFFFF"/>
            <w:noWrap/>
            <w:vAlign w:val="center"/>
            <w:hideMark/>
          </w:tcPr>
          <w:p w14:paraId="3F087948"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6,470</w:t>
            </w:r>
          </w:p>
        </w:tc>
        <w:tc>
          <w:tcPr>
            <w:tcW w:w="811" w:type="dxa"/>
            <w:gridSpan w:val="2"/>
            <w:tcBorders>
              <w:top w:val="nil"/>
              <w:left w:val="nil"/>
              <w:bottom w:val="nil"/>
              <w:right w:val="nil"/>
            </w:tcBorders>
            <w:shd w:val="clear" w:color="000000" w:fill="FFFFFF"/>
            <w:noWrap/>
            <w:vAlign w:val="center"/>
            <w:hideMark/>
          </w:tcPr>
          <w:p w14:paraId="43218F2E"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7,185</w:t>
            </w:r>
          </w:p>
        </w:tc>
        <w:tc>
          <w:tcPr>
            <w:tcW w:w="811" w:type="dxa"/>
            <w:gridSpan w:val="2"/>
            <w:tcBorders>
              <w:top w:val="nil"/>
              <w:left w:val="nil"/>
              <w:bottom w:val="nil"/>
              <w:right w:val="nil"/>
            </w:tcBorders>
            <w:shd w:val="clear" w:color="000000" w:fill="F2F9FC"/>
            <w:noWrap/>
            <w:vAlign w:val="center"/>
            <w:hideMark/>
          </w:tcPr>
          <w:p w14:paraId="797EB13F"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7,191</w:t>
            </w:r>
          </w:p>
        </w:tc>
        <w:tc>
          <w:tcPr>
            <w:tcW w:w="811" w:type="dxa"/>
            <w:gridSpan w:val="2"/>
            <w:tcBorders>
              <w:top w:val="nil"/>
              <w:left w:val="nil"/>
              <w:bottom w:val="nil"/>
              <w:right w:val="nil"/>
            </w:tcBorders>
            <w:shd w:val="clear" w:color="000000" w:fill="FFFFFF"/>
            <w:noWrap/>
            <w:vAlign w:val="center"/>
            <w:hideMark/>
          </w:tcPr>
          <w:p w14:paraId="0C62C06A"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6,245</w:t>
            </w:r>
          </w:p>
        </w:tc>
        <w:tc>
          <w:tcPr>
            <w:tcW w:w="811" w:type="dxa"/>
            <w:tcBorders>
              <w:top w:val="nil"/>
              <w:left w:val="nil"/>
              <w:bottom w:val="nil"/>
              <w:right w:val="nil"/>
            </w:tcBorders>
            <w:shd w:val="clear" w:color="000000" w:fill="FFFFFF"/>
            <w:noWrap/>
            <w:vAlign w:val="center"/>
            <w:hideMark/>
          </w:tcPr>
          <w:p w14:paraId="437C662B"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7,235</w:t>
            </w:r>
          </w:p>
        </w:tc>
        <w:tc>
          <w:tcPr>
            <w:tcW w:w="811" w:type="dxa"/>
            <w:tcBorders>
              <w:top w:val="nil"/>
              <w:left w:val="nil"/>
              <w:bottom w:val="nil"/>
              <w:right w:val="nil"/>
            </w:tcBorders>
            <w:shd w:val="clear" w:color="000000" w:fill="FFFFFF"/>
            <w:noWrap/>
            <w:vAlign w:val="center"/>
            <w:hideMark/>
          </w:tcPr>
          <w:p w14:paraId="16685A4A"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6,315</w:t>
            </w:r>
          </w:p>
        </w:tc>
      </w:tr>
      <w:tr w:rsidR="00045E15" w:rsidRPr="0072296E" w14:paraId="5536BC64" w14:textId="77777777" w:rsidTr="003A09E0">
        <w:trPr>
          <w:trHeight w:val="225"/>
        </w:trPr>
        <w:tc>
          <w:tcPr>
            <w:tcW w:w="2843" w:type="dxa"/>
            <w:tcBorders>
              <w:top w:val="nil"/>
              <w:left w:val="nil"/>
              <w:bottom w:val="nil"/>
              <w:right w:val="nil"/>
            </w:tcBorders>
            <w:shd w:val="clear" w:color="000000" w:fill="FFFFFF"/>
            <w:noWrap/>
            <w:vAlign w:val="center"/>
            <w:hideMark/>
          </w:tcPr>
          <w:p w14:paraId="41DF7552" w14:textId="77777777" w:rsidR="00045E15" w:rsidRPr="0072296E" w:rsidRDefault="00045E15" w:rsidP="003713C5">
            <w:pPr>
              <w:spacing w:after="0" w:line="240" w:lineRule="auto"/>
              <w:ind w:firstLineChars="100" w:firstLine="160"/>
              <w:jc w:val="left"/>
              <w:rPr>
                <w:rFonts w:ascii="Arial" w:hAnsi="Arial" w:cs="Arial"/>
                <w:color w:val="000000"/>
                <w:sz w:val="16"/>
                <w:szCs w:val="16"/>
              </w:rPr>
            </w:pPr>
            <w:r w:rsidRPr="0072296E">
              <w:rPr>
                <w:rFonts w:ascii="Arial" w:hAnsi="Arial" w:cs="Arial"/>
                <w:color w:val="000000"/>
                <w:sz w:val="16"/>
                <w:szCs w:val="16"/>
              </w:rPr>
              <w:t>General research</w:t>
            </w:r>
          </w:p>
        </w:tc>
        <w:tc>
          <w:tcPr>
            <w:tcW w:w="812" w:type="dxa"/>
            <w:gridSpan w:val="2"/>
            <w:tcBorders>
              <w:top w:val="nil"/>
              <w:left w:val="nil"/>
              <w:bottom w:val="nil"/>
              <w:right w:val="nil"/>
            </w:tcBorders>
            <w:shd w:val="clear" w:color="000000" w:fill="FFFFFF"/>
            <w:noWrap/>
            <w:vAlign w:val="center"/>
            <w:hideMark/>
          </w:tcPr>
          <w:p w14:paraId="34A49D23"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3,069</w:t>
            </w:r>
          </w:p>
        </w:tc>
        <w:tc>
          <w:tcPr>
            <w:tcW w:w="811" w:type="dxa"/>
            <w:gridSpan w:val="2"/>
            <w:tcBorders>
              <w:top w:val="nil"/>
              <w:left w:val="nil"/>
              <w:bottom w:val="nil"/>
              <w:right w:val="nil"/>
            </w:tcBorders>
            <w:shd w:val="clear" w:color="000000" w:fill="FFFFFF"/>
            <w:noWrap/>
            <w:vAlign w:val="center"/>
            <w:hideMark/>
          </w:tcPr>
          <w:p w14:paraId="2A2D1318"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3,533</w:t>
            </w:r>
          </w:p>
        </w:tc>
        <w:tc>
          <w:tcPr>
            <w:tcW w:w="811" w:type="dxa"/>
            <w:gridSpan w:val="2"/>
            <w:tcBorders>
              <w:top w:val="nil"/>
              <w:left w:val="nil"/>
              <w:bottom w:val="nil"/>
              <w:right w:val="nil"/>
            </w:tcBorders>
            <w:shd w:val="clear" w:color="000000" w:fill="F2F9FC"/>
            <w:noWrap/>
            <w:vAlign w:val="center"/>
            <w:hideMark/>
          </w:tcPr>
          <w:p w14:paraId="1E424F38"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3,750</w:t>
            </w:r>
          </w:p>
        </w:tc>
        <w:tc>
          <w:tcPr>
            <w:tcW w:w="811" w:type="dxa"/>
            <w:gridSpan w:val="2"/>
            <w:tcBorders>
              <w:top w:val="nil"/>
              <w:left w:val="nil"/>
              <w:bottom w:val="nil"/>
              <w:right w:val="nil"/>
            </w:tcBorders>
            <w:shd w:val="clear" w:color="000000" w:fill="FFFFFF"/>
            <w:noWrap/>
            <w:vAlign w:val="center"/>
            <w:hideMark/>
          </w:tcPr>
          <w:p w14:paraId="70E5E677"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3,909</w:t>
            </w:r>
          </w:p>
        </w:tc>
        <w:tc>
          <w:tcPr>
            <w:tcW w:w="811" w:type="dxa"/>
            <w:tcBorders>
              <w:top w:val="nil"/>
              <w:left w:val="nil"/>
              <w:bottom w:val="nil"/>
              <w:right w:val="nil"/>
            </w:tcBorders>
            <w:shd w:val="clear" w:color="000000" w:fill="FFFFFF"/>
            <w:noWrap/>
            <w:vAlign w:val="center"/>
            <w:hideMark/>
          </w:tcPr>
          <w:p w14:paraId="3EC75C3D"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4,010</w:t>
            </w:r>
          </w:p>
        </w:tc>
        <w:tc>
          <w:tcPr>
            <w:tcW w:w="811" w:type="dxa"/>
            <w:tcBorders>
              <w:top w:val="nil"/>
              <w:left w:val="nil"/>
              <w:bottom w:val="nil"/>
              <w:right w:val="nil"/>
            </w:tcBorders>
            <w:shd w:val="clear" w:color="000000" w:fill="FFFFFF"/>
            <w:noWrap/>
            <w:vAlign w:val="center"/>
            <w:hideMark/>
          </w:tcPr>
          <w:p w14:paraId="012A777E"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4,036</w:t>
            </w:r>
          </w:p>
        </w:tc>
      </w:tr>
      <w:tr w:rsidR="00045E15" w:rsidRPr="0072296E" w14:paraId="1F4387AA" w14:textId="77777777" w:rsidTr="003A09E0">
        <w:trPr>
          <w:trHeight w:val="225"/>
        </w:trPr>
        <w:tc>
          <w:tcPr>
            <w:tcW w:w="2843" w:type="dxa"/>
            <w:tcBorders>
              <w:top w:val="nil"/>
              <w:left w:val="nil"/>
              <w:bottom w:val="nil"/>
              <w:right w:val="nil"/>
            </w:tcBorders>
            <w:shd w:val="clear" w:color="000000" w:fill="FFFFFF"/>
            <w:noWrap/>
            <w:vAlign w:val="center"/>
            <w:hideMark/>
          </w:tcPr>
          <w:p w14:paraId="2FE63B32" w14:textId="77777777" w:rsidR="00045E15" w:rsidRPr="0072296E" w:rsidRDefault="00045E15" w:rsidP="003713C5">
            <w:pPr>
              <w:spacing w:after="0" w:line="240" w:lineRule="auto"/>
              <w:ind w:firstLineChars="100" w:firstLine="160"/>
              <w:jc w:val="left"/>
              <w:rPr>
                <w:rFonts w:ascii="Arial" w:hAnsi="Arial" w:cs="Arial"/>
                <w:color w:val="000000"/>
                <w:sz w:val="16"/>
                <w:szCs w:val="16"/>
              </w:rPr>
            </w:pPr>
            <w:r w:rsidRPr="0072296E">
              <w:rPr>
                <w:rFonts w:ascii="Arial" w:hAnsi="Arial" w:cs="Arial"/>
                <w:color w:val="000000"/>
                <w:sz w:val="16"/>
                <w:szCs w:val="16"/>
              </w:rPr>
              <w:t>General services</w:t>
            </w:r>
          </w:p>
        </w:tc>
        <w:tc>
          <w:tcPr>
            <w:tcW w:w="812" w:type="dxa"/>
            <w:gridSpan w:val="2"/>
            <w:tcBorders>
              <w:top w:val="nil"/>
              <w:left w:val="nil"/>
              <w:bottom w:val="nil"/>
              <w:right w:val="nil"/>
            </w:tcBorders>
            <w:shd w:val="clear" w:color="000000" w:fill="FFFFFF"/>
            <w:noWrap/>
            <w:vAlign w:val="center"/>
            <w:hideMark/>
          </w:tcPr>
          <w:p w14:paraId="2E79BD90"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1,283</w:t>
            </w:r>
          </w:p>
        </w:tc>
        <w:tc>
          <w:tcPr>
            <w:tcW w:w="811" w:type="dxa"/>
            <w:gridSpan w:val="2"/>
            <w:tcBorders>
              <w:top w:val="nil"/>
              <w:left w:val="nil"/>
              <w:bottom w:val="nil"/>
              <w:right w:val="nil"/>
            </w:tcBorders>
            <w:shd w:val="clear" w:color="000000" w:fill="FFFFFF"/>
            <w:noWrap/>
            <w:vAlign w:val="center"/>
            <w:hideMark/>
          </w:tcPr>
          <w:p w14:paraId="0F6A1355"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832</w:t>
            </w:r>
          </w:p>
        </w:tc>
        <w:tc>
          <w:tcPr>
            <w:tcW w:w="811" w:type="dxa"/>
            <w:gridSpan w:val="2"/>
            <w:tcBorders>
              <w:top w:val="nil"/>
              <w:left w:val="nil"/>
              <w:bottom w:val="nil"/>
              <w:right w:val="nil"/>
            </w:tcBorders>
            <w:shd w:val="clear" w:color="000000" w:fill="F2F9FC"/>
            <w:noWrap/>
            <w:vAlign w:val="center"/>
            <w:hideMark/>
          </w:tcPr>
          <w:p w14:paraId="73746B6F"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883</w:t>
            </w:r>
          </w:p>
        </w:tc>
        <w:tc>
          <w:tcPr>
            <w:tcW w:w="811" w:type="dxa"/>
            <w:gridSpan w:val="2"/>
            <w:tcBorders>
              <w:top w:val="nil"/>
              <w:left w:val="nil"/>
              <w:bottom w:val="nil"/>
              <w:right w:val="nil"/>
            </w:tcBorders>
            <w:shd w:val="clear" w:color="000000" w:fill="FFFFFF"/>
            <w:noWrap/>
            <w:vAlign w:val="center"/>
            <w:hideMark/>
          </w:tcPr>
          <w:p w14:paraId="544A6D12"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854</w:t>
            </w:r>
          </w:p>
        </w:tc>
        <w:tc>
          <w:tcPr>
            <w:tcW w:w="811" w:type="dxa"/>
            <w:tcBorders>
              <w:top w:val="nil"/>
              <w:left w:val="nil"/>
              <w:bottom w:val="nil"/>
              <w:right w:val="nil"/>
            </w:tcBorders>
            <w:shd w:val="clear" w:color="000000" w:fill="FFFFFF"/>
            <w:noWrap/>
            <w:vAlign w:val="center"/>
            <w:hideMark/>
          </w:tcPr>
          <w:p w14:paraId="46472D2C"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861</w:t>
            </w:r>
          </w:p>
        </w:tc>
        <w:tc>
          <w:tcPr>
            <w:tcW w:w="811" w:type="dxa"/>
            <w:tcBorders>
              <w:top w:val="nil"/>
              <w:left w:val="nil"/>
              <w:bottom w:val="nil"/>
              <w:right w:val="nil"/>
            </w:tcBorders>
            <w:shd w:val="clear" w:color="000000" w:fill="FFFFFF"/>
            <w:noWrap/>
            <w:vAlign w:val="center"/>
            <w:hideMark/>
          </w:tcPr>
          <w:p w14:paraId="339CBE76"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874</w:t>
            </w:r>
          </w:p>
        </w:tc>
      </w:tr>
      <w:tr w:rsidR="00045E15" w:rsidRPr="0072296E" w14:paraId="76271E2A" w14:textId="77777777" w:rsidTr="003A09E0">
        <w:trPr>
          <w:trHeight w:val="225"/>
        </w:trPr>
        <w:tc>
          <w:tcPr>
            <w:tcW w:w="2843" w:type="dxa"/>
            <w:tcBorders>
              <w:top w:val="nil"/>
              <w:left w:val="nil"/>
              <w:bottom w:val="nil"/>
              <w:right w:val="nil"/>
            </w:tcBorders>
            <w:shd w:val="clear" w:color="000000" w:fill="FFFFFF"/>
            <w:noWrap/>
            <w:vAlign w:val="center"/>
            <w:hideMark/>
          </w:tcPr>
          <w:p w14:paraId="7CB85394" w14:textId="77777777" w:rsidR="00045E15" w:rsidRPr="0072296E" w:rsidRDefault="00045E15" w:rsidP="003713C5">
            <w:pPr>
              <w:spacing w:after="0" w:line="240" w:lineRule="auto"/>
              <w:ind w:firstLineChars="100" w:firstLine="160"/>
              <w:jc w:val="left"/>
              <w:rPr>
                <w:rFonts w:ascii="Arial" w:hAnsi="Arial" w:cs="Arial"/>
                <w:color w:val="000000"/>
                <w:sz w:val="16"/>
                <w:szCs w:val="16"/>
              </w:rPr>
            </w:pPr>
            <w:r w:rsidRPr="0072296E">
              <w:rPr>
                <w:rFonts w:ascii="Arial" w:hAnsi="Arial" w:cs="Arial"/>
                <w:color w:val="000000"/>
                <w:sz w:val="16"/>
                <w:szCs w:val="16"/>
              </w:rPr>
              <w:t>Government superannuation</w:t>
            </w:r>
          </w:p>
        </w:tc>
        <w:tc>
          <w:tcPr>
            <w:tcW w:w="812" w:type="dxa"/>
            <w:gridSpan w:val="2"/>
            <w:tcBorders>
              <w:top w:val="nil"/>
              <w:left w:val="nil"/>
              <w:bottom w:val="nil"/>
              <w:right w:val="nil"/>
            </w:tcBorders>
            <w:shd w:val="clear" w:color="000000" w:fill="FFFFFF"/>
            <w:noWrap/>
            <w:vAlign w:val="center"/>
            <w:hideMark/>
          </w:tcPr>
          <w:p w14:paraId="466B5844" w14:textId="77777777" w:rsidR="00045E15" w:rsidRPr="0072296E" w:rsidRDefault="00045E15" w:rsidP="003713C5">
            <w:pPr>
              <w:spacing w:after="0" w:line="240" w:lineRule="auto"/>
              <w:jc w:val="left"/>
              <w:rPr>
                <w:rFonts w:ascii="Arial" w:hAnsi="Arial" w:cs="Arial"/>
                <w:color w:val="000000"/>
                <w:sz w:val="16"/>
                <w:szCs w:val="16"/>
              </w:rPr>
            </w:pPr>
            <w:r w:rsidRPr="0072296E">
              <w:rPr>
                <w:rFonts w:ascii="Arial" w:hAnsi="Arial" w:cs="Arial"/>
                <w:color w:val="000000"/>
                <w:sz w:val="16"/>
                <w:szCs w:val="16"/>
              </w:rPr>
              <w:t> </w:t>
            </w:r>
          </w:p>
        </w:tc>
        <w:tc>
          <w:tcPr>
            <w:tcW w:w="811" w:type="dxa"/>
            <w:gridSpan w:val="2"/>
            <w:tcBorders>
              <w:top w:val="nil"/>
              <w:left w:val="nil"/>
              <w:bottom w:val="nil"/>
              <w:right w:val="nil"/>
            </w:tcBorders>
            <w:shd w:val="clear" w:color="000000" w:fill="FFFFFF"/>
            <w:noWrap/>
            <w:vAlign w:val="center"/>
            <w:hideMark/>
          </w:tcPr>
          <w:p w14:paraId="1F25FA27" w14:textId="77777777" w:rsidR="00045E15" w:rsidRPr="0072296E" w:rsidRDefault="00045E15" w:rsidP="003713C5">
            <w:pPr>
              <w:spacing w:after="0" w:line="240" w:lineRule="auto"/>
              <w:jc w:val="left"/>
              <w:rPr>
                <w:rFonts w:ascii="Arial" w:hAnsi="Arial" w:cs="Arial"/>
                <w:color w:val="000000"/>
                <w:sz w:val="16"/>
                <w:szCs w:val="16"/>
              </w:rPr>
            </w:pPr>
            <w:r w:rsidRPr="0072296E">
              <w:rPr>
                <w:rFonts w:ascii="Arial" w:hAnsi="Arial" w:cs="Arial"/>
                <w:color w:val="000000"/>
                <w:sz w:val="16"/>
                <w:szCs w:val="16"/>
              </w:rPr>
              <w:t> </w:t>
            </w:r>
          </w:p>
        </w:tc>
        <w:tc>
          <w:tcPr>
            <w:tcW w:w="811" w:type="dxa"/>
            <w:gridSpan w:val="2"/>
            <w:tcBorders>
              <w:top w:val="nil"/>
              <w:left w:val="nil"/>
              <w:bottom w:val="nil"/>
              <w:right w:val="nil"/>
            </w:tcBorders>
            <w:shd w:val="clear" w:color="000000" w:fill="F2F9FC"/>
            <w:noWrap/>
            <w:vAlign w:val="center"/>
            <w:hideMark/>
          </w:tcPr>
          <w:p w14:paraId="0EFA6EA8" w14:textId="77777777" w:rsidR="00045E15" w:rsidRPr="0072296E" w:rsidRDefault="00045E15" w:rsidP="003713C5">
            <w:pPr>
              <w:spacing w:after="0" w:line="240" w:lineRule="auto"/>
              <w:jc w:val="left"/>
              <w:rPr>
                <w:rFonts w:ascii="Arial" w:hAnsi="Arial" w:cs="Arial"/>
                <w:color w:val="000000"/>
                <w:sz w:val="16"/>
                <w:szCs w:val="16"/>
              </w:rPr>
            </w:pPr>
            <w:r w:rsidRPr="0072296E">
              <w:rPr>
                <w:rFonts w:ascii="Arial" w:hAnsi="Arial" w:cs="Arial"/>
                <w:color w:val="000000"/>
                <w:sz w:val="16"/>
                <w:szCs w:val="16"/>
              </w:rPr>
              <w:t> </w:t>
            </w:r>
          </w:p>
        </w:tc>
        <w:tc>
          <w:tcPr>
            <w:tcW w:w="811" w:type="dxa"/>
            <w:gridSpan w:val="2"/>
            <w:tcBorders>
              <w:top w:val="nil"/>
              <w:left w:val="nil"/>
              <w:bottom w:val="nil"/>
              <w:right w:val="nil"/>
            </w:tcBorders>
            <w:shd w:val="clear" w:color="000000" w:fill="FFFFFF"/>
            <w:noWrap/>
            <w:vAlign w:val="center"/>
            <w:hideMark/>
          </w:tcPr>
          <w:p w14:paraId="3873D742" w14:textId="77777777" w:rsidR="00045E15" w:rsidRPr="0072296E" w:rsidRDefault="00045E15" w:rsidP="003713C5">
            <w:pPr>
              <w:spacing w:after="0" w:line="240" w:lineRule="auto"/>
              <w:jc w:val="left"/>
              <w:rPr>
                <w:rFonts w:ascii="Arial" w:hAnsi="Arial" w:cs="Arial"/>
                <w:color w:val="000000"/>
                <w:sz w:val="16"/>
                <w:szCs w:val="16"/>
              </w:rPr>
            </w:pPr>
            <w:r w:rsidRPr="0072296E">
              <w:rPr>
                <w:rFonts w:ascii="Arial" w:hAnsi="Arial" w:cs="Arial"/>
                <w:color w:val="000000"/>
                <w:sz w:val="16"/>
                <w:szCs w:val="16"/>
              </w:rPr>
              <w:t> </w:t>
            </w:r>
          </w:p>
        </w:tc>
        <w:tc>
          <w:tcPr>
            <w:tcW w:w="811" w:type="dxa"/>
            <w:tcBorders>
              <w:top w:val="nil"/>
              <w:left w:val="nil"/>
              <w:bottom w:val="nil"/>
              <w:right w:val="nil"/>
            </w:tcBorders>
            <w:shd w:val="clear" w:color="000000" w:fill="FFFFFF"/>
            <w:noWrap/>
            <w:vAlign w:val="center"/>
            <w:hideMark/>
          </w:tcPr>
          <w:p w14:paraId="4F15C99B" w14:textId="77777777" w:rsidR="00045E15" w:rsidRPr="0072296E" w:rsidRDefault="00045E15" w:rsidP="003713C5">
            <w:pPr>
              <w:spacing w:after="0" w:line="240" w:lineRule="auto"/>
              <w:jc w:val="left"/>
              <w:rPr>
                <w:rFonts w:ascii="Arial" w:hAnsi="Arial" w:cs="Arial"/>
                <w:color w:val="000000"/>
                <w:sz w:val="16"/>
                <w:szCs w:val="16"/>
              </w:rPr>
            </w:pPr>
            <w:r w:rsidRPr="0072296E">
              <w:rPr>
                <w:rFonts w:ascii="Arial" w:hAnsi="Arial" w:cs="Arial"/>
                <w:color w:val="000000"/>
                <w:sz w:val="16"/>
                <w:szCs w:val="16"/>
              </w:rPr>
              <w:t> </w:t>
            </w:r>
          </w:p>
        </w:tc>
        <w:tc>
          <w:tcPr>
            <w:tcW w:w="811" w:type="dxa"/>
            <w:tcBorders>
              <w:top w:val="nil"/>
              <w:left w:val="nil"/>
              <w:bottom w:val="nil"/>
              <w:right w:val="nil"/>
            </w:tcBorders>
            <w:shd w:val="clear" w:color="000000" w:fill="FFFFFF"/>
            <w:noWrap/>
            <w:vAlign w:val="center"/>
            <w:hideMark/>
          </w:tcPr>
          <w:p w14:paraId="11E415DB" w14:textId="77777777" w:rsidR="00045E15" w:rsidRPr="0072296E" w:rsidRDefault="00045E15" w:rsidP="003713C5">
            <w:pPr>
              <w:spacing w:after="0" w:line="240" w:lineRule="auto"/>
              <w:jc w:val="left"/>
              <w:rPr>
                <w:rFonts w:ascii="Arial" w:hAnsi="Arial" w:cs="Arial"/>
                <w:color w:val="000000"/>
                <w:sz w:val="16"/>
                <w:szCs w:val="16"/>
              </w:rPr>
            </w:pPr>
            <w:r w:rsidRPr="0072296E">
              <w:rPr>
                <w:rFonts w:ascii="Arial" w:hAnsi="Arial" w:cs="Arial"/>
                <w:color w:val="000000"/>
                <w:sz w:val="16"/>
                <w:szCs w:val="16"/>
              </w:rPr>
              <w:t> </w:t>
            </w:r>
          </w:p>
        </w:tc>
      </w:tr>
      <w:tr w:rsidR="00045E15" w:rsidRPr="0072296E" w14:paraId="11DFA76A" w14:textId="77777777" w:rsidTr="003A09E0">
        <w:trPr>
          <w:trHeight w:val="225"/>
        </w:trPr>
        <w:tc>
          <w:tcPr>
            <w:tcW w:w="2843" w:type="dxa"/>
            <w:tcBorders>
              <w:top w:val="nil"/>
              <w:left w:val="nil"/>
              <w:bottom w:val="nil"/>
              <w:right w:val="nil"/>
            </w:tcBorders>
            <w:shd w:val="clear" w:color="000000" w:fill="FFFFFF"/>
            <w:noWrap/>
            <w:vAlign w:val="center"/>
            <w:hideMark/>
          </w:tcPr>
          <w:p w14:paraId="55BD2685" w14:textId="77777777" w:rsidR="00045E15" w:rsidRPr="0072296E" w:rsidRDefault="00045E15" w:rsidP="003713C5">
            <w:pPr>
              <w:spacing w:after="0" w:line="240" w:lineRule="auto"/>
              <w:ind w:firstLineChars="200" w:firstLine="320"/>
              <w:jc w:val="left"/>
              <w:rPr>
                <w:rFonts w:ascii="Arial" w:hAnsi="Arial" w:cs="Arial"/>
                <w:color w:val="000000"/>
                <w:sz w:val="16"/>
                <w:szCs w:val="16"/>
              </w:rPr>
            </w:pPr>
            <w:r w:rsidRPr="0072296E">
              <w:rPr>
                <w:rFonts w:ascii="Arial" w:hAnsi="Arial" w:cs="Arial"/>
                <w:color w:val="000000"/>
                <w:sz w:val="16"/>
                <w:szCs w:val="16"/>
              </w:rPr>
              <w:t>benefits</w:t>
            </w:r>
          </w:p>
        </w:tc>
        <w:tc>
          <w:tcPr>
            <w:tcW w:w="812" w:type="dxa"/>
            <w:gridSpan w:val="2"/>
            <w:tcBorders>
              <w:top w:val="nil"/>
              <w:left w:val="nil"/>
              <w:bottom w:val="nil"/>
              <w:right w:val="nil"/>
            </w:tcBorders>
            <w:shd w:val="clear" w:color="000000" w:fill="FFFFFF"/>
            <w:noWrap/>
            <w:vAlign w:val="center"/>
            <w:hideMark/>
          </w:tcPr>
          <w:p w14:paraId="547BA07F"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10,900</w:t>
            </w:r>
          </w:p>
        </w:tc>
        <w:tc>
          <w:tcPr>
            <w:tcW w:w="811" w:type="dxa"/>
            <w:gridSpan w:val="2"/>
            <w:tcBorders>
              <w:top w:val="nil"/>
              <w:left w:val="nil"/>
              <w:bottom w:val="single" w:sz="4" w:space="0" w:color="000000"/>
              <w:right w:val="nil"/>
            </w:tcBorders>
            <w:shd w:val="clear" w:color="000000" w:fill="FFFFFF"/>
            <w:noWrap/>
            <w:vAlign w:val="center"/>
            <w:hideMark/>
          </w:tcPr>
          <w:p w14:paraId="25C8FC5C"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10,326</w:t>
            </w:r>
          </w:p>
        </w:tc>
        <w:tc>
          <w:tcPr>
            <w:tcW w:w="811" w:type="dxa"/>
            <w:gridSpan w:val="2"/>
            <w:tcBorders>
              <w:top w:val="nil"/>
              <w:left w:val="nil"/>
              <w:bottom w:val="single" w:sz="4" w:space="0" w:color="000000"/>
              <w:right w:val="nil"/>
            </w:tcBorders>
            <w:shd w:val="clear" w:color="000000" w:fill="F2F9FC"/>
            <w:noWrap/>
            <w:vAlign w:val="center"/>
            <w:hideMark/>
          </w:tcPr>
          <w:p w14:paraId="2A860F31"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5,131</w:t>
            </w:r>
          </w:p>
        </w:tc>
        <w:tc>
          <w:tcPr>
            <w:tcW w:w="811" w:type="dxa"/>
            <w:gridSpan w:val="2"/>
            <w:tcBorders>
              <w:top w:val="nil"/>
              <w:left w:val="nil"/>
              <w:bottom w:val="single" w:sz="4" w:space="0" w:color="000000"/>
              <w:right w:val="nil"/>
            </w:tcBorders>
            <w:shd w:val="clear" w:color="000000" w:fill="FFFFFF"/>
            <w:noWrap/>
            <w:vAlign w:val="center"/>
            <w:hideMark/>
          </w:tcPr>
          <w:p w14:paraId="7401A65C"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5,273</w:t>
            </w:r>
          </w:p>
        </w:tc>
        <w:tc>
          <w:tcPr>
            <w:tcW w:w="811" w:type="dxa"/>
            <w:tcBorders>
              <w:top w:val="nil"/>
              <w:left w:val="nil"/>
              <w:bottom w:val="single" w:sz="4" w:space="0" w:color="000000"/>
              <w:right w:val="nil"/>
            </w:tcBorders>
            <w:shd w:val="clear" w:color="000000" w:fill="FFFFFF"/>
            <w:noWrap/>
            <w:vAlign w:val="center"/>
            <w:hideMark/>
          </w:tcPr>
          <w:p w14:paraId="7E581646"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5,339</w:t>
            </w:r>
          </w:p>
        </w:tc>
        <w:tc>
          <w:tcPr>
            <w:tcW w:w="811" w:type="dxa"/>
            <w:tcBorders>
              <w:top w:val="nil"/>
              <w:left w:val="nil"/>
              <w:bottom w:val="single" w:sz="4" w:space="0" w:color="000000"/>
              <w:right w:val="nil"/>
            </w:tcBorders>
            <w:shd w:val="clear" w:color="000000" w:fill="FFFFFF"/>
            <w:noWrap/>
            <w:vAlign w:val="center"/>
            <w:hideMark/>
          </w:tcPr>
          <w:p w14:paraId="145B6934"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5,434</w:t>
            </w:r>
          </w:p>
        </w:tc>
      </w:tr>
      <w:tr w:rsidR="00045E15" w:rsidRPr="0072296E" w14:paraId="3F8272A9" w14:textId="77777777" w:rsidTr="003A09E0">
        <w:trPr>
          <w:trHeight w:val="225"/>
        </w:trPr>
        <w:tc>
          <w:tcPr>
            <w:tcW w:w="2843" w:type="dxa"/>
            <w:tcBorders>
              <w:top w:val="nil"/>
              <w:left w:val="nil"/>
              <w:bottom w:val="nil"/>
              <w:right w:val="nil"/>
            </w:tcBorders>
            <w:shd w:val="clear" w:color="000000" w:fill="FFFFFF"/>
            <w:noWrap/>
            <w:vAlign w:val="center"/>
            <w:hideMark/>
          </w:tcPr>
          <w:p w14:paraId="4C2657D6" w14:textId="77777777" w:rsidR="00045E15" w:rsidRPr="0072296E" w:rsidRDefault="00045E15" w:rsidP="003713C5">
            <w:pPr>
              <w:spacing w:after="0" w:line="240" w:lineRule="auto"/>
              <w:jc w:val="left"/>
              <w:rPr>
                <w:rFonts w:ascii="Arial" w:hAnsi="Arial" w:cs="Arial"/>
                <w:b/>
                <w:bCs/>
                <w:color w:val="000000"/>
                <w:sz w:val="16"/>
                <w:szCs w:val="16"/>
              </w:rPr>
            </w:pPr>
            <w:r w:rsidRPr="0072296E">
              <w:rPr>
                <w:rFonts w:ascii="Arial" w:hAnsi="Arial" w:cs="Arial"/>
                <w:b/>
                <w:bCs/>
                <w:color w:val="000000"/>
                <w:sz w:val="16"/>
                <w:szCs w:val="16"/>
              </w:rPr>
              <w:t>Total general public services</w:t>
            </w:r>
          </w:p>
        </w:tc>
        <w:tc>
          <w:tcPr>
            <w:tcW w:w="812" w:type="dxa"/>
            <w:gridSpan w:val="2"/>
            <w:tcBorders>
              <w:top w:val="single" w:sz="4" w:space="0" w:color="000000"/>
              <w:left w:val="nil"/>
              <w:bottom w:val="single" w:sz="4" w:space="0" w:color="000000"/>
              <w:right w:val="nil"/>
            </w:tcBorders>
            <w:shd w:val="clear" w:color="000000" w:fill="FFFFFF"/>
            <w:noWrap/>
            <w:vAlign w:val="center"/>
            <w:hideMark/>
          </w:tcPr>
          <w:p w14:paraId="76048DC5" w14:textId="77777777" w:rsidR="00045E15" w:rsidRPr="0072296E" w:rsidRDefault="00045E15" w:rsidP="003713C5">
            <w:pPr>
              <w:spacing w:after="0" w:line="240" w:lineRule="auto"/>
              <w:jc w:val="right"/>
              <w:rPr>
                <w:rFonts w:ascii="Arial" w:hAnsi="Arial" w:cs="Arial"/>
                <w:b/>
                <w:bCs/>
                <w:color w:val="000000"/>
                <w:sz w:val="16"/>
                <w:szCs w:val="16"/>
              </w:rPr>
            </w:pPr>
            <w:r w:rsidRPr="0072296E">
              <w:rPr>
                <w:rFonts w:ascii="Arial" w:hAnsi="Arial" w:cs="Arial"/>
                <w:b/>
                <w:bCs/>
                <w:color w:val="000000"/>
                <w:sz w:val="16"/>
                <w:szCs w:val="16"/>
              </w:rPr>
              <w:t>31,942</w:t>
            </w:r>
          </w:p>
        </w:tc>
        <w:tc>
          <w:tcPr>
            <w:tcW w:w="811" w:type="dxa"/>
            <w:gridSpan w:val="2"/>
            <w:tcBorders>
              <w:top w:val="nil"/>
              <w:left w:val="nil"/>
              <w:bottom w:val="single" w:sz="4" w:space="0" w:color="000000"/>
              <w:right w:val="nil"/>
            </w:tcBorders>
            <w:shd w:val="clear" w:color="000000" w:fill="FFFFFF"/>
            <w:noWrap/>
            <w:vAlign w:val="center"/>
            <w:hideMark/>
          </w:tcPr>
          <w:p w14:paraId="27BFC763" w14:textId="77777777" w:rsidR="00045E15" w:rsidRPr="0072296E" w:rsidRDefault="00045E15" w:rsidP="003713C5">
            <w:pPr>
              <w:spacing w:after="0" w:line="240" w:lineRule="auto"/>
              <w:jc w:val="right"/>
              <w:rPr>
                <w:rFonts w:ascii="Arial" w:hAnsi="Arial" w:cs="Arial"/>
                <w:b/>
                <w:bCs/>
                <w:color w:val="000000"/>
                <w:sz w:val="16"/>
                <w:szCs w:val="16"/>
              </w:rPr>
            </w:pPr>
            <w:r w:rsidRPr="0072296E">
              <w:rPr>
                <w:rFonts w:ascii="Arial" w:hAnsi="Arial" w:cs="Arial"/>
                <w:b/>
                <w:bCs/>
                <w:color w:val="000000"/>
                <w:sz w:val="16"/>
                <w:szCs w:val="16"/>
              </w:rPr>
              <w:t>33,121</w:t>
            </w:r>
          </w:p>
        </w:tc>
        <w:tc>
          <w:tcPr>
            <w:tcW w:w="811" w:type="dxa"/>
            <w:gridSpan w:val="2"/>
            <w:tcBorders>
              <w:top w:val="nil"/>
              <w:left w:val="nil"/>
              <w:bottom w:val="single" w:sz="4" w:space="0" w:color="000000"/>
              <w:right w:val="nil"/>
            </w:tcBorders>
            <w:shd w:val="clear" w:color="000000" w:fill="F2F9FC"/>
            <w:noWrap/>
            <w:vAlign w:val="center"/>
            <w:hideMark/>
          </w:tcPr>
          <w:p w14:paraId="0350EE85" w14:textId="77777777" w:rsidR="00045E15" w:rsidRPr="0072296E" w:rsidRDefault="00045E15" w:rsidP="003713C5">
            <w:pPr>
              <w:spacing w:after="0" w:line="240" w:lineRule="auto"/>
              <w:jc w:val="right"/>
              <w:rPr>
                <w:rFonts w:ascii="Arial" w:hAnsi="Arial" w:cs="Arial"/>
                <w:b/>
                <w:bCs/>
                <w:color w:val="000000"/>
                <w:sz w:val="16"/>
                <w:szCs w:val="16"/>
              </w:rPr>
            </w:pPr>
            <w:r w:rsidRPr="0072296E">
              <w:rPr>
                <w:rFonts w:ascii="Arial" w:hAnsi="Arial" w:cs="Arial"/>
                <w:b/>
                <w:bCs/>
                <w:color w:val="000000"/>
                <w:sz w:val="16"/>
                <w:szCs w:val="16"/>
              </w:rPr>
              <w:t>26,518</w:t>
            </w:r>
          </w:p>
        </w:tc>
        <w:tc>
          <w:tcPr>
            <w:tcW w:w="811" w:type="dxa"/>
            <w:gridSpan w:val="2"/>
            <w:tcBorders>
              <w:top w:val="nil"/>
              <w:left w:val="nil"/>
              <w:bottom w:val="single" w:sz="4" w:space="0" w:color="000000"/>
              <w:right w:val="nil"/>
            </w:tcBorders>
            <w:shd w:val="clear" w:color="000000" w:fill="FFFFFF"/>
            <w:noWrap/>
            <w:vAlign w:val="center"/>
            <w:hideMark/>
          </w:tcPr>
          <w:p w14:paraId="52DB17B7" w14:textId="77777777" w:rsidR="00045E15" w:rsidRPr="0072296E" w:rsidRDefault="00045E15" w:rsidP="003713C5">
            <w:pPr>
              <w:spacing w:after="0" w:line="240" w:lineRule="auto"/>
              <w:jc w:val="right"/>
              <w:rPr>
                <w:rFonts w:ascii="Arial" w:hAnsi="Arial" w:cs="Arial"/>
                <w:b/>
                <w:bCs/>
                <w:color w:val="000000"/>
                <w:sz w:val="16"/>
                <w:szCs w:val="16"/>
              </w:rPr>
            </w:pPr>
            <w:r w:rsidRPr="0072296E">
              <w:rPr>
                <w:rFonts w:ascii="Arial" w:hAnsi="Arial" w:cs="Arial"/>
                <w:b/>
                <w:bCs/>
                <w:color w:val="000000"/>
                <w:sz w:val="16"/>
                <w:szCs w:val="16"/>
              </w:rPr>
              <w:t>25,514</w:t>
            </w:r>
          </w:p>
        </w:tc>
        <w:tc>
          <w:tcPr>
            <w:tcW w:w="811" w:type="dxa"/>
            <w:tcBorders>
              <w:top w:val="nil"/>
              <w:left w:val="nil"/>
              <w:bottom w:val="single" w:sz="4" w:space="0" w:color="000000"/>
              <w:right w:val="nil"/>
            </w:tcBorders>
            <w:shd w:val="clear" w:color="000000" w:fill="FFFFFF"/>
            <w:noWrap/>
            <w:vAlign w:val="center"/>
            <w:hideMark/>
          </w:tcPr>
          <w:p w14:paraId="3A29B88D" w14:textId="77777777" w:rsidR="00045E15" w:rsidRPr="0072296E" w:rsidRDefault="00045E15" w:rsidP="003713C5">
            <w:pPr>
              <w:spacing w:after="0" w:line="240" w:lineRule="auto"/>
              <w:jc w:val="right"/>
              <w:rPr>
                <w:rFonts w:ascii="Arial" w:hAnsi="Arial" w:cs="Arial"/>
                <w:b/>
                <w:bCs/>
                <w:color w:val="000000"/>
                <w:sz w:val="16"/>
                <w:szCs w:val="16"/>
              </w:rPr>
            </w:pPr>
            <w:r w:rsidRPr="0072296E">
              <w:rPr>
                <w:rFonts w:ascii="Arial" w:hAnsi="Arial" w:cs="Arial"/>
                <w:b/>
                <w:bCs/>
                <w:color w:val="000000"/>
                <w:sz w:val="16"/>
                <w:szCs w:val="16"/>
              </w:rPr>
              <w:t>27,159</w:t>
            </w:r>
          </w:p>
        </w:tc>
        <w:tc>
          <w:tcPr>
            <w:tcW w:w="811" w:type="dxa"/>
            <w:tcBorders>
              <w:top w:val="nil"/>
              <w:left w:val="nil"/>
              <w:bottom w:val="single" w:sz="4" w:space="0" w:color="000000"/>
              <w:right w:val="nil"/>
            </w:tcBorders>
            <w:shd w:val="clear" w:color="000000" w:fill="FFFFFF"/>
            <w:noWrap/>
            <w:vAlign w:val="center"/>
            <w:hideMark/>
          </w:tcPr>
          <w:p w14:paraId="6D99C75F" w14:textId="77777777" w:rsidR="00045E15" w:rsidRPr="0072296E" w:rsidRDefault="00045E15" w:rsidP="003713C5">
            <w:pPr>
              <w:spacing w:after="0" w:line="240" w:lineRule="auto"/>
              <w:jc w:val="right"/>
              <w:rPr>
                <w:rFonts w:ascii="Arial" w:hAnsi="Arial" w:cs="Arial"/>
                <w:b/>
                <w:bCs/>
                <w:color w:val="000000"/>
                <w:sz w:val="16"/>
                <w:szCs w:val="16"/>
              </w:rPr>
            </w:pPr>
            <w:r w:rsidRPr="0072296E">
              <w:rPr>
                <w:rFonts w:ascii="Arial" w:hAnsi="Arial" w:cs="Arial"/>
                <w:b/>
                <w:bCs/>
                <w:color w:val="000000"/>
                <w:sz w:val="16"/>
                <w:szCs w:val="16"/>
              </w:rPr>
              <w:t>25,821</w:t>
            </w:r>
          </w:p>
        </w:tc>
      </w:tr>
      <w:tr w:rsidR="00045E15" w:rsidRPr="0072296E" w14:paraId="316AA32C" w14:textId="77777777" w:rsidTr="003A09E0">
        <w:trPr>
          <w:trHeight w:val="225"/>
        </w:trPr>
        <w:tc>
          <w:tcPr>
            <w:tcW w:w="2843" w:type="dxa"/>
            <w:tcBorders>
              <w:top w:val="nil"/>
              <w:left w:val="nil"/>
              <w:bottom w:val="nil"/>
              <w:right w:val="nil"/>
            </w:tcBorders>
            <w:shd w:val="clear" w:color="000000" w:fill="FFFFFF"/>
            <w:noWrap/>
            <w:vAlign w:val="center"/>
            <w:hideMark/>
          </w:tcPr>
          <w:p w14:paraId="0A758DA5" w14:textId="77777777" w:rsidR="00045E15" w:rsidRPr="0072296E" w:rsidRDefault="00045E15" w:rsidP="003713C5">
            <w:pPr>
              <w:spacing w:after="0" w:line="240" w:lineRule="auto"/>
              <w:jc w:val="left"/>
              <w:rPr>
                <w:rFonts w:ascii="Arial" w:hAnsi="Arial" w:cs="Arial"/>
                <w:b/>
                <w:bCs/>
                <w:color w:val="000000"/>
                <w:sz w:val="16"/>
                <w:szCs w:val="16"/>
              </w:rPr>
            </w:pPr>
            <w:r w:rsidRPr="0072296E">
              <w:rPr>
                <w:rFonts w:ascii="Arial" w:hAnsi="Arial" w:cs="Arial"/>
                <w:b/>
                <w:bCs/>
                <w:color w:val="000000"/>
                <w:sz w:val="16"/>
                <w:szCs w:val="16"/>
              </w:rPr>
              <w:t>Defence</w:t>
            </w:r>
          </w:p>
        </w:tc>
        <w:tc>
          <w:tcPr>
            <w:tcW w:w="812" w:type="dxa"/>
            <w:gridSpan w:val="2"/>
            <w:tcBorders>
              <w:top w:val="nil"/>
              <w:left w:val="nil"/>
              <w:bottom w:val="single" w:sz="4" w:space="0" w:color="000000"/>
              <w:right w:val="nil"/>
            </w:tcBorders>
            <w:shd w:val="clear" w:color="000000" w:fill="FFFFFF"/>
            <w:noWrap/>
            <w:vAlign w:val="center"/>
            <w:hideMark/>
          </w:tcPr>
          <w:p w14:paraId="5AC7BB05" w14:textId="77777777" w:rsidR="00045E15" w:rsidRPr="0072296E" w:rsidRDefault="00045E15" w:rsidP="003713C5">
            <w:pPr>
              <w:spacing w:after="0" w:line="240" w:lineRule="auto"/>
              <w:jc w:val="right"/>
              <w:rPr>
                <w:rFonts w:ascii="Arial" w:hAnsi="Arial" w:cs="Arial"/>
                <w:b/>
                <w:bCs/>
                <w:color w:val="000000"/>
                <w:sz w:val="16"/>
                <w:szCs w:val="16"/>
              </w:rPr>
            </w:pPr>
            <w:r w:rsidRPr="0072296E">
              <w:rPr>
                <w:rFonts w:ascii="Arial" w:hAnsi="Arial" w:cs="Arial"/>
                <w:b/>
                <w:bCs/>
                <w:color w:val="000000"/>
                <w:sz w:val="16"/>
                <w:szCs w:val="16"/>
              </w:rPr>
              <w:t>34,007</w:t>
            </w:r>
          </w:p>
        </w:tc>
        <w:tc>
          <w:tcPr>
            <w:tcW w:w="811" w:type="dxa"/>
            <w:gridSpan w:val="2"/>
            <w:tcBorders>
              <w:top w:val="nil"/>
              <w:left w:val="nil"/>
              <w:bottom w:val="single" w:sz="4" w:space="0" w:color="000000"/>
              <w:right w:val="nil"/>
            </w:tcBorders>
            <w:shd w:val="clear" w:color="000000" w:fill="FFFFFF"/>
            <w:noWrap/>
            <w:vAlign w:val="center"/>
            <w:hideMark/>
          </w:tcPr>
          <w:p w14:paraId="3B5EA4FB" w14:textId="77777777" w:rsidR="00045E15" w:rsidRPr="0072296E" w:rsidRDefault="00045E15" w:rsidP="003713C5">
            <w:pPr>
              <w:spacing w:after="0" w:line="240" w:lineRule="auto"/>
              <w:jc w:val="right"/>
              <w:rPr>
                <w:rFonts w:ascii="Arial" w:hAnsi="Arial" w:cs="Arial"/>
                <w:b/>
                <w:bCs/>
                <w:color w:val="000000"/>
                <w:sz w:val="16"/>
                <w:szCs w:val="16"/>
              </w:rPr>
            </w:pPr>
            <w:r w:rsidRPr="0072296E">
              <w:rPr>
                <w:rFonts w:ascii="Arial" w:hAnsi="Arial" w:cs="Arial"/>
                <w:b/>
                <w:bCs/>
                <w:color w:val="000000"/>
                <w:sz w:val="16"/>
                <w:szCs w:val="16"/>
              </w:rPr>
              <w:t>35,882</w:t>
            </w:r>
          </w:p>
        </w:tc>
        <w:tc>
          <w:tcPr>
            <w:tcW w:w="811" w:type="dxa"/>
            <w:gridSpan w:val="2"/>
            <w:tcBorders>
              <w:top w:val="nil"/>
              <w:left w:val="nil"/>
              <w:bottom w:val="single" w:sz="4" w:space="0" w:color="000000"/>
              <w:right w:val="nil"/>
            </w:tcBorders>
            <w:shd w:val="clear" w:color="000000" w:fill="F2F9FC"/>
            <w:noWrap/>
            <w:vAlign w:val="center"/>
            <w:hideMark/>
          </w:tcPr>
          <w:p w14:paraId="38EBF5D2" w14:textId="77777777" w:rsidR="00045E15" w:rsidRPr="0072296E" w:rsidRDefault="00045E15" w:rsidP="003713C5">
            <w:pPr>
              <w:spacing w:after="0" w:line="240" w:lineRule="auto"/>
              <w:jc w:val="right"/>
              <w:rPr>
                <w:rFonts w:ascii="Arial" w:hAnsi="Arial" w:cs="Arial"/>
                <w:b/>
                <w:bCs/>
                <w:color w:val="000000"/>
                <w:sz w:val="16"/>
                <w:szCs w:val="16"/>
              </w:rPr>
            </w:pPr>
            <w:r w:rsidRPr="0072296E">
              <w:rPr>
                <w:rFonts w:ascii="Arial" w:hAnsi="Arial" w:cs="Arial"/>
                <w:b/>
                <w:bCs/>
                <w:color w:val="000000"/>
                <w:sz w:val="16"/>
                <w:szCs w:val="16"/>
              </w:rPr>
              <w:t>38,268</w:t>
            </w:r>
          </w:p>
        </w:tc>
        <w:tc>
          <w:tcPr>
            <w:tcW w:w="811" w:type="dxa"/>
            <w:gridSpan w:val="2"/>
            <w:tcBorders>
              <w:top w:val="nil"/>
              <w:left w:val="nil"/>
              <w:bottom w:val="single" w:sz="4" w:space="0" w:color="000000"/>
              <w:right w:val="nil"/>
            </w:tcBorders>
            <w:shd w:val="clear" w:color="000000" w:fill="FFFFFF"/>
            <w:noWrap/>
            <w:vAlign w:val="center"/>
            <w:hideMark/>
          </w:tcPr>
          <w:p w14:paraId="4F423B73" w14:textId="77777777" w:rsidR="00045E15" w:rsidRPr="0072296E" w:rsidRDefault="00045E15" w:rsidP="003713C5">
            <w:pPr>
              <w:spacing w:after="0" w:line="240" w:lineRule="auto"/>
              <w:jc w:val="right"/>
              <w:rPr>
                <w:rFonts w:ascii="Arial" w:hAnsi="Arial" w:cs="Arial"/>
                <w:b/>
                <w:bCs/>
                <w:color w:val="000000"/>
                <w:sz w:val="16"/>
                <w:szCs w:val="16"/>
              </w:rPr>
            </w:pPr>
            <w:r w:rsidRPr="0072296E">
              <w:rPr>
                <w:rFonts w:ascii="Arial" w:hAnsi="Arial" w:cs="Arial"/>
                <w:b/>
                <w:bCs/>
                <w:color w:val="000000"/>
                <w:sz w:val="16"/>
                <w:szCs w:val="16"/>
              </w:rPr>
              <w:t>39,672</w:t>
            </w:r>
          </w:p>
        </w:tc>
        <w:tc>
          <w:tcPr>
            <w:tcW w:w="811" w:type="dxa"/>
            <w:tcBorders>
              <w:top w:val="nil"/>
              <w:left w:val="nil"/>
              <w:bottom w:val="single" w:sz="4" w:space="0" w:color="000000"/>
              <w:right w:val="nil"/>
            </w:tcBorders>
            <w:shd w:val="clear" w:color="000000" w:fill="FFFFFF"/>
            <w:noWrap/>
            <w:vAlign w:val="center"/>
            <w:hideMark/>
          </w:tcPr>
          <w:p w14:paraId="3AEF9387" w14:textId="77777777" w:rsidR="00045E15" w:rsidRPr="0072296E" w:rsidRDefault="00045E15" w:rsidP="003713C5">
            <w:pPr>
              <w:spacing w:after="0" w:line="240" w:lineRule="auto"/>
              <w:jc w:val="right"/>
              <w:rPr>
                <w:rFonts w:ascii="Arial" w:hAnsi="Arial" w:cs="Arial"/>
                <w:b/>
                <w:bCs/>
                <w:color w:val="000000"/>
                <w:sz w:val="16"/>
                <w:szCs w:val="16"/>
              </w:rPr>
            </w:pPr>
            <w:r w:rsidRPr="0072296E">
              <w:rPr>
                <w:rFonts w:ascii="Arial" w:hAnsi="Arial" w:cs="Arial"/>
                <w:b/>
                <w:bCs/>
                <w:color w:val="000000"/>
                <w:sz w:val="16"/>
                <w:szCs w:val="16"/>
              </w:rPr>
              <w:t>41,661</w:t>
            </w:r>
          </w:p>
        </w:tc>
        <w:tc>
          <w:tcPr>
            <w:tcW w:w="811" w:type="dxa"/>
            <w:tcBorders>
              <w:top w:val="nil"/>
              <w:left w:val="nil"/>
              <w:bottom w:val="single" w:sz="4" w:space="0" w:color="000000"/>
              <w:right w:val="nil"/>
            </w:tcBorders>
            <w:shd w:val="clear" w:color="000000" w:fill="FFFFFF"/>
            <w:noWrap/>
            <w:vAlign w:val="center"/>
            <w:hideMark/>
          </w:tcPr>
          <w:p w14:paraId="13FB7956" w14:textId="77777777" w:rsidR="00045E15" w:rsidRPr="0072296E" w:rsidRDefault="00045E15" w:rsidP="003713C5">
            <w:pPr>
              <w:spacing w:after="0" w:line="240" w:lineRule="auto"/>
              <w:jc w:val="right"/>
              <w:rPr>
                <w:rFonts w:ascii="Arial" w:hAnsi="Arial" w:cs="Arial"/>
                <w:b/>
                <w:bCs/>
                <w:color w:val="000000"/>
                <w:sz w:val="16"/>
                <w:szCs w:val="16"/>
              </w:rPr>
            </w:pPr>
            <w:r w:rsidRPr="0072296E">
              <w:rPr>
                <w:rFonts w:ascii="Arial" w:hAnsi="Arial" w:cs="Arial"/>
                <w:b/>
                <w:bCs/>
                <w:color w:val="000000"/>
                <w:sz w:val="16"/>
                <w:szCs w:val="16"/>
              </w:rPr>
              <w:t>44,544</w:t>
            </w:r>
          </w:p>
        </w:tc>
      </w:tr>
      <w:tr w:rsidR="00045E15" w:rsidRPr="0072296E" w14:paraId="131DB13C" w14:textId="77777777" w:rsidTr="003A09E0">
        <w:trPr>
          <w:trHeight w:val="225"/>
        </w:trPr>
        <w:tc>
          <w:tcPr>
            <w:tcW w:w="2843" w:type="dxa"/>
            <w:tcBorders>
              <w:top w:val="nil"/>
              <w:left w:val="nil"/>
              <w:bottom w:val="nil"/>
              <w:right w:val="nil"/>
            </w:tcBorders>
            <w:shd w:val="clear" w:color="000000" w:fill="FFFFFF"/>
            <w:noWrap/>
            <w:vAlign w:val="center"/>
            <w:hideMark/>
          </w:tcPr>
          <w:p w14:paraId="63029B09" w14:textId="77777777" w:rsidR="00045E15" w:rsidRPr="0072296E" w:rsidRDefault="00045E15" w:rsidP="003713C5">
            <w:pPr>
              <w:spacing w:after="0" w:line="240" w:lineRule="auto"/>
              <w:jc w:val="left"/>
              <w:rPr>
                <w:rFonts w:ascii="Arial" w:hAnsi="Arial" w:cs="Arial"/>
                <w:b/>
                <w:bCs/>
                <w:color w:val="000000"/>
                <w:sz w:val="16"/>
                <w:szCs w:val="16"/>
              </w:rPr>
            </w:pPr>
            <w:r w:rsidRPr="0072296E">
              <w:rPr>
                <w:rFonts w:ascii="Arial" w:hAnsi="Arial" w:cs="Arial"/>
                <w:b/>
                <w:bCs/>
                <w:color w:val="000000"/>
                <w:sz w:val="16"/>
                <w:szCs w:val="16"/>
              </w:rPr>
              <w:t>Public order and safety</w:t>
            </w:r>
          </w:p>
        </w:tc>
        <w:tc>
          <w:tcPr>
            <w:tcW w:w="812" w:type="dxa"/>
            <w:gridSpan w:val="2"/>
            <w:tcBorders>
              <w:top w:val="nil"/>
              <w:left w:val="nil"/>
              <w:bottom w:val="nil"/>
              <w:right w:val="nil"/>
            </w:tcBorders>
            <w:shd w:val="clear" w:color="000000" w:fill="FFFFFF"/>
            <w:noWrap/>
            <w:vAlign w:val="center"/>
            <w:hideMark/>
          </w:tcPr>
          <w:p w14:paraId="7602901E" w14:textId="77777777" w:rsidR="00045E15" w:rsidRPr="0072296E" w:rsidRDefault="00045E15" w:rsidP="003713C5">
            <w:pPr>
              <w:spacing w:after="0" w:line="240" w:lineRule="auto"/>
              <w:jc w:val="left"/>
              <w:rPr>
                <w:rFonts w:ascii="Arial" w:hAnsi="Arial" w:cs="Arial"/>
                <w:color w:val="000000"/>
                <w:sz w:val="16"/>
                <w:szCs w:val="16"/>
              </w:rPr>
            </w:pPr>
            <w:r w:rsidRPr="0072296E">
              <w:rPr>
                <w:rFonts w:ascii="Arial" w:hAnsi="Arial" w:cs="Arial"/>
                <w:color w:val="000000"/>
                <w:sz w:val="16"/>
                <w:szCs w:val="16"/>
              </w:rPr>
              <w:t> </w:t>
            </w:r>
          </w:p>
        </w:tc>
        <w:tc>
          <w:tcPr>
            <w:tcW w:w="811" w:type="dxa"/>
            <w:gridSpan w:val="2"/>
            <w:tcBorders>
              <w:top w:val="nil"/>
              <w:left w:val="nil"/>
              <w:bottom w:val="nil"/>
              <w:right w:val="nil"/>
            </w:tcBorders>
            <w:shd w:val="clear" w:color="000000" w:fill="FFFFFF"/>
            <w:noWrap/>
            <w:vAlign w:val="center"/>
            <w:hideMark/>
          </w:tcPr>
          <w:p w14:paraId="5B5FC5A9" w14:textId="77777777" w:rsidR="00045E15" w:rsidRPr="0072296E" w:rsidRDefault="00045E15" w:rsidP="003713C5">
            <w:pPr>
              <w:spacing w:after="0" w:line="240" w:lineRule="auto"/>
              <w:jc w:val="left"/>
              <w:rPr>
                <w:rFonts w:ascii="Arial" w:hAnsi="Arial" w:cs="Arial"/>
                <w:color w:val="000000"/>
                <w:sz w:val="16"/>
                <w:szCs w:val="16"/>
              </w:rPr>
            </w:pPr>
            <w:r w:rsidRPr="0072296E">
              <w:rPr>
                <w:rFonts w:ascii="Arial" w:hAnsi="Arial" w:cs="Arial"/>
                <w:color w:val="000000"/>
                <w:sz w:val="16"/>
                <w:szCs w:val="16"/>
              </w:rPr>
              <w:t> </w:t>
            </w:r>
          </w:p>
        </w:tc>
        <w:tc>
          <w:tcPr>
            <w:tcW w:w="811" w:type="dxa"/>
            <w:gridSpan w:val="2"/>
            <w:tcBorders>
              <w:top w:val="nil"/>
              <w:left w:val="nil"/>
              <w:bottom w:val="nil"/>
              <w:right w:val="nil"/>
            </w:tcBorders>
            <w:shd w:val="clear" w:color="000000" w:fill="F2F9FC"/>
            <w:noWrap/>
            <w:vAlign w:val="center"/>
            <w:hideMark/>
          </w:tcPr>
          <w:p w14:paraId="042EBA7E" w14:textId="77777777" w:rsidR="00045E15" w:rsidRPr="0072296E" w:rsidRDefault="00045E15" w:rsidP="003713C5">
            <w:pPr>
              <w:spacing w:after="0" w:line="240" w:lineRule="auto"/>
              <w:jc w:val="left"/>
              <w:rPr>
                <w:rFonts w:ascii="Arial" w:hAnsi="Arial" w:cs="Arial"/>
                <w:color w:val="000000"/>
                <w:sz w:val="16"/>
                <w:szCs w:val="16"/>
              </w:rPr>
            </w:pPr>
            <w:r w:rsidRPr="0072296E">
              <w:rPr>
                <w:rFonts w:ascii="Arial" w:hAnsi="Arial" w:cs="Arial"/>
                <w:color w:val="000000"/>
                <w:sz w:val="16"/>
                <w:szCs w:val="16"/>
              </w:rPr>
              <w:t> </w:t>
            </w:r>
          </w:p>
        </w:tc>
        <w:tc>
          <w:tcPr>
            <w:tcW w:w="811" w:type="dxa"/>
            <w:gridSpan w:val="2"/>
            <w:tcBorders>
              <w:top w:val="nil"/>
              <w:left w:val="nil"/>
              <w:bottom w:val="nil"/>
              <w:right w:val="nil"/>
            </w:tcBorders>
            <w:shd w:val="clear" w:color="000000" w:fill="FFFFFF"/>
            <w:noWrap/>
            <w:vAlign w:val="center"/>
            <w:hideMark/>
          </w:tcPr>
          <w:p w14:paraId="0FB51BF0" w14:textId="77777777" w:rsidR="00045E15" w:rsidRPr="0072296E" w:rsidRDefault="00045E15" w:rsidP="003713C5">
            <w:pPr>
              <w:spacing w:after="0" w:line="240" w:lineRule="auto"/>
              <w:jc w:val="left"/>
              <w:rPr>
                <w:rFonts w:ascii="Arial" w:hAnsi="Arial" w:cs="Arial"/>
                <w:color w:val="000000"/>
                <w:sz w:val="16"/>
                <w:szCs w:val="16"/>
              </w:rPr>
            </w:pPr>
            <w:r w:rsidRPr="0072296E">
              <w:rPr>
                <w:rFonts w:ascii="Arial" w:hAnsi="Arial" w:cs="Arial"/>
                <w:color w:val="000000"/>
                <w:sz w:val="16"/>
                <w:szCs w:val="16"/>
              </w:rPr>
              <w:t> </w:t>
            </w:r>
          </w:p>
        </w:tc>
        <w:tc>
          <w:tcPr>
            <w:tcW w:w="811" w:type="dxa"/>
            <w:tcBorders>
              <w:top w:val="nil"/>
              <w:left w:val="nil"/>
              <w:bottom w:val="nil"/>
              <w:right w:val="nil"/>
            </w:tcBorders>
            <w:shd w:val="clear" w:color="000000" w:fill="FFFFFF"/>
            <w:noWrap/>
            <w:vAlign w:val="center"/>
            <w:hideMark/>
          </w:tcPr>
          <w:p w14:paraId="31FD8774" w14:textId="77777777" w:rsidR="00045E15" w:rsidRPr="0072296E" w:rsidRDefault="00045E15" w:rsidP="003713C5">
            <w:pPr>
              <w:spacing w:after="0" w:line="240" w:lineRule="auto"/>
              <w:jc w:val="left"/>
              <w:rPr>
                <w:rFonts w:ascii="Arial" w:hAnsi="Arial" w:cs="Arial"/>
                <w:color w:val="000000"/>
                <w:sz w:val="16"/>
                <w:szCs w:val="16"/>
              </w:rPr>
            </w:pPr>
            <w:r w:rsidRPr="0072296E">
              <w:rPr>
                <w:rFonts w:ascii="Arial" w:hAnsi="Arial" w:cs="Arial"/>
                <w:color w:val="000000"/>
                <w:sz w:val="16"/>
                <w:szCs w:val="16"/>
              </w:rPr>
              <w:t> </w:t>
            </w:r>
          </w:p>
        </w:tc>
        <w:tc>
          <w:tcPr>
            <w:tcW w:w="811" w:type="dxa"/>
            <w:tcBorders>
              <w:top w:val="nil"/>
              <w:left w:val="nil"/>
              <w:bottom w:val="nil"/>
              <w:right w:val="nil"/>
            </w:tcBorders>
            <w:shd w:val="clear" w:color="000000" w:fill="FFFFFF"/>
            <w:noWrap/>
            <w:vAlign w:val="center"/>
            <w:hideMark/>
          </w:tcPr>
          <w:p w14:paraId="664228A2" w14:textId="77777777" w:rsidR="00045E15" w:rsidRPr="0072296E" w:rsidRDefault="00045E15" w:rsidP="003713C5">
            <w:pPr>
              <w:spacing w:after="0" w:line="240" w:lineRule="auto"/>
              <w:jc w:val="left"/>
              <w:rPr>
                <w:rFonts w:ascii="Arial" w:hAnsi="Arial" w:cs="Arial"/>
                <w:color w:val="000000"/>
                <w:sz w:val="16"/>
                <w:szCs w:val="16"/>
              </w:rPr>
            </w:pPr>
            <w:r w:rsidRPr="0072296E">
              <w:rPr>
                <w:rFonts w:ascii="Arial" w:hAnsi="Arial" w:cs="Arial"/>
                <w:color w:val="000000"/>
                <w:sz w:val="16"/>
                <w:szCs w:val="16"/>
              </w:rPr>
              <w:t> </w:t>
            </w:r>
          </w:p>
        </w:tc>
      </w:tr>
      <w:tr w:rsidR="00045E15" w:rsidRPr="0072296E" w14:paraId="3054CB9A" w14:textId="77777777" w:rsidTr="003A09E0">
        <w:trPr>
          <w:trHeight w:val="225"/>
        </w:trPr>
        <w:tc>
          <w:tcPr>
            <w:tcW w:w="2843" w:type="dxa"/>
            <w:tcBorders>
              <w:top w:val="nil"/>
              <w:left w:val="nil"/>
              <w:bottom w:val="nil"/>
              <w:right w:val="nil"/>
            </w:tcBorders>
            <w:shd w:val="clear" w:color="000000" w:fill="FFFFFF"/>
            <w:noWrap/>
            <w:vAlign w:val="center"/>
            <w:hideMark/>
          </w:tcPr>
          <w:p w14:paraId="7525113A" w14:textId="77777777" w:rsidR="00045E15" w:rsidRPr="0072296E" w:rsidRDefault="00045E15" w:rsidP="003713C5">
            <w:pPr>
              <w:spacing w:after="0" w:line="240" w:lineRule="auto"/>
              <w:ind w:firstLineChars="100" w:firstLine="160"/>
              <w:jc w:val="left"/>
              <w:rPr>
                <w:rFonts w:ascii="Arial" w:hAnsi="Arial" w:cs="Arial"/>
                <w:color w:val="000000"/>
                <w:sz w:val="16"/>
                <w:szCs w:val="16"/>
              </w:rPr>
            </w:pPr>
            <w:r w:rsidRPr="0072296E">
              <w:rPr>
                <w:rFonts w:ascii="Arial" w:hAnsi="Arial" w:cs="Arial"/>
                <w:color w:val="000000"/>
                <w:sz w:val="16"/>
                <w:szCs w:val="16"/>
              </w:rPr>
              <w:t>Courts and legal services</w:t>
            </w:r>
          </w:p>
        </w:tc>
        <w:tc>
          <w:tcPr>
            <w:tcW w:w="812" w:type="dxa"/>
            <w:gridSpan w:val="2"/>
            <w:tcBorders>
              <w:top w:val="nil"/>
              <w:left w:val="nil"/>
              <w:bottom w:val="nil"/>
              <w:right w:val="nil"/>
            </w:tcBorders>
            <w:shd w:val="clear" w:color="000000" w:fill="FFFFFF"/>
            <w:noWrap/>
            <w:vAlign w:val="center"/>
            <w:hideMark/>
          </w:tcPr>
          <w:p w14:paraId="2A12D462"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1,527</w:t>
            </w:r>
          </w:p>
        </w:tc>
        <w:tc>
          <w:tcPr>
            <w:tcW w:w="811" w:type="dxa"/>
            <w:gridSpan w:val="2"/>
            <w:tcBorders>
              <w:top w:val="nil"/>
              <w:left w:val="nil"/>
              <w:bottom w:val="nil"/>
              <w:right w:val="nil"/>
            </w:tcBorders>
            <w:shd w:val="clear" w:color="000000" w:fill="FFFFFF"/>
            <w:noWrap/>
            <w:vAlign w:val="center"/>
            <w:hideMark/>
          </w:tcPr>
          <w:p w14:paraId="2F6A8640"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1,620</w:t>
            </w:r>
          </w:p>
        </w:tc>
        <w:tc>
          <w:tcPr>
            <w:tcW w:w="811" w:type="dxa"/>
            <w:gridSpan w:val="2"/>
            <w:tcBorders>
              <w:top w:val="nil"/>
              <w:left w:val="nil"/>
              <w:bottom w:val="nil"/>
              <w:right w:val="nil"/>
            </w:tcBorders>
            <w:shd w:val="clear" w:color="000000" w:fill="F2F9FC"/>
            <w:noWrap/>
            <w:vAlign w:val="center"/>
            <w:hideMark/>
          </w:tcPr>
          <w:p w14:paraId="24AD0624"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1,661</w:t>
            </w:r>
          </w:p>
        </w:tc>
        <w:tc>
          <w:tcPr>
            <w:tcW w:w="811" w:type="dxa"/>
            <w:gridSpan w:val="2"/>
            <w:tcBorders>
              <w:top w:val="nil"/>
              <w:left w:val="nil"/>
              <w:bottom w:val="nil"/>
              <w:right w:val="nil"/>
            </w:tcBorders>
            <w:shd w:val="clear" w:color="000000" w:fill="FFFFFF"/>
            <w:noWrap/>
            <w:vAlign w:val="center"/>
            <w:hideMark/>
          </w:tcPr>
          <w:p w14:paraId="1CD15218"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1,503</w:t>
            </w:r>
          </w:p>
        </w:tc>
        <w:tc>
          <w:tcPr>
            <w:tcW w:w="811" w:type="dxa"/>
            <w:tcBorders>
              <w:top w:val="nil"/>
              <w:left w:val="nil"/>
              <w:bottom w:val="nil"/>
              <w:right w:val="nil"/>
            </w:tcBorders>
            <w:shd w:val="clear" w:color="000000" w:fill="FFFFFF"/>
            <w:noWrap/>
            <w:vAlign w:val="center"/>
            <w:hideMark/>
          </w:tcPr>
          <w:p w14:paraId="25473358"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1,466</w:t>
            </w:r>
          </w:p>
        </w:tc>
        <w:tc>
          <w:tcPr>
            <w:tcW w:w="811" w:type="dxa"/>
            <w:tcBorders>
              <w:top w:val="nil"/>
              <w:left w:val="nil"/>
              <w:bottom w:val="nil"/>
              <w:right w:val="nil"/>
            </w:tcBorders>
            <w:shd w:val="clear" w:color="000000" w:fill="FFFFFF"/>
            <w:noWrap/>
            <w:vAlign w:val="center"/>
            <w:hideMark/>
          </w:tcPr>
          <w:p w14:paraId="37897B87"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999</w:t>
            </w:r>
          </w:p>
        </w:tc>
      </w:tr>
      <w:tr w:rsidR="00045E15" w:rsidRPr="0072296E" w14:paraId="0BD99BA1" w14:textId="77777777" w:rsidTr="003A09E0">
        <w:trPr>
          <w:trHeight w:val="225"/>
        </w:trPr>
        <w:tc>
          <w:tcPr>
            <w:tcW w:w="2843" w:type="dxa"/>
            <w:tcBorders>
              <w:top w:val="nil"/>
              <w:left w:val="nil"/>
              <w:bottom w:val="nil"/>
              <w:right w:val="nil"/>
            </w:tcBorders>
            <w:shd w:val="clear" w:color="000000" w:fill="FFFFFF"/>
            <w:noWrap/>
            <w:vAlign w:val="center"/>
            <w:hideMark/>
          </w:tcPr>
          <w:p w14:paraId="40139974" w14:textId="77777777" w:rsidR="00045E15" w:rsidRPr="0072296E" w:rsidRDefault="00045E15" w:rsidP="003713C5">
            <w:pPr>
              <w:spacing w:after="0" w:line="240" w:lineRule="auto"/>
              <w:ind w:firstLineChars="100" w:firstLine="160"/>
              <w:jc w:val="left"/>
              <w:rPr>
                <w:rFonts w:ascii="Arial" w:hAnsi="Arial" w:cs="Arial"/>
                <w:color w:val="000000"/>
                <w:sz w:val="16"/>
                <w:szCs w:val="16"/>
              </w:rPr>
            </w:pPr>
            <w:r w:rsidRPr="0072296E">
              <w:rPr>
                <w:rFonts w:ascii="Arial" w:hAnsi="Arial" w:cs="Arial"/>
                <w:color w:val="000000"/>
                <w:sz w:val="16"/>
                <w:szCs w:val="16"/>
              </w:rPr>
              <w:t>Other public order and safety</w:t>
            </w:r>
          </w:p>
        </w:tc>
        <w:tc>
          <w:tcPr>
            <w:tcW w:w="812" w:type="dxa"/>
            <w:gridSpan w:val="2"/>
            <w:tcBorders>
              <w:top w:val="nil"/>
              <w:left w:val="nil"/>
              <w:bottom w:val="single" w:sz="4" w:space="0" w:color="000000"/>
              <w:right w:val="nil"/>
            </w:tcBorders>
            <w:shd w:val="clear" w:color="000000" w:fill="FFFFFF"/>
            <w:noWrap/>
            <w:vAlign w:val="center"/>
            <w:hideMark/>
          </w:tcPr>
          <w:p w14:paraId="4AF2CE0F"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5,127</w:t>
            </w:r>
          </w:p>
        </w:tc>
        <w:tc>
          <w:tcPr>
            <w:tcW w:w="811" w:type="dxa"/>
            <w:gridSpan w:val="2"/>
            <w:tcBorders>
              <w:top w:val="nil"/>
              <w:left w:val="nil"/>
              <w:bottom w:val="single" w:sz="4" w:space="0" w:color="000000"/>
              <w:right w:val="nil"/>
            </w:tcBorders>
            <w:shd w:val="clear" w:color="000000" w:fill="FFFFFF"/>
            <w:noWrap/>
            <w:vAlign w:val="center"/>
            <w:hideMark/>
          </w:tcPr>
          <w:p w14:paraId="5FD7E3E6"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5,094</w:t>
            </w:r>
          </w:p>
        </w:tc>
        <w:tc>
          <w:tcPr>
            <w:tcW w:w="811" w:type="dxa"/>
            <w:gridSpan w:val="2"/>
            <w:tcBorders>
              <w:top w:val="nil"/>
              <w:left w:val="nil"/>
              <w:bottom w:val="single" w:sz="4" w:space="0" w:color="000000"/>
              <w:right w:val="nil"/>
            </w:tcBorders>
            <w:shd w:val="clear" w:color="000000" w:fill="F2F9FC"/>
            <w:noWrap/>
            <w:vAlign w:val="center"/>
            <w:hideMark/>
          </w:tcPr>
          <w:p w14:paraId="784ECF36"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5,353</w:t>
            </w:r>
          </w:p>
        </w:tc>
        <w:tc>
          <w:tcPr>
            <w:tcW w:w="811" w:type="dxa"/>
            <w:gridSpan w:val="2"/>
            <w:tcBorders>
              <w:top w:val="nil"/>
              <w:left w:val="nil"/>
              <w:bottom w:val="single" w:sz="4" w:space="0" w:color="000000"/>
              <w:right w:val="nil"/>
            </w:tcBorders>
            <w:shd w:val="clear" w:color="000000" w:fill="FFFFFF"/>
            <w:noWrap/>
            <w:vAlign w:val="center"/>
            <w:hideMark/>
          </w:tcPr>
          <w:p w14:paraId="02703099"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4,861</w:t>
            </w:r>
          </w:p>
        </w:tc>
        <w:tc>
          <w:tcPr>
            <w:tcW w:w="811" w:type="dxa"/>
            <w:tcBorders>
              <w:top w:val="nil"/>
              <w:left w:val="nil"/>
              <w:bottom w:val="single" w:sz="4" w:space="0" w:color="000000"/>
              <w:right w:val="nil"/>
            </w:tcBorders>
            <w:shd w:val="clear" w:color="000000" w:fill="FFFFFF"/>
            <w:noWrap/>
            <w:vAlign w:val="center"/>
            <w:hideMark/>
          </w:tcPr>
          <w:p w14:paraId="2505194D"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4,799</w:t>
            </w:r>
          </w:p>
        </w:tc>
        <w:tc>
          <w:tcPr>
            <w:tcW w:w="811" w:type="dxa"/>
            <w:tcBorders>
              <w:top w:val="nil"/>
              <w:left w:val="nil"/>
              <w:bottom w:val="single" w:sz="4" w:space="0" w:color="000000"/>
              <w:right w:val="nil"/>
            </w:tcBorders>
            <w:shd w:val="clear" w:color="000000" w:fill="FFFFFF"/>
            <w:noWrap/>
            <w:vAlign w:val="center"/>
            <w:hideMark/>
          </w:tcPr>
          <w:p w14:paraId="4FA86FE6"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4,730</w:t>
            </w:r>
          </w:p>
        </w:tc>
      </w:tr>
      <w:tr w:rsidR="00045E15" w:rsidRPr="0072296E" w14:paraId="44485999" w14:textId="77777777" w:rsidTr="003A09E0">
        <w:trPr>
          <w:trHeight w:val="225"/>
        </w:trPr>
        <w:tc>
          <w:tcPr>
            <w:tcW w:w="2843" w:type="dxa"/>
            <w:tcBorders>
              <w:top w:val="nil"/>
              <w:left w:val="nil"/>
              <w:bottom w:val="nil"/>
              <w:right w:val="nil"/>
            </w:tcBorders>
            <w:shd w:val="clear" w:color="000000" w:fill="FFFFFF"/>
            <w:noWrap/>
            <w:vAlign w:val="center"/>
            <w:hideMark/>
          </w:tcPr>
          <w:p w14:paraId="3634377F" w14:textId="77777777" w:rsidR="00045E15" w:rsidRPr="0072296E" w:rsidRDefault="00045E15" w:rsidP="003713C5">
            <w:pPr>
              <w:spacing w:after="0" w:line="240" w:lineRule="auto"/>
              <w:jc w:val="left"/>
              <w:rPr>
                <w:rFonts w:ascii="Arial" w:hAnsi="Arial" w:cs="Arial"/>
                <w:b/>
                <w:bCs/>
                <w:color w:val="000000"/>
                <w:sz w:val="16"/>
                <w:szCs w:val="16"/>
              </w:rPr>
            </w:pPr>
            <w:r w:rsidRPr="0072296E">
              <w:rPr>
                <w:rFonts w:ascii="Arial" w:hAnsi="Arial" w:cs="Arial"/>
                <w:b/>
                <w:bCs/>
                <w:color w:val="000000"/>
                <w:sz w:val="16"/>
                <w:szCs w:val="16"/>
              </w:rPr>
              <w:t>Total public order and safety</w:t>
            </w:r>
          </w:p>
        </w:tc>
        <w:tc>
          <w:tcPr>
            <w:tcW w:w="812" w:type="dxa"/>
            <w:gridSpan w:val="2"/>
            <w:tcBorders>
              <w:top w:val="nil"/>
              <w:left w:val="nil"/>
              <w:bottom w:val="single" w:sz="4" w:space="0" w:color="000000"/>
              <w:right w:val="nil"/>
            </w:tcBorders>
            <w:shd w:val="clear" w:color="000000" w:fill="FFFFFF"/>
            <w:noWrap/>
            <w:vAlign w:val="center"/>
            <w:hideMark/>
          </w:tcPr>
          <w:p w14:paraId="0C41CBF8" w14:textId="77777777" w:rsidR="00045E15" w:rsidRPr="0072296E" w:rsidRDefault="00045E15" w:rsidP="003713C5">
            <w:pPr>
              <w:spacing w:after="0" w:line="240" w:lineRule="auto"/>
              <w:jc w:val="right"/>
              <w:rPr>
                <w:rFonts w:ascii="Arial" w:hAnsi="Arial" w:cs="Arial"/>
                <w:b/>
                <w:bCs/>
                <w:color w:val="000000"/>
                <w:sz w:val="16"/>
                <w:szCs w:val="16"/>
              </w:rPr>
            </w:pPr>
            <w:r w:rsidRPr="0072296E">
              <w:rPr>
                <w:rFonts w:ascii="Arial" w:hAnsi="Arial" w:cs="Arial"/>
                <w:b/>
                <w:bCs/>
                <w:color w:val="000000"/>
                <w:sz w:val="16"/>
                <w:szCs w:val="16"/>
              </w:rPr>
              <w:t>6,655</w:t>
            </w:r>
          </w:p>
        </w:tc>
        <w:tc>
          <w:tcPr>
            <w:tcW w:w="811" w:type="dxa"/>
            <w:gridSpan w:val="2"/>
            <w:tcBorders>
              <w:top w:val="nil"/>
              <w:left w:val="nil"/>
              <w:bottom w:val="single" w:sz="4" w:space="0" w:color="000000"/>
              <w:right w:val="nil"/>
            </w:tcBorders>
            <w:shd w:val="clear" w:color="000000" w:fill="FFFFFF"/>
            <w:noWrap/>
            <w:vAlign w:val="center"/>
            <w:hideMark/>
          </w:tcPr>
          <w:p w14:paraId="533AB1D9" w14:textId="77777777" w:rsidR="00045E15" w:rsidRPr="0072296E" w:rsidRDefault="00045E15" w:rsidP="003713C5">
            <w:pPr>
              <w:spacing w:after="0" w:line="240" w:lineRule="auto"/>
              <w:jc w:val="right"/>
              <w:rPr>
                <w:rFonts w:ascii="Arial" w:hAnsi="Arial" w:cs="Arial"/>
                <w:b/>
                <w:bCs/>
                <w:color w:val="000000"/>
                <w:sz w:val="16"/>
                <w:szCs w:val="16"/>
              </w:rPr>
            </w:pPr>
            <w:r w:rsidRPr="0072296E">
              <w:rPr>
                <w:rFonts w:ascii="Arial" w:hAnsi="Arial" w:cs="Arial"/>
                <w:b/>
                <w:bCs/>
                <w:color w:val="000000"/>
                <w:sz w:val="16"/>
                <w:szCs w:val="16"/>
              </w:rPr>
              <w:t>6,713</w:t>
            </w:r>
          </w:p>
        </w:tc>
        <w:tc>
          <w:tcPr>
            <w:tcW w:w="811" w:type="dxa"/>
            <w:gridSpan w:val="2"/>
            <w:tcBorders>
              <w:top w:val="nil"/>
              <w:left w:val="nil"/>
              <w:bottom w:val="single" w:sz="4" w:space="0" w:color="000000"/>
              <w:right w:val="nil"/>
            </w:tcBorders>
            <w:shd w:val="clear" w:color="000000" w:fill="F2F9FC"/>
            <w:noWrap/>
            <w:vAlign w:val="center"/>
            <w:hideMark/>
          </w:tcPr>
          <w:p w14:paraId="0DC5B9FC" w14:textId="77777777" w:rsidR="00045E15" w:rsidRPr="0072296E" w:rsidRDefault="00045E15" w:rsidP="003713C5">
            <w:pPr>
              <w:spacing w:after="0" w:line="240" w:lineRule="auto"/>
              <w:jc w:val="right"/>
              <w:rPr>
                <w:rFonts w:ascii="Arial" w:hAnsi="Arial" w:cs="Arial"/>
                <w:b/>
                <w:bCs/>
                <w:color w:val="000000"/>
                <w:sz w:val="16"/>
                <w:szCs w:val="16"/>
              </w:rPr>
            </w:pPr>
            <w:r w:rsidRPr="0072296E">
              <w:rPr>
                <w:rFonts w:ascii="Arial" w:hAnsi="Arial" w:cs="Arial"/>
                <w:b/>
                <w:bCs/>
                <w:color w:val="000000"/>
                <w:sz w:val="16"/>
                <w:szCs w:val="16"/>
              </w:rPr>
              <w:t>7,014</w:t>
            </w:r>
          </w:p>
        </w:tc>
        <w:tc>
          <w:tcPr>
            <w:tcW w:w="811" w:type="dxa"/>
            <w:gridSpan w:val="2"/>
            <w:tcBorders>
              <w:top w:val="nil"/>
              <w:left w:val="nil"/>
              <w:bottom w:val="single" w:sz="4" w:space="0" w:color="000000"/>
              <w:right w:val="nil"/>
            </w:tcBorders>
            <w:shd w:val="clear" w:color="000000" w:fill="FFFFFF"/>
            <w:noWrap/>
            <w:vAlign w:val="center"/>
            <w:hideMark/>
          </w:tcPr>
          <w:p w14:paraId="757CBE74" w14:textId="77777777" w:rsidR="00045E15" w:rsidRPr="0072296E" w:rsidRDefault="00045E15" w:rsidP="003713C5">
            <w:pPr>
              <w:spacing w:after="0" w:line="240" w:lineRule="auto"/>
              <w:jc w:val="right"/>
              <w:rPr>
                <w:rFonts w:ascii="Arial" w:hAnsi="Arial" w:cs="Arial"/>
                <w:b/>
                <w:bCs/>
                <w:color w:val="000000"/>
                <w:sz w:val="16"/>
                <w:szCs w:val="16"/>
              </w:rPr>
            </w:pPr>
            <w:r w:rsidRPr="0072296E">
              <w:rPr>
                <w:rFonts w:ascii="Arial" w:hAnsi="Arial" w:cs="Arial"/>
                <w:b/>
                <w:bCs/>
                <w:color w:val="000000"/>
                <w:sz w:val="16"/>
                <w:szCs w:val="16"/>
              </w:rPr>
              <w:t>6,364</w:t>
            </w:r>
          </w:p>
        </w:tc>
        <w:tc>
          <w:tcPr>
            <w:tcW w:w="811" w:type="dxa"/>
            <w:tcBorders>
              <w:top w:val="nil"/>
              <w:left w:val="nil"/>
              <w:bottom w:val="single" w:sz="4" w:space="0" w:color="000000"/>
              <w:right w:val="nil"/>
            </w:tcBorders>
            <w:shd w:val="clear" w:color="000000" w:fill="FFFFFF"/>
            <w:noWrap/>
            <w:vAlign w:val="center"/>
            <w:hideMark/>
          </w:tcPr>
          <w:p w14:paraId="4DA35409" w14:textId="77777777" w:rsidR="00045E15" w:rsidRPr="0072296E" w:rsidRDefault="00045E15" w:rsidP="003713C5">
            <w:pPr>
              <w:spacing w:after="0" w:line="240" w:lineRule="auto"/>
              <w:jc w:val="right"/>
              <w:rPr>
                <w:rFonts w:ascii="Arial" w:hAnsi="Arial" w:cs="Arial"/>
                <w:b/>
                <w:bCs/>
                <w:color w:val="000000"/>
                <w:sz w:val="16"/>
                <w:szCs w:val="16"/>
              </w:rPr>
            </w:pPr>
            <w:r w:rsidRPr="0072296E">
              <w:rPr>
                <w:rFonts w:ascii="Arial" w:hAnsi="Arial" w:cs="Arial"/>
                <w:b/>
                <w:bCs/>
                <w:color w:val="000000"/>
                <w:sz w:val="16"/>
                <w:szCs w:val="16"/>
              </w:rPr>
              <w:t>6,265</w:t>
            </w:r>
          </w:p>
        </w:tc>
        <w:tc>
          <w:tcPr>
            <w:tcW w:w="811" w:type="dxa"/>
            <w:tcBorders>
              <w:top w:val="nil"/>
              <w:left w:val="nil"/>
              <w:bottom w:val="single" w:sz="4" w:space="0" w:color="000000"/>
              <w:right w:val="nil"/>
            </w:tcBorders>
            <w:shd w:val="clear" w:color="000000" w:fill="FFFFFF"/>
            <w:noWrap/>
            <w:vAlign w:val="center"/>
            <w:hideMark/>
          </w:tcPr>
          <w:p w14:paraId="0DDBCCB1" w14:textId="77777777" w:rsidR="00045E15" w:rsidRPr="0072296E" w:rsidRDefault="00045E15" w:rsidP="003713C5">
            <w:pPr>
              <w:spacing w:after="0" w:line="240" w:lineRule="auto"/>
              <w:jc w:val="right"/>
              <w:rPr>
                <w:rFonts w:ascii="Arial" w:hAnsi="Arial" w:cs="Arial"/>
                <w:b/>
                <w:bCs/>
                <w:color w:val="000000"/>
                <w:sz w:val="16"/>
                <w:szCs w:val="16"/>
              </w:rPr>
            </w:pPr>
            <w:r w:rsidRPr="0072296E">
              <w:rPr>
                <w:rFonts w:ascii="Arial" w:hAnsi="Arial" w:cs="Arial"/>
                <w:b/>
                <w:bCs/>
                <w:color w:val="000000"/>
                <w:sz w:val="16"/>
                <w:szCs w:val="16"/>
              </w:rPr>
              <w:t>5,729</w:t>
            </w:r>
          </w:p>
        </w:tc>
      </w:tr>
      <w:tr w:rsidR="00045E15" w:rsidRPr="0072296E" w14:paraId="2D996644" w14:textId="77777777" w:rsidTr="003A09E0">
        <w:trPr>
          <w:trHeight w:val="225"/>
        </w:trPr>
        <w:tc>
          <w:tcPr>
            <w:tcW w:w="2843" w:type="dxa"/>
            <w:tcBorders>
              <w:top w:val="nil"/>
              <w:left w:val="nil"/>
              <w:bottom w:val="nil"/>
              <w:right w:val="nil"/>
            </w:tcBorders>
            <w:shd w:val="clear" w:color="000000" w:fill="FFFFFF"/>
            <w:noWrap/>
            <w:vAlign w:val="center"/>
            <w:hideMark/>
          </w:tcPr>
          <w:p w14:paraId="26A21E5F" w14:textId="77777777" w:rsidR="00045E15" w:rsidRPr="0072296E" w:rsidRDefault="00045E15" w:rsidP="003713C5">
            <w:pPr>
              <w:spacing w:after="0" w:line="240" w:lineRule="auto"/>
              <w:jc w:val="left"/>
              <w:rPr>
                <w:rFonts w:ascii="Arial" w:hAnsi="Arial" w:cs="Arial"/>
                <w:b/>
                <w:bCs/>
                <w:color w:val="000000"/>
                <w:sz w:val="16"/>
                <w:szCs w:val="16"/>
              </w:rPr>
            </w:pPr>
            <w:r w:rsidRPr="0072296E">
              <w:rPr>
                <w:rFonts w:ascii="Arial" w:hAnsi="Arial" w:cs="Arial"/>
                <w:b/>
                <w:bCs/>
                <w:color w:val="000000"/>
                <w:sz w:val="16"/>
                <w:szCs w:val="16"/>
              </w:rPr>
              <w:t>Education</w:t>
            </w:r>
          </w:p>
        </w:tc>
        <w:tc>
          <w:tcPr>
            <w:tcW w:w="812" w:type="dxa"/>
            <w:gridSpan w:val="2"/>
            <w:tcBorders>
              <w:top w:val="nil"/>
              <w:left w:val="nil"/>
              <w:bottom w:val="nil"/>
              <w:right w:val="nil"/>
            </w:tcBorders>
            <w:shd w:val="clear" w:color="000000" w:fill="FFFFFF"/>
            <w:noWrap/>
            <w:vAlign w:val="center"/>
            <w:hideMark/>
          </w:tcPr>
          <w:p w14:paraId="3473E98B" w14:textId="77777777" w:rsidR="00045E15" w:rsidRPr="0072296E" w:rsidRDefault="00045E15" w:rsidP="003713C5">
            <w:pPr>
              <w:spacing w:after="0" w:line="240" w:lineRule="auto"/>
              <w:jc w:val="left"/>
              <w:rPr>
                <w:rFonts w:ascii="Arial" w:hAnsi="Arial" w:cs="Arial"/>
                <w:color w:val="000000"/>
                <w:sz w:val="16"/>
                <w:szCs w:val="16"/>
              </w:rPr>
            </w:pPr>
            <w:r w:rsidRPr="0072296E">
              <w:rPr>
                <w:rFonts w:ascii="Arial" w:hAnsi="Arial" w:cs="Arial"/>
                <w:color w:val="000000"/>
                <w:sz w:val="16"/>
                <w:szCs w:val="16"/>
              </w:rPr>
              <w:t> </w:t>
            </w:r>
          </w:p>
        </w:tc>
        <w:tc>
          <w:tcPr>
            <w:tcW w:w="811" w:type="dxa"/>
            <w:gridSpan w:val="2"/>
            <w:tcBorders>
              <w:top w:val="nil"/>
              <w:left w:val="nil"/>
              <w:bottom w:val="nil"/>
              <w:right w:val="nil"/>
            </w:tcBorders>
            <w:shd w:val="clear" w:color="000000" w:fill="FFFFFF"/>
            <w:noWrap/>
            <w:vAlign w:val="center"/>
            <w:hideMark/>
          </w:tcPr>
          <w:p w14:paraId="5DD35AD4" w14:textId="77777777" w:rsidR="00045E15" w:rsidRPr="0072296E" w:rsidRDefault="00045E15" w:rsidP="003713C5">
            <w:pPr>
              <w:spacing w:after="0" w:line="240" w:lineRule="auto"/>
              <w:jc w:val="left"/>
              <w:rPr>
                <w:rFonts w:ascii="Arial" w:hAnsi="Arial" w:cs="Arial"/>
                <w:color w:val="000000"/>
                <w:sz w:val="16"/>
                <w:szCs w:val="16"/>
              </w:rPr>
            </w:pPr>
            <w:r w:rsidRPr="0072296E">
              <w:rPr>
                <w:rFonts w:ascii="Arial" w:hAnsi="Arial" w:cs="Arial"/>
                <w:color w:val="000000"/>
                <w:sz w:val="16"/>
                <w:szCs w:val="16"/>
              </w:rPr>
              <w:t> </w:t>
            </w:r>
          </w:p>
        </w:tc>
        <w:tc>
          <w:tcPr>
            <w:tcW w:w="811" w:type="dxa"/>
            <w:gridSpan w:val="2"/>
            <w:tcBorders>
              <w:top w:val="nil"/>
              <w:left w:val="nil"/>
              <w:bottom w:val="nil"/>
              <w:right w:val="nil"/>
            </w:tcBorders>
            <w:shd w:val="clear" w:color="000000" w:fill="F2F9FC"/>
            <w:noWrap/>
            <w:vAlign w:val="center"/>
            <w:hideMark/>
          </w:tcPr>
          <w:p w14:paraId="10504EFC" w14:textId="77777777" w:rsidR="00045E15" w:rsidRPr="0072296E" w:rsidRDefault="00045E15" w:rsidP="003713C5">
            <w:pPr>
              <w:spacing w:after="0" w:line="240" w:lineRule="auto"/>
              <w:jc w:val="left"/>
              <w:rPr>
                <w:rFonts w:ascii="Arial" w:hAnsi="Arial" w:cs="Arial"/>
                <w:color w:val="000000"/>
                <w:sz w:val="16"/>
                <w:szCs w:val="16"/>
              </w:rPr>
            </w:pPr>
            <w:r w:rsidRPr="0072296E">
              <w:rPr>
                <w:rFonts w:ascii="Arial" w:hAnsi="Arial" w:cs="Arial"/>
                <w:color w:val="000000"/>
                <w:sz w:val="16"/>
                <w:szCs w:val="16"/>
              </w:rPr>
              <w:t> </w:t>
            </w:r>
          </w:p>
        </w:tc>
        <w:tc>
          <w:tcPr>
            <w:tcW w:w="811" w:type="dxa"/>
            <w:gridSpan w:val="2"/>
            <w:tcBorders>
              <w:top w:val="nil"/>
              <w:left w:val="nil"/>
              <w:bottom w:val="nil"/>
              <w:right w:val="nil"/>
            </w:tcBorders>
            <w:shd w:val="clear" w:color="000000" w:fill="FFFFFF"/>
            <w:noWrap/>
            <w:vAlign w:val="center"/>
            <w:hideMark/>
          </w:tcPr>
          <w:p w14:paraId="73F2D676" w14:textId="77777777" w:rsidR="00045E15" w:rsidRPr="0072296E" w:rsidRDefault="00045E15" w:rsidP="003713C5">
            <w:pPr>
              <w:spacing w:after="0" w:line="240" w:lineRule="auto"/>
              <w:jc w:val="left"/>
              <w:rPr>
                <w:rFonts w:ascii="Arial" w:hAnsi="Arial" w:cs="Arial"/>
                <w:color w:val="000000"/>
                <w:sz w:val="16"/>
                <w:szCs w:val="16"/>
              </w:rPr>
            </w:pPr>
            <w:r w:rsidRPr="0072296E">
              <w:rPr>
                <w:rFonts w:ascii="Arial" w:hAnsi="Arial" w:cs="Arial"/>
                <w:color w:val="000000"/>
                <w:sz w:val="16"/>
                <w:szCs w:val="16"/>
              </w:rPr>
              <w:t> </w:t>
            </w:r>
          </w:p>
        </w:tc>
        <w:tc>
          <w:tcPr>
            <w:tcW w:w="811" w:type="dxa"/>
            <w:tcBorders>
              <w:top w:val="nil"/>
              <w:left w:val="nil"/>
              <w:bottom w:val="nil"/>
              <w:right w:val="nil"/>
            </w:tcBorders>
            <w:shd w:val="clear" w:color="000000" w:fill="FFFFFF"/>
            <w:noWrap/>
            <w:vAlign w:val="center"/>
            <w:hideMark/>
          </w:tcPr>
          <w:p w14:paraId="461A608E" w14:textId="77777777" w:rsidR="00045E15" w:rsidRPr="0072296E" w:rsidRDefault="00045E15" w:rsidP="003713C5">
            <w:pPr>
              <w:spacing w:after="0" w:line="240" w:lineRule="auto"/>
              <w:jc w:val="left"/>
              <w:rPr>
                <w:rFonts w:ascii="Arial" w:hAnsi="Arial" w:cs="Arial"/>
                <w:color w:val="000000"/>
                <w:sz w:val="16"/>
                <w:szCs w:val="16"/>
              </w:rPr>
            </w:pPr>
            <w:r w:rsidRPr="0072296E">
              <w:rPr>
                <w:rFonts w:ascii="Arial" w:hAnsi="Arial" w:cs="Arial"/>
                <w:color w:val="000000"/>
                <w:sz w:val="16"/>
                <w:szCs w:val="16"/>
              </w:rPr>
              <w:t> </w:t>
            </w:r>
          </w:p>
        </w:tc>
        <w:tc>
          <w:tcPr>
            <w:tcW w:w="811" w:type="dxa"/>
            <w:tcBorders>
              <w:top w:val="nil"/>
              <w:left w:val="nil"/>
              <w:bottom w:val="nil"/>
              <w:right w:val="nil"/>
            </w:tcBorders>
            <w:shd w:val="clear" w:color="000000" w:fill="FFFFFF"/>
            <w:noWrap/>
            <w:vAlign w:val="center"/>
            <w:hideMark/>
          </w:tcPr>
          <w:p w14:paraId="7CF712CE" w14:textId="77777777" w:rsidR="00045E15" w:rsidRPr="0072296E" w:rsidRDefault="00045E15" w:rsidP="003713C5">
            <w:pPr>
              <w:spacing w:after="0" w:line="240" w:lineRule="auto"/>
              <w:jc w:val="left"/>
              <w:rPr>
                <w:rFonts w:ascii="Arial" w:hAnsi="Arial" w:cs="Arial"/>
                <w:color w:val="000000"/>
                <w:sz w:val="16"/>
                <w:szCs w:val="16"/>
              </w:rPr>
            </w:pPr>
            <w:r w:rsidRPr="0072296E">
              <w:rPr>
                <w:rFonts w:ascii="Arial" w:hAnsi="Arial" w:cs="Arial"/>
                <w:color w:val="000000"/>
                <w:sz w:val="16"/>
                <w:szCs w:val="16"/>
              </w:rPr>
              <w:t> </w:t>
            </w:r>
          </w:p>
        </w:tc>
      </w:tr>
      <w:tr w:rsidR="00045E15" w:rsidRPr="0072296E" w14:paraId="268FE94A" w14:textId="77777777" w:rsidTr="003A09E0">
        <w:trPr>
          <w:trHeight w:val="225"/>
        </w:trPr>
        <w:tc>
          <w:tcPr>
            <w:tcW w:w="2843" w:type="dxa"/>
            <w:tcBorders>
              <w:top w:val="nil"/>
              <w:left w:val="nil"/>
              <w:bottom w:val="nil"/>
              <w:right w:val="nil"/>
            </w:tcBorders>
            <w:shd w:val="clear" w:color="000000" w:fill="FFFFFF"/>
            <w:noWrap/>
            <w:vAlign w:val="center"/>
            <w:hideMark/>
          </w:tcPr>
          <w:p w14:paraId="70F51B3D" w14:textId="77777777" w:rsidR="00045E15" w:rsidRPr="0072296E" w:rsidRDefault="00045E15" w:rsidP="003713C5">
            <w:pPr>
              <w:spacing w:after="0" w:line="240" w:lineRule="auto"/>
              <w:ind w:firstLineChars="100" w:firstLine="160"/>
              <w:jc w:val="left"/>
              <w:rPr>
                <w:rFonts w:ascii="Arial" w:hAnsi="Arial" w:cs="Arial"/>
                <w:color w:val="000000"/>
                <w:sz w:val="16"/>
                <w:szCs w:val="16"/>
              </w:rPr>
            </w:pPr>
            <w:r w:rsidRPr="0072296E">
              <w:rPr>
                <w:rFonts w:ascii="Arial" w:hAnsi="Arial" w:cs="Arial"/>
                <w:color w:val="000000"/>
                <w:sz w:val="16"/>
                <w:szCs w:val="16"/>
              </w:rPr>
              <w:t>Higher education</w:t>
            </w:r>
          </w:p>
        </w:tc>
        <w:tc>
          <w:tcPr>
            <w:tcW w:w="812" w:type="dxa"/>
            <w:gridSpan w:val="2"/>
            <w:tcBorders>
              <w:top w:val="nil"/>
              <w:left w:val="nil"/>
              <w:bottom w:val="nil"/>
              <w:right w:val="nil"/>
            </w:tcBorders>
            <w:shd w:val="clear" w:color="000000" w:fill="FFFFFF"/>
            <w:noWrap/>
            <w:vAlign w:val="center"/>
            <w:hideMark/>
          </w:tcPr>
          <w:p w14:paraId="0622D984"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11,318</w:t>
            </w:r>
          </w:p>
        </w:tc>
        <w:tc>
          <w:tcPr>
            <w:tcW w:w="811" w:type="dxa"/>
            <w:gridSpan w:val="2"/>
            <w:tcBorders>
              <w:top w:val="nil"/>
              <w:left w:val="nil"/>
              <w:bottom w:val="nil"/>
              <w:right w:val="nil"/>
            </w:tcBorders>
            <w:shd w:val="clear" w:color="000000" w:fill="FFFFFF"/>
            <w:noWrap/>
            <w:vAlign w:val="center"/>
            <w:hideMark/>
          </w:tcPr>
          <w:p w14:paraId="01FF553A"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10,666</w:t>
            </w:r>
          </w:p>
        </w:tc>
        <w:tc>
          <w:tcPr>
            <w:tcW w:w="811" w:type="dxa"/>
            <w:gridSpan w:val="2"/>
            <w:tcBorders>
              <w:top w:val="nil"/>
              <w:left w:val="nil"/>
              <w:bottom w:val="nil"/>
              <w:right w:val="nil"/>
            </w:tcBorders>
            <w:shd w:val="clear" w:color="000000" w:fill="F2F9FC"/>
            <w:noWrap/>
            <w:vAlign w:val="center"/>
            <w:hideMark/>
          </w:tcPr>
          <w:p w14:paraId="3B75555B"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10,434</w:t>
            </w:r>
          </w:p>
        </w:tc>
        <w:tc>
          <w:tcPr>
            <w:tcW w:w="811" w:type="dxa"/>
            <w:gridSpan w:val="2"/>
            <w:tcBorders>
              <w:top w:val="nil"/>
              <w:left w:val="nil"/>
              <w:bottom w:val="nil"/>
              <w:right w:val="nil"/>
            </w:tcBorders>
            <w:shd w:val="clear" w:color="000000" w:fill="FFFFFF"/>
            <w:noWrap/>
            <w:vAlign w:val="center"/>
            <w:hideMark/>
          </w:tcPr>
          <w:p w14:paraId="1F586240"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10,360</w:t>
            </w:r>
          </w:p>
        </w:tc>
        <w:tc>
          <w:tcPr>
            <w:tcW w:w="811" w:type="dxa"/>
            <w:tcBorders>
              <w:top w:val="nil"/>
              <w:left w:val="nil"/>
              <w:bottom w:val="nil"/>
              <w:right w:val="nil"/>
            </w:tcBorders>
            <w:shd w:val="clear" w:color="000000" w:fill="FFFFFF"/>
            <w:noWrap/>
            <w:vAlign w:val="center"/>
            <w:hideMark/>
          </w:tcPr>
          <w:p w14:paraId="1CBDE1BB"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10,551</w:t>
            </w:r>
          </w:p>
        </w:tc>
        <w:tc>
          <w:tcPr>
            <w:tcW w:w="811" w:type="dxa"/>
            <w:tcBorders>
              <w:top w:val="nil"/>
              <w:left w:val="nil"/>
              <w:bottom w:val="nil"/>
              <w:right w:val="nil"/>
            </w:tcBorders>
            <w:shd w:val="clear" w:color="000000" w:fill="FFFFFF"/>
            <w:noWrap/>
            <w:vAlign w:val="center"/>
            <w:hideMark/>
          </w:tcPr>
          <w:p w14:paraId="3B898A6A"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10,935</w:t>
            </w:r>
          </w:p>
        </w:tc>
      </w:tr>
      <w:tr w:rsidR="00045E15" w:rsidRPr="0072296E" w14:paraId="537303DC" w14:textId="77777777" w:rsidTr="003A09E0">
        <w:trPr>
          <w:trHeight w:val="225"/>
        </w:trPr>
        <w:tc>
          <w:tcPr>
            <w:tcW w:w="2843" w:type="dxa"/>
            <w:tcBorders>
              <w:top w:val="nil"/>
              <w:left w:val="nil"/>
              <w:bottom w:val="nil"/>
              <w:right w:val="nil"/>
            </w:tcBorders>
            <w:shd w:val="clear" w:color="000000" w:fill="FFFFFF"/>
            <w:noWrap/>
            <w:vAlign w:val="center"/>
            <w:hideMark/>
          </w:tcPr>
          <w:p w14:paraId="79F57B1E" w14:textId="77777777" w:rsidR="00045E15" w:rsidRPr="0072296E" w:rsidRDefault="00045E15" w:rsidP="003713C5">
            <w:pPr>
              <w:spacing w:after="0" w:line="240" w:lineRule="auto"/>
              <w:ind w:firstLineChars="100" w:firstLine="160"/>
              <w:jc w:val="left"/>
              <w:rPr>
                <w:rFonts w:ascii="Arial" w:hAnsi="Arial" w:cs="Arial"/>
                <w:color w:val="000000"/>
                <w:sz w:val="16"/>
                <w:szCs w:val="16"/>
              </w:rPr>
            </w:pPr>
            <w:r w:rsidRPr="0072296E">
              <w:rPr>
                <w:rFonts w:ascii="Arial" w:hAnsi="Arial" w:cs="Arial"/>
                <w:color w:val="000000"/>
                <w:sz w:val="16"/>
                <w:szCs w:val="16"/>
              </w:rPr>
              <w:t>Vocational and other education</w:t>
            </w:r>
          </w:p>
        </w:tc>
        <w:tc>
          <w:tcPr>
            <w:tcW w:w="812" w:type="dxa"/>
            <w:gridSpan w:val="2"/>
            <w:tcBorders>
              <w:top w:val="nil"/>
              <w:left w:val="nil"/>
              <w:bottom w:val="nil"/>
              <w:right w:val="nil"/>
            </w:tcBorders>
            <w:shd w:val="clear" w:color="000000" w:fill="FFFFFF"/>
            <w:noWrap/>
            <w:vAlign w:val="center"/>
            <w:hideMark/>
          </w:tcPr>
          <w:p w14:paraId="598139CA"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2,145</w:t>
            </w:r>
          </w:p>
        </w:tc>
        <w:tc>
          <w:tcPr>
            <w:tcW w:w="811" w:type="dxa"/>
            <w:gridSpan w:val="2"/>
            <w:tcBorders>
              <w:top w:val="nil"/>
              <w:left w:val="nil"/>
              <w:bottom w:val="nil"/>
              <w:right w:val="nil"/>
            </w:tcBorders>
            <w:shd w:val="clear" w:color="000000" w:fill="FFFFFF"/>
            <w:noWrap/>
            <w:vAlign w:val="center"/>
            <w:hideMark/>
          </w:tcPr>
          <w:p w14:paraId="4D92D904"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2,150</w:t>
            </w:r>
          </w:p>
        </w:tc>
        <w:tc>
          <w:tcPr>
            <w:tcW w:w="811" w:type="dxa"/>
            <w:gridSpan w:val="2"/>
            <w:tcBorders>
              <w:top w:val="nil"/>
              <w:left w:val="nil"/>
              <w:bottom w:val="nil"/>
              <w:right w:val="nil"/>
            </w:tcBorders>
            <w:shd w:val="clear" w:color="000000" w:fill="F2F9FC"/>
            <w:noWrap/>
            <w:vAlign w:val="center"/>
            <w:hideMark/>
          </w:tcPr>
          <w:p w14:paraId="159C581B"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2,300</w:t>
            </w:r>
          </w:p>
        </w:tc>
        <w:tc>
          <w:tcPr>
            <w:tcW w:w="811" w:type="dxa"/>
            <w:gridSpan w:val="2"/>
            <w:tcBorders>
              <w:top w:val="nil"/>
              <w:left w:val="nil"/>
              <w:bottom w:val="nil"/>
              <w:right w:val="nil"/>
            </w:tcBorders>
            <w:shd w:val="clear" w:color="000000" w:fill="FFFFFF"/>
            <w:noWrap/>
            <w:vAlign w:val="center"/>
            <w:hideMark/>
          </w:tcPr>
          <w:p w14:paraId="29ECBBA2"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2,198</w:t>
            </w:r>
          </w:p>
        </w:tc>
        <w:tc>
          <w:tcPr>
            <w:tcW w:w="811" w:type="dxa"/>
            <w:tcBorders>
              <w:top w:val="nil"/>
              <w:left w:val="nil"/>
              <w:bottom w:val="nil"/>
              <w:right w:val="nil"/>
            </w:tcBorders>
            <w:shd w:val="clear" w:color="000000" w:fill="FFFFFF"/>
            <w:noWrap/>
            <w:vAlign w:val="center"/>
            <w:hideMark/>
          </w:tcPr>
          <w:p w14:paraId="79E6F5B0"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2,385</w:t>
            </w:r>
          </w:p>
        </w:tc>
        <w:tc>
          <w:tcPr>
            <w:tcW w:w="811" w:type="dxa"/>
            <w:tcBorders>
              <w:top w:val="nil"/>
              <w:left w:val="nil"/>
              <w:bottom w:val="nil"/>
              <w:right w:val="nil"/>
            </w:tcBorders>
            <w:shd w:val="clear" w:color="000000" w:fill="FFFFFF"/>
            <w:noWrap/>
            <w:vAlign w:val="center"/>
            <w:hideMark/>
          </w:tcPr>
          <w:p w14:paraId="2C6C57DA"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2,530</w:t>
            </w:r>
          </w:p>
        </w:tc>
      </w:tr>
      <w:tr w:rsidR="00045E15" w:rsidRPr="0072296E" w14:paraId="4D301860" w14:textId="77777777" w:rsidTr="003A09E0">
        <w:trPr>
          <w:trHeight w:val="225"/>
        </w:trPr>
        <w:tc>
          <w:tcPr>
            <w:tcW w:w="2843" w:type="dxa"/>
            <w:tcBorders>
              <w:top w:val="nil"/>
              <w:left w:val="nil"/>
              <w:bottom w:val="nil"/>
              <w:right w:val="nil"/>
            </w:tcBorders>
            <w:shd w:val="clear" w:color="000000" w:fill="FFFFFF"/>
            <w:noWrap/>
            <w:vAlign w:val="center"/>
            <w:hideMark/>
          </w:tcPr>
          <w:p w14:paraId="7E67FB90" w14:textId="77777777" w:rsidR="00045E15" w:rsidRPr="0072296E" w:rsidRDefault="00045E15" w:rsidP="003713C5">
            <w:pPr>
              <w:spacing w:after="0" w:line="240" w:lineRule="auto"/>
              <w:ind w:firstLineChars="100" w:firstLine="160"/>
              <w:jc w:val="left"/>
              <w:rPr>
                <w:rFonts w:ascii="Arial" w:hAnsi="Arial" w:cs="Arial"/>
                <w:color w:val="000000"/>
                <w:sz w:val="16"/>
                <w:szCs w:val="16"/>
              </w:rPr>
            </w:pPr>
            <w:r w:rsidRPr="0072296E">
              <w:rPr>
                <w:rFonts w:ascii="Arial" w:hAnsi="Arial" w:cs="Arial"/>
                <w:color w:val="000000"/>
                <w:sz w:val="16"/>
                <w:szCs w:val="16"/>
              </w:rPr>
              <w:t>Schools</w:t>
            </w:r>
          </w:p>
        </w:tc>
        <w:tc>
          <w:tcPr>
            <w:tcW w:w="812" w:type="dxa"/>
            <w:gridSpan w:val="2"/>
            <w:tcBorders>
              <w:top w:val="nil"/>
              <w:left w:val="nil"/>
              <w:bottom w:val="nil"/>
              <w:right w:val="nil"/>
            </w:tcBorders>
            <w:shd w:val="clear" w:color="000000" w:fill="FFFFFF"/>
            <w:noWrap/>
            <w:vAlign w:val="center"/>
            <w:hideMark/>
          </w:tcPr>
          <w:p w14:paraId="762AD20C"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22,159</w:t>
            </w:r>
          </w:p>
        </w:tc>
        <w:tc>
          <w:tcPr>
            <w:tcW w:w="811" w:type="dxa"/>
            <w:gridSpan w:val="2"/>
            <w:tcBorders>
              <w:top w:val="nil"/>
              <w:left w:val="nil"/>
              <w:bottom w:val="nil"/>
              <w:right w:val="nil"/>
            </w:tcBorders>
            <w:shd w:val="clear" w:color="000000" w:fill="FFFFFF"/>
            <w:noWrap/>
            <w:vAlign w:val="center"/>
            <w:hideMark/>
          </w:tcPr>
          <w:p w14:paraId="63C9179C"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25,028</w:t>
            </w:r>
          </w:p>
        </w:tc>
        <w:tc>
          <w:tcPr>
            <w:tcW w:w="811" w:type="dxa"/>
            <w:gridSpan w:val="2"/>
            <w:tcBorders>
              <w:top w:val="nil"/>
              <w:left w:val="nil"/>
              <w:bottom w:val="nil"/>
              <w:right w:val="nil"/>
            </w:tcBorders>
            <w:shd w:val="clear" w:color="000000" w:fill="F2F9FC"/>
            <w:noWrap/>
            <w:vAlign w:val="center"/>
            <w:hideMark/>
          </w:tcPr>
          <w:p w14:paraId="349BA240"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26,411</w:t>
            </w:r>
          </w:p>
        </w:tc>
        <w:tc>
          <w:tcPr>
            <w:tcW w:w="811" w:type="dxa"/>
            <w:gridSpan w:val="2"/>
            <w:tcBorders>
              <w:top w:val="nil"/>
              <w:left w:val="nil"/>
              <w:bottom w:val="nil"/>
              <w:right w:val="nil"/>
            </w:tcBorders>
            <w:shd w:val="clear" w:color="000000" w:fill="FFFFFF"/>
            <w:noWrap/>
            <w:vAlign w:val="center"/>
            <w:hideMark/>
          </w:tcPr>
          <w:p w14:paraId="51AC3E47"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27,699</w:t>
            </w:r>
          </w:p>
        </w:tc>
        <w:tc>
          <w:tcPr>
            <w:tcW w:w="811" w:type="dxa"/>
            <w:tcBorders>
              <w:top w:val="nil"/>
              <w:left w:val="nil"/>
              <w:bottom w:val="nil"/>
              <w:right w:val="nil"/>
            </w:tcBorders>
            <w:shd w:val="clear" w:color="000000" w:fill="FFFFFF"/>
            <w:noWrap/>
            <w:vAlign w:val="center"/>
            <w:hideMark/>
          </w:tcPr>
          <w:p w14:paraId="57DDF924"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28,688</w:t>
            </w:r>
          </w:p>
        </w:tc>
        <w:tc>
          <w:tcPr>
            <w:tcW w:w="811" w:type="dxa"/>
            <w:tcBorders>
              <w:top w:val="nil"/>
              <w:left w:val="nil"/>
              <w:bottom w:val="nil"/>
              <w:right w:val="nil"/>
            </w:tcBorders>
            <w:shd w:val="clear" w:color="000000" w:fill="FFFFFF"/>
            <w:noWrap/>
            <w:vAlign w:val="center"/>
            <w:hideMark/>
          </w:tcPr>
          <w:p w14:paraId="79ABC1A0"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29,657</w:t>
            </w:r>
          </w:p>
        </w:tc>
      </w:tr>
      <w:tr w:rsidR="00045E15" w:rsidRPr="0072296E" w14:paraId="75508E58" w14:textId="77777777" w:rsidTr="003A09E0">
        <w:trPr>
          <w:trHeight w:val="225"/>
        </w:trPr>
        <w:tc>
          <w:tcPr>
            <w:tcW w:w="2843" w:type="dxa"/>
            <w:tcBorders>
              <w:top w:val="nil"/>
              <w:left w:val="nil"/>
              <w:bottom w:val="nil"/>
              <w:right w:val="nil"/>
            </w:tcBorders>
            <w:shd w:val="clear" w:color="000000" w:fill="FFFFFF"/>
            <w:noWrap/>
            <w:vAlign w:val="center"/>
            <w:hideMark/>
          </w:tcPr>
          <w:p w14:paraId="49240174" w14:textId="1C9A6CCC" w:rsidR="00045E15" w:rsidRPr="0072296E" w:rsidRDefault="00045E15" w:rsidP="003713C5">
            <w:pPr>
              <w:spacing w:after="0" w:line="240" w:lineRule="auto"/>
              <w:ind w:firstLineChars="200" w:firstLine="320"/>
              <w:jc w:val="left"/>
              <w:rPr>
                <w:rFonts w:ascii="Arial" w:hAnsi="Arial" w:cs="Arial"/>
                <w:i/>
                <w:iCs/>
                <w:color w:val="000000"/>
                <w:sz w:val="16"/>
                <w:szCs w:val="16"/>
              </w:rPr>
            </w:pPr>
            <w:r w:rsidRPr="0072296E">
              <w:rPr>
                <w:rFonts w:ascii="Arial" w:hAnsi="Arial" w:cs="Arial"/>
                <w:i/>
                <w:iCs/>
                <w:color w:val="000000"/>
                <w:sz w:val="16"/>
                <w:szCs w:val="16"/>
              </w:rPr>
              <w:t>Non</w:t>
            </w:r>
            <w:r w:rsidR="00E72997">
              <w:rPr>
                <w:rFonts w:ascii="Arial" w:hAnsi="Arial" w:cs="Arial"/>
                <w:i/>
                <w:iCs/>
                <w:color w:val="000000"/>
                <w:sz w:val="16"/>
                <w:szCs w:val="16"/>
              </w:rPr>
              <w:noBreakHyphen/>
            </w:r>
            <w:r w:rsidRPr="0072296E">
              <w:rPr>
                <w:rFonts w:ascii="Arial" w:hAnsi="Arial" w:cs="Arial"/>
                <w:i/>
                <w:iCs/>
                <w:color w:val="000000"/>
                <w:sz w:val="16"/>
                <w:szCs w:val="16"/>
              </w:rPr>
              <w:t>government schools</w:t>
            </w:r>
          </w:p>
        </w:tc>
        <w:tc>
          <w:tcPr>
            <w:tcW w:w="812" w:type="dxa"/>
            <w:gridSpan w:val="2"/>
            <w:tcBorders>
              <w:top w:val="nil"/>
              <w:left w:val="nil"/>
              <w:bottom w:val="nil"/>
              <w:right w:val="nil"/>
            </w:tcBorders>
            <w:shd w:val="clear" w:color="000000" w:fill="FFFFFF"/>
            <w:noWrap/>
            <w:vAlign w:val="center"/>
            <w:hideMark/>
          </w:tcPr>
          <w:p w14:paraId="05588C2C" w14:textId="77777777" w:rsidR="00045E15" w:rsidRPr="0072296E" w:rsidRDefault="00045E15" w:rsidP="003713C5">
            <w:pPr>
              <w:spacing w:after="0" w:line="240" w:lineRule="auto"/>
              <w:jc w:val="right"/>
              <w:rPr>
                <w:rFonts w:ascii="Arial" w:hAnsi="Arial" w:cs="Arial"/>
                <w:i/>
                <w:iCs/>
                <w:color w:val="000000"/>
                <w:sz w:val="16"/>
                <w:szCs w:val="16"/>
              </w:rPr>
            </w:pPr>
            <w:r w:rsidRPr="0072296E">
              <w:rPr>
                <w:rFonts w:ascii="Arial" w:hAnsi="Arial" w:cs="Arial"/>
                <w:i/>
                <w:iCs/>
                <w:color w:val="000000"/>
                <w:sz w:val="16"/>
                <w:szCs w:val="16"/>
              </w:rPr>
              <w:t>13,107</w:t>
            </w:r>
          </w:p>
        </w:tc>
        <w:tc>
          <w:tcPr>
            <w:tcW w:w="811" w:type="dxa"/>
            <w:gridSpan w:val="2"/>
            <w:tcBorders>
              <w:top w:val="nil"/>
              <w:left w:val="nil"/>
              <w:bottom w:val="nil"/>
              <w:right w:val="nil"/>
            </w:tcBorders>
            <w:shd w:val="clear" w:color="000000" w:fill="FFFFFF"/>
            <w:noWrap/>
            <w:vAlign w:val="center"/>
            <w:hideMark/>
          </w:tcPr>
          <w:p w14:paraId="31061CF9" w14:textId="77777777" w:rsidR="00045E15" w:rsidRPr="0072296E" w:rsidRDefault="00045E15" w:rsidP="003713C5">
            <w:pPr>
              <w:spacing w:after="0" w:line="240" w:lineRule="auto"/>
              <w:jc w:val="right"/>
              <w:rPr>
                <w:rFonts w:ascii="Arial" w:hAnsi="Arial" w:cs="Arial"/>
                <w:i/>
                <w:iCs/>
                <w:color w:val="000000"/>
                <w:sz w:val="16"/>
                <w:szCs w:val="16"/>
              </w:rPr>
            </w:pPr>
            <w:r w:rsidRPr="0072296E">
              <w:rPr>
                <w:rFonts w:ascii="Arial" w:hAnsi="Arial" w:cs="Arial"/>
                <w:i/>
                <w:iCs/>
                <w:color w:val="000000"/>
                <w:sz w:val="16"/>
                <w:szCs w:val="16"/>
              </w:rPr>
              <w:t>15,302</w:t>
            </w:r>
          </w:p>
        </w:tc>
        <w:tc>
          <w:tcPr>
            <w:tcW w:w="811" w:type="dxa"/>
            <w:gridSpan w:val="2"/>
            <w:tcBorders>
              <w:top w:val="nil"/>
              <w:left w:val="nil"/>
              <w:bottom w:val="nil"/>
              <w:right w:val="nil"/>
            </w:tcBorders>
            <w:shd w:val="clear" w:color="000000" w:fill="F2F9FC"/>
            <w:noWrap/>
            <w:vAlign w:val="center"/>
            <w:hideMark/>
          </w:tcPr>
          <w:p w14:paraId="52923DA5" w14:textId="77777777" w:rsidR="00045E15" w:rsidRPr="0072296E" w:rsidRDefault="00045E15" w:rsidP="003713C5">
            <w:pPr>
              <w:spacing w:after="0" w:line="240" w:lineRule="auto"/>
              <w:jc w:val="right"/>
              <w:rPr>
                <w:rFonts w:ascii="Arial" w:hAnsi="Arial" w:cs="Arial"/>
                <w:i/>
                <w:iCs/>
                <w:color w:val="000000"/>
                <w:sz w:val="16"/>
                <w:szCs w:val="16"/>
              </w:rPr>
            </w:pPr>
            <w:r w:rsidRPr="0072296E">
              <w:rPr>
                <w:rFonts w:ascii="Arial" w:hAnsi="Arial" w:cs="Arial"/>
                <w:i/>
                <w:iCs/>
                <w:color w:val="000000"/>
                <w:sz w:val="16"/>
                <w:szCs w:val="16"/>
              </w:rPr>
              <w:t>16,126</w:t>
            </w:r>
          </w:p>
        </w:tc>
        <w:tc>
          <w:tcPr>
            <w:tcW w:w="811" w:type="dxa"/>
            <w:gridSpan w:val="2"/>
            <w:tcBorders>
              <w:top w:val="nil"/>
              <w:left w:val="nil"/>
              <w:bottom w:val="nil"/>
              <w:right w:val="nil"/>
            </w:tcBorders>
            <w:shd w:val="clear" w:color="000000" w:fill="FFFFFF"/>
            <w:noWrap/>
            <w:vAlign w:val="center"/>
            <w:hideMark/>
          </w:tcPr>
          <w:p w14:paraId="4F53BDD4" w14:textId="77777777" w:rsidR="00045E15" w:rsidRPr="0072296E" w:rsidRDefault="00045E15" w:rsidP="003713C5">
            <w:pPr>
              <w:spacing w:after="0" w:line="240" w:lineRule="auto"/>
              <w:jc w:val="right"/>
              <w:rPr>
                <w:rFonts w:ascii="Arial" w:hAnsi="Arial" w:cs="Arial"/>
                <w:i/>
                <w:iCs/>
                <w:color w:val="000000"/>
                <w:sz w:val="16"/>
                <w:szCs w:val="16"/>
              </w:rPr>
            </w:pPr>
            <w:r w:rsidRPr="0072296E">
              <w:rPr>
                <w:rFonts w:ascii="Arial" w:hAnsi="Arial" w:cs="Arial"/>
                <w:i/>
                <w:iCs/>
                <w:color w:val="000000"/>
                <w:sz w:val="16"/>
                <w:szCs w:val="16"/>
              </w:rPr>
              <w:t>16,890</w:t>
            </w:r>
          </w:p>
        </w:tc>
        <w:tc>
          <w:tcPr>
            <w:tcW w:w="811" w:type="dxa"/>
            <w:tcBorders>
              <w:top w:val="nil"/>
              <w:left w:val="nil"/>
              <w:bottom w:val="nil"/>
              <w:right w:val="nil"/>
            </w:tcBorders>
            <w:shd w:val="clear" w:color="000000" w:fill="FFFFFF"/>
            <w:noWrap/>
            <w:vAlign w:val="center"/>
            <w:hideMark/>
          </w:tcPr>
          <w:p w14:paraId="5AA65484" w14:textId="77777777" w:rsidR="00045E15" w:rsidRPr="0072296E" w:rsidRDefault="00045E15" w:rsidP="003713C5">
            <w:pPr>
              <w:spacing w:after="0" w:line="240" w:lineRule="auto"/>
              <w:jc w:val="right"/>
              <w:rPr>
                <w:rFonts w:ascii="Arial" w:hAnsi="Arial" w:cs="Arial"/>
                <w:i/>
                <w:iCs/>
                <w:color w:val="000000"/>
                <w:sz w:val="16"/>
                <w:szCs w:val="16"/>
              </w:rPr>
            </w:pPr>
            <w:r w:rsidRPr="0072296E">
              <w:rPr>
                <w:rFonts w:ascii="Arial" w:hAnsi="Arial" w:cs="Arial"/>
                <w:i/>
                <w:iCs/>
                <w:color w:val="000000"/>
                <w:sz w:val="16"/>
                <w:szCs w:val="16"/>
              </w:rPr>
              <w:t>17,468</w:t>
            </w:r>
          </w:p>
        </w:tc>
        <w:tc>
          <w:tcPr>
            <w:tcW w:w="811" w:type="dxa"/>
            <w:tcBorders>
              <w:top w:val="nil"/>
              <w:left w:val="nil"/>
              <w:bottom w:val="nil"/>
              <w:right w:val="nil"/>
            </w:tcBorders>
            <w:shd w:val="clear" w:color="000000" w:fill="FFFFFF"/>
            <w:noWrap/>
            <w:vAlign w:val="center"/>
            <w:hideMark/>
          </w:tcPr>
          <w:p w14:paraId="3A053860" w14:textId="77777777" w:rsidR="00045E15" w:rsidRPr="0072296E" w:rsidRDefault="00045E15" w:rsidP="003713C5">
            <w:pPr>
              <w:spacing w:after="0" w:line="240" w:lineRule="auto"/>
              <w:jc w:val="right"/>
              <w:rPr>
                <w:rFonts w:ascii="Arial" w:hAnsi="Arial" w:cs="Arial"/>
                <w:i/>
                <w:iCs/>
                <w:color w:val="000000"/>
                <w:sz w:val="16"/>
                <w:szCs w:val="16"/>
              </w:rPr>
            </w:pPr>
            <w:r w:rsidRPr="0072296E">
              <w:rPr>
                <w:rFonts w:ascii="Arial" w:hAnsi="Arial" w:cs="Arial"/>
                <w:i/>
                <w:iCs/>
                <w:color w:val="000000"/>
                <w:sz w:val="16"/>
                <w:szCs w:val="16"/>
              </w:rPr>
              <w:t>18,005</w:t>
            </w:r>
          </w:p>
        </w:tc>
      </w:tr>
      <w:tr w:rsidR="00045E15" w:rsidRPr="0072296E" w14:paraId="740E26DA" w14:textId="77777777" w:rsidTr="003A09E0">
        <w:trPr>
          <w:trHeight w:val="225"/>
        </w:trPr>
        <w:tc>
          <w:tcPr>
            <w:tcW w:w="2843" w:type="dxa"/>
            <w:tcBorders>
              <w:top w:val="nil"/>
              <w:left w:val="nil"/>
              <w:bottom w:val="nil"/>
              <w:right w:val="nil"/>
            </w:tcBorders>
            <w:shd w:val="clear" w:color="000000" w:fill="FFFFFF"/>
            <w:noWrap/>
            <w:vAlign w:val="center"/>
            <w:hideMark/>
          </w:tcPr>
          <w:p w14:paraId="2E71AD25" w14:textId="77777777" w:rsidR="00045E15" w:rsidRPr="0072296E" w:rsidRDefault="00045E15" w:rsidP="003713C5">
            <w:pPr>
              <w:spacing w:after="0" w:line="240" w:lineRule="auto"/>
              <w:ind w:firstLineChars="200" w:firstLine="320"/>
              <w:jc w:val="left"/>
              <w:rPr>
                <w:rFonts w:ascii="Arial" w:hAnsi="Arial" w:cs="Arial"/>
                <w:i/>
                <w:iCs/>
                <w:color w:val="000000"/>
                <w:sz w:val="16"/>
                <w:szCs w:val="16"/>
              </w:rPr>
            </w:pPr>
            <w:r w:rsidRPr="0072296E">
              <w:rPr>
                <w:rFonts w:ascii="Arial" w:hAnsi="Arial" w:cs="Arial"/>
                <w:i/>
                <w:iCs/>
                <w:color w:val="000000"/>
                <w:sz w:val="16"/>
                <w:szCs w:val="16"/>
              </w:rPr>
              <w:t>Government schools</w:t>
            </w:r>
          </w:p>
        </w:tc>
        <w:tc>
          <w:tcPr>
            <w:tcW w:w="812" w:type="dxa"/>
            <w:gridSpan w:val="2"/>
            <w:tcBorders>
              <w:top w:val="nil"/>
              <w:left w:val="nil"/>
              <w:bottom w:val="nil"/>
              <w:right w:val="nil"/>
            </w:tcBorders>
            <w:shd w:val="clear" w:color="000000" w:fill="FFFFFF"/>
            <w:noWrap/>
            <w:vAlign w:val="center"/>
            <w:hideMark/>
          </w:tcPr>
          <w:p w14:paraId="5A0C42ED" w14:textId="77777777" w:rsidR="00045E15" w:rsidRPr="0072296E" w:rsidRDefault="00045E15" w:rsidP="003713C5">
            <w:pPr>
              <w:spacing w:after="0" w:line="240" w:lineRule="auto"/>
              <w:jc w:val="right"/>
              <w:rPr>
                <w:rFonts w:ascii="Arial" w:hAnsi="Arial" w:cs="Arial"/>
                <w:i/>
                <w:iCs/>
                <w:color w:val="000000"/>
                <w:sz w:val="16"/>
                <w:szCs w:val="16"/>
              </w:rPr>
            </w:pPr>
            <w:r w:rsidRPr="0072296E">
              <w:rPr>
                <w:rFonts w:ascii="Arial" w:hAnsi="Arial" w:cs="Arial"/>
                <w:i/>
                <w:iCs/>
                <w:color w:val="000000"/>
                <w:sz w:val="16"/>
                <w:szCs w:val="16"/>
              </w:rPr>
              <w:t>9,052</w:t>
            </w:r>
          </w:p>
        </w:tc>
        <w:tc>
          <w:tcPr>
            <w:tcW w:w="811" w:type="dxa"/>
            <w:gridSpan w:val="2"/>
            <w:tcBorders>
              <w:top w:val="nil"/>
              <w:left w:val="nil"/>
              <w:bottom w:val="nil"/>
              <w:right w:val="nil"/>
            </w:tcBorders>
            <w:shd w:val="clear" w:color="000000" w:fill="FFFFFF"/>
            <w:noWrap/>
            <w:vAlign w:val="center"/>
            <w:hideMark/>
          </w:tcPr>
          <w:p w14:paraId="237059D0" w14:textId="77777777" w:rsidR="00045E15" w:rsidRPr="0072296E" w:rsidRDefault="00045E15" w:rsidP="003713C5">
            <w:pPr>
              <w:spacing w:after="0" w:line="240" w:lineRule="auto"/>
              <w:jc w:val="right"/>
              <w:rPr>
                <w:rFonts w:ascii="Arial" w:hAnsi="Arial" w:cs="Arial"/>
                <w:i/>
                <w:iCs/>
                <w:color w:val="000000"/>
                <w:sz w:val="16"/>
                <w:szCs w:val="16"/>
              </w:rPr>
            </w:pPr>
            <w:r w:rsidRPr="0072296E">
              <w:rPr>
                <w:rFonts w:ascii="Arial" w:hAnsi="Arial" w:cs="Arial"/>
                <w:i/>
                <w:iCs/>
                <w:color w:val="000000"/>
                <w:sz w:val="16"/>
                <w:szCs w:val="16"/>
              </w:rPr>
              <w:t>9,726</w:t>
            </w:r>
          </w:p>
        </w:tc>
        <w:tc>
          <w:tcPr>
            <w:tcW w:w="811" w:type="dxa"/>
            <w:gridSpan w:val="2"/>
            <w:tcBorders>
              <w:top w:val="nil"/>
              <w:left w:val="nil"/>
              <w:bottom w:val="nil"/>
              <w:right w:val="nil"/>
            </w:tcBorders>
            <w:shd w:val="clear" w:color="000000" w:fill="F2F9FC"/>
            <w:noWrap/>
            <w:vAlign w:val="center"/>
            <w:hideMark/>
          </w:tcPr>
          <w:p w14:paraId="283240A1" w14:textId="77777777" w:rsidR="00045E15" w:rsidRPr="0072296E" w:rsidRDefault="00045E15" w:rsidP="003713C5">
            <w:pPr>
              <w:spacing w:after="0" w:line="240" w:lineRule="auto"/>
              <w:jc w:val="right"/>
              <w:rPr>
                <w:rFonts w:ascii="Arial" w:hAnsi="Arial" w:cs="Arial"/>
                <w:i/>
                <w:iCs/>
                <w:color w:val="000000"/>
                <w:sz w:val="16"/>
                <w:szCs w:val="16"/>
              </w:rPr>
            </w:pPr>
            <w:r w:rsidRPr="0072296E">
              <w:rPr>
                <w:rFonts w:ascii="Arial" w:hAnsi="Arial" w:cs="Arial"/>
                <w:i/>
                <w:iCs/>
                <w:color w:val="000000"/>
                <w:sz w:val="16"/>
                <w:szCs w:val="16"/>
              </w:rPr>
              <w:t>10,284</w:t>
            </w:r>
          </w:p>
        </w:tc>
        <w:tc>
          <w:tcPr>
            <w:tcW w:w="811" w:type="dxa"/>
            <w:gridSpan w:val="2"/>
            <w:tcBorders>
              <w:top w:val="nil"/>
              <w:left w:val="nil"/>
              <w:bottom w:val="nil"/>
              <w:right w:val="nil"/>
            </w:tcBorders>
            <w:shd w:val="clear" w:color="000000" w:fill="FFFFFF"/>
            <w:noWrap/>
            <w:vAlign w:val="center"/>
            <w:hideMark/>
          </w:tcPr>
          <w:p w14:paraId="2AE61F94" w14:textId="77777777" w:rsidR="00045E15" w:rsidRPr="0072296E" w:rsidRDefault="00045E15" w:rsidP="003713C5">
            <w:pPr>
              <w:spacing w:after="0" w:line="240" w:lineRule="auto"/>
              <w:jc w:val="right"/>
              <w:rPr>
                <w:rFonts w:ascii="Arial" w:hAnsi="Arial" w:cs="Arial"/>
                <w:i/>
                <w:iCs/>
                <w:color w:val="000000"/>
                <w:sz w:val="16"/>
                <w:szCs w:val="16"/>
              </w:rPr>
            </w:pPr>
            <w:r w:rsidRPr="0072296E">
              <w:rPr>
                <w:rFonts w:ascii="Arial" w:hAnsi="Arial" w:cs="Arial"/>
                <w:i/>
                <w:iCs/>
                <w:color w:val="000000"/>
                <w:sz w:val="16"/>
                <w:szCs w:val="16"/>
              </w:rPr>
              <w:t>10,808</w:t>
            </w:r>
          </w:p>
        </w:tc>
        <w:tc>
          <w:tcPr>
            <w:tcW w:w="811" w:type="dxa"/>
            <w:tcBorders>
              <w:top w:val="nil"/>
              <w:left w:val="nil"/>
              <w:bottom w:val="nil"/>
              <w:right w:val="nil"/>
            </w:tcBorders>
            <w:shd w:val="clear" w:color="000000" w:fill="FFFFFF"/>
            <w:noWrap/>
            <w:vAlign w:val="center"/>
            <w:hideMark/>
          </w:tcPr>
          <w:p w14:paraId="5956485B" w14:textId="77777777" w:rsidR="00045E15" w:rsidRPr="0072296E" w:rsidRDefault="00045E15" w:rsidP="003713C5">
            <w:pPr>
              <w:spacing w:after="0" w:line="240" w:lineRule="auto"/>
              <w:jc w:val="right"/>
              <w:rPr>
                <w:rFonts w:ascii="Arial" w:hAnsi="Arial" w:cs="Arial"/>
                <w:i/>
                <w:iCs/>
                <w:color w:val="000000"/>
                <w:sz w:val="16"/>
                <w:szCs w:val="16"/>
              </w:rPr>
            </w:pPr>
            <w:r w:rsidRPr="0072296E">
              <w:rPr>
                <w:rFonts w:ascii="Arial" w:hAnsi="Arial" w:cs="Arial"/>
                <w:i/>
                <w:iCs/>
                <w:color w:val="000000"/>
                <w:sz w:val="16"/>
                <w:szCs w:val="16"/>
              </w:rPr>
              <w:t>11,220</w:t>
            </w:r>
          </w:p>
        </w:tc>
        <w:tc>
          <w:tcPr>
            <w:tcW w:w="811" w:type="dxa"/>
            <w:tcBorders>
              <w:top w:val="nil"/>
              <w:left w:val="nil"/>
              <w:bottom w:val="nil"/>
              <w:right w:val="nil"/>
            </w:tcBorders>
            <w:shd w:val="clear" w:color="000000" w:fill="FFFFFF"/>
            <w:noWrap/>
            <w:vAlign w:val="center"/>
            <w:hideMark/>
          </w:tcPr>
          <w:p w14:paraId="5E22B1DC" w14:textId="77777777" w:rsidR="00045E15" w:rsidRPr="0072296E" w:rsidRDefault="00045E15" w:rsidP="003713C5">
            <w:pPr>
              <w:spacing w:after="0" w:line="240" w:lineRule="auto"/>
              <w:jc w:val="right"/>
              <w:rPr>
                <w:rFonts w:ascii="Arial" w:hAnsi="Arial" w:cs="Arial"/>
                <w:i/>
                <w:iCs/>
                <w:color w:val="000000"/>
                <w:sz w:val="16"/>
                <w:szCs w:val="16"/>
              </w:rPr>
            </w:pPr>
            <w:r w:rsidRPr="0072296E">
              <w:rPr>
                <w:rFonts w:ascii="Arial" w:hAnsi="Arial" w:cs="Arial"/>
                <w:i/>
                <w:iCs/>
                <w:color w:val="000000"/>
                <w:sz w:val="16"/>
                <w:szCs w:val="16"/>
              </w:rPr>
              <w:t>11,652</w:t>
            </w:r>
          </w:p>
        </w:tc>
      </w:tr>
      <w:tr w:rsidR="00045E15" w:rsidRPr="0072296E" w14:paraId="61061789" w14:textId="77777777" w:rsidTr="003A09E0">
        <w:trPr>
          <w:trHeight w:val="225"/>
        </w:trPr>
        <w:tc>
          <w:tcPr>
            <w:tcW w:w="2843" w:type="dxa"/>
            <w:tcBorders>
              <w:top w:val="nil"/>
              <w:left w:val="nil"/>
              <w:bottom w:val="nil"/>
              <w:right w:val="nil"/>
            </w:tcBorders>
            <w:shd w:val="clear" w:color="000000" w:fill="FFFFFF"/>
            <w:noWrap/>
            <w:vAlign w:val="center"/>
            <w:hideMark/>
          </w:tcPr>
          <w:p w14:paraId="5DF5628B" w14:textId="3E5B85A6" w:rsidR="00045E15" w:rsidRPr="0072296E" w:rsidRDefault="00045E15" w:rsidP="003713C5">
            <w:pPr>
              <w:spacing w:after="0" w:line="240" w:lineRule="auto"/>
              <w:ind w:firstLineChars="100" w:firstLine="160"/>
              <w:jc w:val="left"/>
              <w:rPr>
                <w:rFonts w:ascii="Arial" w:hAnsi="Arial" w:cs="Arial"/>
                <w:color w:val="000000"/>
                <w:sz w:val="16"/>
                <w:szCs w:val="16"/>
              </w:rPr>
            </w:pPr>
            <w:r w:rsidRPr="0072296E">
              <w:rPr>
                <w:rFonts w:ascii="Arial" w:hAnsi="Arial" w:cs="Arial"/>
                <w:color w:val="000000"/>
                <w:sz w:val="16"/>
                <w:szCs w:val="16"/>
              </w:rPr>
              <w:t>School education</w:t>
            </w:r>
            <w:r w:rsidR="006A65C7" w:rsidRPr="0072296E">
              <w:rPr>
                <w:rFonts w:ascii="Arial" w:hAnsi="Arial" w:cs="Arial"/>
                <w:color w:val="000000"/>
                <w:sz w:val="16"/>
                <w:szCs w:val="16"/>
              </w:rPr>
              <w:t xml:space="preserve"> – </w:t>
            </w:r>
          </w:p>
        </w:tc>
        <w:tc>
          <w:tcPr>
            <w:tcW w:w="812" w:type="dxa"/>
            <w:gridSpan w:val="2"/>
            <w:tcBorders>
              <w:top w:val="nil"/>
              <w:left w:val="nil"/>
              <w:bottom w:val="nil"/>
              <w:right w:val="nil"/>
            </w:tcBorders>
            <w:shd w:val="clear" w:color="000000" w:fill="FFFFFF"/>
            <w:noWrap/>
            <w:vAlign w:val="center"/>
            <w:hideMark/>
          </w:tcPr>
          <w:p w14:paraId="29D25753" w14:textId="77777777" w:rsidR="00045E15" w:rsidRPr="0072296E" w:rsidRDefault="00045E15" w:rsidP="003713C5">
            <w:pPr>
              <w:spacing w:after="0" w:line="240" w:lineRule="auto"/>
              <w:jc w:val="left"/>
              <w:rPr>
                <w:rFonts w:ascii="Arial" w:hAnsi="Arial" w:cs="Arial"/>
                <w:i/>
                <w:iCs/>
                <w:color w:val="000000"/>
                <w:sz w:val="16"/>
                <w:szCs w:val="16"/>
              </w:rPr>
            </w:pPr>
            <w:r w:rsidRPr="0072296E">
              <w:rPr>
                <w:rFonts w:ascii="Arial" w:hAnsi="Arial" w:cs="Arial"/>
                <w:i/>
                <w:iCs/>
                <w:color w:val="000000"/>
                <w:sz w:val="16"/>
                <w:szCs w:val="16"/>
              </w:rPr>
              <w:t> </w:t>
            </w:r>
          </w:p>
        </w:tc>
        <w:tc>
          <w:tcPr>
            <w:tcW w:w="811" w:type="dxa"/>
            <w:gridSpan w:val="2"/>
            <w:tcBorders>
              <w:top w:val="nil"/>
              <w:left w:val="nil"/>
              <w:bottom w:val="nil"/>
              <w:right w:val="nil"/>
            </w:tcBorders>
            <w:shd w:val="clear" w:color="000000" w:fill="FFFFFF"/>
            <w:noWrap/>
            <w:vAlign w:val="center"/>
            <w:hideMark/>
          </w:tcPr>
          <w:p w14:paraId="056CC30E" w14:textId="77777777" w:rsidR="00045E15" w:rsidRPr="0072296E" w:rsidRDefault="00045E15" w:rsidP="003713C5">
            <w:pPr>
              <w:spacing w:after="0" w:line="240" w:lineRule="auto"/>
              <w:jc w:val="left"/>
              <w:rPr>
                <w:rFonts w:ascii="Arial" w:hAnsi="Arial" w:cs="Arial"/>
                <w:i/>
                <w:iCs/>
                <w:color w:val="000000"/>
                <w:sz w:val="16"/>
                <w:szCs w:val="16"/>
              </w:rPr>
            </w:pPr>
            <w:r w:rsidRPr="0072296E">
              <w:rPr>
                <w:rFonts w:ascii="Arial" w:hAnsi="Arial" w:cs="Arial"/>
                <w:i/>
                <w:iCs/>
                <w:color w:val="000000"/>
                <w:sz w:val="16"/>
                <w:szCs w:val="16"/>
              </w:rPr>
              <w:t> </w:t>
            </w:r>
          </w:p>
        </w:tc>
        <w:tc>
          <w:tcPr>
            <w:tcW w:w="811" w:type="dxa"/>
            <w:gridSpan w:val="2"/>
            <w:tcBorders>
              <w:top w:val="nil"/>
              <w:left w:val="nil"/>
              <w:bottom w:val="nil"/>
              <w:right w:val="nil"/>
            </w:tcBorders>
            <w:shd w:val="clear" w:color="000000" w:fill="F2F9FC"/>
            <w:noWrap/>
            <w:vAlign w:val="center"/>
            <w:hideMark/>
          </w:tcPr>
          <w:p w14:paraId="38839088" w14:textId="77777777" w:rsidR="00045E15" w:rsidRPr="0072296E" w:rsidRDefault="00045E15" w:rsidP="003713C5">
            <w:pPr>
              <w:spacing w:after="0" w:line="240" w:lineRule="auto"/>
              <w:jc w:val="left"/>
              <w:rPr>
                <w:rFonts w:ascii="Arial" w:hAnsi="Arial" w:cs="Arial"/>
                <w:i/>
                <w:iCs/>
                <w:color w:val="000000"/>
                <w:sz w:val="16"/>
                <w:szCs w:val="16"/>
              </w:rPr>
            </w:pPr>
            <w:r w:rsidRPr="0072296E">
              <w:rPr>
                <w:rFonts w:ascii="Arial" w:hAnsi="Arial" w:cs="Arial"/>
                <w:i/>
                <w:iCs/>
                <w:color w:val="000000"/>
                <w:sz w:val="16"/>
                <w:szCs w:val="16"/>
              </w:rPr>
              <w:t> </w:t>
            </w:r>
          </w:p>
        </w:tc>
        <w:tc>
          <w:tcPr>
            <w:tcW w:w="811" w:type="dxa"/>
            <w:gridSpan w:val="2"/>
            <w:tcBorders>
              <w:top w:val="nil"/>
              <w:left w:val="nil"/>
              <w:bottom w:val="nil"/>
              <w:right w:val="nil"/>
            </w:tcBorders>
            <w:shd w:val="clear" w:color="000000" w:fill="FFFFFF"/>
            <w:noWrap/>
            <w:vAlign w:val="center"/>
            <w:hideMark/>
          </w:tcPr>
          <w:p w14:paraId="2A4C7DD6" w14:textId="77777777" w:rsidR="00045E15" w:rsidRPr="0072296E" w:rsidRDefault="00045E15" w:rsidP="003713C5">
            <w:pPr>
              <w:spacing w:after="0" w:line="240" w:lineRule="auto"/>
              <w:jc w:val="left"/>
              <w:rPr>
                <w:rFonts w:ascii="Arial" w:hAnsi="Arial" w:cs="Arial"/>
                <w:i/>
                <w:iCs/>
                <w:color w:val="000000"/>
                <w:sz w:val="16"/>
                <w:szCs w:val="16"/>
              </w:rPr>
            </w:pPr>
            <w:r w:rsidRPr="0072296E">
              <w:rPr>
                <w:rFonts w:ascii="Arial" w:hAnsi="Arial" w:cs="Arial"/>
                <w:i/>
                <w:iCs/>
                <w:color w:val="000000"/>
                <w:sz w:val="16"/>
                <w:szCs w:val="16"/>
              </w:rPr>
              <w:t> </w:t>
            </w:r>
          </w:p>
        </w:tc>
        <w:tc>
          <w:tcPr>
            <w:tcW w:w="811" w:type="dxa"/>
            <w:tcBorders>
              <w:top w:val="nil"/>
              <w:left w:val="nil"/>
              <w:bottom w:val="nil"/>
              <w:right w:val="nil"/>
            </w:tcBorders>
            <w:shd w:val="clear" w:color="000000" w:fill="FFFFFF"/>
            <w:noWrap/>
            <w:vAlign w:val="center"/>
            <w:hideMark/>
          </w:tcPr>
          <w:p w14:paraId="538438B5" w14:textId="77777777" w:rsidR="00045E15" w:rsidRPr="0072296E" w:rsidRDefault="00045E15" w:rsidP="003713C5">
            <w:pPr>
              <w:spacing w:after="0" w:line="240" w:lineRule="auto"/>
              <w:jc w:val="left"/>
              <w:rPr>
                <w:rFonts w:ascii="Arial" w:hAnsi="Arial" w:cs="Arial"/>
                <w:i/>
                <w:iCs/>
                <w:color w:val="000000"/>
                <w:sz w:val="16"/>
                <w:szCs w:val="16"/>
              </w:rPr>
            </w:pPr>
            <w:r w:rsidRPr="0072296E">
              <w:rPr>
                <w:rFonts w:ascii="Arial" w:hAnsi="Arial" w:cs="Arial"/>
                <w:i/>
                <w:iCs/>
                <w:color w:val="000000"/>
                <w:sz w:val="16"/>
                <w:szCs w:val="16"/>
              </w:rPr>
              <w:t> </w:t>
            </w:r>
          </w:p>
        </w:tc>
        <w:tc>
          <w:tcPr>
            <w:tcW w:w="811" w:type="dxa"/>
            <w:tcBorders>
              <w:top w:val="nil"/>
              <w:left w:val="nil"/>
              <w:bottom w:val="nil"/>
              <w:right w:val="nil"/>
            </w:tcBorders>
            <w:shd w:val="clear" w:color="000000" w:fill="FFFFFF"/>
            <w:noWrap/>
            <w:vAlign w:val="center"/>
            <w:hideMark/>
          </w:tcPr>
          <w:p w14:paraId="128059EA" w14:textId="77777777" w:rsidR="00045E15" w:rsidRPr="0072296E" w:rsidRDefault="00045E15" w:rsidP="003713C5">
            <w:pPr>
              <w:spacing w:after="0" w:line="240" w:lineRule="auto"/>
              <w:jc w:val="left"/>
              <w:rPr>
                <w:rFonts w:ascii="Arial" w:hAnsi="Arial" w:cs="Arial"/>
                <w:i/>
                <w:iCs/>
                <w:color w:val="000000"/>
                <w:sz w:val="16"/>
                <w:szCs w:val="16"/>
              </w:rPr>
            </w:pPr>
            <w:r w:rsidRPr="0072296E">
              <w:rPr>
                <w:rFonts w:ascii="Arial" w:hAnsi="Arial" w:cs="Arial"/>
                <w:i/>
                <w:iCs/>
                <w:color w:val="000000"/>
                <w:sz w:val="16"/>
                <w:szCs w:val="16"/>
              </w:rPr>
              <w:t> </w:t>
            </w:r>
          </w:p>
        </w:tc>
      </w:tr>
      <w:tr w:rsidR="00045E15" w:rsidRPr="0072296E" w14:paraId="025A64DF" w14:textId="77777777" w:rsidTr="003A09E0">
        <w:trPr>
          <w:trHeight w:val="225"/>
        </w:trPr>
        <w:tc>
          <w:tcPr>
            <w:tcW w:w="2843" w:type="dxa"/>
            <w:tcBorders>
              <w:top w:val="nil"/>
              <w:left w:val="nil"/>
              <w:bottom w:val="nil"/>
              <w:right w:val="nil"/>
            </w:tcBorders>
            <w:shd w:val="clear" w:color="000000" w:fill="FFFFFF"/>
            <w:noWrap/>
            <w:vAlign w:val="center"/>
            <w:hideMark/>
          </w:tcPr>
          <w:p w14:paraId="41C1BF15" w14:textId="77777777" w:rsidR="00045E15" w:rsidRPr="0072296E" w:rsidRDefault="00045E15" w:rsidP="003713C5">
            <w:pPr>
              <w:spacing w:after="0" w:line="240" w:lineRule="auto"/>
              <w:ind w:firstLineChars="200" w:firstLine="320"/>
              <w:jc w:val="left"/>
              <w:rPr>
                <w:rFonts w:ascii="Arial" w:hAnsi="Arial" w:cs="Arial"/>
                <w:color w:val="000000"/>
                <w:sz w:val="16"/>
                <w:szCs w:val="16"/>
              </w:rPr>
            </w:pPr>
            <w:r w:rsidRPr="0072296E">
              <w:rPr>
                <w:rFonts w:ascii="Arial" w:hAnsi="Arial" w:cs="Arial"/>
                <w:color w:val="000000"/>
                <w:sz w:val="16"/>
                <w:szCs w:val="16"/>
              </w:rPr>
              <w:t>specific funding</w:t>
            </w:r>
          </w:p>
        </w:tc>
        <w:tc>
          <w:tcPr>
            <w:tcW w:w="812" w:type="dxa"/>
            <w:gridSpan w:val="2"/>
            <w:tcBorders>
              <w:top w:val="nil"/>
              <w:left w:val="nil"/>
              <w:bottom w:val="nil"/>
              <w:right w:val="nil"/>
            </w:tcBorders>
            <w:shd w:val="clear" w:color="000000" w:fill="FFFFFF"/>
            <w:noWrap/>
            <w:vAlign w:val="center"/>
            <w:hideMark/>
          </w:tcPr>
          <w:p w14:paraId="40CC5A14"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678</w:t>
            </w:r>
          </w:p>
        </w:tc>
        <w:tc>
          <w:tcPr>
            <w:tcW w:w="811" w:type="dxa"/>
            <w:gridSpan w:val="2"/>
            <w:tcBorders>
              <w:top w:val="nil"/>
              <w:left w:val="nil"/>
              <w:bottom w:val="nil"/>
              <w:right w:val="nil"/>
            </w:tcBorders>
            <w:shd w:val="clear" w:color="000000" w:fill="FFFFFF"/>
            <w:noWrap/>
            <w:vAlign w:val="center"/>
            <w:hideMark/>
          </w:tcPr>
          <w:p w14:paraId="7AA875BF"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800</w:t>
            </w:r>
          </w:p>
        </w:tc>
        <w:tc>
          <w:tcPr>
            <w:tcW w:w="811" w:type="dxa"/>
            <w:gridSpan w:val="2"/>
            <w:tcBorders>
              <w:top w:val="nil"/>
              <w:left w:val="nil"/>
              <w:bottom w:val="nil"/>
              <w:right w:val="nil"/>
            </w:tcBorders>
            <w:shd w:val="clear" w:color="000000" w:fill="F2F9FC"/>
            <w:noWrap/>
            <w:vAlign w:val="center"/>
            <w:hideMark/>
          </w:tcPr>
          <w:p w14:paraId="2BBA2157"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836</w:t>
            </w:r>
          </w:p>
        </w:tc>
        <w:tc>
          <w:tcPr>
            <w:tcW w:w="811" w:type="dxa"/>
            <w:gridSpan w:val="2"/>
            <w:tcBorders>
              <w:top w:val="nil"/>
              <w:left w:val="nil"/>
              <w:bottom w:val="nil"/>
              <w:right w:val="nil"/>
            </w:tcBorders>
            <w:shd w:val="clear" w:color="000000" w:fill="FFFFFF"/>
            <w:noWrap/>
            <w:vAlign w:val="center"/>
            <w:hideMark/>
          </w:tcPr>
          <w:p w14:paraId="1E9DD150"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810</w:t>
            </w:r>
          </w:p>
        </w:tc>
        <w:tc>
          <w:tcPr>
            <w:tcW w:w="811" w:type="dxa"/>
            <w:tcBorders>
              <w:top w:val="nil"/>
              <w:left w:val="nil"/>
              <w:bottom w:val="nil"/>
              <w:right w:val="nil"/>
            </w:tcBorders>
            <w:shd w:val="clear" w:color="000000" w:fill="FFFFFF"/>
            <w:noWrap/>
            <w:vAlign w:val="center"/>
            <w:hideMark/>
          </w:tcPr>
          <w:p w14:paraId="2773A136"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695</w:t>
            </w:r>
          </w:p>
        </w:tc>
        <w:tc>
          <w:tcPr>
            <w:tcW w:w="811" w:type="dxa"/>
            <w:tcBorders>
              <w:top w:val="nil"/>
              <w:left w:val="nil"/>
              <w:bottom w:val="nil"/>
              <w:right w:val="nil"/>
            </w:tcBorders>
            <w:shd w:val="clear" w:color="000000" w:fill="FFFFFF"/>
            <w:noWrap/>
            <w:vAlign w:val="center"/>
            <w:hideMark/>
          </w:tcPr>
          <w:p w14:paraId="19FC6278"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726</w:t>
            </w:r>
          </w:p>
        </w:tc>
      </w:tr>
      <w:tr w:rsidR="00045E15" w:rsidRPr="0072296E" w14:paraId="4CFF2C04" w14:textId="77777777" w:rsidTr="003A09E0">
        <w:trPr>
          <w:trHeight w:val="225"/>
        </w:trPr>
        <w:tc>
          <w:tcPr>
            <w:tcW w:w="2843" w:type="dxa"/>
            <w:tcBorders>
              <w:top w:val="nil"/>
              <w:left w:val="nil"/>
              <w:bottom w:val="nil"/>
              <w:right w:val="nil"/>
            </w:tcBorders>
            <w:shd w:val="clear" w:color="000000" w:fill="FFFFFF"/>
            <w:noWrap/>
            <w:vAlign w:val="center"/>
            <w:hideMark/>
          </w:tcPr>
          <w:p w14:paraId="60DC793B" w14:textId="77777777" w:rsidR="00045E15" w:rsidRPr="0072296E" w:rsidRDefault="00045E15" w:rsidP="003713C5">
            <w:pPr>
              <w:spacing w:after="0" w:line="240" w:lineRule="auto"/>
              <w:ind w:firstLineChars="100" w:firstLine="160"/>
              <w:jc w:val="left"/>
              <w:rPr>
                <w:rFonts w:ascii="Arial" w:hAnsi="Arial" w:cs="Arial"/>
                <w:color w:val="000000"/>
                <w:sz w:val="16"/>
                <w:szCs w:val="16"/>
              </w:rPr>
            </w:pPr>
            <w:r w:rsidRPr="0072296E">
              <w:rPr>
                <w:rFonts w:ascii="Arial" w:hAnsi="Arial" w:cs="Arial"/>
                <w:color w:val="000000"/>
                <w:sz w:val="16"/>
                <w:szCs w:val="16"/>
              </w:rPr>
              <w:t>Student assistance</w:t>
            </w:r>
          </w:p>
        </w:tc>
        <w:tc>
          <w:tcPr>
            <w:tcW w:w="812" w:type="dxa"/>
            <w:gridSpan w:val="2"/>
            <w:tcBorders>
              <w:top w:val="nil"/>
              <w:left w:val="nil"/>
              <w:bottom w:val="nil"/>
              <w:right w:val="nil"/>
            </w:tcBorders>
            <w:shd w:val="clear" w:color="000000" w:fill="FFFFFF"/>
            <w:noWrap/>
            <w:vAlign w:val="center"/>
            <w:hideMark/>
          </w:tcPr>
          <w:p w14:paraId="0523AB73"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5,757</w:t>
            </w:r>
          </w:p>
        </w:tc>
        <w:tc>
          <w:tcPr>
            <w:tcW w:w="811" w:type="dxa"/>
            <w:gridSpan w:val="2"/>
            <w:tcBorders>
              <w:top w:val="nil"/>
              <w:left w:val="nil"/>
              <w:bottom w:val="nil"/>
              <w:right w:val="nil"/>
            </w:tcBorders>
            <w:shd w:val="clear" w:color="000000" w:fill="FFFFFF"/>
            <w:noWrap/>
            <w:vAlign w:val="center"/>
            <w:hideMark/>
          </w:tcPr>
          <w:p w14:paraId="44750B2E"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4,422</w:t>
            </w:r>
          </w:p>
        </w:tc>
        <w:tc>
          <w:tcPr>
            <w:tcW w:w="811" w:type="dxa"/>
            <w:gridSpan w:val="2"/>
            <w:tcBorders>
              <w:top w:val="nil"/>
              <w:left w:val="nil"/>
              <w:bottom w:val="nil"/>
              <w:right w:val="nil"/>
            </w:tcBorders>
            <w:shd w:val="clear" w:color="000000" w:fill="F2F9FC"/>
            <w:noWrap/>
            <w:vAlign w:val="center"/>
            <w:hideMark/>
          </w:tcPr>
          <w:p w14:paraId="593ACA96"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4,513</w:t>
            </w:r>
          </w:p>
        </w:tc>
        <w:tc>
          <w:tcPr>
            <w:tcW w:w="811" w:type="dxa"/>
            <w:gridSpan w:val="2"/>
            <w:tcBorders>
              <w:top w:val="nil"/>
              <w:left w:val="nil"/>
              <w:bottom w:val="nil"/>
              <w:right w:val="nil"/>
            </w:tcBorders>
            <w:shd w:val="clear" w:color="000000" w:fill="FFFFFF"/>
            <w:noWrap/>
            <w:vAlign w:val="center"/>
            <w:hideMark/>
          </w:tcPr>
          <w:p w14:paraId="3F7AC564"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4,686</w:t>
            </w:r>
          </w:p>
        </w:tc>
        <w:tc>
          <w:tcPr>
            <w:tcW w:w="811" w:type="dxa"/>
            <w:tcBorders>
              <w:top w:val="nil"/>
              <w:left w:val="nil"/>
              <w:bottom w:val="nil"/>
              <w:right w:val="nil"/>
            </w:tcBorders>
            <w:shd w:val="clear" w:color="000000" w:fill="FFFFFF"/>
            <w:noWrap/>
            <w:vAlign w:val="center"/>
            <w:hideMark/>
          </w:tcPr>
          <w:p w14:paraId="63F3728E"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4,756</w:t>
            </w:r>
          </w:p>
        </w:tc>
        <w:tc>
          <w:tcPr>
            <w:tcW w:w="811" w:type="dxa"/>
            <w:tcBorders>
              <w:top w:val="nil"/>
              <w:left w:val="nil"/>
              <w:bottom w:val="nil"/>
              <w:right w:val="nil"/>
            </w:tcBorders>
            <w:shd w:val="clear" w:color="000000" w:fill="FFFFFF"/>
            <w:noWrap/>
            <w:vAlign w:val="center"/>
            <w:hideMark/>
          </w:tcPr>
          <w:p w14:paraId="0D7E9AA4"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4,853</w:t>
            </w:r>
          </w:p>
        </w:tc>
      </w:tr>
      <w:tr w:rsidR="00045E15" w:rsidRPr="0072296E" w14:paraId="73D1884F" w14:textId="77777777" w:rsidTr="003A09E0">
        <w:trPr>
          <w:trHeight w:val="225"/>
        </w:trPr>
        <w:tc>
          <w:tcPr>
            <w:tcW w:w="2843" w:type="dxa"/>
            <w:tcBorders>
              <w:top w:val="nil"/>
              <w:left w:val="nil"/>
              <w:bottom w:val="nil"/>
              <w:right w:val="nil"/>
            </w:tcBorders>
            <w:shd w:val="clear" w:color="000000" w:fill="FFFFFF"/>
            <w:noWrap/>
            <w:vAlign w:val="center"/>
            <w:hideMark/>
          </w:tcPr>
          <w:p w14:paraId="74487642" w14:textId="77777777" w:rsidR="00045E15" w:rsidRPr="0072296E" w:rsidRDefault="00045E15" w:rsidP="003713C5">
            <w:pPr>
              <w:spacing w:after="0" w:line="240" w:lineRule="auto"/>
              <w:ind w:firstLineChars="100" w:firstLine="160"/>
              <w:jc w:val="left"/>
              <w:rPr>
                <w:rFonts w:ascii="Arial" w:hAnsi="Arial" w:cs="Arial"/>
                <w:color w:val="000000"/>
                <w:sz w:val="16"/>
                <w:szCs w:val="16"/>
              </w:rPr>
            </w:pPr>
            <w:r w:rsidRPr="0072296E">
              <w:rPr>
                <w:rFonts w:ascii="Arial" w:hAnsi="Arial" w:cs="Arial"/>
                <w:color w:val="000000"/>
                <w:sz w:val="16"/>
                <w:szCs w:val="16"/>
              </w:rPr>
              <w:t>General administration</w:t>
            </w:r>
          </w:p>
        </w:tc>
        <w:tc>
          <w:tcPr>
            <w:tcW w:w="812" w:type="dxa"/>
            <w:gridSpan w:val="2"/>
            <w:tcBorders>
              <w:top w:val="nil"/>
              <w:left w:val="nil"/>
              <w:bottom w:val="nil"/>
              <w:right w:val="nil"/>
            </w:tcBorders>
            <w:shd w:val="clear" w:color="000000" w:fill="FFFFFF"/>
            <w:noWrap/>
            <w:vAlign w:val="center"/>
            <w:hideMark/>
          </w:tcPr>
          <w:p w14:paraId="1AEDB5E5"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274</w:t>
            </w:r>
          </w:p>
        </w:tc>
        <w:tc>
          <w:tcPr>
            <w:tcW w:w="811" w:type="dxa"/>
            <w:gridSpan w:val="2"/>
            <w:tcBorders>
              <w:top w:val="nil"/>
              <w:left w:val="nil"/>
              <w:bottom w:val="nil"/>
              <w:right w:val="nil"/>
            </w:tcBorders>
            <w:shd w:val="clear" w:color="000000" w:fill="FFFFFF"/>
            <w:noWrap/>
            <w:vAlign w:val="center"/>
            <w:hideMark/>
          </w:tcPr>
          <w:p w14:paraId="2C67C5AB"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291</w:t>
            </w:r>
          </w:p>
        </w:tc>
        <w:tc>
          <w:tcPr>
            <w:tcW w:w="811" w:type="dxa"/>
            <w:gridSpan w:val="2"/>
            <w:tcBorders>
              <w:top w:val="nil"/>
              <w:left w:val="nil"/>
              <w:bottom w:val="nil"/>
              <w:right w:val="nil"/>
            </w:tcBorders>
            <w:shd w:val="clear" w:color="000000" w:fill="F2F9FC"/>
            <w:noWrap/>
            <w:vAlign w:val="center"/>
            <w:hideMark/>
          </w:tcPr>
          <w:p w14:paraId="241702CC"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294</w:t>
            </w:r>
          </w:p>
        </w:tc>
        <w:tc>
          <w:tcPr>
            <w:tcW w:w="811" w:type="dxa"/>
            <w:gridSpan w:val="2"/>
            <w:tcBorders>
              <w:top w:val="nil"/>
              <w:left w:val="nil"/>
              <w:bottom w:val="nil"/>
              <w:right w:val="nil"/>
            </w:tcBorders>
            <w:shd w:val="clear" w:color="000000" w:fill="FFFFFF"/>
            <w:noWrap/>
            <w:vAlign w:val="center"/>
            <w:hideMark/>
          </w:tcPr>
          <w:p w14:paraId="21D2FF23"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280</w:t>
            </w:r>
          </w:p>
        </w:tc>
        <w:tc>
          <w:tcPr>
            <w:tcW w:w="811" w:type="dxa"/>
            <w:tcBorders>
              <w:top w:val="nil"/>
              <w:left w:val="nil"/>
              <w:bottom w:val="nil"/>
              <w:right w:val="nil"/>
            </w:tcBorders>
            <w:shd w:val="clear" w:color="000000" w:fill="FFFFFF"/>
            <w:noWrap/>
            <w:vAlign w:val="center"/>
            <w:hideMark/>
          </w:tcPr>
          <w:p w14:paraId="3692AFF1"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278</w:t>
            </w:r>
          </w:p>
        </w:tc>
        <w:tc>
          <w:tcPr>
            <w:tcW w:w="811" w:type="dxa"/>
            <w:tcBorders>
              <w:top w:val="nil"/>
              <w:left w:val="nil"/>
              <w:bottom w:val="nil"/>
              <w:right w:val="nil"/>
            </w:tcBorders>
            <w:shd w:val="clear" w:color="000000" w:fill="FFFFFF"/>
            <w:noWrap/>
            <w:vAlign w:val="center"/>
            <w:hideMark/>
          </w:tcPr>
          <w:p w14:paraId="34747C4E"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275</w:t>
            </w:r>
          </w:p>
        </w:tc>
      </w:tr>
      <w:tr w:rsidR="00045E15" w:rsidRPr="0072296E" w14:paraId="2427DE49" w14:textId="77777777" w:rsidTr="003A09E0">
        <w:trPr>
          <w:trHeight w:val="225"/>
        </w:trPr>
        <w:tc>
          <w:tcPr>
            <w:tcW w:w="2843" w:type="dxa"/>
            <w:tcBorders>
              <w:top w:val="nil"/>
              <w:left w:val="nil"/>
              <w:bottom w:val="nil"/>
              <w:right w:val="nil"/>
            </w:tcBorders>
            <w:shd w:val="clear" w:color="000000" w:fill="FFFFFF"/>
            <w:noWrap/>
            <w:vAlign w:val="center"/>
            <w:hideMark/>
          </w:tcPr>
          <w:p w14:paraId="486745F2" w14:textId="77777777" w:rsidR="00045E15" w:rsidRPr="0072296E" w:rsidRDefault="00045E15" w:rsidP="003713C5">
            <w:pPr>
              <w:spacing w:after="0" w:line="240" w:lineRule="auto"/>
              <w:jc w:val="left"/>
              <w:rPr>
                <w:rFonts w:ascii="Arial" w:hAnsi="Arial" w:cs="Arial"/>
                <w:b/>
                <w:bCs/>
                <w:color w:val="000000"/>
                <w:sz w:val="16"/>
                <w:szCs w:val="16"/>
              </w:rPr>
            </w:pPr>
            <w:r w:rsidRPr="0072296E">
              <w:rPr>
                <w:rFonts w:ascii="Arial" w:hAnsi="Arial" w:cs="Arial"/>
                <w:b/>
                <w:bCs/>
                <w:color w:val="000000"/>
                <w:sz w:val="16"/>
                <w:szCs w:val="16"/>
              </w:rPr>
              <w:t>Total education</w:t>
            </w:r>
          </w:p>
        </w:tc>
        <w:tc>
          <w:tcPr>
            <w:tcW w:w="812" w:type="dxa"/>
            <w:gridSpan w:val="2"/>
            <w:tcBorders>
              <w:top w:val="single" w:sz="4" w:space="0" w:color="000000"/>
              <w:left w:val="nil"/>
              <w:bottom w:val="single" w:sz="4" w:space="0" w:color="000000"/>
              <w:right w:val="nil"/>
            </w:tcBorders>
            <w:shd w:val="clear" w:color="000000" w:fill="FFFFFF"/>
            <w:noWrap/>
            <w:vAlign w:val="center"/>
            <w:hideMark/>
          </w:tcPr>
          <w:p w14:paraId="3CF32982" w14:textId="77777777" w:rsidR="00045E15" w:rsidRPr="0072296E" w:rsidRDefault="00045E15" w:rsidP="003713C5">
            <w:pPr>
              <w:spacing w:after="0" w:line="240" w:lineRule="auto"/>
              <w:jc w:val="right"/>
              <w:rPr>
                <w:rFonts w:ascii="Arial" w:hAnsi="Arial" w:cs="Arial"/>
                <w:b/>
                <w:bCs/>
                <w:color w:val="000000"/>
                <w:sz w:val="16"/>
                <w:szCs w:val="16"/>
              </w:rPr>
            </w:pPr>
            <w:r w:rsidRPr="0072296E">
              <w:rPr>
                <w:rFonts w:ascii="Arial" w:hAnsi="Arial" w:cs="Arial"/>
                <w:b/>
                <w:bCs/>
                <w:color w:val="000000"/>
                <w:sz w:val="16"/>
                <w:szCs w:val="16"/>
              </w:rPr>
              <w:t>42,331</w:t>
            </w:r>
          </w:p>
        </w:tc>
        <w:tc>
          <w:tcPr>
            <w:tcW w:w="811" w:type="dxa"/>
            <w:gridSpan w:val="2"/>
            <w:tcBorders>
              <w:top w:val="single" w:sz="4" w:space="0" w:color="000000"/>
              <w:left w:val="nil"/>
              <w:bottom w:val="single" w:sz="4" w:space="0" w:color="000000"/>
              <w:right w:val="nil"/>
            </w:tcBorders>
            <w:shd w:val="clear" w:color="000000" w:fill="FFFFFF"/>
            <w:noWrap/>
            <w:vAlign w:val="center"/>
            <w:hideMark/>
          </w:tcPr>
          <w:p w14:paraId="578C3CD6" w14:textId="77777777" w:rsidR="00045E15" w:rsidRPr="0072296E" w:rsidRDefault="00045E15" w:rsidP="003713C5">
            <w:pPr>
              <w:spacing w:after="0" w:line="240" w:lineRule="auto"/>
              <w:jc w:val="right"/>
              <w:rPr>
                <w:rFonts w:ascii="Arial" w:hAnsi="Arial" w:cs="Arial"/>
                <w:b/>
                <w:bCs/>
                <w:color w:val="000000"/>
                <w:sz w:val="16"/>
                <w:szCs w:val="16"/>
              </w:rPr>
            </w:pPr>
            <w:r w:rsidRPr="0072296E">
              <w:rPr>
                <w:rFonts w:ascii="Arial" w:hAnsi="Arial" w:cs="Arial"/>
                <w:b/>
                <w:bCs/>
                <w:color w:val="000000"/>
                <w:sz w:val="16"/>
                <w:szCs w:val="16"/>
              </w:rPr>
              <w:t>43,357</w:t>
            </w:r>
          </w:p>
        </w:tc>
        <w:tc>
          <w:tcPr>
            <w:tcW w:w="811" w:type="dxa"/>
            <w:gridSpan w:val="2"/>
            <w:tcBorders>
              <w:top w:val="single" w:sz="4" w:space="0" w:color="000000"/>
              <w:left w:val="nil"/>
              <w:bottom w:val="single" w:sz="4" w:space="0" w:color="000000"/>
              <w:right w:val="nil"/>
            </w:tcBorders>
            <w:shd w:val="clear" w:color="000000" w:fill="F2F9FC"/>
            <w:noWrap/>
            <w:vAlign w:val="center"/>
            <w:hideMark/>
          </w:tcPr>
          <w:p w14:paraId="3A06CB10" w14:textId="77777777" w:rsidR="00045E15" w:rsidRPr="0072296E" w:rsidRDefault="00045E15" w:rsidP="003713C5">
            <w:pPr>
              <w:spacing w:after="0" w:line="240" w:lineRule="auto"/>
              <w:jc w:val="right"/>
              <w:rPr>
                <w:rFonts w:ascii="Arial" w:hAnsi="Arial" w:cs="Arial"/>
                <w:b/>
                <w:bCs/>
                <w:color w:val="000000"/>
                <w:sz w:val="16"/>
                <w:szCs w:val="16"/>
              </w:rPr>
            </w:pPr>
            <w:r w:rsidRPr="0072296E">
              <w:rPr>
                <w:rFonts w:ascii="Arial" w:hAnsi="Arial" w:cs="Arial"/>
                <w:b/>
                <w:bCs/>
                <w:color w:val="000000"/>
                <w:sz w:val="16"/>
                <w:szCs w:val="16"/>
              </w:rPr>
              <w:t>44,788</w:t>
            </w:r>
          </w:p>
        </w:tc>
        <w:tc>
          <w:tcPr>
            <w:tcW w:w="811" w:type="dxa"/>
            <w:gridSpan w:val="2"/>
            <w:tcBorders>
              <w:top w:val="single" w:sz="4" w:space="0" w:color="000000"/>
              <w:left w:val="nil"/>
              <w:bottom w:val="single" w:sz="4" w:space="0" w:color="000000"/>
              <w:right w:val="nil"/>
            </w:tcBorders>
            <w:shd w:val="clear" w:color="000000" w:fill="FFFFFF"/>
            <w:noWrap/>
            <w:vAlign w:val="center"/>
            <w:hideMark/>
          </w:tcPr>
          <w:p w14:paraId="31A8FF2D" w14:textId="77777777" w:rsidR="00045E15" w:rsidRPr="0072296E" w:rsidRDefault="00045E15" w:rsidP="003713C5">
            <w:pPr>
              <w:spacing w:after="0" w:line="240" w:lineRule="auto"/>
              <w:jc w:val="right"/>
              <w:rPr>
                <w:rFonts w:ascii="Arial" w:hAnsi="Arial" w:cs="Arial"/>
                <w:b/>
                <w:bCs/>
                <w:color w:val="000000"/>
                <w:sz w:val="16"/>
                <w:szCs w:val="16"/>
              </w:rPr>
            </w:pPr>
            <w:r w:rsidRPr="0072296E">
              <w:rPr>
                <w:rFonts w:ascii="Arial" w:hAnsi="Arial" w:cs="Arial"/>
                <w:b/>
                <w:bCs/>
                <w:color w:val="000000"/>
                <w:sz w:val="16"/>
                <w:szCs w:val="16"/>
              </w:rPr>
              <w:t>46,034</w:t>
            </w:r>
          </w:p>
        </w:tc>
        <w:tc>
          <w:tcPr>
            <w:tcW w:w="811" w:type="dxa"/>
            <w:tcBorders>
              <w:top w:val="single" w:sz="4" w:space="0" w:color="000000"/>
              <w:left w:val="nil"/>
              <w:bottom w:val="single" w:sz="4" w:space="0" w:color="000000"/>
              <w:right w:val="nil"/>
            </w:tcBorders>
            <w:shd w:val="clear" w:color="000000" w:fill="FFFFFF"/>
            <w:noWrap/>
            <w:vAlign w:val="center"/>
            <w:hideMark/>
          </w:tcPr>
          <w:p w14:paraId="3B523D6F" w14:textId="77777777" w:rsidR="00045E15" w:rsidRPr="0072296E" w:rsidRDefault="00045E15" w:rsidP="003713C5">
            <w:pPr>
              <w:spacing w:after="0" w:line="240" w:lineRule="auto"/>
              <w:jc w:val="right"/>
              <w:rPr>
                <w:rFonts w:ascii="Arial" w:hAnsi="Arial" w:cs="Arial"/>
                <w:b/>
                <w:bCs/>
                <w:color w:val="000000"/>
                <w:sz w:val="16"/>
                <w:szCs w:val="16"/>
              </w:rPr>
            </w:pPr>
            <w:r w:rsidRPr="0072296E">
              <w:rPr>
                <w:rFonts w:ascii="Arial" w:hAnsi="Arial" w:cs="Arial"/>
                <w:b/>
                <w:bCs/>
                <w:color w:val="000000"/>
                <w:sz w:val="16"/>
                <w:szCs w:val="16"/>
              </w:rPr>
              <w:t>47,353</w:t>
            </w:r>
          </w:p>
        </w:tc>
        <w:tc>
          <w:tcPr>
            <w:tcW w:w="811" w:type="dxa"/>
            <w:tcBorders>
              <w:top w:val="single" w:sz="4" w:space="0" w:color="000000"/>
              <w:left w:val="nil"/>
              <w:bottom w:val="single" w:sz="4" w:space="0" w:color="000000"/>
              <w:right w:val="nil"/>
            </w:tcBorders>
            <w:shd w:val="clear" w:color="000000" w:fill="FFFFFF"/>
            <w:noWrap/>
            <w:vAlign w:val="center"/>
            <w:hideMark/>
          </w:tcPr>
          <w:p w14:paraId="5D0BAE3A" w14:textId="77777777" w:rsidR="00045E15" w:rsidRPr="0072296E" w:rsidRDefault="00045E15" w:rsidP="003713C5">
            <w:pPr>
              <w:spacing w:after="0" w:line="240" w:lineRule="auto"/>
              <w:jc w:val="right"/>
              <w:rPr>
                <w:rFonts w:ascii="Arial" w:hAnsi="Arial" w:cs="Arial"/>
                <w:b/>
                <w:bCs/>
                <w:color w:val="000000"/>
                <w:sz w:val="16"/>
                <w:szCs w:val="16"/>
              </w:rPr>
            </w:pPr>
            <w:r w:rsidRPr="0072296E">
              <w:rPr>
                <w:rFonts w:ascii="Arial" w:hAnsi="Arial" w:cs="Arial"/>
                <w:b/>
                <w:bCs/>
                <w:color w:val="000000"/>
                <w:sz w:val="16"/>
                <w:szCs w:val="16"/>
              </w:rPr>
              <w:t>48,977</w:t>
            </w:r>
          </w:p>
        </w:tc>
      </w:tr>
      <w:tr w:rsidR="00045E15" w:rsidRPr="0072296E" w14:paraId="4C108FB5" w14:textId="77777777" w:rsidTr="003A09E0">
        <w:trPr>
          <w:trHeight w:val="225"/>
        </w:trPr>
        <w:tc>
          <w:tcPr>
            <w:tcW w:w="2843" w:type="dxa"/>
            <w:tcBorders>
              <w:top w:val="nil"/>
              <w:left w:val="nil"/>
              <w:bottom w:val="nil"/>
              <w:right w:val="nil"/>
            </w:tcBorders>
            <w:shd w:val="clear" w:color="000000" w:fill="FFFFFF"/>
            <w:noWrap/>
            <w:vAlign w:val="center"/>
            <w:hideMark/>
          </w:tcPr>
          <w:p w14:paraId="2887499F" w14:textId="77777777" w:rsidR="00045E15" w:rsidRPr="0072296E" w:rsidRDefault="00045E15" w:rsidP="003713C5">
            <w:pPr>
              <w:spacing w:after="0" w:line="240" w:lineRule="auto"/>
              <w:jc w:val="left"/>
              <w:rPr>
                <w:rFonts w:ascii="Arial" w:hAnsi="Arial" w:cs="Arial"/>
                <w:b/>
                <w:bCs/>
                <w:color w:val="000000"/>
                <w:sz w:val="16"/>
                <w:szCs w:val="16"/>
              </w:rPr>
            </w:pPr>
            <w:r w:rsidRPr="0072296E">
              <w:rPr>
                <w:rFonts w:ascii="Arial" w:hAnsi="Arial" w:cs="Arial"/>
                <w:b/>
                <w:bCs/>
                <w:color w:val="000000"/>
                <w:sz w:val="16"/>
                <w:szCs w:val="16"/>
              </w:rPr>
              <w:t>Health</w:t>
            </w:r>
          </w:p>
        </w:tc>
        <w:tc>
          <w:tcPr>
            <w:tcW w:w="812" w:type="dxa"/>
            <w:gridSpan w:val="2"/>
            <w:tcBorders>
              <w:top w:val="nil"/>
              <w:left w:val="nil"/>
              <w:bottom w:val="nil"/>
              <w:right w:val="nil"/>
            </w:tcBorders>
            <w:shd w:val="clear" w:color="000000" w:fill="FFFFFF"/>
            <w:noWrap/>
            <w:vAlign w:val="center"/>
            <w:hideMark/>
          </w:tcPr>
          <w:p w14:paraId="69202DF4" w14:textId="77777777" w:rsidR="00045E15" w:rsidRPr="0072296E" w:rsidRDefault="00045E15" w:rsidP="003713C5">
            <w:pPr>
              <w:spacing w:after="0" w:line="240" w:lineRule="auto"/>
              <w:jc w:val="left"/>
              <w:rPr>
                <w:rFonts w:ascii="Arial" w:hAnsi="Arial" w:cs="Arial"/>
                <w:color w:val="000000"/>
                <w:sz w:val="16"/>
                <w:szCs w:val="16"/>
              </w:rPr>
            </w:pPr>
            <w:r w:rsidRPr="0072296E">
              <w:rPr>
                <w:rFonts w:ascii="Arial" w:hAnsi="Arial" w:cs="Arial"/>
                <w:color w:val="000000"/>
                <w:sz w:val="16"/>
                <w:szCs w:val="16"/>
              </w:rPr>
              <w:t> </w:t>
            </w:r>
          </w:p>
        </w:tc>
        <w:tc>
          <w:tcPr>
            <w:tcW w:w="811" w:type="dxa"/>
            <w:gridSpan w:val="2"/>
            <w:tcBorders>
              <w:top w:val="nil"/>
              <w:left w:val="nil"/>
              <w:bottom w:val="nil"/>
              <w:right w:val="nil"/>
            </w:tcBorders>
            <w:shd w:val="clear" w:color="000000" w:fill="FFFFFF"/>
            <w:noWrap/>
            <w:vAlign w:val="center"/>
            <w:hideMark/>
          </w:tcPr>
          <w:p w14:paraId="128FD7A3" w14:textId="77777777" w:rsidR="00045E15" w:rsidRPr="0072296E" w:rsidRDefault="00045E15" w:rsidP="003713C5">
            <w:pPr>
              <w:spacing w:after="0" w:line="240" w:lineRule="auto"/>
              <w:jc w:val="left"/>
              <w:rPr>
                <w:rFonts w:ascii="Arial" w:hAnsi="Arial" w:cs="Arial"/>
                <w:color w:val="000000"/>
                <w:sz w:val="16"/>
                <w:szCs w:val="16"/>
              </w:rPr>
            </w:pPr>
            <w:r w:rsidRPr="0072296E">
              <w:rPr>
                <w:rFonts w:ascii="Arial" w:hAnsi="Arial" w:cs="Arial"/>
                <w:color w:val="000000"/>
                <w:sz w:val="16"/>
                <w:szCs w:val="16"/>
              </w:rPr>
              <w:t> </w:t>
            </w:r>
          </w:p>
        </w:tc>
        <w:tc>
          <w:tcPr>
            <w:tcW w:w="811" w:type="dxa"/>
            <w:gridSpan w:val="2"/>
            <w:tcBorders>
              <w:top w:val="nil"/>
              <w:left w:val="nil"/>
              <w:bottom w:val="nil"/>
              <w:right w:val="nil"/>
            </w:tcBorders>
            <w:shd w:val="clear" w:color="000000" w:fill="F2F9FC"/>
            <w:noWrap/>
            <w:vAlign w:val="center"/>
            <w:hideMark/>
          </w:tcPr>
          <w:p w14:paraId="33505491" w14:textId="77777777" w:rsidR="00045E15" w:rsidRPr="0072296E" w:rsidRDefault="00045E15" w:rsidP="003713C5">
            <w:pPr>
              <w:spacing w:after="0" w:line="240" w:lineRule="auto"/>
              <w:jc w:val="left"/>
              <w:rPr>
                <w:rFonts w:ascii="Arial" w:hAnsi="Arial" w:cs="Arial"/>
                <w:color w:val="000000"/>
                <w:sz w:val="16"/>
                <w:szCs w:val="16"/>
              </w:rPr>
            </w:pPr>
            <w:r w:rsidRPr="0072296E">
              <w:rPr>
                <w:rFonts w:ascii="Arial" w:hAnsi="Arial" w:cs="Arial"/>
                <w:color w:val="000000"/>
                <w:sz w:val="16"/>
                <w:szCs w:val="16"/>
              </w:rPr>
              <w:t> </w:t>
            </w:r>
          </w:p>
        </w:tc>
        <w:tc>
          <w:tcPr>
            <w:tcW w:w="811" w:type="dxa"/>
            <w:gridSpan w:val="2"/>
            <w:tcBorders>
              <w:top w:val="nil"/>
              <w:left w:val="nil"/>
              <w:bottom w:val="nil"/>
              <w:right w:val="nil"/>
            </w:tcBorders>
            <w:shd w:val="clear" w:color="000000" w:fill="FFFFFF"/>
            <w:noWrap/>
            <w:vAlign w:val="center"/>
            <w:hideMark/>
          </w:tcPr>
          <w:p w14:paraId="2BC91C0A" w14:textId="77777777" w:rsidR="00045E15" w:rsidRPr="0072296E" w:rsidRDefault="00045E15" w:rsidP="003713C5">
            <w:pPr>
              <w:spacing w:after="0" w:line="240" w:lineRule="auto"/>
              <w:jc w:val="left"/>
              <w:rPr>
                <w:rFonts w:ascii="Arial" w:hAnsi="Arial" w:cs="Arial"/>
                <w:color w:val="000000"/>
                <w:sz w:val="16"/>
                <w:szCs w:val="16"/>
              </w:rPr>
            </w:pPr>
            <w:r w:rsidRPr="0072296E">
              <w:rPr>
                <w:rFonts w:ascii="Arial" w:hAnsi="Arial" w:cs="Arial"/>
                <w:color w:val="000000"/>
                <w:sz w:val="16"/>
                <w:szCs w:val="16"/>
              </w:rPr>
              <w:t> </w:t>
            </w:r>
          </w:p>
        </w:tc>
        <w:tc>
          <w:tcPr>
            <w:tcW w:w="811" w:type="dxa"/>
            <w:tcBorders>
              <w:top w:val="nil"/>
              <w:left w:val="nil"/>
              <w:bottom w:val="nil"/>
              <w:right w:val="nil"/>
            </w:tcBorders>
            <w:shd w:val="clear" w:color="000000" w:fill="FFFFFF"/>
            <w:noWrap/>
            <w:vAlign w:val="center"/>
            <w:hideMark/>
          </w:tcPr>
          <w:p w14:paraId="5D456B8C" w14:textId="77777777" w:rsidR="00045E15" w:rsidRPr="0072296E" w:rsidRDefault="00045E15" w:rsidP="003713C5">
            <w:pPr>
              <w:spacing w:after="0" w:line="240" w:lineRule="auto"/>
              <w:jc w:val="left"/>
              <w:rPr>
                <w:rFonts w:ascii="Arial" w:hAnsi="Arial" w:cs="Arial"/>
                <w:color w:val="000000"/>
                <w:sz w:val="16"/>
                <w:szCs w:val="16"/>
              </w:rPr>
            </w:pPr>
            <w:r w:rsidRPr="0072296E">
              <w:rPr>
                <w:rFonts w:ascii="Arial" w:hAnsi="Arial" w:cs="Arial"/>
                <w:color w:val="000000"/>
                <w:sz w:val="16"/>
                <w:szCs w:val="16"/>
              </w:rPr>
              <w:t> </w:t>
            </w:r>
          </w:p>
        </w:tc>
        <w:tc>
          <w:tcPr>
            <w:tcW w:w="811" w:type="dxa"/>
            <w:tcBorders>
              <w:top w:val="nil"/>
              <w:left w:val="nil"/>
              <w:bottom w:val="nil"/>
              <w:right w:val="nil"/>
            </w:tcBorders>
            <w:shd w:val="clear" w:color="000000" w:fill="FFFFFF"/>
            <w:noWrap/>
            <w:vAlign w:val="center"/>
            <w:hideMark/>
          </w:tcPr>
          <w:p w14:paraId="4B3BB160" w14:textId="77777777" w:rsidR="00045E15" w:rsidRPr="0072296E" w:rsidRDefault="00045E15" w:rsidP="003713C5">
            <w:pPr>
              <w:spacing w:after="0" w:line="240" w:lineRule="auto"/>
              <w:jc w:val="left"/>
              <w:rPr>
                <w:rFonts w:ascii="Arial" w:hAnsi="Arial" w:cs="Arial"/>
                <w:color w:val="000000"/>
                <w:sz w:val="16"/>
                <w:szCs w:val="16"/>
              </w:rPr>
            </w:pPr>
            <w:r w:rsidRPr="0072296E">
              <w:rPr>
                <w:rFonts w:ascii="Arial" w:hAnsi="Arial" w:cs="Arial"/>
                <w:color w:val="000000"/>
                <w:sz w:val="16"/>
                <w:szCs w:val="16"/>
              </w:rPr>
              <w:t> </w:t>
            </w:r>
          </w:p>
        </w:tc>
      </w:tr>
      <w:tr w:rsidR="00045E15" w:rsidRPr="0072296E" w14:paraId="5F4A9857" w14:textId="77777777" w:rsidTr="003A09E0">
        <w:trPr>
          <w:trHeight w:val="225"/>
        </w:trPr>
        <w:tc>
          <w:tcPr>
            <w:tcW w:w="2843" w:type="dxa"/>
            <w:tcBorders>
              <w:top w:val="nil"/>
              <w:left w:val="nil"/>
              <w:bottom w:val="nil"/>
              <w:right w:val="nil"/>
            </w:tcBorders>
            <w:shd w:val="clear" w:color="000000" w:fill="FFFFFF"/>
            <w:noWrap/>
            <w:vAlign w:val="center"/>
            <w:hideMark/>
          </w:tcPr>
          <w:p w14:paraId="3265F8CF" w14:textId="77777777" w:rsidR="00045E15" w:rsidRPr="0072296E" w:rsidRDefault="00045E15" w:rsidP="003713C5">
            <w:pPr>
              <w:spacing w:after="0" w:line="240" w:lineRule="auto"/>
              <w:ind w:firstLineChars="100" w:firstLine="160"/>
              <w:jc w:val="left"/>
              <w:rPr>
                <w:rFonts w:ascii="Arial" w:hAnsi="Arial" w:cs="Arial"/>
                <w:color w:val="000000"/>
                <w:sz w:val="16"/>
                <w:szCs w:val="16"/>
              </w:rPr>
            </w:pPr>
            <w:r w:rsidRPr="0072296E">
              <w:rPr>
                <w:rFonts w:ascii="Arial" w:hAnsi="Arial" w:cs="Arial"/>
                <w:color w:val="000000"/>
                <w:sz w:val="16"/>
                <w:szCs w:val="16"/>
              </w:rPr>
              <w:t>Medical services and benefits</w:t>
            </w:r>
          </w:p>
        </w:tc>
        <w:tc>
          <w:tcPr>
            <w:tcW w:w="812" w:type="dxa"/>
            <w:gridSpan w:val="2"/>
            <w:tcBorders>
              <w:top w:val="nil"/>
              <w:left w:val="nil"/>
              <w:bottom w:val="nil"/>
              <w:right w:val="nil"/>
            </w:tcBorders>
            <w:shd w:val="clear" w:color="000000" w:fill="FFFFFF"/>
            <w:noWrap/>
            <w:vAlign w:val="center"/>
            <w:hideMark/>
          </w:tcPr>
          <w:p w14:paraId="0D06DFD0"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35,785</w:t>
            </w:r>
          </w:p>
        </w:tc>
        <w:tc>
          <w:tcPr>
            <w:tcW w:w="811" w:type="dxa"/>
            <w:gridSpan w:val="2"/>
            <w:tcBorders>
              <w:top w:val="nil"/>
              <w:left w:val="nil"/>
              <w:bottom w:val="nil"/>
              <w:right w:val="nil"/>
            </w:tcBorders>
            <w:shd w:val="clear" w:color="000000" w:fill="FFFFFF"/>
            <w:noWrap/>
            <w:vAlign w:val="center"/>
            <w:hideMark/>
          </w:tcPr>
          <w:p w14:paraId="5BC4F465"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38,980</w:t>
            </w:r>
          </w:p>
        </w:tc>
        <w:tc>
          <w:tcPr>
            <w:tcW w:w="811" w:type="dxa"/>
            <w:gridSpan w:val="2"/>
            <w:tcBorders>
              <w:top w:val="nil"/>
              <w:left w:val="nil"/>
              <w:bottom w:val="nil"/>
              <w:right w:val="nil"/>
            </w:tcBorders>
            <w:shd w:val="clear" w:color="000000" w:fill="F2F9FC"/>
            <w:noWrap/>
            <w:vAlign w:val="center"/>
            <w:hideMark/>
          </w:tcPr>
          <w:p w14:paraId="2DE0AB9F"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39,471</w:t>
            </w:r>
          </w:p>
        </w:tc>
        <w:tc>
          <w:tcPr>
            <w:tcW w:w="811" w:type="dxa"/>
            <w:gridSpan w:val="2"/>
            <w:tcBorders>
              <w:top w:val="nil"/>
              <w:left w:val="nil"/>
              <w:bottom w:val="nil"/>
              <w:right w:val="nil"/>
            </w:tcBorders>
            <w:shd w:val="clear" w:color="000000" w:fill="FFFFFF"/>
            <w:noWrap/>
            <w:vAlign w:val="center"/>
            <w:hideMark/>
          </w:tcPr>
          <w:p w14:paraId="1F24BFF1"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40,317</w:t>
            </w:r>
          </w:p>
        </w:tc>
        <w:tc>
          <w:tcPr>
            <w:tcW w:w="811" w:type="dxa"/>
            <w:tcBorders>
              <w:top w:val="nil"/>
              <w:left w:val="nil"/>
              <w:bottom w:val="nil"/>
              <w:right w:val="nil"/>
            </w:tcBorders>
            <w:shd w:val="clear" w:color="000000" w:fill="FFFFFF"/>
            <w:noWrap/>
            <w:vAlign w:val="center"/>
            <w:hideMark/>
          </w:tcPr>
          <w:p w14:paraId="5FE43779"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42,115</w:t>
            </w:r>
          </w:p>
        </w:tc>
        <w:tc>
          <w:tcPr>
            <w:tcW w:w="811" w:type="dxa"/>
            <w:tcBorders>
              <w:top w:val="nil"/>
              <w:left w:val="nil"/>
              <w:bottom w:val="nil"/>
              <w:right w:val="nil"/>
            </w:tcBorders>
            <w:shd w:val="clear" w:color="000000" w:fill="FFFFFF"/>
            <w:noWrap/>
            <w:vAlign w:val="center"/>
            <w:hideMark/>
          </w:tcPr>
          <w:p w14:paraId="5130FC44"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43,998</w:t>
            </w:r>
          </w:p>
        </w:tc>
      </w:tr>
      <w:tr w:rsidR="00045E15" w:rsidRPr="0072296E" w14:paraId="3F0144FE" w14:textId="77777777" w:rsidTr="003A09E0">
        <w:trPr>
          <w:trHeight w:val="225"/>
        </w:trPr>
        <w:tc>
          <w:tcPr>
            <w:tcW w:w="2843" w:type="dxa"/>
            <w:tcBorders>
              <w:top w:val="nil"/>
              <w:left w:val="nil"/>
              <w:bottom w:val="nil"/>
              <w:right w:val="nil"/>
            </w:tcBorders>
            <w:shd w:val="clear" w:color="000000" w:fill="FFFFFF"/>
            <w:noWrap/>
            <w:vAlign w:val="center"/>
            <w:hideMark/>
          </w:tcPr>
          <w:p w14:paraId="4BC32110" w14:textId="77777777" w:rsidR="00045E15" w:rsidRPr="0072296E" w:rsidRDefault="00045E15" w:rsidP="003713C5">
            <w:pPr>
              <w:spacing w:after="0" w:line="240" w:lineRule="auto"/>
              <w:ind w:firstLineChars="100" w:firstLine="160"/>
              <w:jc w:val="left"/>
              <w:rPr>
                <w:rFonts w:ascii="Arial" w:hAnsi="Arial" w:cs="Arial"/>
                <w:color w:val="000000"/>
                <w:sz w:val="16"/>
                <w:szCs w:val="16"/>
              </w:rPr>
            </w:pPr>
            <w:r w:rsidRPr="0072296E">
              <w:rPr>
                <w:rFonts w:ascii="Arial" w:hAnsi="Arial" w:cs="Arial"/>
                <w:color w:val="000000"/>
                <w:sz w:val="16"/>
                <w:szCs w:val="16"/>
              </w:rPr>
              <w:t xml:space="preserve">Pharmaceutical benefits and </w:t>
            </w:r>
          </w:p>
        </w:tc>
        <w:tc>
          <w:tcPr>
            <w:tcW w:w="812" w:type="dxa"/>
            <w:gridSpan w:val="2"/>
            <w:tcBorders>
              <w:top w:val="nil"/>
              <w:left w:val="nil"/>
              <w:bottom w:val="nil"/>
              <w:right w:val="nil"/>
            </w:tcBorders>
            <w:shd w:val="clear" w:color="000000" w:fill="FFFFFF"/>
            <w:noWrap/>
            <w:vAlign w:val="center"/>
            <w:hideMark/>
          </w:tcPr>
          <w:p w14:paraId="17D84C64" w14:textId="77777777" w:rsidR="00045E15" w:rsidRPr="0072296E" w:rsidRDefault="00045E15" w:rsidP="003713C5">
            <w:pPr>
              <w:spacing w:after="0" w:line="240" w:lineRule="auto"/>
              <w:jc w:val="left"/>
              <w:rPr>
                <w:rFonts w:ascii="Arial" w:hAnsi="Arial" w:cs="Arial"/>
                <w:i/>
                <w:iCs/>
                <w:color w:val="000000"/>
                <w:sz w:val="16"/>
                <w:szCs w:val="16"/>
              </w:rPr>
            </w:pPr>
            <w:r w:rsidRPr="0072296E">
              <w:rPr>
                <w:rFonts w:ascii="Arial" w:hAnsi="Arial" w:cs="Arial"/>
                <w:i/>
                <w:iCs/>
                <w:color w:val="000000"/>
                <w:sz w:val="16"/>
                <w:szCs w:val="16"/>
              </w:rPr>
              <w:t> </w:t>
            </w:r>
          </w:p>
        </w:tc>
        <w:tc>
          <w:tcPr>
            <w:tcW w:w="811" w:type="dxa"/>
            <w:gridSpan w:val="2"/>
            <w:tcBorders>
              <w:top w:val="nil"/>
              <w:left w:val="nil"/>
              <w:bottom w:val="nil"/>
              <w:right w:val="nil"/>
            </w:tcBorders>
            <w:shd w:val="clear" w:color="000000" w:fill="FFFFFF"/>
            <w:noWrap/>
            <w:vAlign w:val="center"/>
            <w:hideMark/>
          </w:tcPr>
          <w:p w14:paraId="5FF7492E" w14:textId="77777777" w:rsidR="00045E15" w:rsidRPr="0072296E" w:rsidRDefault="00045E15" w:rsidP="003713C5">
            <w:pPr>
              <w:spacing w:after="0" w:line="240" w:lineRule="auto"/>
              <w:jc w:val="left"/>
              <w:rPr>
                <w:rFonts w:ascii="Arial" w:hAnsi="Arial" w:cs="Arial"/>
                <w:i/>
                <w:iCs/>
                <w:sz w:val="16"/>
                <w:szCs w:val="16"/>
              </w:rPr>
            </w:pPr>
            <w:r w:rsidRPr="0072296E">
              <w:rPr>
                <w:rFonts w:ascii="Arial" w:hAnsi="Arial" w:cs="Arial"/>
                <w:i/>
                <w:iCs/>
                <w:sz w:val="16"/>
                <w:szCs w:val="16"/>
              </w:rPr>
              <w:t> </w:t>
            </w:r>
          </w:p>
        </w:tc>
        <w:tc>
          <w:tcPr>
            <w:tcW w:w="811" w:type="dxa"/>
            <w:gridSpan w:val="2"/>
            <w:tcBorders>
              <w:top w:val="nil"/>
              <w:left w:val="nil"/>
              <w:bottom w:val="nil"/>
              <w:right w:val="nil"/>
            </w:tcBorders>
            <w:shd w:val="clear" w:color="000000" w:fill="F2F9FC"/>
            <w:noWrap/>
            <w:vAlign w:val="center"/>
            <w:hideMark/>
          </w:tcPr>
          <w:p w14:paraId="2CBF5409" w14:textId="77777777" w:rsidR="00045E15" w:rsidRPr="0072296E" w:rsidRDefault="00045E15" w:rsidP="003713C5">
            <w:pPr>
              <w:spacing w:after="0" w:line="240" w:lineRule="auto"/>
              <w:jc w:val="left"/>
              <w:rPr>
                <w:rFonts w:ascii="Arial" w:hAnsi="Arial" w:cs="Arial"/>
                <w:i/>
                <w:iCs/>
                <w:sz w:val="16"/>
                <w:szCs w:val="16"/>
              </w:rPr>
            </w:pPr>
            <w:r w:rsidRPr="0072296E">
              <w:rPr>
                <w:rFonts w:ascii="Arial" w:hAnsi="Arial" w:cs="Arial"/>
                <w:i/>
                <w:iCs/>
                <w:sz w:val="16"/>
                <w:szCs w:val="16"/>
              </w:rPr>
              <w:t> </w:t>
            </w:r>
          </w:p>
        </w:tc>
        <w:tc>
          <w:tcPr>
            <w:tcW w:w="811" w:type="dxa"/>
            <w:gridSpan w:val="2"/>
            <w:tcBorders>
              <w:top w:val="nil"/>
              <w:left w:val="nil"/>
              <w:bottom w:val="nil"/>
              <w:right w:val="nil"/>
            </w:tcBorders>
            <w:shd w:val="clear" w:color="000000" w:fill="FFFFFF"/>
            <w:noWrap/>
            <w:vAlign w:val="center"/>
            <w:hideMark/>
          </w:tcPr>
          <w:p w14:paraId="4307AD71" w14:textId="77777777" w:rsidR="00045E15" w:rsidRPr="0072296E" w:rsidRDefault="00045E15" w:rsidP="003713C5">
            <w:pPr>
              <w:spacing w:after="0" w:line="240" w:lineRule="auto"/>
              <w:jc w:val="left"/>
              <w:rPr>
                <w:rFonts w:ascii="Arial" w:hAnsi="Arial" w:cs="Arial"/>
                <w:i/>
                <w:iCs/>
                <w:sz w:val="16"/>
                <w:szCs w:val="16"/>
              </w:rPr>
            </w:pPr>
            <w:r w:rsidRPr="0072296E">
              <w:rPr>
                <w:rFonts w:ascii="Arial" w:hAnsi="Arial" w:cs="Arial"/>
                <w:i/>
                <w:iCs/>
                <w:sz w:val="16"/>
                <w:szCs w:val="16"/>
              </w:rPr>
              <w:t> </w:t>
            </w:r>
          </w:p>
        </w:tc>
        <w:tc>
          <w:tcPr>
            <w:tcW w:w="811" w:type="dxa"/>
            <w:tcBorders>
              <w:top w:val="nil"/>
              <w:left w:val="nil"/>
              <w:bottom w:val="nil"/>
              <w:right w:val="nil"/>
            </w:tcBorders>
            <w:shd w:val="clear" w:color="000000" w:fill="FFFFFF"/>
            <w:noWrap/>
            <w:vAlign w:val="center"/>
            <w:hideMark/>
          </w:tcPr>
          <w:p w14:paraId="1895AF88" w14:textId="77777777" w:rsidR="00045E15" w:rsidRPr="0072296E" w:rsidRDefault="00045E15" w:rsidP="003713C5">
            <w:pPr>
              <w:spacing w:after="0" w:line="240" w:lineRule="auto"/>
              <w:jc w:val="left"/>
              <w:rPr>
                <w:rFonts w:ascii="Arial" w:hAnsi="Arial" w:cs="Arial"/>
                <w:i/>
                <w:iCs/>
                <w:sz w:val="16"/>
                <w:szCs w:val="16"/>
              </w:rPr>
            </w:pPr>
            <w:r w:rsidRPr="0072296E">
              <w:rPr>
                <w:rFonts w:ascii="Arial" w:hAnsi="Arial" w:cs="Arial"/>
                <w:i/>
                <w:iCs/>
                <w:sz w:val="16"/>
                <w:szCs w:val="16"/>
              </w:rPr>
              <w:t> </w:t>
            </w:r>
          </w:p>
        </w:tc>
        <w:tc>
          <w:tcPr>
            <w:tcW w:w="811" w:type="dxa"/>
            <w:tcBorders>
              <w:top w:val="nil"/>
              <w:left w:val="nil"/>
              <w:bottom w:val="nil"/>
              <w:right w:val="nil"/>
            </w:tcBorders>
            <w:shd w:val="clear" w:color="000000" w:fill="FFFFFF"/>
            <w:noWrap/>
            <w:vAlign w:val="center"/>
            <w:hideMark/>
          </w:tcPr>
          <w:p w14:paraId="417BA1F7" w14:textId="77777777" w:rsidR="00045E15" w:rsidRPr="0072296E" w:rsidRDefault="00045E15" w:rsidP="003713C5">
            <w:pPr>
              <w:spacing w:after="0" w:line="240" w:lineRule="auto"/>
              <w:jc w:val="left"/>
              <w:rPr>
                <w:rFonts w:ascii="Arial" w:hAnsi="Arial" w:cs="Arial"/>
                <w:i/>
                <w:iCs/>
                <w:sz w:val="16"/>
                <w:szCs w:val="16"/>
              </w:rPr>
            </w:pPr>
            <w:r w:rsidRPr="0072296E">
              <w:rPr>
                <w:rFonts w:ascii="Arial" w:hAnsi="Arial" w:cs="Arial"/>
                <w:i/>
                <w:iCs/>
                <w:sz w:val="16"/>
                <w:szCs w:val="16"/>
              </w:rPr>
              <w:t> </w:t>
            </w:r>
          </w:p>
        </w:tc>
      </w:tr>
      <w:tr w:rsidR="00045E15" w:rsidRPr="0072296E" w14:paraId="511C3840" w14:textId="77777777" w:rsidTr="003A09E0">
        <w:trPr>
          <w:trHeight w:val="225"/>
        </w:trPr>
        <w:tc>
          <w:tcPr>
            <w:tcW w:w="2843" w:type="dxa"/>
            <w:tcBorders>
              <w:top w:val="nil"/>
              <w:left w:val="nil"/>
              <w:bottom w:val="nil"/>
              <w:right w:val="nil"/>
            </w:tcBorders>
            <w:shd w:val="clear" w:color="000000" w:fill="FFFFFF"/>
            <w:noWrap/>
            <w:vAlign w:val="center"/>
            <w:hideMark/>
          </w:tcPr>
          <w:p w14:paraId="2EC089F5" w14:textId="77777777" w:rsidR="00045E15" w:rsidRPr="0072296E" w:rsidRDefault="00045E15" w:rsidP="003713C5">
            <w:pPr>
              <w:spacing w:after="0" w:line="240" w:lineRule="auto"/>
              <w:ind w:firstLineChars="200" w:firstLine="320"/>
              <w:jc w:val="left"/>
              <w:rPr>
                <w:rFonts w:ascii="Arial" w:hAnsi="Arial" w:cs="Arial"/>
                <w:color w:val="000000"/>
                <w:sz w:val="16"/>
                <w:szCs w:val="16"/>
              </w:rPr>
            </w:pPr>
            <w:r w:rsidRPr="0072296E">
              <w:rPr>
                <w:rFonts w:ascii="Arial" w:hAnsi="Arial" w:cs="Arial"/>
                <w:color w:val="000000"/>
                <w:sz w:val="16"/>
                <w:szCs w:val="16"/>
              </w:rPr>
              <w:t>services</w:t>
            </w:r>
          </w:p>
        </w:tc>
        <w:tc>
          <w:tcPr>
            <w:tcW w:w="812" w:type="dxa"/>
            <w:gridSpan w:val="2"/>
            <w:tcBorders>
              <w:top w:val="nil"/>
              <w:left w:val="nil"/>
              <w:bottom w:val="nil"/>
              <w:right w:val="nil"/>
            </w:tcBorders>
            <w:shd w:val="clear" w:color="000000" w:fill="FFFFFF"/>
            <w:noWrap/>
            <w:vAlign w:val="center"/>
            <w:hideMark/>
          </w:tcPr>
          <w:p w14:paraId="2B7952FF"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15,199</w:t>
            </w:r>
          </w:p>
        </w:tc>
        <w:tc>
          <w:tcPr>
            <w:tcW w:w="811" w:type="dxa"/>
            <w:gridSpan w:val="2"/>
            <w:tcBorders>
              <w:top w:val="nil"/>
              <w:left w:val="nil"/>
              <w:bottom w:val="nil"/>
              <w:right w:val="nil"/>
            </w:tcBorders>
            <w:shd w:val="clear" w:color="000000" w:fill="FFFFFF"/>
            <w:noWrap/>
            <w:vAlign w:val="center"/>
            <w:hideMark/>
          </w:tcPr>
          <w:p w14:paraId="6871D60E"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16,443</w:t>
            </w:r>
          </w:p>
        </w:tc>
        <w:tc>
          <w:tcPr>
            <w:tcW w:w="811" w:type="dxa"/>
            <w:gridSpan w:val="2"/>
            <w:tcBorders>
              <w:top w:val="nil"/>
              <w:left w:val="nil"/>
              <w:bottom w:val="nil"/>
              <w:right w:val="nil"/>
            </w:tcBorders>
            <w:shd w:val="clear" w:color="000000" w:fill="F2F9FC"/>
            <w:noWrap/>
            <w:vAlign w:val="center"/>
            <w:hideMark/>
          </w:tcPr>
          <w:p w14:paraId="722DB39F"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17,229</w:t>
            </w:r>
          </w:p>
        </w:tc>
        <w:tc>
          <w:tcPr>
            <w:tcW w:w="811" w:type="dxa"/>
            <w:gridSpan w:val="2"/>
            <w:tcBorders>
              <w:top w:val="nil"/>
              <w:left w:val="nil"/>
              <w:bottom w:val="nil"/>
              <w:right w:val="nil"/>
            </w:tcBorders>
            <w:shd w:val="clear" w:color="000000" w:fill="FFFFFF"/>
            <w:noWrap/>
            <w:vAlign w:val="center"/>
            <w:hideMark/>
          </w:tcPr>
          <w:p w14:paraId="5E50C11D"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17,101</w:t>
            </w:r>
          </w:p>
        </w:tc>
        <w:tc>
          <w:tcPr>
            <w:tcW w:w="811" w:type="dxa"/>
            <w:tcBorders>
              <w:top w:val="nil"/>
              <w:left w:val="nil"/>
              <w:bottom w:val="nil"/>
              <w:right w:val="nil"/>
            </w:tcBorders>
            <w:shd w:val="clear" w:color="000000" w:fill="FFFFFF"/>
            <w:noWrap/>
            <w:vAlign w:val="center"/>
            <w:hideMark/>
          </w:tcPr>
          <w:p w14:paraId="5B0D542B"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17,226</w:t>
            </w:r>
          </w:p>
        </w:tc>
        <w:tc>
          <w:tcPr>
            <w:tcW w:w="811" w:type="dxa"/>
            <w:tcBorders>
              <w:top w:val="nil"/>
              <w:left w:val="nil"/>
              <w:bottom w:val="nil"/>
              <w:right w:val="nil"/>
            </w:tcBorders>
            <w:shd w:val="clear" w:color="000000" w:fill="FFFFFF"/>
            <w:noWrap/>
            <w:vAlign w:val="center"/>
            <w:hideMark/>
          </w:tcPr>
          <w:p w14:paraId="2962DF46"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17,281</w:t>
            </w:r>
          </w:p>
        </w:tc>
      </w:tr>
      <w:tr w:rsidR="00045E15" w:rsidRPr="0072296E" w14:paraId="6547399A" w14:textId="77777777" w:rsidTr="003A09E0">
        <w:trPr>
          <w:trHeight w:val="225"/>
        </w:trPr>
        <w:tc>
          <w:tcPr>
            <w:tcW w:w="2843" w:type="dxa"/>
            <w:tcBorders>
              <w:top w:val="nil"/>
              <w:left w:val="nil"/>
              <w:bottom w:val="nil"/>
              <w:right w:val="nil"/>
            </w:tcBorders>
            <w:shd w:val="clear" w:color="000000" w:fill="FFFFFF"/>
            <w:noWrap/>
            <w:vAlign w:val="center"/>
            <w:hideMark/>
          </w:tcPr>
          <w:p w14:paraId="42A6D574" w14:textId="77777777" w:rsidR="00045E15" w:rsidRPr="0072296E" w:rsidRDefault="00045E15" w:rsidP="003713C5">
            <w:pPr>
              <w:spacing w:after="0" w:line="240" w:lineRule="auto"/>
              <w:ind w:firstLineChars="100" w:firstLine="160"/>
              <w:jc w:val="left"/>
              <w:rPr>
                <w:rFonts w:ascii="Arial" w:hAnsi="Arial" w:cs="Arial"/>
                <w:color w:val="000000"/>
                <w:sz w:val="16"/>
                <w:szCs w:val="16"/>
              </w:rPr>
            </w:pPr>
            <w:r w:rsidRPr="0072296E">
              <w:rPr>
                <w:rFonts w:ascii="Arial" w:hAnsi="Arial" w:cs="Arial"/>
                <w:color w:val="000000"/>
                <w:sz w:val="16"/>
                <w:szCs w:val="16"/>
              </w:rPr>
              <w:t>Assistance to the states for</w:t>
            </w:r>
          </w:p>
        </w:tc>
        <w:tc>
          <w:tcPr>
            <w:tcW w:w="812" w:type="dxa"/>
            <w:gridSpan w:val="2"/>
            <w:tcBorders>
              <w:top w:val="nil"/>
              <w:left w:val="nil"/>
              <w:bottom w:val="nil"/>
              <w:right w:val="nil"/>
            </w:tcBorders>
            <w:shd w:val="clear" w:color="000000" w:fill="FFFFFF"/>
            <w:noWrap/>
            <w:vAlign w:val="center"/>
            <w:hideMark/>
          </w:tcPr>
          <w:p w14:paraId="155793B1" w14:textId="77777777" w:rsidR="00045E15" w:rsidRPr="0072296E" w:rsidRDefault="00045E15" w:rsidP="003713C5">
            <w:pPr>
              <w:spacing w:after="0" w:line="240" w:lineRule="auto"/>
              <w:jc w:val="left"/>
              <w:rPr>
                <w:rFonts w:ascii="Arial" w:hAnsi="Arial" w:cs="Arial"/>
                <w:color w:val="000000"/>
                <w:sz w:val="16"/>
                <w:szCs w:val="16"/>
              </w:rPr>
            </w:pPr>
            <w:r w:rsidRPr="0072296E">
              <w:rPr>
                <w:rFonts w:ascii="Arial" w:hAnsi="Arial" w:cs="Arial"/>
                <w:color w:val="000000"/>
                <w:sz w:val="16"/>
                <w:szCs w:val="16"/>
              </w:rPr>
              <w:t> </w:t>
            </w:r>
          </w:p>
        </w:tc>
        <w:tc>
          <w:tcPr>
            <w:tcW w:w="811" w:type="dxa"/>
            <w:gridSpan w:val="2"/>
            <w:tcBorders>
              <w:top w:val="nil"/>
              <w:left w:val="nil"/>
              <w:bottom w:val="nil"/>
              <w:right w:val="nil"/>
            </w:tcBorders>
            <w:shd w:val="clear" w:color="000000" w:fill="FFFFFF"/>
            <w:noWrap/>
            <w:vAlign w:val="center"/>
            <w:hideMark/>
          </w:tcPr>
          <w:p w14:paraId="5BC9AAE4" w14:textId="77777777" w:rsidR="00045E15" w:rsidRPr="0072296E" w:rsidRDefault="00045E15" w:rsidP="003713C5">
            <w:pPr>
              <w:spacing w:after="0" w:line="240" w:lineRule="auto"/>
              <w:jc w:val="left"/>
              <w:rPr>
                <w:rFonts w:ascii="Arial" w:hAnsi="Arial" w:cs="Arial"/>
                <w:color w:val="000000"/>
                <w:sz w:val="16"/>
                <w:szCs w:val="16"/>
              </w:rPr>
            </w:pPr>
            <w:r w:rsidRPr="0072296E">
              <w:rPr>
                <w:rFonts w:ascii="Arial" w:hAnsi="Arial" w:cs="Arial"/>
                <w:color w:val="000000"/>
                <w:sz w:val="16"/>
                <w:szCs w:val="16"/>
              </w:rPr>
              <w:t> </w:t>
            </w:r>
          </w:p>
        </w:tc>
        <w:tc>
          <w:tcPr>
            <w:tcW w:w="811" w:type="dxa"/>
            <w:gridSpan w:val="2"/>
            <w:tcBorders>
              <w:top w:val="nil"/>
              <w:left w:val="nil"/>
              <w:bottom w:val="nil"/>
              <w:right w:val="nil"/>
            </w:tcBorders>
            <w:shd w:val="clear" w:color="000000" w:fill="F2F9FC"/>
            <w:noWrap/>
            <w:vAlign w:val="center"/>
            <w:hideMark/>
          </w:tcPr>
          <w:p w14:paraId="62ADD281" w14:textId="77777777" w:rsidR="00045E15" w:rsidRPr="0072296E" w:rsidRDefault="00045E15" w:rsidP="003713C5">
            <w:pPr>
              <w:spacing w:after="0" w:line="240" w:lineRule="auto"/>
              <w:jc w:val="left"/>
              <w:rPr>
                <w:rFonts w:ascii="Arial" w:hAnsi="Arial" w:cs="Arial"/>
                <w:color w:val="000000"/>
                <w:sz w:val="16"/>
                <w:szCs w:val="16"/>
              </w:rPr>
            </w:pPr>
            <w:r w:rsidRPr="0072296E">
              <w:rPr>
                <w:rFonts w:ascii="Arial" w:hAnsi="Arial" w:cs="Arial"/>
                <w:color w:val="000000"/>
                <w:sz w:val="16"/>
                <w:szCs w:val="16"/>
              </w:rPr>
              <w:t> </w:t>
            </w:r>
          </w:p>
        </w:tc>
        <w:tc>
          <w:tcPr>
            <w:tcW w:w="811" w:type="dxa"/>
            <w:gridSpan w:val="2"/>
            <w:tcBorders>
              <w:top w:val="nil"/>
              <w:left w:val="nil"/>
              <w:bottom w:val="nil"/>
              <w:right w:val="nil"/>
            </w:tcBorders>
            <w:shd w:val="clear" w:color="000000" w:fill="FFFFFF"/>
            <w:noWrap/>
            <w:vAlign w:val="center"/>
            <w:hideMark/>
          </w:tcPr>
          <w:p w14:paraId="41718B5C" w14:textId="77777777" w:rsidR="00045E15" w:rsidRPr="0072296E" w:rsidRDefault="00045E15" w:rsidP="003713C5">
            <w:pPr>
              <w:spacing w:after="0" w:line="240" w:lineRule="auto"/>
              <w:jc w:val="left"/>
              <w:rPr>
                <w:rFonts w:ascii="Arial" w:hAnsi="Arial" w:cs="Arial"/>
                <w:color w:val="000000"/>
                <w:sz w:val="16"/>
                <w:szCs w:val="16"/>
              </w:rPr>
            </w:pPr>
            <w:r w:rsidRPr="0072296E">
              <w:rPr>
                <w:rFonts w:ascii="Arial" w:hAnsi="Arial" w:cs="Arial"/>
                <w:color w:val="000000"/>
                <w:sz w:val="16"/>
                <w:szCs w:val="16"/>
              </w:rPr>
              <w:t> </w:t>
            </w:r>
          </w:p>
        </w:tc>
        <w:tc>
          <w:tcPr>
            <w:tcW w:w="811" w:type="dxa"/>
            <w:tcBorders>
              <w:top w:val="nil"/>
              <w:left w:val="nil"/>
              <w:bottom w:val="nil"/>
              <w:right w:val="nil"/>
            </w:tcBorders>
            <w:shd w:val="clear" w:color="000000" w:fill="FFFFFF"/>
            <w:noWrap/>
            <w:vAlign w:val="center"/>
            <w:hideMark/>
          </w:tcPr>
          <w:p w14:paraId="3BFC22DC" w14:textId="77777777" w:rsidR="00045E15" w:rsidRPr="0072296E" w:rsidRDefault="00045E15" w:rsidP="003713C5">
            <w:pPr>
              <w:spacing w:after="0" w:line="240" w:lineRule="auto"/>
              <w:jc w:val="left"/>
              <w:rPr>
                <w:rFonts w:ascii="Arial" w:hAnsi="Arial" w:cs="Arial"/>
                <w:color w:val="000000"/>
                <w:sz w:val="16"/>
                <w:szCs w:val="16"/>
              </w:rPr>
            </w:pPr>
            <w:r w:rsidRPr="0072296E">
              <w:rPr>
                <w:rFonts w:ascii="Arial" w:hAnsi="Arial" w:cs="Arial"/>
                <w:color w:val="000000"/>
                <w:sz w:val="16"/>
                <w:szCs w:val="16"/>
              </w:rPr>
              <w:t> </w:t>
            </w:r>
          </w:p>
        </w:tc>
        <w:tc>
          <w:tcPr>
            <w:tcW w:w="811" w:type="dxa"/>
            <w:tcBorders>
              <w:top w:val="nil"/>
              <w:left w:val="nil"/>
              <w:bottom w:val="nil"/>
              <w:right w:val="nil"/>
            </w:tcBorders>
            <w:shd w:val="clear" w:color="000000" w:fill="FFFFFF"/>
            <w:noWrap/>
            <w:vAlign w:val="center"/>
            <w:hideMark/>
          </w:tcPr>
          <w:p w14:paraId="52D234FA" w14:textId="77777777" w:rsidR="00045E15" w:rsidRPr="0072296E" w:rsidRDefault="00045E15" w:rsidP="003713C5">
            <w:pPr>
              <w:spacing w:after="0" w:line="240" w:lineRule="auto"/>
              <w:jc w:val="left"/>
              <w:rPr>
                <w:rFonts w:ascii="Arial" w:hAnsi="Arial" w:cs="Arial"/>
                <w:color w:val="000000"/>
                <w:sz w:val="16"/>
                <w:szCs w:val="16"/>
              </w:rPr>
            </w:pPr>
            <w:r w:rsidRPr="0072296E">
              <w:rPr>
                <w:rFonts w:ascii="Arial" w:hAnsi="Arial" w:cs="Arial"/>
                <w:color w:val="000000"/>
                <w:sz w:val="16"/>
                <w:szCs w:val="16"/>
              </w:rPr>
              <w:t> </w:t>
            </w:r>
          </w:p>
        </w:tc>
      </w:tr>
      <w:tr w:rsidR="00045E15" w:rsidRPr="0072296E" w14:paraId="6D89A76C" w14:textId="77777777" w:rsidTr="003A09E0">
        <w:trPr>
          <w:trHeight w:val="225"/>
        </w:trPr>
        <w:tc>
          <w:tcPr>
            <w:tcW w:w="2843" w:type="dxa"/>
            <w:tcBorders>
              <w:top w:val="nil"/>
              <w:left w:val="nil"/>
              <w:bottom w:val="nil"/>
              <w:right w:val="nil"/>
            </w:tcBorders>
            <w:shd w:val="clear" w:color="000000" w:fill="FFFFFF"/>
            <w:noWrap/>
            <w:vAlign w:val="center"/>
            <w:hideMark/>
          </w:tcPr>
          <w:p w14:paraId="7879C087" w14:textId="77777777" w:rsidR="00045E15" w:rsidRPr="0072296E" w:rsidRDefault="00045E15" w:rsidP="003713C5">
            <w:pPr>
              <w:spacing w:after="0" w:line="240" w:lineRule="auto"/>
              <w:ind w:firstLineChars="200" w:firstLine="320"/>
              <w:jc w:val="left"/>
              <w:rPr>
                <w:rFonts w:ascii="Arial" w:hAnsi="Arial" w:cs="Arial"/>
                <w:color w:val="000000"/>
                <w:sz w:val="16"/>
                <w:szCs w:val="16"/>
              </w:rPr>
            </w:pPr>
            <w:r w:rsidRPr="0072296E">
              <w:rPr>
                <w:rFonts w:ascii="Arial" w:hAnsi="Arial" w:cs="Arial"/>
                <w:color w:val="000000"/>
                <w:sz w:val="16"/>
                <w:szCs w:val="16"/>
              </w:rPr>
              <w:t>public hospitals</w:t>
            </w:r>
          </w:p>
        </w:tc>
        <w:tc>
          <w:tcPr>
            <w:tcW w:w="812" w:type="dxa"/>
            <w:gridSpan w:val="2"/>
            <w:tcBorders>
              <w:top w:val="nil"/>
              <w:left w:val="nil"/>
              <w:bottom w:val="nil"/>
              <w:right w:val="nil"/>
            </w:tcBorders>
            <w:shd w:val="clear" w:color="000000" w:fill="FFFFFF"/>
            <w:noWrap/>
            <w:vAlign w:val="center"/>
            <w:hideMark/>
          </w:tcPr>
          <w:p w14:paraId="71DBF759"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22,508</w:t>
            </w:r>
          </w:p>
        </w:tc>
        <w:tc>
          <w:tcPr>
            <w:tcW w:w="811" w:type="dxa"/>
            <w:gridSpan w:val="2"/>
            <w:tcBorders>
              <w:top w:val="nil"/>
              <w:left w:val="nil"/>
              <w:bottom w:val="nil"/>
              <w:right w:val="nil"/>
            </w:tcBorders>
            <w:shd w:val="clear" w:color="000000" w:fill="FFFFFF"/>
            <w:noWrap/>
            <w:vAlign w:val="center"/>
            <w:hideMark/>
          </w:tcPr>
          <w:p w14:paraId="1EACF85C"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25,013</w:t>
            </w:r>
          </w:p>
        </w:tc>
        <w:tc>
          <w:tcPr>
            <w:tcW w:w="811" w:type="dxa"/>
            <w:gridSpan w:val="2"/>
            <w:tcBorders>
              <w:top w:val="nil"/>
              <w:left w:val="nil"/>
              <w:bottom w:val="nil"/>
              <w:right w:val="nil"/>
            </w:tcBorders>
            <w:shd w:val="clear" w:color="000000" w:fill="F2F9FC"/>
            <w:noWrap/>
            <w:vAlign w:val="center"/>
            <w:hideMark/>
          </w:tcPr>
          <w:p w14:paraId="6CC0B1F8"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27,333</w:t>
            </w:r>
          </w:p>
        </w:tc>
        <w:tc>
          <w:tcPr>
            <w:tcW w:w="811" w:type="dxa"/>
            <w:gridSpan w:val="2"/>
            <w:tcBorders>
              <w:top w:val="nil"/>
              <w:left w:val="nil"/>
              <w:bottom w:val="nil"/>
              <w:right w:val="nil"/>
            </w:tcBorders>
            <w:shd w:val="clear" w:color="000000" w:fill="FFFFFF"/>
            <w:noWrap/>
            <w:vAlign w:val="center"/>
            <w:hideMark/>
          </w:tcPr>
          <w:p w14:paraId="37785B0D"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28,717</w:t>
            </w:r>
          </w:p>
        </w:tc>
        <w:tc>
          <w:tcPr>
            <w:tcW w:w="811" w:type="dxa"/>
            <w:tcBorders>
              <w:top w:val="nil"/>
              <w:left w:val="nil"/>
              <w:bottom w:val="nil"/>
              <w:right w:val="nil"/>
            </w:tcBorders>
            <w:shd w:val="clear" w:color="000000" w:fill="FFFFFF"/>
            <w:noWrap/>
            <w:vAlign w:val="center"/>
            <w:hideMark/>
          </w:tcPr>
          <w:p w14:paraId="1F49C130"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30,659</w:t>
            </w:r>
          </w:p>
        </w:tc>
        <w:tc>
          <w:tcPr>
            <w:tcW w:w="811" w:type="dxa"/>
            <w:tcBorders>
              <w:top w:val="nil"/>
              <w:left w:val="nil"/>
              <w:bottom w:val="nil"/>
              <w:right w:val="nil"/>
            </w:tcBorders>
            <w:shd w:val="clear" w:color="000000" w:fill="FFFFFF"/>
            <w:noWrap/>
            <w:vAlign w:val="center"/>
            <w:hideMark/>
          </w:tcPr>
          <w:p w14:paraId="6B852281"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32,653</w:t>
            </w:r>
          </w:p>
        </w:tc>
      </w:tr>
      <w:tr w:rsidR="00045E15" w:rsidRPr="0072296E" w14:paraId="7A6213D0" w14:textId="77777777" w:rsidTr="003A09E0">
        <w:trPr>
          <w:trHeight w:val="225"/>
        </w:trPr>
        <w:tc>
          <w:tcPr>
            <w:tcW w:w="2843" w:type="dxa"/>
            <w:tcBorders>
              <w:top w:val="nil"/>
              <w:left w:val="nil"/>
              <w:bottom w:val="nil"/>
              <w:right w:val="nil"/>
            </w:tcBorders>
            <w:shd w:val="clear" w:color="000000" w:fill="FFFFFF"/>
            <w:noWrap/>
            <w:vAlign w:val="center"/>
            <w:hideMark/>
          </w:tcPr>
          <w:p w14:paraId="54E8BE1D" w14:textId="77777777" w:rsidR="00045E15" w:rsidRPr="0072296E" w:rsidRDefault="00045E15" w:rsidP="003713C5">
            <w:pPr>
              <w:spacing w:after="0" w:line="240" w:lineRule="auto"/>
              <w:ind w:firstLineChars="100" w:firstLine="160"/>
              <w:jc w:val="left"/>
              <w:rPr>
                <w:rFonts w:ascii="Arial" w:hAnsi="Arial" w:cs="Arial"/>
                <w:color w:val="000000"/>
                <w:sz w:val="16"/>
                <w:szCs w:val="16"/>
              </w:rPr>
            </w:pPr>
            <w:r w:rsidRPr="0072296E">
              <w:rPr>
                <w:rFonts w:ascii="Arial" w:hAnsi="Arial" w:cs="Arial"/>
                <w:color w:val="000000"/>
                <w:sz w:val="16"/>
                <w:szCs w:val="16"/>
              </w:rPr>
              <w:t>Hospital services(a)</w:t>
            </w:r>
          </w:p>
        </w:tc>
        <w:tc>
          <w:tcPr>
            <w:tcW w:w="812" w:type="dxa"/>
            <w:gridSpan w:val="2"/>
            <w:tcBorders>
              <w:top w:val="nil"/>
              <w:left w:val="nil"/>
              <w:bottom w:val="nil"/>
              <w:right w:val="nil"/>
            </w:tcBorders>
            <w:shd w:val="clear" w:color="000000" w:fill="FFFFFF"/>
            <w:noWrap/>
            <w:vAlign w:val="center"/>
            <w:hideMark/>
          </w:tcPr>
          <w:p w14:paraId="7FD23D51"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1,032</w:t>
            </w:r>
          </w:p>
        </w:tc>
        <w:tc>
          <w:tcPr>
            <w:tcW w:w="811" w:type="dxa"/>
            <w:gridSpan w:val="2"/>
            <w:tcBorders>
              <w:top w:val="nil"/>
              <w:left w:val="nil"/>
              <w:bottom w:val="nil"/>
              <w:right w:val="nil"/>
            </w:tcBorders>
            <w:shd w:val="clear" w:color="000000" w:fill="FFFFFF"/>
            <w:noWrap/>
            <w:vAlign w:val="center"/>
            <w:hideMark/>
          </w:tcPr>
          <w:p w14:paraId="3F874403"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1,105</w:t>
            </w:r>
          </w:p>
        </w:tc>
        <w:tc>
          <w:tcPr>
            <w:tcW w:w="811" w:type="dxa"/>
            <w:gridSpan w:val="2"/>
            <w:tcBorders>
              <w:top w:val="nil"/>
              <w:left w:val="nil"/>
              <w:bottom w:val="nil"/>
              <w:right w:val="nil"/>
            </w:tcBorders>
            <w:shd w:val="clear" w:color="000000" w:fill="F2F9FC"/>
            <w:noWrap/>
            <w:vAlign w:val="center"/>
            <w:hideMark/>
          </w:tcPr>
          <w:p w14:paraId="4348FD08"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1,062</w:t>
            </w:r>
          </w:p>
        </w:tc>
        <w:tc>
          <w:tcPr>
            <w:tcW w:w="811" w:type="dxa"/>
            <w:gridSpan w:val="2"/>
            <w:tcBorders>
              <w:top w:val="nil"/>
              <w:left w:val="nil"/>
              <w:bottom w:val="nil"/>
              <w:right w:val="nil"/>
            </w:tcBorders>
            <w:shd w:val="clear" w:color="000000" w:fill="FFFFFF"/>
            <w:noWrap/>
            <w:vAlign w:val="center"/>
            <w:hideMark/>
          </w:tcPr>
          <w:p w14:paraId="622002DB"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1,058</w:t>
            </w:r>
          </w:p>
        </w:tc>
        <w:tc>
          <w:tcPr>
            <w:tcW w:w="811" w:type="dxa"/>
            <w:tcBorders>
              <w:top w:val="nil"/>
              <w:left w:val="nil"/>
              <w:bottom w:val="nil"/>
              <w:right w:val="nil"/>
            </w:tcBorders>
            <w:shd w:val="clear" w:color="000000" w:fill="FFFFFF"/>
            <w:noWrap/>
            <w:vAlign w:val="center"/>
            <w:hideMark/>
          </w:tcPr>
          <w:p w14:paraId="011A7B6E"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1,055</w:t>
            </w:r>
          </w:p>
        </w:tc>
        <w:tc>
          <w:tcPr>
            <w:tcW w:w="811" w:type="dxa"/>
            <w:tcBorders>
              <w:top w:val="nil"/>
              <w:left w:val="nil"/>
              <w:bottom w:val="nil"/>
              <w:right w:val="nil"/>
            </w:tcBorders>
            <w:shd w:val="clear" w:color="000000" w:fill="FFFFFF"/>
            <w:noWrap/>
            <w:vAlign w:val="center"/>
            <w:hideMark/>
          </w:tcPr>
          <w:p w14:paraId="6FFDE5B4"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1,059</w:t>
            </w:r>
          </w:p>
        </w:tc>
      </w:tr>
      <w:tr w:rsidR="00045E15" w:rsidRPr="0072296E" w14:paraId="462D11E0" w14:textId="77777777" w:rsidTr="003A09E0">
        <w:trPr>
          <w:trHeight w:val="225"/>
        </w:trPr>
        <w:tc>
          <w:tcPr>
            <w:tcW w:w="2843" w:type="dxa"/>
            <w:tcBorders>
              <w:top w:val="nil"/>
              <w:left w:val="nil"/>
              <w:bottom w:val="nil"/>
              <w:right w:val="nil"/>
            </w:tcBorders>
            <w:shd w:val="clear" w:color="000000" w:fill="FFFFFF"/>
            <w:noWrap/>
            <w:vAlign w:val="center"/>
            <w:hideMark/>
          </w:tcPr>
          <w:p w14:paraId="1F9F0DD2" w14:textId="77777777" w:rsidR="00045E15" w:rsidRPr="0072296E" w:rsidRDefault="00045E15" w:rsidP="003713C5">
            <w:pPr>
              <w:spacing w:after="0" w:line="240" w:lineRule="auto"/>
              <w:ind w:firstLineChars="100" w:firstLine="160"/>
              <w:jc w:val="left"/>
              <w:rPr>
                <w:rFonts w:ascii="Arial" w:hAnsi="Arial" w:cs="Arial"/>
                <w:color w:val="000000"/>
                <w:sz w:val="16"/>
                <w:szCs w:val="16"/>
              </w:rPr>
            </w:pPr>
            <w:r w:rsidRPr="0072296E">
              <w:rPr>
                <w:rFonts w:ascii="Arial" w:hAnsi="Arial" w:cs="Arial"/>
                <w:color w:val="000000"/>
                <w:sz w:val="16"/>
                <w:szCs w:val="16"/>
              </w:rPr>
              <w:t>Health services</w:t>
            </w:r>
          </w:p>
        </w:tc>
        <w:tc>
          <w:tcPr>
            <w:tcW w:w="812" w:type="dxa"/>
            <w:gridSpan w:val="2"/>
            <w:tcBorders>
              <w:top w:val="nil"/>
              <w:left w:val="nil"/>
              <w:bottom w:val="nil"/>
              <w:right w:val="nil"/>
            </w:tcBorders>
            <w:shd w:val="clear" w:color="000000" w:fill="FFFFFF"/>
            <w:noWrap/>
            <w:vAlign w:val="center"/>
            <w:hideMark/>
          </w:tcPr>
          <w:p w14:paraId="33E2037D"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13,286</w:t>
            </w:r>
          </w:p>
        </w:tc>
        <w:tc>
          <w:tcPr>
            <w:tcW w:w="811" w:type="dxa"/>
            <w:gridSpan w:val="2"/>
            <w:tcBorders>
              <w:top w:val="nil"/>
              <w:left w:val="nil"/>
              <w:bottom w:val="nil"/>
              <w:right w:val="nil"/>
            </w:tcBorders>
            <w:shd w:val="clear" w:color="000000" w:fill="FFFFFF"/>
            <w:noWrap/>
            <w:vAlign w:val="center"/>
            <w:hideMark/>
          </w:tcPr>
          <w:p w14:paraId="00AC8FDB"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24,133</w:t>
            </w:r>
          </w:p>
        </w:tc>
        <w:tc>
          <w:tcPr>
            <w:tcW w:w="811" w:type="dxa"/>
            <w:gridSpan w:val="2"/>
            <w:tcBorders>
              <w:top w:val="nil"/>
              <w:left w:val="nil"/>
              <w:bottom w:val="nil"/>
              <w:right w:val="nil"/>
            </w:tcBorders>
            <w:shd w:val="clear" w:color="auto" w:fill="F2F9FC"/>
            <w:noWrap/>
            <w:vAlign w:val="center"/>
            <w:hideMark/>
          </w:tcPr>
          <w:p w14:paraId="771775EF"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15,290</w:t>
            </w:r>
          </w:p>
        </w:tc>
        <w:tc>
          <w:tcPr>
            <w:tcW w:w="811" w:type="dxa"/>
            <w:gridSpan w:val="2"/>
            <w:tcBorders>
              <w:top w:val="nil"/>
              <w:left w:val="nil"/>
              <w:bottom w:val="nil"/>
              <w:right w:val="nil"/>
            </w:tcBorders>
            <w:shd w:val="clear" w:color="000000" w:fill="FFFFFF"/>
            <w:noWrap/>
            <w:vAlign w:val="center"/>
            <w:hideMark/>
          </w:tcPr>
          <w:p w14:paraId="5A144690"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10,552</w:t>
            </w:r>
          </w:p>
        </w:tc>
        <w:tc>
          <w:tcPr>
            <w:tcW w:w="811" w:type="dxa"/>
            <w:tcBorders>
              <w:top w:val="nil"/>
              <w:left w:val="nil"/>
              <w:bottom w:val="nil"/>
              <w:right w:val="nil"/>
            </w:tcBorders>
            <w:shd w:val="clear" w:color="000000" w:fill="FFFFFF"/>
            <w:noWrap/>
            <w:vAlign w:val="center"/>
            <w:hideMark/>
          </w:tcPr>
          <w:p w14:paraId="56E3E78A"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10,403</w:t>
            </w:r>
          </w:p>
        </w:tc>
        <w:tc>
          <w:tcPr>
            <w:tcW w:w="811" w:type="dxa"/>
            <w:tcBorders>
              <w:top w:val="nil"/>
              <w:left w:val="nil"/>
              <w:bottom w:val="nil"/>
              <w:right w:val="nil"/>
            </w:tcBorders>
            <w:shd w:val="clear" w:color="000000" w:fill="FFFFFF"/>
            <w:noWrap/>
            <w:vAlign w:val="center"/>
            <w:hideMark/>
          </w:tcPr>
          <w:p w14:paraId="00368230"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10,244</w:t>
            </w:r>
          </w:p>
        </w:tc>
      </w:tr>
      <w:tr w:rsidR="00045E15" w:rsidRPr="0072296E" w14:paraId="0588412A" w14:textId="77777777" w:rsidTr="003A09E0">
        <w:trPr>
          <w:trHeight w:val="225"/>
        </w:trPr>
        <w:tc>
          <w:tcPr>
            <w:tcW w:w="2843" w:type="dxa"/>
            <w:tcBorders>
              <w:top w:val="nil"/>
              <w:left w:val="nil"/>
              <w:bottom w:val="nil"/>
              <w:right w:val="nil"/>
            </w:tcBorders>
            <w:shd w:val="clear" w:color="000000" w:fill="FFFFFF"/>
            <w:noWrap/>
            <w:vAlign w:val="center"/>
            <w:hideMark/>
          </w:tcPr>
          <w:p w14:paraId="4A139F2F" w14:textId="77777777" w:rsidR="00045E15" w:rsidRPr="0072296E" w:rsidRDefault="00045E15" w:rsidP="003713C5">
            <w:pPr>
              <w:spacing w:after="0" w:line="240" w:lineRule="auto"/>
              <w:ind w:firstLineChars="100" w:firstLine="160"/>
              <w:jc w:val="left"/>
              <w:rPr>
                <w:rFonts w:ascii="Arial" w:hAnsi="Arial" w:cs="Arial"/>
                <w:color w:val="000000"/>
                <w:sz w:val="16"/>
                <w:szCs w:val="16"/>
              </w:rPr>
            </w:pPr>
            <w:r w:rsidRPr="0072296E">
              <w:rPr>
                <w:rFonts w:ascii="Arial" w:hAnsi="Arial" w:cs="Arial"/>
                <w:color w:val="000000"/>
                <w:sz w:val="16"/>
                <w:szCs w:val="16"/>
              </w:rPr>
              <w:t>General administration</w:t>
            </w:r>
          </w:p>
        </w:tc>
        <w:tc>
          <w:tcPr>
            <w:tcW w:w="812" w:type="dxa"/>
            <w:gridSpan w:val="2"/>
            <w:tcBorders>
              <w:top w:val="nil"/>
              <w:left w:val="nil"/>
              <w:bottom w:val="nil"/>
              <w:right w:val="nil"/>
            </w:tcBorders>
            <w:shd w:val="clear" w:color="000000" w:fill="FFFFFF"/>
            <w:noWrap/>
            <w:vAlign w:val="center"/>
            <w:hideMark/>
          </w:tcPr>
          <w:p w14:paraId="6DCEAA02"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3,955</w:t>
            </w:r>
          </w:p>
        </w:tc>
        <w:tc>
          <w:tcPr>
            <w:tcW w:w="811" w:type="dxa"/>
            <w:gridSpan w:val="2"/>
            <w:tcBorders>
              <w:top w:val="nil"/>
              <w:left w:val="nil"/>
              <w:bottom w:val="nil"/>
              <w:right w:val="nil"/>
            </w:tcBorders>
            <w:shd w:val="clear" w:color="000000" w:fill="FFFFFF"/>
            <w:noWrap/>
            <w:vAlign w:val="center"/>
            <w:hideMark/>
          </w:tcPr>
          <w:p w14:paraId="2C5D0A0F"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4,801</w:t>
            </w:r>
          </w:p>
        </w:tc>
        <w:tc>
          <w:tcPr>
            <w:tcW w:w="811" w:type="dxa"/>
            <w:gridSpan w:val="2"/>
            <w:tcBorders>
              <w:top w:val="nil"/>
              <w:left w:val="nil"/>
              <w:bottom w:val="nil"/>
              <w:right w:val="nil"/>
            </w:tcBorders>
            <w:shd w:val="clear" w:color="000000" w:fill="F2F9FC"/>
            <w:noWrap/>
            <w:vAlign w:val="center"/>
            <w:hideMark/>
          </w:tcPr>
          <w:p w14:paraId="0857BAB1"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4,227</w:t>
            </w:r>
          </w:p>
        </w:tc>
        <w:tc>
          <w:tcPr>
            <w:tcW w:w="811" w:type="dxa"/>
            <w:gridSpan w:val="2"/>
            <w:tcBorders>
              <w:top w:val="nil"/>
              <w:left w:val="nil"/>
              <w:bottom w:val="nil"/>
              <w:right w:val="nil"/>
            </w:tcBorders>
            <w:shd w:val="clear" w:color="000000" w:fill="FFFFFF"/>
            <w:noWrap/>
            <w:vAlign w:val="center"/>
            <w:hideMark/>
          </w:tcPr>
          <w:p w14:paraId="28A1D897"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3,684</w:t>
            </w:r>
          </w:p>
        </w:tc>
        <w:tc>
          <w:tcPr>
            <w:tcW w:w="811" w:type="dxa"/>
            <w:tcBorders>
              <w:top w:val="nil"/>
              <w:left w:val="nil"/>
              <w:bottom w:val="nil"/>
              <w:right w:val="nil"/>
            </w:tcBorders>
            <w:shd w:val="clear" w:color="000000" w:fill="FFFFFF"/>
            <w:noWrap/>
            <w:vAlign w:val="center"/>
            <w:hideMark/>
          </w:tcPr>
          <w:p w14:paraId="63FEECD9"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3,595</w:t>
            </w:r>
          </w:p>
        </w:tc>
        <w:tc>
          <w:tcPr>
            <w:tcW w:w="811" w:type="dxa"/>
            <w:tcBorders>
              <w:top w:val="nil"/>
              <w:left w:val="nil"/>
              <w:bottom w:val="nil"/>
              <w:right w:val="nil"/>
            </w:tcBorders>
            <w:shd w:val="clear" w:color="000000" w:fill="FFFFFF"/>
            <w:noWrap/>
            <w:vAlign w:val="center"/>
            <w:hideMark/>
          </w:tcPr>
          <w:p w14:paraId="45D1326C"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3,560</w:t>
            </w:r>
          </w:p>
        </w:tc>
      </w:tr>
      <w:tr w:rsidR="00045E15" w:rsidRPr="0072296E" w14:paraId="4A1125BD" w14:textId="77777777" w:rsidTr="003A09E0">
        <w:trPr>
          <w:trHeight w:val="225"/>
        </w:trPr>
        <w:tc>
          <w:tcPr>
            <w:tcW w:w="2843" w:type="dxa"/>
            <w:tcBorders>
              <w:top w:val="nil"/>
              <w:left w:val="nil"/>
              <w:bottom w:val="nil"/>
              <w:right w:val="nil"/>
            </w:tcBorders>
            <w:shd w:val="clear" w:color="000000" w:fill="FFFFFF"/>
            <w:noWrap/>
            <w:vAlign w:val="center"/>
            <w:hideMark/>
          </w:tcPr>
          <w:p w14:paraId="57389943" w14:textId="77777777" w:rsidR="00045E15" w:rsidRPr="0072296E" w:rsidRDefault="00045E15" w:rsidP="003713C5">
            <w:pPr>
              <w:spacing w:after="0" w:line="240" w:lineRule="auto"/>
              <w:ind w:firstLineChars="100" w:firstLine="160"/>
              <w:jc w:val="left"/>
              <w:rPr>
                <w:rFonts w:ascii="Arial" w:hAnsi="Arial" w:cs="Arial"/>
                <w:color w:val="000000"/>
                <w:sz w:val="16"/>
                <w:szCs w:val="16"/>
              </w:rPr>
            </w:pPr>
            <w:r w:rsidRPr="0072296E">
              <w:rPr>
                <w:rFonts w:ascii="Arial" w:hAnsi="Arial" w:cs="Arial"/>
                <w:color w:val="000000"/>
                <w:sz w:val="16"/>
                <w:szCs w:val="16"/>
              </w:rPr>
              <w:t>Aboriginal and Torres Strait</w:t>
            </w:r>
          </w:p>
        </w:tc>
        <w:tc>
          <w:tcPr>
            <w:tcW w:w="812" w:type="dxa"/>
            <w:gridSpan w:val="2"/>
            <w:tcBorders>
              <w:top w:val="nil"/>
              <w:left w:val="nil"/>
              <w:bottom w:val="nil"/>
              <w:right w:val="nil"/>
            </w:tcBorders>
            <w:shd w:val="clear" w:color="000000" w:fill="FFFFFF"/>
            <w:noWrap/>
            <w:vAlign w:val="center"/>
            <w:hideMark/>
          </w:tcPr>
          <w:p w14:paraId="315C713D" w14:textId="77777777" w:rsidR="00045E15" w:rsidRPr="0072296E" w:rsidRDefault="00045E15" w:rsidP="003713C5">
            <w:pPr>
              <w:spacing w:after="0" w:line="240" w:lineRule="auto"/>
              <w:jc w:val="left"/>
              <w:rPr>
                <w:rFonts w:ascii="Arial" w:hAnsi="Arial" w:cs="Arial"/>
                <w:color w:val="000000"/>
                <w:sz w:val="16"/>
                <w:szCs w:val="16"/>
              </w:rPr>
            </w:pPr>
            <w:r w:rsidRPr="0072296E">
              <w:rPr>
                <w:rFonts w:ascii="Arial" w:hAnsi="Arial" w:cs="Arial"/>
                <w:color w:val="000000"/>
                <w:sz w:val="16"/>
                <w:szCs w:val="16"/>
              </w:rPr>
              <w:t> </w:t>
            </w:r>
          </w:p>
        </w:tc>
        <w:tc>
          <w:tcPr>
            <w:tcW w:w="811" w:type="dxa"/>
            <w:gridSpan w:val="2"/>
            <w:tcBorders>
              <w:top w:val="nil"/>
              <w:left w:val="nil"/>
              <w:bottom w:val="nil"/>
              <w:right w:val="nil"/>
            </w:tcBorders>
            <w:shd w:val="clear" w:color="000000" w:fill="FFFFFF"/>
            <w:noWrap/>
            <w:vAlign w:val="center"/>
            <w:hideMark/>
          </w:tcPr>
          <w:p w14:paraId="4270F917" w14:textId="77777777" w:rsidR="00045E15" w:rsidRPr="0072296E" w:rsidRDefault="00045E15" w:rsidP="003713C5">
            <w:pPr>
              <w:spacing w:after="0" w:line="240" w:lineRule="auto"/>
              <w:jc w:val="left"/>
              <w:rPr>
                <w:rFonts w:ascii="Arial" w:hAnsi="Arial" w:cs="Arial"/>
                <w:color w:val="000000"/>
                <w:sz w:val="16"/>
                <w:szCs w:val="16"/>
              </w:rPr>
            </w:pPr>
            <w:r w:rsidRPr="0072296E">
              <w:rPr>
                <w:rFonts w:ascii="Arial" w:hAnsi="Arial" w:cs="Arial"/>
                <w:color w:val="000000"/>
                <w:sz w:val="16"/>
                <w:szCs w:val="16"/>
              </w:rPr>
              <w:t> </w:t>
            </w:r>
          </w:p>
        </w:tc>
        <w:tc>
          <w:tcPr>
            <w:tcW w:w="811" w:type="dxa"/>
            <w:gridSpan w:val="2"/>
            <w:tcBorders>
              <w:top w:val="nil"/>
              <w:left w:val="nil"/>
              <w:bottom w:val="nil"/>
              <w:right w:val="nil"/>
            </w:tcBorders>
            <w:shd w:val="clear" w:color="000000" w:fill="F2F9FC"/>
            <w:noWrap/>
            <w:vAlign w:val="center"/>
            <w:hideMark/>
          </w:tcPr>
          <w:p w14:paraId="0310CF96" w14:textId="77777777" w:rsidR="00045E15" w:rsidRPr="0072296E" w:rsidRDefault="00045E15" w:rsidP="003713C5">
            <w:pPr>
              <w:spacing w:after="0" w:line="240" w:lineRule="auto"/>
              <w:jc w:val="left"/>
              <w:rPr>
                <w:rFonts w:ascii="Arial" w:hAnsi="Arial" w:cs="Arial"/>
                <w:color w:val="000000"/>
                <w:sz w:val="16"/>
                <w:szCs w:val="16"/>
              </w:rPr>
            </w:pPr>
            <w:r w:rsidRPr="0072296E">
              <w:rPr>
                <w:rFonts w:ascii="Arial" w:hAnsi="Arial" w:cs="Arial"/>
                <w:color w:val="000000"/>
                <w:sz w:val="16"/>
                <w:szCs w:val="16"/>
              </w:rPr>
              <w:t> </w:t>
            </w:r>
          </w:p>
        </w:tc>
        <w:tc>
          <w:tcPr>
            <w:tcW w:w="811" w:type="dxa"/>
            <w:gridSpan w:val="2"/>
            <w:tcBorders>
              <w:top w:val="nil"/>
              <w:left w:val="nil"/>
              <w:bottom w:val="nil"/>
              <w:right w:val="nil"/>
            </w:tcBorders>
            <w:shd w:val="clear" w:color="000000" w:fill="FFFFFF"/>
            <w:noWrap/>
            <w:vAlign w:val="center"/>
            <w:hideMark/>
          </w:tcPr>
          <w:p w14:paraId="36F85402" w14:textId="77777777" w:rsidR="00045E15" w:rsidRPr="0072296E" w:rsidRDefault="00045E15" w:rsidP="003713C5">
            <w:pPr>
              <w:spacing w:after="0" w:line="240" w:lineRule="auto"/>
              <w:jc w:val="left"/>
              <w:rPr>
                <w:rFonts w:ascii="Arial" w:hAnsi="Arial" w:cs="Arial"/>
                <w:color w:val="000000"/>
                <w:sz w:val="16"/>
                <w:szCs w:val="16"/>
              </w:rPr>
            </w:pPr>
            <w:r w:rsidRPr="0072296E">
              <w:rPr>
                <w:rFonts w:ascii="Arial" w:hAnsi="Arial" w:cs="Arial"/>
                <w:color w:val="000000"/>
                <w:sz w:val="16"/>
                <w:szCs w:val="16"/>
              </w:rPr>
              <w:t> </w:t>
            </w:r>
          </w:p>
        </w:tc>
        <w:tc>
          <w:tcPr>
            <w:tcW w:w="811" w:type="dxa"/>
            <w:tcBorders>
              <w:top w:val="nil"/>
              <w:left w:val="nil"/>
              <w:bottom w:val="nil"/>
              <w:right w:val="nil"/>
            </w:tcBorders>
            <w:shd w:val="clear" w:color="000000" w:fill="FFFFFF"/>
            <w:noWrap/>
            <w:vAlign w:val="center"/>
            <w:hideMark/>
          </w:tcPr>
          <w:p w14:paraId="6FBB9224" w14:textId="77777777" w:rsidR="00045E15" w:rsidRPr="0072296E" w:rsidRDefault="00045E15" w:rsidP="003713C5">
            <w:pPr>
              <w:spacing w:after="0" w:line="240" w:lineRule="auto"/>
              <w:jc w:val="left"/>
              <w:rPr>
                <w:rFonts w:ascii="Arial" w:hAnsi="Arial" w:cs="Arial"/>
                <w:color w:val="000000"/>
                <w:sz w:val="16"/>
                <w:szCs w:val="16"/>
              </w:rPr>
            </w:pPr>
            <w:r w:rsidRPr="0072296E">
              <w:rPr>
                <w:rFonts w:ascii="Arial" w:hAnsi="Arial" w:cs="Arial"/>
                <w:color w:val="000000"/>
                <w:sz w:val="16"/>
                <w:szCs w:val="16"/>
              </w:rPr>
              <w:t> </w:t>
            </w:r>
          </w:p>
        </w:tc>
        <w:tc>
          <w:tcPr>
            <w:tcW w:w="811" w:type="dxa"/>
            <w:tcBorders>
              <w:top w:val="nil"/>
              <w:left w:val="nil"/>
              <w:bottom w:val="nil"/>
              <w:right w:val="nil"/>
            </w:tcBorders>
            <w:shd w:val="clear" w:color="000000" w:fill="FFFFFF"/>
            <w:noWrap/>
            <w:vAlign w:val="center"/>
            <w:hideMark/>
          </w:tcPr>
          <w:p w14:paraId="09E24F84" w14:textId="77777777" w:rsidR="00045E15" w:rsidRPr="0072296E" w:rsidRDefault="00045E15" w:rsidP="003713C5">
            <w:pPr>
              <w:spacing w:after="0" w:line="240" w:lineRule="auto"/>
              <w:jc w:val="left"/>
              <w:rPr>
                <w:rFonts w:ascii="Arial" w:hAnsi="Arial" w:cs="Arial"/>
                <w:color w:val="000000"/>
                <w:sz w:val="16"/>
                <w:szCs w:val="16"/>
              </w:rPr>
            </w:pPr>
            <w:r w:rsidRPr="0072296E">
              <w:rPr>
                <w:rFonts w:ascii="Arial" w:hAnsi="Arial" w:cs="Arial"/>
                <w:color w:val="000000"/>
                <w:sz w:val="16"/>
                <w:szCs w:val="16"/>
              </w:rPr>
              <w:t> </w:t>
            </w:r>
          </w:p>
        </w:tc>
      </w:tr>
      <w:tr w:rsidR="00045E15" w:rsidRPr="0072296E" w14:paraId="6E2BA70E" w14:textId="77777777" w:rsidTr="003A09E0">
        <w:trPr>
          <w:trHeight w:val="225"/>
        </w:trPr>
        <w:tc>
          <w:tcPr>
            <w:tcW w:w="2843" w:type="dxa"/>
            <w:tcBorders>
              <w:top w:val="nil"/>
              <w:left w:val="nil"/>
              <w:bottom w:val="nil"/>
              <w:right w:val="nil"/>
            </w:tcBorders>
            <w:shd w:val="clear" w:color="000000" w:fill="FFFFFF"/>
            <w:noWrap/>
            <w:vAlign w:val="center"/>
            <w:hideMark/>
          </w:tcPr>
          <w:p w14:paraId="0EE192A3" w14:textId="6D88D6DE" w:rsidR="00045E15" w:rsidRPr="0072296E" w:rsidRDefault="00045E15" w:rsidP="003713C5">
            <w:pPr>
              <w:spacing w:after="0" w:line="240" w:lineRule="auto"/>
              <w:ind w:firstLineChars="200" w:firstLine="320"/>
              <w:jc w:val="left"/>
              <w:rPr>
                <w:rFonts w:ascii="Arial" w:hAnsi="Arial" w:cs="Arial"/>
                <w:color w:val="000000"/>
                <w:sz w:val="16"/>
                <w:szCs w:val="16"/>
              </w:rPr>
            </w:pPr>
            <w:r w:rsidRPr="0072296E">
              <w:rPr>
                <w:rFonts w:ascii="Arial" w:hAnsi="Arial" w:cs="Arial"/>
                <w:color w:val="000000"/>
                <w:sz w:val="16"/>
                <w:szCs w:val="16"/>
              </w:rPr>
              <w:t>Islander health</w:t>
            </w:r>
          </w:p>
        </w:tc>
        <w:tc>
          <w:tcPr>
            <w:tcW w:w="812" w:type="dxa"/>
            <w:gridSpan w:val="2"/>
            <w:tcBorders>
              <w:top w:val="nil"/>
              <w:left w:val="nil"/>
              <w:bottom w:val="nil"/>
              <w:right w:val="nil"/>
            </w:tcBorders>
            <w:shd w:val="clear" w:color="000000" w:fill="FFFFFF"/>
            <w:noWrap/>
            <w:vAlign w:val="center"/>
            <w:hideMark/>
          </w:tcPr>
          <w:p w14:paraId="7EC33BEC"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975</w:t>
            </w:r>
          </w:p>
        </w:tc>
        <w:tc>
          <w:tcPr>
            <w:tcW w:w="811" w:type="dxa"/>
            <w:gridSpan w:val="2"/>
            <w:tcBorders>
              <w:top w:val="nil"/>
              <w:left w:val="nil"/>
              <w:bottom w:val="nil"/>
              <w:right w:val="nil"/>
            </w:tcBorders>
            <w:shd w:val="clear" w:color="000000" w:fill="FFFFFF"/>
            <w:noWrap/>
            <w:vAlign w:val="center"/>
            <w:hideMark/>
          </w:tcPr>
          <w:p w14:paraId="22DEBC3B"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992</w:t>
            </w:r>
          </w:p>
        </w:tc>
        <w:tc>
          <w:tcPr>
            <w:tcW w:w="811" w:type="dxa"/>
            <w:gridSpan w:val="2"/>
            <w:tcBorders>
              <w:top w:val="nil"/>
              <w:left w:val="nil"/>
              <w:bottom w:val="nil"/>
              <w:right w:val="nil"/>
            </w:tcBorders>
            <w:shd w:val="clear" w:color="000000" w:fill="F2F9FC"/>
            <w:noWrap/>
            <w:vAlign w:val="center"/>
            <w:hideMark/>
          </w:tcPr>
          <w:p w14:paraId="55E7E1B3"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1,142</w:t>
            </w:r>
          </w:p>
        </w:tc>
        <w:tc>
          <w:tcPr>
            <w:tcW w:w="811" w:type="dxa"/>
            <w:gridSpan w:val="2"/>
            <w:tcBorders>
              <w:top w:val="nil"/>
              <w:left w:val="nil"/>
              <w:bottom w:val="nil"/>
              <w:right w:val="nil"/>
            </w:tcBorders>
            <w:shd w:val="clear" w:color="000000" w:fill="FFFFFF"/>
            <w:noWrap/>
            <w:vAlign w:val="center"/>
            <w:hideMark/>
          </w:tcPr>
          <w:p w14:paraId="3BCA67B2"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1,145</w:t>
            </w:r>
          </w:p>
        </w:tc>
        <w:tc>
          <w:tcPr>
            <w:tcW w:w="811" w:type="dxa"/>
            <w:tcBorders>
              <w:top w:val="nil"/>
              <w:left w:val="nil"/>
              <w:bottom w:val="nil"/>
              <w:right w:val="nil"/>
            </w:tcBorders>
            <w:shd w:val="clear" w:color="000000" w:fill="FFFFFF"/>
            <w:noWrap/>
            <w:vAlign w:val="center"/>
            <w:hideMark/>
          </w:tcPr>
          <w:p w14:paraId="5EF8DF12"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1,172</w:t>
            </w:r>
          </w:p>
        </w:tc>
        <w:tc>
          <w:tcPr>
            <w:tcW w:w="811" w:type="dxa"/>
            <w:tcBorders>
              <w:top w:val="nil"/>
              <w:left w:val="nil"/>
              <w:bottom w:val="nil"/>
              <w:right w:val="nil"/>
            </w:tcBorders>
            <w:shd w:val="clear" w:color="000000" w:fill="FFFFFF"/>
            <w:noWrap/>
            <w:vAlign w:val="center"/>
            <w:hideMark/>
          </w:tcPr>
          <w:p w14:paraId="0C92935A"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1,137</w:t>
            </w:r>
          </w:p>
        </w:tc>
      </w:tr>
      <w:tr w:rsidR="00045E15" w:rsidRPr="0072296E" w14:paraId="14F3C37D" w14:textId="77777777" w:rsidTr="003A09E0">
        <w:trPr>
          <w:trHeight w:val="225"/>
        </w:trPr>
        <w:tc>
          <w:tcPr>
            <w:tcW w:w="2843" w:type="dxa"/>
            <w:tcBorders>
              <w:top w:val="nil"/>
              <w:left w:val="nil"/>
              <w:bottom w:val="nil"/>
              <w:right w:val="nil"/>
            </w:tcBorders>
            <w:shd w:val="clear" w:color="000000" w:fill="FFFFFF"/>
            <w:noWrap/>
            <w:vAlign w:val="center"/>
            <w:hideMark/>
          </w:tcPr>
          <w:p w14:paraId="1BB4A93E" w14:textId="77777777" w:rsidR="00045E15" w:rsidRPr="0072296E" w:rsidRDefault="00045E15" w:rsidP="003713C5">
            <w:pPr>
              <w:spacing w:after="0" w:line="240" w:lineRule="auto"/>
              <w:jc w:val="left"/>
              <w:rPr>
                <w:rFonts w:ascii="Arial" w:hAnsi="Arial" w:cs="Arial"/>
                <w:b/>
                <w:bCs/>
                <w:color w:val="000000"/>
                <w:sz w:val="16"/>
                <w:szCs w:val="16"/>
              </w:rPr>
            </w:pPr>
            <w:r w:rsidRPr="0072296E">
              <w:rPr>
                <w:rFonts w:ascii="Arial" w:hAnsi="Arial" w:cs="Arial"/>
                <w:b/>
                <w:bCs/>
                <w:color w:val="000000"/>
                <w:sz w:val="16"/>
                <w:szCs w:val="16"/>
              </w:rPr>
              <w:t>Total health</w:t>
            </w:r>
          </w:p>
        </w:tc>
        <w:tc>
          <w:tcPr>
            <w:tcW w:w="812" w:type="dxa"/>
            <w:gridSpan w:val="2"/>
            <w:tcBorders>
              <w:top w:val="single" w:sz="4" w:space="0" w:color="000000"/>
              <w:left w:val="nil"/>
              <w:bottom w:val="single" w:sz="4" w:space="0" w:color="000000"/>
              <w:right w:val="nil"/>
            </w:tcBorders>
            <w:shd w:val="clear" w:color="000000" w:fill="FFFFFF"/>
            <w:noWrap/>
            <w:vAlign w:val="center"/>
            <w:hideMark/>
          </w:tcPr>
          <w:p w14:paraId="7CCD6B63" w14:textId="77777777" w:rsidR="00045E15" w:rsidRPr="0072296E" w:rsidRDefault="00045E15" w:rsidP="003713C5">
            <w:pPr>
              <w:spacing w:after="0" w:line="240" w:lineRule="auto"/>
              <w:jc w:val="right"/>
              <w:rPr>
                <w:rFonts w:ascii="Arial" w:hAnsi="Arial" w:cs="Arial"/>
                <w:b/>
                <w:bCs/>
                <w:color w:val="000000"/>
                <w:sz w:val="16"/>
                <w:szCs w:val="16"/>
              </w:rPr>
            </w:pPr>
            <w:r w:rsidRPr="0072296E">
              <w:rPr>
                <w:rFonts w:ascii="Arial" w:hAnsi="Arial" w:cs="Arial"/>
                <w:b/>
                <w:bCs/>
                <w:color w:val="000000"/>
                <w:sz w:val="16"/>
                <w:szCs w:val="16"/>
              </w:rPr>
              <w:t>92,740</w:t>
            </w:r>
          </w:p>
        </w:tc>
        <w:tc>
          <w:tcPr>
            <w:tcW w:w="811" w:type="dxa"/>
            <w:gridSpan w:val="2"/>
            <w:tcBorders>
              <w:top w:val="single" w:sz="4" w:space="0" w:color="000000"/>
              <w:left w:val="nil"/>
              <w:bottom w:val="single" w:sz="4" w:space="0" w:color="000000"/>
              <w:right w:val="nil"/>
            </w:tcBorders>
            <w:shd w:val="clear" w:color="000000" w:fill="FFFFFF"/>
            <w:noWrap/>
            <w:vAlign w:val="center"/>
            <w:hideMark/>
          </w:tcPr>
          <w:p w14:paraId="6F9DBA2F" w14:textId="77777777" w:rsidR="00045E15" w:rsidRPr="0072296E" w:rsidRDefault="00045E15" w:rsidP="003713C5">
            <w:pPr>
              <w:spacing w:after="0" w:line="240" w:lineRule="auto"/>
              <w:jc w:val="right"/>
              <w:rPr>
                <w:rFonts w:ascii="Arial" w:hAnsi="Arial" w:cs="Arial"/>
                <w:b/>
                <w:bCs/>
                <w:color w:val="000000"/>
                <w:sz w:val="16"/>
                <w:szCs w:val="16"/>
              </w:rPr>
            </w:pPr>
            <w:r w:rsidRPr="0072296E">
              <w:rPr>
                <w:rFonts w:ascii="Arial" w:hAnsi="Arial" w:cs="Arial"/>
                <w:b/>
                <w:bCs/>
                <w:color w:val="000000"/>
                <w:sz w:val="16"/>
                <w:szCs w:val="16"/>
              </w:rPr>
              <w:t>111,467</w:t>
            </w:r>
          </w:p>
        </w:tc>
        <w:tc>
          <w:tcPr>
            <w:tcW w:w="811" w:type="dxa"/>
            <w:gridSpan w:val="2"/>
            <w:tcBorders>
              <w:top w:val="single" w:sz="4" w:space="0" w:color="000000"/>
              <w:left w:val="nil"/>
              <w:bottom w:val="single" w:sz="4" w:space="0" w:color="000000"/>
              <w:right w:val="nil"/>
            </w:tcBorders>
            <w:shd w:val="clear" w:color="000000" w:fill="F2F9FC"/>
            <w:noWrap/>
            <w:vAlign w:val="center"/>
            <w:hideMark/>
          </w:tcPr>
          <w:p w14:paraId="10FC9BC8" w14:textId="77777777" w:rsidR="00045E15" w:rsidRPr="0072296E" w:rsidRDefault="00045E15" w:rsidP="003713C5">
            <w:pPr>
              <w:spacing w:after="0" w:line="240" w:lineRule="auto"/>
              <w:jc w:val="right"/>
              <w:rPr>
                <w:rFonts w:ascii="Arial" w:hAnsi="Arial" w:cs="Arial"/>
                <w:b/>
                <w:bCs/>
                <w:color w:val="000000"/>
                <w:sz w:val="16"/>
                <w:szCs w:val="16"/>
              </w:rPr>
            </w:pPr>
            <w:r w:rsidRPr="0072296E">
              <w:rPr>
                <w:rFonts w:ascii="Arial" w:hAnsi="Arial" w:cs="Arial"/>
                <w:b/>
                <w:bCs/>
                <w:color w:val="000000"/>
                <w:sz w:val="16"/>
                <w:szCs w:val="16"/>
              </w:rPr>
              <w:t>105,754</w:t>
            </w:r>
          </w:p>
        </w:tc>
        <w:tc>
          <w:tcPr>
            <w:tcW w:w="811" w:type="dxa"/>
            <w:gridSpan w:val="2"/>
            <w:tcBorders>
              <w:top w:val="single" w:sz="4" w:space="0" w:color="000000"/>
              <w:left w:val="nil"/>
              <w:bottom w:val="single" w:sz="4" w:space="0" w:color="000000"/>
              <w:right w:val="nil"/>
            </w:tcBorders>
            <w:shd w:val="clear" w:color="000000" w:fill="FFFFFF"/>
            <w:noWrap/>
            <w:vAlign w:val="center"/>
            <w:hideMark/>
          </w:tcPr>
          <w:p w14:paraId="45F10120" w14:textId="77777777" w:rsidR="00045E15" w:rsidRPr="0072296E" w:rsidRDefault="00045E15" w:rsidP="003713C5">
            <w:pPr>
              <w:spacing w:after="0" w:line="240" w:lineRule="auto"/>
              <w:jc w:val="right"/>
              <w:rPr>
                <w:rFonts w:ascii="Arial" w:hAnsi="Arial" w:cs="Arial"/>
                <w:b/>
                <w:bCs/>
                <w:color w:val="000000"/>
                <w:sz w:val="16"/>
                <w:szCs w:val="16"/>
              </w:rPr>
            </w:pPr>
            <w:r w:rsidRPr="0072296E">
              <w:rPr>
                <w:rFonts w:ascii="Arial" w:hAnsi="Arial" w:cs="Arial"/>
                <w:b/>
                <w:bCs/>
                <w:color w:val="000000"/>
                <w:sz w:val="16"/>
                <w:szCs w:val="16"/>
              </w:rPr>
              <w:t>102,575</w:t>
            </w:r>
          </w:p>
        </w:tc>
        <w:tc>
          <w:tcPr>
            <w:tcW w:w="811" w:type="dxa"/>
            <w:tcBorders>
              <w:top w:val="single" w:sz="4" w:space="0" w:color="000000"/>
              <w:left w:val="nil"/>
              <w:bottom w:val="single" w:sz="4" w:space="0" w:color="000000"/>
              <w:right w:val="nil"/>
            </w:tcBorders>
            <w:shd w:val="clear" w:color="000000" w:fill="FFFFFF"/>
            <w:noWrap/>
            <w:vAlign w:val="center"/>
            <w:hideMark/>
          </w:tcPr>
          <w:p w14:paraId="49C50EAD" w14:textId="77777777" w:rsidR="00045E15" w:rsidRPr="0072296E" w:rsidRDefault="00045E15" w:rsidP="003713C5">
            <w:pPr>
              <w:spacing w:after="0" w:line="240" w:lineRule="auto"/>
              <w:jc w:val="right"/>
              <w:rPr>
                <w:rFonts w:ascii="Arial" w:hAnsi="Arial" w:cs="Arial"/>
                <w:b/>
                <w:bCs/>
                <w:color w:val="000000"/>
                <w:sz w:val="16"/>
                <w:szCs w:val="16"/>
              </w:rPr>
            </w:pPr>
            <w:r w:rsidRPr="0072296E">
              <w:rPr>
                <w:rFonts w:ascii="Arial" w:hAnsi="Arial" w:cs="Arial"/>
                <w:b/>
                <w:bCs/>
                <w:color w:val="000000"/>
                <w:sz w:val="16"/>
                <w:szCs w:val="16"/>
              </w:rPr>
              <w:t>106,225</w:t>
            </w:r>
          </w:p>
        </w:tc>
        <w:tc>
          <w:tcPr>
            <w:tcW w:w="811" w:type="dxa"/>
            <w:tcBorders>
              <w:top w:val="single" w:sz="4" w:space="0" w:color="000000"/>
              <w:left w:val="nil"/>
              <w:bottom w:val="single" w:sz="4" w:space="0" w:color="000000"/>
              <w:right w:val="nil"/>
            </w:tcBorders>
            <w:shd w:val="clear" w:color="000000" w:fill="FFFFFF"/>
            <w:noWrap/>
            <w:vAlign w:val="center"/>
            <w:hideMark/>
          </w:tcPr>
          <w:p w14:paraId="27D0EBD3" w14:textId="77777777" w:rsidR="00045E15" w:rsidRPr="0072296E" w:rsidRDefault="00045E15" w:rsidP="003713C5">
            <w:pPr>
              <w:spacing w:after="0" w:line="240" w:lineRule="auto"/>
              <w:jc w:val="right"/>
              <w:rPr>
                <w:rFonts w:ascii="Arial" w:hAnsi="Arial" w:cs="Arial"/>
                <w:b/>
                <w:bCs/>
                <w:color w:val="000000"/>
                <w:sz w:val="16"/>
                <w:szCs w:val="16"/>
              </w:rPr>
            </w:pPr>
            <w:r w:rsidRPr="0072296E">
              <w:rPr>
                <w:rFonts w:ascii="Arial" w:hAnsi="Arial" w:cs="Arial"/>
                <w:b/>
                <w:bCs/>
                <w:color w:val="000000"/>
                <w:sz w:val="16"/>
                <w:szCs w:val="16"/>
              </w:rPr>
              <w:t>109,932</w:t>
            </w:r>
          </w:p>
        </w:tc>
      </w:tr>
      <w:tr w:rsidR="00045E15" w:rsidRPr="0072296E" w14:paraId="0B68588A" w14:textId="77777777" w:rsidTr="003A09E0">
        <w:trPr>
          <w:trHeight w:val="225"/>
        </w:trPr>
        <w:tc>
          <w:tcPr>
            <w:tcW w:w="2843" w:type="dxa"/>
            <w:tcBorders>
              <w:top w:val="nil"/>
              <w:left w:val="nil"/>
              <w:bottom w:val="nil"/>
              <w:right w:val="nil"/>
            </w:tcBorders>
            <w:shd w:val="clear" w:color="000000" w:fill="FFFFFF"/>
            <w:noWrap/>
            <w:vAlign w:val="center"/>
            <w:hideMark/>
          </w:tcPr>
          <w:p w14:paraId="669F50F9" w14:textId="77777777" w:rsidR="00045E15" w:rsidRPr="0072296E" w:rsidRDefault="00045E15" w:rsidP="003713C5">
            <w:pPr>
              <w:spacing w:after="0" w:line="240" w:lineRule="auto"/>
              <w:jc w:val="left"/>
              <w:rPr>
                <w:rFonts w:ascii="Arial" w:hAnsi="Arial" w:cs="Arial"/>
                <w:b/>
                <w:bCs/>
                <w:color w:val="000000"/>
                <w:sz w:val="16"/>
                <w:szCs w:val="16"/>
              </w:rPr>
            </w:pPr>
            <w:r w:rsidRPr="0072296E">
              <w:rPr>
                <w:rFonts w:ascii="Arial" w:hAnsi="Arial" w:cs="Arial"/>
                <w:b/>
                <w:bCs/>
                <w:color w:val="000000"/>
                <w:sz w:val="16"/>
                <w:szCs w:val="16"/>
              </w:rPr>
              <w:t>Social security and welfare</w:t>
            </w:r>
          </w:p>
        </w:tc>
        <w:tc>
          <w:tcPr>
            <w:tcW w:w="812" w:type="dxa"/>
            <w:gridSpan w:val="2"/>
            <w:tcBorders>
              <w:top w:val="nil"/>
              <w:left w:val="nil"/>
              <w:bottom w:val="nil"/>
              <w:right w:val="nil"/>
            </w:tcBorders>
            <w:shd w:val="clear" w:color="000000" w:fill="FFFFFF"/>
            <w:noWrap/>
            <w:vAlign w:val="center"/>
            <w:hideMark/>
          </w:tcPr>
          <w:p w14:paraId="08F25400" w14:textId="77777777" w:rsidR="00045E15" w:rsidRPr="0072296E" w:rsidRDefault="00045E15" w:rsidP="003713C5">
            <w:pPr>
              <w:spacing w:after="0" w:line="240" w:lineRule="auto"/>
              <w:jc w:val="left"/>
              <w:rPr>
                <w:rFonts w:ascii="Arial" w:hAnsi="Arial" w:cs="Arial"/>
                <w:color w:val="000000"/>
                <w:sz w:val="16"/>
                <w:szCs w:val="16"/>
              </w:rPr>
            </w:pPr>
            <w:r w:rsidRPr="0072296E">
              <w:rPr>
                <w:rFonts w:ascii="Arial" w:hAnsi="Arial" w:cs="Arial"/>
                <w:color w:val="000000"/>
                <w:sz w:val="16"/>
                <w:szCs w:val="16"/>
              </w:rPr>
              <w:t> </w:t>
            </w:r>
          </w:p>
        </w:tc>
        <w:tc>
          <w:tcPr>
            <w:tcW w:w="811" w:type="dxa"/>
            <w:gridSpan w:val="2"/>
            <w:tcBorders>
              <w:top w:val="nil"/>
              <w:left w:val="nil"/>
              <w:bottom w:val="nil"/>
              <w:right w:val="nil"/>
            </w:tcBorders>
            <w:shd w:val="clear" w:color="000000" w:fill="FFFFFF"/>
            <w:noWrap/>
            <w:vAlign w:val="center"/>
            <w:hideMark/>
          </w:tcPr>
          <w:p w14:paraId="538D3AEC" w14:textId="77777777" w:rsidR="00045E15" w:rsidRPr="0072296E" w:rsidRDefault="00045E15" w:rsidP="003713C5">
            <w:pPr>
              <w:spacing w:after="0" w:line="240" w:lineRule="auto"/>
              <w:jc w:val="left"/>
              <w:rPr>
                <w:rFonts w:ascii="Arial" w:hAnsi="Arial" w:cs="Arial"/>
                <w:color w:val="000000"/>
                <w:sz w:val="16"/>
                <w:szCs w:val="16"/>
              </w:rPr>
            </w:pPr>
            <w:r w:rsidRPr="0072296E">
              <w:rPr>
                <w:rFonts w:ascii="Arial" w:hAnsi="Arial" w:cs="Arial"/>
                <w:color w:val="000000"/>
                <w:sz w:val="16"/>
                <w:szCs w:val="16"/>
              </w:rPr>
              <w:t> </w:t>
            </w:r>
          </w:p>
        </w:tc>
        <w:tc>
          <w:tcPr>
            <w:tcW w:w="811" w:type="dxa"/>
            <w:gridSpan w:val="2"/>
            <w:tcBorders>
              <w:top w:val="nil"/>
              <w:left w:val="nil"/>
              <w:bottom w:val="nil"/>
              <w:right w:val="nil"/>
            </w:tcBorders>
            <w:shd w:val="clear" w:color="000000" w:fill="F2F9FC"/>
            <w:noWrap/>
            <w:vAlign w:val="center"/>
            <w:hideMark/>
          </w:tcPr>
          <w:p w14:paraId="6C1A4F0A" w14:textId="77777777" w:rsidR="00045E15" w:rsidRPr="0072296E" w:rsidRDefault="00045E15" w:rsidP="003713C5">
            <w:pPr>
              <w:spacing w:after="0" w:line="240" w:lineRule="auto"/>
              <w:jc w:val="left"/>
              <w:rPr>
                <w:rFonts w:ascii="Arial" w:hAnsi="Arial" w:cs="Arial"/>
                <w:color w:val="000000"/>
                <w:sz w:val="16"/>
                <w:szCs w:val="16"/>
              </w:rPr>
            </w:pPr>
            <w:r w:rsidRPr="0072296E">
              <w:rPr>
                <w:rFonts w:ascii="Arial" w:hAnsi="Arial" w:cs="Arial"/>
                <w:color w:val="000000"/>
                <w:sz w:val="16"/>
                <w:szCs w:val="16"/>
              </w:rPr>
              <w:t> </w:t>
            </w:r>
          </w:p>
        </w:tc>
        <w:tc>
          <w:tcPr>
            <w:tcW w:w="811" w:type="dxa"/>
            <w:gridSpan w:val="2"/>
            <w:tcBorders>
              <w:top w:val="nil"/>
              <w:left w:val="nil"/>
              <w:bottom w:val="nil"/>
              <w:right w:val="nil"/>
            </w:tcBorders>
            <w:shd w:val="clear" w:color="000000" w:fill="FFFFFF"/>
            <w:noWrap/>
            <w:vAlign w:val="center"/>
            <w:hideMark/>
          </w:tcPr>
          <w:p w14:paraId="485734A2" w14:textId="77777777" w:rsidR="00045E15" w:rsidRPr="0072296E" w:rsidRDefault="00045E15" w:rsidP="003713C5">
            <w:pPr>
              <w:spacing w:after="0" w:line="240" w:lineRule="auto"/>
              <w:jc w:val="left"/>
              <w:rPr>
                <w:rFonts w:ascii="Arial" w:hAnsi="Arial" w:cs="Arial"/>
                <w:color w:val="000000"/>
                <w:sz w:val="16"/>
                <w:szCs w:val="16"/>
              </w:rPr>
            </w:pPr>
            <w:r w:rsidRPr="0072296E">
              <w:rPr>
                <w:rFonts w:ascii="Arial" w:hAnsi="Arial" w:cs="Arial"/>
                <w:color w:val="000000"/>
                <w:sz w:val="16"/>
                <w:szCs w:val="16"/>
              </w:rPr>
              <w:t> </w:t>
            </w:r>
          </w:p>
        </w:tc>
        <w:tc>
          <w:tcPr>
            <w:tcW w:w="811" w:type="dxa"/>
            <w:tcBorders>
              <w:top w:val="nil"/>
              <w:left w:val="nil"/>
              <w:bottom w:val="nil"/>
              <w:right w:val="nil"/>
            </w:tcBorders>
            <w:shd w:val="clear" w:color="000000" w:fill="FFFFFF"/>
            <w:noWrap/>
            <w:vAlign w:val="center"/>
            <w:hideMark/>
          </w:tcPr>
          <w:p w14:paraId="548B0A62" w14:textId="77777777" w:rsidR="00045E15" w:rsidRPr="0072296E" w:rsidRDefault="00045E15" w:rsidP="003713C5">
            <w:pPr>
              <w:spacing w:after="0" w:line="240" w:lineRule="auto"/>
              <w:jc w:val="left"/>
              <w:rPr>
                <w:rFonts w:ascii="Arial" w:hAnsi="Arial" w:cs="Arial"/>
                <w:color w:val="000000"/>
                <w:sz w:val="16"/>
                <w:szCs w:val="16"/>
              </w:rPr>
            </w:pPr>
            <w:r w:rsidRPr="0072296E">
              <w:rPr>
                <w:rFonts w:ascii="Arial" w:hAnsi="Arial" w:cs="Arial"/>
                <w:color w:val="000000"/>
                <w:sz w:val="16"/>
                <w:szCs w:val="16"/>
              </w:rPr>
              <w:t> </w:t>
            </w:r>
          </w:p>
        </w:tc>
        <w:tc>
          <w:tcPr>
            <w:tcW w:w="811" w:type="dxa"/>
            <w:tcBorders>
              <w:top w:val="nil"/>
              <w:left w:val="nil"/>
              <w:bottom w:val="nil"/>
              <w:right w:val="nil"/>
            </w:tcBorders>
            <w:shd w:val="clear" w:color="000000" w:fill="FFFFFF"/>
            <w:noWrap/>
            <w:vAlign w:val="center"/>
            <w:hideMark/>
          </w:tcPr>
          <w:p w14:paraId="751A4224" w14:textId="77777777" w:rsidR="00045E15" w:rsidRPr="0072296E" w:rsidRDefault="00045E15" w:rsidP="003713C5">
            <w:pPr>
              <w:spacing w:after="0" w:line="240" w:lineRule="auto"/>
              <w:jc w:val="left"/>
              <w:rPr>
                <w:rFonts w:ascii="Arial" w:hAnsi="Arial" w:cs="Arial"/>
                <w:color w:val="000000"/>
                <w:sz w:val="16"/>
                <w:szCs w:val="16"/>
              </w:rPr>
            </w:pPr>
            <w:r w:rsidRPr="0072296E">
              <w:rPr>
                <w:rFonts w:ascii="Arial" w:hAnsi="Arial" w:cs="Arial"/>
                <w:color w:val="000000"/>
                <w:sz w:val="16"/>
                <w:szCs w:val="16"/>
              </w:rPr>
              <w:t> </w:t>
            </w:r>
          </w:p>
        </w:tc>
      </w:tr>
      <w:tr w:rsidR="00045E15" w:rsidRPr="0072296E" w14:paraId="3D8253E6" w14:textId="77777777" w:rsidTr="003A09E0">
        <w:trPr>
          <w:trHeight w:val="225"/>
        </w:trPr>
        <w:tc>
          <w:tcPr>
            <w:tcW w:w="2843" w:type="dxa"/>
            <w:tcBorders>
              <w:top w:val="nil"/>
              <w:left w:val="nil"/>
              <w:bottom w:val="nil"/>
              <w:right w:val="nil"/>
            </w:tcBorders>
            <w:shd w:val="clear" w:color="000000" w:fill="FFFFFF"/>
            <w:noWrap/>
            <w:vAlign w:val="center"/>
            <w:hideMark/>
          </w:tcPr>
          <w:p w14:paraId="3D196A8B" w14:textId="77777777" w:rsidR="00045E15" w:rsidRPr="0072296E" w:rsidRDefault="00045E15" w:rsidP="003713C5">
            <w:pPr>
              <w:spacing w:after="0" w:line="240" w:lineRule="auto"/>
              <w:ind w:firstLineChars="100" w:firstLine="160"/>
              <w:jc w:val="left"/>
              <w:rPr>
                <w:rFonts w:ascii="Arial" w:hAnsi="Arial" w:cs="Arial"/>
                <w:color w:val="000000"/>
                <w:sz w:val="16"/>
                <w:szCs w:val="16"/>
              </w:rPr>
            </w:pPr>
            <w:r w:rsidRPr="0072296E">
              <w:rPr>
                <w:rFonts w:ascii="Arial" w:hAnsi="Arial" w:cs="Arial"/>
                <w:color w:val="000000"/>
                <w:sz w:val="16"/>
                <w:szCs w:val="16"/>
              </w:rPr>
              <w:t>Assistance to the aged</w:t>
            </w:r>
          </w:p>
        </w:tc>
        <w:tc>
          <w:tcPr>
            <w:tcW w:w="812" w:type="dxa"/>
            <w:gridSpan w:val="2"/>
            <w:tcBorders>
              <w:top w:val="nil"/>
              <w:left w:val="nil"/>
              <w:bottom w:val="nil"/>
              <w:right w:val="nil"/>
            </w:tcBorders>
            <w:shd w:val="clear" w:color="000000" w:fill="FFFFFF"/>
            <w:noWrap/>
            <w:vAlign w:val="center"/>
            <w:hideMark/>
          </w:tcPr>
          <w:p w14:paraId="13192A1E"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77,009</w:t>
            </w:r>
          </w:p>
        </w:tc>
        <w:tc>
          <w:tcPr>
            <w:tcW w:w="811" w:type="dxa"/>
            <w:gridSpan w:val="2"/>
            <w:tcBorders>
              <w:top w:val="nil"/>
              <w:left w:val="nil"/>
              <w:bottom w:val="nil"/>
              <w:right w:val="nil"/>
            </w:tcBorders>
            <w:shd w:val="clear" w:color="000000" w:fill="FFFFFF"/>
            <w:noWrap/>
            <w:vAlign w:val="center"/>
            <w:hideMark/>
          </w:tcPr>
          <w:p w14:paraId="47718FA6"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78,589</w:t>
            </w:r>
          </w:p>
        </w:tc>
        <w:tc>
          <w:tcPr>
            <w:tcW w:w="811" w:type="dxa"/>
            <w:gridSpan w:val="2"/>
            <w:tcBorders>
              <w:top w:val="nil"/>
              <w:left w:val="nil"/>
              <w:bottom w:val="nil"/>
              <w:right w:val="nil"/>
            </w:tcBorders>
            <w:shd w:val="clear" w:color="000000" w:fill="F2F9FC"/>
            <w:noWrap/>
            <w:vAlign w:val="center"/>
            <w:hideMark/>
          </w:tcPr>
          <w:p w14:paraId="6AA0A978"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84,217</w:t>
            </w:r>
          </w:p>
        </w:tc>
        <w:tc>
          <w:tcPr>
            <w:tcW w:w="811" w:type="dxa"/>
            <w:gridSpan w:val="2"/>
            <w:tcBorders>
              <w:top w:val="nil"/>
              <w:left w:val="nil"/>
              <w:bottom w:val="nil"/>
              <w:right w:val="nil"/>
            </w:tcBorders>
            <w:shd w:val="clear" w:color="000000" w:fill="FFFFFF"/>
            <w:noWrap/>
            <w:vAlign w:val="center"/>
            <w:hideMark/>
          </w:tcPr>
          <w:p w14:paraId="30925C74"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88,483</w:t>
            </w:r>
          </w:p>
        </w:tc>
        <w:tc>
          <w:tcPr>
            <w:tcW w:w="811" w:type="dxa"/>
            <w:tcBorders>
              <w:top w:val="nil"/>
              <w:left w:val="nil"/>
              <w:bottom w:val="nil"/>
              <w:right w:val="nil"/>
            </w:tcBorders>
            <w:shd w:val="clear" w:color="000000" w:fill="FFFFFF"/>
            <w:noWrap/>
            <w:vAlign w:val="center"/>
            <w:hideMark/>
          </w:tcPr>
          <w:p w14:paraId="79F18B47"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91,978</w:t>
            </w:r>
          </w:p>
        </w:tc>
        <w:tc>
          <w:tcPr>
            <w:tcW w:w="811" w:type="dxa"/>
            <w:tcBorders>
              <w:top w:val="nil"/>
              <w:left w:val="nil"/>
              <w:bottom w:val="nil"/>
              <w:right w:val="nil"/>
            </w:tcBorders>
            <w:shd w:val="clear" w:color="000000" w:fill="FFFFFF"/>
            <w:noWrap/>
            <w:vAlign w:val="center"/>
            <w:hideMark/>
          </w:tcPr>
          <w:p w14:paraId="42792B63"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96,635</w:t>
            </w:r>
          </w:p>
        </w:tc>
      </w:tr>
      <w:tr w:rsidR="00045E15" w:rsidRPr="0072296E" w14:paraId="5FC72E3B" w14:textId="77777777" w:rsidTr="003A09E0">
        <w:trPr>
          <w:trHeight w:val="225"/>
        </w:trPr>
        <w:tc>
          <w:tcPr>
            <w:tcW w:w="2843" w:type="dxa"/>
            <w:tcBorders>
              <w:top w:val="nil"/>
              <w:left w:val="nil"/>
              <w:bottom w:val="nil"/>
              <w:right w:val="nil"/>
            </w:tcBorders>
            <w:shd w:val="clear" w:color="000000" w:fill="FFFFFF"/>
            <w:noWrap/>
            <w:vAlign w:val="center"/>
            <w:hideMark/>
          </w:tcPr>
          <w:p w14:paraId="4BD97DB7" w14:textId="1ED0AF72" w:rsidR="00045E15" w:rsidRPr="0072296E" w:rsidRDefault="00045E15" w:rsidP="003713C5">
            <w:pPr>
              <w:spacing w:after="0" w:line="240" w:lineRule="auto"/>
              <w:ind w:firstLineChars="100" w:firstLine="160"/>
              <w:jc w:val="left"/>
              <w:rPr>
                <w:rFonts w:ascii="Arial" w:hAnsi="Arial" w:cs="Arial"/>
                <w:color w:val="000000"/>
                <w:sz w:val="16"/>
                <w:szCs w:val="16"/>
              </w:rPr>
            </w:pPr>
            <w:r w:rsidRPr="0072296E">
              <w:rPr>
                <w:rFonts w:ascii="Arial" w:hAnsi="Arial" w:cs="Arial"/>
                <w:color w:val="000000"/>
                <w:sz w:val="16"/>
                <w:szCs w:val="16"/>
              </w:rPr>
              <w:t xml:space="preserve">Assistance to veterans and </w:t>
            </w:r>
          </w:p>
        </w:tc>
        <w:tc>
          <w:tcPr>
            <w:tcW w:w="812" w:type="dxa"/>
            <w:gridSpan w:val="2"/>
            <w:tcBorders>
              <w:top w:val="nil"/>
              <w:left w:val="nil"/>
              <w:bottom w:val="nil"/>
              <w:right w:val="nil"/>
            </w:tcBorders>
            <w:shd w:val="clear" w:color="000000" w:fill="FFFFFF"/>
            <w:noWrap/>
            <w:vAlign w:val="center"/>
          </w:tcPr>
          <w:p w14:paraId="71B8A32E" w14:textId="159AF51A" w:rsidR="00045E15" w:rsidRPr="0072296E" w:rsidRDefault="00045E15" w:rsidP="003713C5">
            <w:pPr>
              <w:spacing w:after="0" w:line="240" w:lineRule="auto"/>
              <w:jc w:val="right"/>
              <w:rPr>
                <w:rFonts w:ascii="Arial" w:hAnsi="Arial" w:cs="Arial"/>
                <w:color w:val="000000"/>
                <w:sz w:val="16"/>
                <w:szCs w:val="16"/>
              </w:rPr>
            </w:pPr>
          </w:p>
        </w:tc>
        <w:tc>
          <w:tcPr>
            <w:tcW w:w="811" w:type="dxa"/>
            <w:gridSpan w:val="2"/>
            <w:tcBorders>
              <w:top w:val="nil"/>
              <w:left w:val="nil"/>
              <w:bottom w:val="nil"/>
              <w:right w:val="nil"/>
            </w:tcBorders>
            <w:shd w:val="clear" w:color="000000" w:fill="FFFFFF"/>
            <w:noWrap/>
            <w:vAlign w:val="center"/>
          </w:tcPr>
          <w:p w14:paraId="53590369" w14:textId="376AC1D6" w:rsidR="00045E15" w:rsidRPr="0072296E" w:rsidRDefault="00045E15" w:rsidP="003713C5">
            <w:pPr>
              <w:spacing w:after="0" w:line="240" w:lineRule="auto"/>
              <w:jc w:val="right"/>
              <w:rPr>
                <w:rFonts w:ascii="Arial" w:hAnsi="Arial" w:cs="Arial"/>
                <w:color w:val="000000"/>
                <w:sz w:val="16"/>
                <w:szCs w:val="16"/>
              </w:rPr>
            </w:pPr>
          </w:p>
        </w:tc>
        <w:tc>
          <w:tcPr>
            <w:tcW w:w="811" w:type="dxa"/>
            <w:gridSpan w:val="2"/>
            <w:tcBorders>
              <w:top w:val="nil"/>
              <w:left w:val="nil"/>
              <w:bottom w:val="nil"/>
              <w:right w:val="nil"/>
            </w:tcBorders>
            <w:shd w:val="clear" w:color="000000" w:fill="F2F9FC"/>
            <w:noWrap/>
            <w:vAlign w:val="center"/>
          </w:tcPr>
          <w:p w14:paraId="18E4BBF9" w14:textId="0D880D16" w:rsidR="00045E15" w:rsidRPr="0072296E" w:rsidRDefault="00045E15" w:rsidP="003713C5">
            <w:pPr>
              <w:spacing w:after="0" w:line="240" w:lineRule="auto"/>
              <w:jc w:val="right"/>
              <w:rPr>
                <w:rFonts w:ascii="Arial" w:hAnsi="Arial" w:cs="Arial"/>
                <w:color w:val="000000"/>
                <w:sz w:val="16"/>
                <w:szCs w:val="16"/>
              </w:rPr>
            </w:pPr>
          </w:p>
        </w:tc>
        <w:tc>
          <w:tcPr>
            <w:tcW w:w="811" w:type="dxa"/>
            <w:gridSpan w:val="2"/>
            <w:tcBorders>
              <w:top w:val="nil"/>
              <w:left w:val="nil"/>
              <w:bottom w:val="nil"/>
              <w:right w:val="nil"/>
            </w:tcBorders>
            <w:shd w:val="clear" w:color="000000" w:fill="FFFFFF"/>
            <w:noWrap/>
            <w:vAlign w:val="center"/>
          </w:tcPr>
          <w:p w14:paraId="1A0BF75B" w14:textId="32F8CAC7" w:rsidR="00045E15" w:rsidRPr="0072296E" w:rsidRDefault="00045E15" w:rsidP="003713C5">
            <w:pPr>
              <w:spacing w:after="0" w:line="240" w:lineRule="auto"/>
              <w:jc w:val="right"/>
              <w:rPr>
                <w:rFonts w:ascii="Arial" w:hAnsi="Arial" w:cs="Arial"/>
                <w:color w:val="000000"/>
                <w:sz w:val="16"/>
                <w:szCs w:val="16"/>
              </w:rPr>
            </w:pPr>
          </w:p>
        </w:tc>
        <w:tc>
          <w:tcPr>
            <w:tcW w:w="811" w:type="dxa"/>
            <w:tcBorders>
              <w:top w:val="nil"/>
              <w:left w:val="nil"/>
              <w:bottom w:val="nil"/>
              <w:right w:val="nil"/>
            </w:tcBorders>
            <w:shd w:val="clear" w:color="000000" w:fill="FFFFFF"/>
            <w:noWrap/>
            <w:vAlign w:val="center"/>
          </w:tcPr>
          <w:p w14:paraId="581D24DD" w14:textId="334D2E5F" w:rsidR="00045E15" w:rsidRPr="0072296E" w:rsidRDefault="00045E15" w:rsidP="003713C5">
            <w:pPr>
              <w:spacing w:after="0" w:line="240" w:lineRule="auto"/>
              <w:jc w:val="right"/>
              <w:rPr>
                <w:rFonts w:ascii="Arial" w:hAnsi="Arial" w:cs="Arial"/>
                <w:color w:val="000000"/>
                <w:sz w:val="16"/>
                <w:szCs w:val="16"/>
              </w:rPr>
            </w:pPr>
          </w:p>
        </w:tc>
        <w:tc>
          <w:tcPr>
            <w:tcW w:w="811" w:type="dxa"/>
            <w:tcBorders>
              <w:top w:val="nil"/>
              <w:left w:val="nil"/>
              <w:bottom w:val="nil"/>
              <w:right w:val="nil"/>
            </w:tcBorders>
            <w:shd w:val="clear" w:color="000000" w:fill="FFFFFF"/>
            <w:noWrap/>
            <w:vAlign w:val="center"/>
          </w:tcPr>
          <w:p w14:paraId="711C2513" w14:textId="387D204E" w:rsidR="00045E15" w:rsidRPr="0072296E" w:rsidRDefault="00045E15" w:rsidP="003713C5">
            <w:pPr>
              <w:spacing w:after="0" w:line="240" w:lineRule="auto"/>
              <w:jc w:val="right"/>
              <w:rPr>
                <w:rFonts w:ascii="Arial" w:hAnsi="Arial" w:cs="Arial"/>
                <w:color w:val="000000"/>
                <w:sz w:val="16"/>
                <w:szCs w:val="16"/>
              </w:rPr>
            </w:pPr>
          </w:p>
        </w:tc>
      </w:tr>
      <w:tr w:rsidR="003A09E0" w:rsidRPr="0072296E" w14:paraId="51769E09" w14:textId="77777777" w:rsidTr="003A09E0">
        <w:trPr>
          <w:trHeight w:val="225"/>
        </w:trPr>
        <w:tc>
          <w:tcPr>
            <w:tcW w:w="2843" w:type="dxa"/>
            <w:gridSpan w:val="2"/>
            <w:tcBorders>
              <w:top w:val="nil"/>
              <w:left w:val="nil"/>
              <w:bottom w:val="nil"/>
              <w:right w:val="nil"/>
            </w:tcBorders>
            <w:shd w:val="clear" w:color="000000" w:fill="FFFFFF"/>
            <w:noWrap/>
            <w:vAlign w:val="center"/>
          </w:tcPr>
          <w:p w14:paraId="328D00D1" w14:textId="46E774EA" w:rsidR="003A09E0" w:rsidRPr="0072296E" w:rsidRDefault="003A09E0" w:rsidP="003A09E0">
            <w:pPr>
              <w:spacing w:after="0" w:line="240" w:lineRule="auto"/>
              <w:ind w:firstLineChars="200" w:firstLine="320"/>
              <w:jc w:val="left"/>
              <w:rPr>
                <w:rFonts w:ascii="Arial" w:hAnsi="Arial" w:cs="Arial"/>
                <w:color w:val="000000"/>
                <w:sz w:val="16"/>
                <w:szCs w:val="16"/>
              </w:rPr>
            </w:pPr>
            <w:r w:rsidRPr="0072296E">
              <w:rPr>
                <w:rFonts w:ascii="Arial" w:hAnsi="Arial" w:cs="Arial"/>
                <w:color w:val="000000"/>
                <w:sz w:val="16"/>
                <w:szCs w:val="16"/>
              </w:rPr>
              <w:t>dependants</w:t>
            </w:r>
          </w:p>
        </w:tc>
        <w:tc>
          <w:tcPr>
            <w:tcW w:w="812" w:type="dxa"/>
            <w:gridSpan w:val="2"/>
            <w:tcBorders>
              <w:top w:val="nil"/>
              <w:left w:val="nil"/>
              <w:bottom w:val="nil"/>
              <w:right w:val="nil"/>
            </w:tcBorders>
            <w:shd w:val="clear" w:color="000000" w:fill="FFFFFF"/>
            <w:noWrap/>
            <w:vAlign w:val="center"/>
          </w:tcPr>
          <w:p w14:paraId="6665337B" w14:textId="5CAAC428" w:rsidR="003A09E0" w:rsidRPr="0072296E" w:rsidRDefault="003A09E0" w:rsidP="003A09E0">
            <w:pPr>
              <w:spacing w:after="0" w:line="240" w:lineRule="auto"/>
              <w:jc w:val="right"/>
              <w:rPr>
                <w:rFonts w:ascii="Arial" w:hAnsi="Arial" w:cs="Arial"/>
                <w:color w:val="000000"/>
                <w:sz w:val="16"/>
                <w:szCs w:val="16"/>
              </w:rPr>
            </w:pPr>
            <w:r w:rsidRPr="0072296E">
              <w:rPr>
                <w:rFonts w:ascii="Arial" w:hAnsi="Arial" w:cs="Arial"/>
                <w:color w:val="000000"/>
                <w:sz w:val="16"/>
                <w:szCs w:val="16"/>
              </w:rPr>
              <w:t>7,853</w:t>
            </w:r>
          </w:p>
        </w:tc>
        <w:tc>
          <w:tcPr>
            <w:tcW w:w="811" w:type="dxa"/>
            <w:gridSpan w:val="2"/>
            <w:tcBorders>
              <w:top w:val="nil"/>
              <w:left w:val="nil"/>
              <w:bottom w:val="nil"/>
              <w:right w:val="nil"/>
            </w:tcBorders>
            <w:shd w:val="clear" w:color="000000" w:fill="FFFFFF"/>
            <w:noWrap/>
            <w:vAlign w:val="center"/>
          </w:tcPr>
          <w:p w14:paraId="5374E28E" w14:textId="1E3418F6" w:rsidR="003A09E0" w:rsidRPr="0072296E" w:rsidRDefault="003A09E0" w:rsidP="003A09E0">
            <w:pPr>
              <w:spacing w:after="0" w:line="240" w:lineRule="auto"/>
              <w:jc w:val="right"/>
              <w:rPr>
                <w:rFonts w:ascii="Arial" w:hAnsi="Arial" w:cs="Arial"/>
                <w:color w:val="000000"/>
                <w:sz w:val="16"/>
                <w:szCs w:val="16"/>
              </w:rPr>
            </w:pPr>
            <w:r w:rsidRPr="0072296E">
              <w:rPr>
                <w:rFonts w:ascii="Arial" w:hAnsi="Arial" w:cs="Arial"/>
                <w:color w:val="000000"/>
                <w:sz w:val="16"/>
                <w:szCs w:val="16"/>
              </w:rPr>
              <w:t>7,358</w:t>
            </w:r>
          </w:p>
        </w:tc>
        <w:tc>
          <w:tcPr>
            <w:tcW w:w="811" w:type="dxa"/>
            <w:gridSpan w:val="2"/>
            <w:tcBorders>
              <w:top w:val="nil"/>
              <w:left w:val="nil"/>
              <w:bottom w:val="nil"/>
              <w:right w:val="nil"/>
            </w:tcBorders>
            <w:shd w:val="clear" w:color="000000" w:fill="F2F9FC"/>
            <w:noWrap/>
            <w:vAlign w:val="center"/>
          </w:tcPr>
          <w:p w14:paraId="46243881" w14:textId="4FAE5475" w:rsidR="003A09E0" w:rsidRPr="0072296E" w:rsidRDefault="003A09E0" w:rsidP="003A09E0">
            <w:pPr>
              <w:spacing w:after="0" w:line="240" w:lineRule="auto"/>
              <w:jc w:val="right"/>
              <w:rPr>
                <w:rFonts w:ascii="Arial" w:hAnsi="Arial" w:cs="Arial"/>
                <w:color w:val="000000"/>
                <w:sz w:val="16"/>
                <w:szCs w:val="16"/>
              </w:rPr>
            </w:pPr>
            <w:r w:rsidRPr="0072296E">
              <w:rPr>
                <w:rFonts w:ascii="Arial" w:hAnsi="Arial" w:cs="Arial"/>
                <w:color w:val="000000"/>
                <w:sz w:val="16"/>
                <w:szCs w:val="16"/>
              </w:rPr>
              <w:t>8,144</w:t>
            </w:r>
          </w:p>
        </w:tc>
        <w:tc>
          <w:tcPr>
            <w:tcW w:w="811" w:type="dxa"/>
            <w:tcBorders>
              <w:top w:val="nil"/>
              <w:left w:val="nil"/>
              <w:bottom w:val="nil"/>
              <w:right w:val="nil"/>
            </w:tcBorders>
            <w:shd w:val="clear" w:color="000000" w:fill="FFFFFF"/>
            <w:noWrap/>
            <w:vAlign w:val="center"/>
          </w:tcPr>
          <w:p w14:paraId="76987B4F" w14:textId="6DEAE418" w:rsidR="003A09E0" w:rsidRPr="0072296E" w:rsidRDefault="003A09E0" w:rsidP="003A09E0">
            <w:pPr>
              <w:spacing w:after="0" w:line="240" w:lineRule="auto"/>
              <w:jc w:val="right"/>
              <w:rPr>
                <w:rFonts w:ascii="Arial" w:hAnsi="Arial" w:cs="Arial"/>
                <w:color w:val="000000"/>
                <w:sz w:val="16"/>
                <w:szCs w:val="16"/>
              </w:rPr>
            </w:pPr>
            <w:r w:rsidRPr="0072296E">
              <w:rPr>
                <w:rFonts w:ascii="Arial" w:hAnsi="Arial" w:cs="Arial"/>
                <w:color w:val="000000"/>
                <w:sz w:val="16"/>
                <w:szCs w:val="16"/>
              </w:rPr>
              <w:t>6,917</w:t>
            </w:r>
          </w:p>
        </w:tc>
        <w:tc>
          <w:tcPr>
            <w:tcW w:w="811" w:type="dxa"/>
            <w:tcBorders>
              <w:top w:val="nil"/>
              <w:left w:val="nil"/>
              <w:bottom w:val="nil"/>
              <w:right w:val="nil"/>
            </w:tcBorders>
            <w:shd w:val="clear" w:color="000000" w:fill="FFFFFF"/>
            <w:noWrap/>
            <w:vAlign w:val="center"/>
          </w:tcPr>
          <w:p w14:paraId="52BF8CB8" w14:textId="673D5385" w:rsidR="003A09E0" w:rsidRPr="0072296E" w:rsidRDefault="003A09E0" w:rsidP="003A09E0">
            <w:pPr>
              <w:spacing w:after="0" w:line="240" w:lineRule="auto"/>
              <w:jc w:val="right"/>
              <w:rPr>
                <w:rFonts w:ascii="Arial" w:hAnsi="Arial" w:cs="Arial"/>
                <w:color w:val="000000"/>
                <w:sz w:val="16"/>
                <w:szCs w:val="16"/>
              </w:rPr>
            </w:pPr>
            <w:r w:rsidRPr="0072296E">
              <w:rPr>
                <w:rFonts w:ascii="Arial" w:hAnsi="Arial" w:cs="Arial"/>
                <w:color w:val="000000"/>
                <w:sz w:val="16"/>
                <w:szCs w:val="16"/>
              </w:rPr>
              <w:t>6,834</w:t>
            </w:r>
          </w:p>
        </w:tc>
        <w:tc>
          <w:tcPr>
            <w:tcW w:w="811" w:type="dxa"/>
            <w:tcBorders>
              <w:top w:val="nil"/>
              <w:left w:val="nil"/>
              <w:bottom w:val="nil"/>
              <w:right w:val="nil"/>
            </w:tcBorders>
            <w:shd w:val="clear" w:color="000000" w:fill="FFFFFF"/>
            <w:noWrap/>
            <w:vAlign w:val="center"/>
          </w:tcPr>
          <w:p w14:paraId="198654F9" w14:textId="36B9F740" w:rsidR="003A09E0" w:rsidRPr="0072296E" w:rsidRDefault="003A09E0" w:rsidP="003A09E0">
            <w:pPr>
              <w:spacing w:after="0" w:line="240" w:lineRule="auto"/>
              <w:jc w:val="right"/>
              <w:rPr>
                <w:rFonts w:ascii="Arial" w:hAnsi="Arial" w:cs="Arial"/>
                <w:color w:val="000000"/>
                <w:sz w:val="16"/>
                <w:szCs w:val="16"/>
              </w:rPr>
            </w:pPr>
            <w:r w:rsidRPr="0072296E">
              <w:rPr>
                <w:rFonts w:ascii="Arial" w:hAnsi="Arial" w:cs="Arial"/>
                <w:color w:val="000000"/>
                <w:sz w:val="16"/>
                <w:szCs w:val="16"/>
              </w:rPr>
              <w:t>6,770</w:t>
            </w:r>
          </w:p>
        </w:tc>
      </w:tr>
      <w:tr w:rsidR="00045E15" w:rsidRPr="0072296E" w14:paraId="4E286D6C" w14:textId="77777777" w:rsidTr="003A09E0">
        <w:trPr>
          <w:trHeight w:val="225"/>
        </w:trPr>
        <w:tc>
          <w:tcPr>
            <w:tcW w:w="2843" w:type="dxa"/>
            <w:tcBorders>
              <w:top w:val="nil"/>
              <w:left w:val="nil"/>
              <w:bottom w:val="nil"/>
              <w:right w:val="nil"/>
            </w:tcBorders>
            <w:shd w:val="clear" w:color="000000" w:fill="FFFFFF"/>
            <w:noWrap/>
            <w:vAlign w:val="center"/>
            <w:hideMark/>
          </w:tcPr>
          <w:p w14:paraId="77456FA9" w14:textId="77777777" w:rsidR="00045E15" w:rsidRPr="0072296E" w:rsidRDefault="00045E15" w:rsidP="003713C5">
            <w:pPr>
              <w:spacing w:after="0" w:line="240" w:lineRule="auto"/>
              <w:ind w:firstLineChars="100" w:firstLine="160"/>
              <w:jc w:val="left"/>
              <w:rPr>
                <w:rFonts w:ascii="Arial" w:hAnsi="Arial" w:cs="Arial"/>
                <w:color w:val="000000"/>
                <w:sz w:val="16"/>
                <w:szCs w:val="16"/>
              </w:rPr>
            </w:pPr>
            <w:r w:rsidRPr="0072296E">
              <w:rPr>
                <w:rFonts w:ascii="Arial" w:hAnsi="Arial" w:cs="Arial"/>
                <w:color w:val="000000"/>
                <w:sz w:val="16"/>
                <w:szCs w:val="16"/>
              </w:rPr>
              <w:t>Assistance to people with disabilities</w:t>
            </w:r>
          </w:p>
        </w:tc>
        <w:tc>
          <w:tcPr>
            <w:tcW w:w="812" w:type="dxa"/>
            <w:gridSpan w:val="2"/>
            <w:tcBorders>
              <w:top w:val="nil"/>
              <w:left w:val="nil"/>
              <w:bottom w:val="nil"/>
              <w:right w:val="nil"/>
            </w:tcBorders>
            <w:shd w:val="clear" w:color="000000" w:fill="FFFFFF"/>
            <w:noWrap/>
            <w:vAlign w:val="center"/>
            <w:hideMark/>
          </w:tcPr>
          <w:p w14:paraId="3DD9AB9E"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55,959</w:t>
            </w:r>
          </w:p>
        </w:tc>
        <w:tc>
          <w:tcPr>
            <w:tcW w:w="811" w:type="dxa"/>
            <w:gridSpan w:val="2"/>
            <w:tcBorders>
              <w:top w:val="nil"/>
              <w:left w:val="nil"/>
              <w:bottom w:val="nil"/>
              <w:right w:val="nil"/>
            </w:tcBorders>
            <w:shd w:val="clear" w:color="000000" w:fill="FFFFFF"/>
            <w:noWrap/>
            <w:vAlign w:val="center"/>
            <w:hideMark/>
          </w:tcPr>
          <w:p w14:paraId="6299A4BD"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62,643</w:t>
            </w:r>
          </w:p>
        </w:tc>
        <w:tc>
          <w:tcPr>
            <w:tcW w:w="811" w:type="dxa"/>
            <w:gridSpan w:val="2"/>
            <w:tcBorders>
              <w:top w:val="nil"/>
              <w:left w:val="nil"/>
              <w:bottom w:val="nil"/>
              <w:right w:val="nil"/>
            </w:tcBorders>
            <w:shd w:val="clear" w:color="000000" w:fill="F2F9FC"/>
            <w:noWrap/>
            <w:vAlign w:val="center"/>
            <w:hideMark/>
          </w:tcPr>
          <w:p w14:paraId="3B51C66B"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68,003</w:t>
            </w:r>
          </w:p>
        </w:tc>
        <w:tc>
          <w:tcPr>
            <w:tcW w:w="811" w:type="dxa"/>
            <w:gridSpan w:val="2"/>
            <w:tcBorders>
              <w:top w:val="nil"/>
              <w:left w:val="nil"/>
              <w:bottom w:val="nil"/>
              <w:right w:val="nil"/>
            </w:tcBorders>
            <w:shd w:val="clear" w:color="000000" w:fill="FFFFFF"/>
            <w:noWrap/>
            <w:vAlign w:val="center"/>
            <w:hideMark/>
          </w:tcPr>
          <w:p w14:paraId="4B35D5F4"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73,135</w:t>
            </w:r>
          </w:p>
        </w:tc>
        <w:tc>
          <w:tcPr>
            <w:tcW w:w="811" w:type="dxa"/>
            <w:tcBorders>
              <w:top w:val="nil"/>
              <w:left w:val="nil"/>
              <w:bottom w:val="nil"/>
              <w:right w:val="nil"/>
            </w:tcBorders>
            <w:shd w:val="clear" w:color="000000" w:fill="FFFFFF"/>
            <w:noWrap/>
            <w:vAlign w:val="center"/>
            <w:hideMark/>
          </w:tcPr>
          <w:p w14:paraId="6B5DDEBC"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76,501</w:t>
            </w:r>
          </w:p>
        </w:tc>
        <w:tc>
          <w:tcPr>
            <w:tcW w:w="811" w:type="dxa"/>
            <w:tcBorders>
              <w:top w:val="nil"/>
              <w:left w:val="nil"/>
              <w:bottom w:val="nil"/>
              <w:right w:val="nil"/>
            </w:tcBorders>
            <w:shd w:val="clear" w:color="000000" w:fill="FFFFFF"/>
            <w:noWrap/>
            <w:vAlign w:val="center"/>
            <w:hideMark/>
          </w:tcPr>
          <w:p w14:paraId="0B36BE1F"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81,032</w:t>
            </w:r>
          </w:p>
        </w:tc>
      </w:tr>
      <w:tr w:rsidR="00045E15" w:rsidRPr="0072296E" w14:paraId="67990491" w14:textId="77777777" w:rsidTr="003A09E0">
        <w:trPr>
          <w:trHeight w:val="225"/>
        </w:trPr>
        <w:tc>
          <w:tcPr>
            <w:tcW w:w="2843" w:type="dxa"/>
            <w:tcBorders>
              <w:top w:val="nil"/>
              <w:left w:val="nil"/>
              <w:bottom w:val="single" w:sz="4" w:space="0" w:color="auto"/>
              <w:right w:val="nil"/>
            </w:tcBorders>
            <w:shd w:val="clear" w:color="000000" w:fill="FFFFFF"/>
            <w:noWrap/>
            <w:vAlign w:val="center"/>
            <w:hideMark/>
          </w:tcPr>
          <w:p w14:paraId="7FFAB0FB" w14:textId="77777777" w:rsidR="00045E15" w:rsidRPr="0072296E" w:rsidRDefault="00045E15" w:rsidP="003713C5">
            <w:pPr>
              <w:spacing w:after="0" w:line="240" w:lineRule="auto"/>
              <w:ind w:firstLineChars="100" w:firstLine="160"/>
              <w:jc w:val="left"/>
              <w:rPr>
                <w:rFonts w:ascii="Arial" w:hAnsi="Arial" w:cs="Arial"/>
                <w:color w:val="000000"/>
                <w:sz w:val="16"/>
                <w:szCs w:val="16"/>
              </w:rPr>
            </w:pPr>
            <w:r w:rsidRPr="0072296E">
              <w:rPr>
                <w:rFonts w:ascii="Arial" w:hAnsi="Arial" w:cs="Arial"/>
                <w:color w:val="000000"/>
                <w:sz w:val="16"/>
                <w:szCs w:val="16"/>
              </w:rPr>
              <w:t>Assistance to families with children</w:t>
            </w:r>
          </w:p>
        </w:tc>
        <w:tc>
          <w:tcPr>
            <w:tcW w:w="812" w:type="dxa"/>
            <w:gridSpan w:val="2"/>
            <w:tcBorders>
              <w:top w:val="nil"/>
              <w:left w:val="nil"/>
              <w:bottom w:val="single" w:sz="4" w:space="0" w:color="000000"/>
              <w:right w:val="nil"/>
            </w:tcBorders>
            <w:shd w:val="clear" w:color="000000" w:fill="FFFFFF"/>
            <w:noWrap/>
            <w:vAlign w:val="center"/>
            <w:hideMark/>
          </w:tcPr>
          <w:p w14:paraId="4F648AD6"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41,245</w:t>
            </w:r>
          </w:p>
        </w:tc>
        <w:tc>
          <w:tcPr>
            <w:tcW w:w="811" w:type="dxa"/>
            <w:gridSpan w:val="2"/>
            <w:tcBorders>
              <w:top w:val="nil"/>
              <w:left w:val="nil"/>
              <w:bottom w:val="single" w:sz="4" w:space="0" w:color="000000"/>
              <w:right w:val="nil"/>
            </w:tcBorders>
            <w:shd w:val="clear" w:color="000000" w:fill="FFFFFF"/>
            <w:noWrap/>
            <w:vAlign w:val="center"/>
            <w:hideMark/>
          </w:tcPr>
          <w:p w14:paraId="5F2F251B"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38,631</w:t>
            </w:r>
          </w:p>
        </w:tc>
        <w:tc>
          <w:tcPr>
            <w:tcW w:w="811" w:type="dxa"/>
            <w:gridSpan w:val="2"/>
            <w:tcBorders>
              <w:top w:val="nil"/>
              <w:left w:val="nil"/>
              <w:bottom w:val="single" w:sz="4" w:space="0" w:color="000000"/>
              <w:right w:val="nil"/>
            </w:tcBorders>
            <w:shd w:val="clear" w:color="000000" w:fill="F2F9FC"/>
            <w:noWrap/>
            <w:vAlign w:val="center"/>
            <w:hideMark/>
          </w:tcPr>
          <w:p w14:paraId="2EAF7632"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40,751</w:t>
            </w:r>
          </w:p>
        </w:tc>
        <w:tc>
          <w:tcPr>
            <w:tcW w:w="811" w:type="dxa"/>
            <w:gridSpan w:val="2"/>
            <w:tcBorders>
              <w:top w:val="nil"/>
              <w:left w:val="nil"/>
              <w:bottom w:val="single" w:sz="4" w:space="0" w:color="000000"/>
              <w:right w:val="nil"/>
            </w:tcBorders>
            <w:shd w:val="clear" w:color="000000" w:fill="FFFFFF"/>
            <w:noWrap/>
            <w:vAlign w:val="center"/>
            <w:hideMark/>
          </w:tcPr>
          <w:p w14:paraId="1C561988"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42,244</w:t>
            </w:r>
          </w:p>
        </w:tc>
        <w:tc>
          <w:tcPr>
            <w:tcW w:w="811" w:type="dxa"/>
            <w:tcBorders>
              <w:top w:val="nil"/>
              <w:left w:val="nil"/>
              <w:bottom w:val="single" w:sz="4" w:space="0" w:color="000000"/>
              <w:right w:val="nil"/>
            </w:tcBorders>
            <w:shd w:val="clear" w:color="000000" w:fill="FFFFFF"/>
            <w:noWrap/>
            <w:vAlign w:val="center"/>
            <w:hideMark/>
          </w:tcPr>
          <w:p w14:paraId="2E1E472E"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43,230</w:t>
            </w:r>
          </w:p>
        </w:tc>
        <w:tc>
          <w:tcPr>
            <w:tcW w:w="811" w:type="dxa"/>
            <w:tcBorders>
              <w:top w:val="nil"/>
              <w:left w:val="nil"/>
              <w:bottom w:val="single" w:sz="4" w:space="0" w:color="000000"/>
              <w:right w:val="nil"/>
            </w:tcBorders>
            <w:shd w:val="clear" w:color="000000" w:fill="FFFFFF"/>
            <w:noWrap/>
            <w:vAlign w:val="center"/>
            <w:hideMark/>
          </w:tcPr>
          <w:p w14:paraId="5A9D8235" w14:textId="77777777" w:rsidR="00045E15" w:rsidRPr="0072296E" w:rsidRDefault="00045E15" w:rsidP="003713C5">
            <w:pPr>
              <w:spacing w:after="0" w:line="240" w:lineRule="auto"/>
              <w:jc w:val="right"/>
              <w:rPr>
                <w:rFonts w:ascii="Arial" w:hAnsi="Arial" w:cs="Arial"/>
                <w:color w:val="000000"/>
                <w:sz w:val="16"/>
                <w:szCs w:val="16"/>
              </w:rPr>
            </w:pPr>
            <w:r w:rsidRPr="0072296E">
              <w:rPr>
                <w:rFonts w:ascii="Arial" w:hAnsi="Arial" w:cs="Arial"/>
                <w:color w:val="000000"/>
                <w:sz w:val="16"/>
                <w:szCs w:val="16"/>
              </w:rPr>
              <w:t>44,567</w:t>
            </w:r>
          </w:p>
        </w:tc>
      </w:tr>
    </w:tbl>
    <w:p w14:paraId="74511C4B" w14:textId="75CE52B7" w:rsidR="00045E15" w:rsidRPr="00973A78" w:rsidRDefault="00045E15" w:rsidP="009E23A8">
      <w:pPr>
        <w:pStyle w:val="TableHeadingcontinued"/>
      </w:pPr>
      <w:r w:rsidRPr="00973A78">
        <w:lastRenderedPageBreak/>
        <w:t>Table 5A.1: Estimates of expenses by function and sub</w:t>
      </w:r>
      <w:r w:rsidR="00E72997">
        <w:noBreakHyphen/>
      </w:r>
      <w:r w:rsidRPr="00973A78">
        <w:t>function (continued)</w:t>
      </w:r>
    </w:p>
    <w:tbl>
      <w:tblPr>
        <w:tblW w:w="5000" w:type="pct"/>
        <w:tblCellMar>
          <w:left w:w="0" w:type="dxa"/>
          <w:right w:w="28" w:type="dxa"/>
        </w:tblCellMar>
        <w:tblLook w:val="04A0" w:firstRow="1" w:lastRow="0" w:firstColumn="1" w:lastColumn="0" w:noHBand="0" w:noVBand="1"/>
      </w:tblPr>
      <w:tblGrid>
        <w:gridCol w:w="2820"/>
        <w:gridCol w:w="815"/>
        <w:gridCol w:w="815"/>
        <w:gridCol w:w="815"/>
        <w:gridCol w:w="815"/>
        <w:gridCol w:w="815"/>
        <w:gridCol w:w="815"/>
      </w:tblGrid>
      <w:tr w:rsidR="00045E15" w:rsidRPr="00EA751A" w14:paraId="15D44BAA" w14:textId="77777777" w:rsidTr="009D071C">
        <w:trPr>
          <w:trHeight w:val="170"/>
        </w:trPr>
        <w:tc>
          <w:tcPr>
            <w:tcW w:w="3174" w:type="dxa"/>
            <w:tcBorders>
              <w:top w:val="single" w:sz="4" w:space="0" w:color="auto"/>
              <w:left w:val="nil"/>
              <w:bottom w:val="nil"/>
              <w:right w:val="nil"/>
            </w:tcBorders>
            <w:shd w:val="clear" w:color="000000" w:fill="FFFFFF"/>
            <w:noWrap/>
            <w:vAlign w:val="center"/>
            <w:hideMark/>
          </w:tcPr>
          <w:p w14:paraId="66B75F7B"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single" w:sz="4" w:space="0" w:color="auto"/>
              <w:left w:val="nil"/>
              <w:bottom w:val="single" w:sz="4" w:space="0" w:color="auto"/>
              <w:right w:val="nil"/>
            </w:tcBorders>
            <w:shd w:val="clear" w:color="000000" w:fill="FFFFFF"/>
            <w:noWrap/>
            <w:vAlign w:val="center"/>
            <w:hideMark/>
          </w:tcPr>
          <w:p w14:paraId="23D6E3CD" w14:textId="77777777" w:rsidR="00045E15" w:rsidRPr="00EA751A" w:rsidRDefault="00045E15" w:rsidP="003713C5">
            <w:pPr>
              <w:spacing w:after="0" w:line="240" w:lineRule="auto"/>
              <w:jc w:val="center"/>
              <w:rPr>
                <w:rFonts w:ascii="Arial" w:hAnsi="Arial" w:cs="Arial"/>
                <w:color w:val="000000"/>
                <w:sz w:val="16"/>
                <w:szCs w:val="16"/>
              </w:rPr>
            </w:pPr>
            <w:r w:rsidRPr="00EA751A">
              <w:rPr>
                <w:rFonts w:ascii="Arial" w:hAnsi="Arial" w:cs="Arial"/>
                <w:color w:val="000000"/>
                <w:sz w:val="16"/>
                <w:szCs w:val="16"/>
              </w:rPr>
              <w:t>Actual</w:t>
            </w:r>
          </w:p>
        </w:tc>
        <w:tc>
          <w:tcPr>
            <w:tcW w:w="4545" w:type="dxa"/>
            <w:gridSpan w:val="5"/>
            <w:tcBorders>
              <w:top w:val="single" w:sz="4" w:space="0" w:color="000000"/>
              <w:left w:val="nil"/>
              <w:bottom w:val="single" w:sz="4" w:space="0" w:color="auto"/>
              <w:right w:val="nil"/>
            </w:tcBorders>
            <w:shd w:val="clear" w:color="000000" w:fill="FFFFFF"/>
            <w:noWrap/>
            <w:vAlign w:val="center"/>
            <w:hideMark/>
          </w:tcPr>
          <w:p w14:paraId="05EDFB74" w14:textId="5BB85E94" w:rsidR="00045E15" w:rsidRPr="00EA751A" w:rsidRDefault="00045E15" w:rsidP="003713C5">
            <w:pPr>
              <w:spacing w:after="0" w:line="240" w:lineRule="auto"/>
              <w:jc w:val="center"/>
              <w:rPr>
                <w:rFonts w:ascii="Arial" w:hAnsi="Arial" w:cs="Arial"/>
                <w:sz w:val="16"/>
                <w:szCs w:val="16"/>
              </w:rPr>
            </w:pPr>
            <w:r w:rsidRPr="00EA751A">
              <w:rPr>
                <w:rFonts w:ascii="Arial" w:hAnsi="Arial" w:cs="Arial"/>
                <w:sz w:val="16"/>
                <w:szCs w:val="16"/>
              </w:rPr>
              <w:t>Estimates</w:t>
            </w:r>
          </w:p>
        </w:tc>
      </w:tr>
      <w:tr w:rsidR="00045E15" w:rsidRPr="00EA751A" w14:paraId="1B481F4F" w14:textId="77777777" w:rsidTr="00EA751A">
        <w:trPr>
          <w:trHeight w:val="225"/>
        </w:trPr>
        <w:tc>
          <w:tcPr>
            <w:tcW w:w="3174" w:type="dxa"/>
            <w:tcBorders>
              <w:top w:val="nil"/>
              <w:left w:val="nil"/>
              <w:bottom w:val="nil"/>
              <w:right w:val="nil"/>
            </w:tcBorders>
            <w:shd w:val="clear" w:color="000000" w:fill="FFFFFF"/>
            <w:noWrap/>
            <w:vAlign w:val="center"/>
            <w:hideMark/>
          </w:tcPr>
          <w:p w14:paraId="0C6766EB"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75E3F4A6" w14:textId="770DB8D6"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2020</w:t>
            </w:r>
            <w:r w:rsidR="00E72997">
              <w:rPr>
                <w:rFonts w:ascii="Arial" w:hAnsi="Arial" w:cs="Arial"/>
                <w:color w:val="000000"/>
                <w:sz w:val="16"/>
                <w:szCs w:val="16"/>
              </w:rPr>
              <w:noBreakHyphen/>
            </w:r>
            <w:r w:rsidRPr="00EA751A">
              <w:rPr>
                <w:rFonts w:ascii="Arial" w:hAnsi="Arial" w:cs="Arial"/>
                <w:color w:val="000000"/>
                <w:sz w:val="16"/>
                <w:szCs w:val="16"/>
              </w:rPr>
              <w:t>21</w:t>
            </w:r>
          </w:p>
        </w:tc>
        <w:tc>
          <w:tcPr>
            <w:tcW w:w="909" w:type="dxa"/>
            <w:tcBorders>
              <w:top w:val="nil"/>
              <w:left w:val="nil"/>
              <w:bottom w:val="nil"/>
              <w:right w:val="nil"/>
            </w:tcBorders>
            <w:shd w:val="clear" w:color="000000" w:fill="FFFFFF"/>
            <w:noWrap/>
            <w:vAlign w:val="center"/>
            <w:hideMark/>
          </w:tcPr>
          <w:p w14:paraId="452D75BF" w14:textId="0E0CD6BB" w:rsidR="00045E15" w:rsidRPr="00EA751A" w:rsidRDefault="00045E15" w:rsidP="003713C5">
            <w:pPr>
              <w:spacing w:after="0" w:line="240" w:lineRule="auto"/>
              <w:jc w:val="right"/>
              <w:rPr>
                <w:rFonts w:ascii="Arial" w:hAnsi="Arial" w:cs="Arial"/>
                <w:sz w:val="16"/>
                <w:szCs w:val="16"/>
              </w:rPr>
            </w:pPr>
            <w:r w:rsidRPr="00EA751A">
              <w:rPr>
                <w:rFonts w:ascii="Arial" w:hAnsi="Arial" w:cs="Arial"/>
                <w:sz w:val="16"/>
                <w:szCs w:val="16"/>
              </w:rPr>
              <w:t>2021</w:t>
            </w:r>
            <w:r w:rsidR="00E72997">
              <w:rPr>
                <w:rFonts w:ascii="Arial" w:hAnsi="Arial" w:cs="Arial"/>
                <w:sz w:val="16"/>
                <w:szCs w:val="16"/>
              </w:rPr>
              <w:noBreakHyphen/>
            </w:r>
            <w:r w:rsidRPr="00EA751A">
              <w:rPr>
                <w:rFonts w:ascii="Arial" w:hAnsi="Arial" w:cs="Arial"/>
                <w:sz w:val="16"/>
                <w:szCs w:val="16"/>
              </w:rPr>
              <w:t>22</w:t>
            </w:r>
          </w:p>
        </w:tc>
        <w:tc>
          <w:tcPr>
            <w:tcW w:w="909" w:type="dxa"/>
            <w:tcBorders>
              <w:top w:val="nil"/>
              <w:left w:val="nil"/>
              <w:bottom w:val="nil"/>
              <w:right w:val="nil"/>
            </w:tcBorders>
            <w:shd w:val="clear" w:color="000000" w:fill="F2F9FC"/>
            <w:noWrap/>
            <w:vAlign w:val="center"/>
            <w:hideMark/>
          </w:tcPr>
          <w:p w14:paraId="7C0AFA86" w14:textId="308F6765" w:rsidR="00045E15" w:rsidRPr="00EA751A" w:rsidRDefault="00045E15" w:rsidP="003713C5">
            <w:pPr>
              <w:spacing w:after="0" w:line="240" w:lineRule="auto"/>
              <w:jc w:val="right"/>
              <w:rPr>
                <w:rFonts w:ascii="Arial" w:hAnsi="Arial" w:cs="Arial"/>
                <w:sz w:val="16"/>
                <w:szCs w:val="16"/>
              </w:rPr>
            </w:pPr>
            <w:r w:rsidRPr="00EA751A">
              <w:rPr>
                <w:rFonts w:ascii="Arial" w:hAnsi="Arial" w:cs="Arial"/>
                <w:sz w:val="16"/>
                <w:szCs w:val="16"/>
              </w:rPr>
              <w:t>2022</w:t>
            </w:r>
            <w:r w:rsidR="00E72997">
              <w:rPr>
                <w:rFonts w:ascii="Arial" w:hAnsi="Arial" w:cs="Arial"/>
                <w:sz w:val="16"/>
                <w:szCs w:val="16"/>
              </w:rPr>
              <w:noBreakHyphen/>
            </w:r>
            <w:r w:rsidRPr="00EA751A">
              <w:rPr>
                <w:rFonts w:ascii="Arial" w:hAnsi="Arial" w:cs="Arial"/>
                <w:sz w:val="16"/>
                <w:szCs w:val="16"/>
              </w:rPr>
              <w:t>23</w:t>
            </w:r>
          </w:p>
        </w:tc>
        <w:tc>
          <w:tcPr>
            <w:tcW w:w="909" w:type="dxa"/>
            <w:tcBorders>
              <w:top w:val="nil"/>
              <w:left w:val="nil"/>
              <w:bottom w:val="nil"/>
              <w:right w:val="nil"/>
            </w:tcBorders>
            <w:shd w:val="clear" w:color="000000" w:fill="FFFFFF"/>
            <w:noWrap/>
            <w:vAlign w:val="center"/>
            <w:hideMark/>
          </w:tcPr>
          <w:p w14:paraId="4C39D439" w14:textId="733A0AE1" w:rsidR="00045E15" w:rsidRPr="00EA751A" w:rsidRDefault="00045E15" w:rsidP="003713C5">
            <w:pPr>
              <w:spacing w:after="0" w:line="240" w:lineRule="auto"/>
              <w:jc w:val="right"/>
              <w:rPr>
                <w:rFonts w:ascii="Arial" w:hAnsi="Arial" w:cs="Arial"/>
                <w:sz w:val="16"/>
                <w:szCs w:val="16"/>
              </w:rPr>
            </w:pPr>
            <w:r w:rsidRPr="00EA751A">
              <w:rPr>
                <w:rFonts w:ascii="Arial" w:hAnsi="Arial" w:cs="Arial"/>
                <w:sz w:val="16"/>
                <w:szCs w:val="16"/>
              </w:rPr>
              <w:t>2023</w:t>
            </w:r>
            <w:r w:rsidR="00E72997">
              <w:rPr>
                <w:rFonts w:ascii="Arial" w:hAnsi="Arial" w:cs="Arial"/>
                <w:sz w:val="16"/>
                <w:szCs w:val="16"/>
              </w:rPr>
              <w:noBreakHyphen/>
            </w:r>
            <w:r w:rsidRPr="00EA751A">
              <w:rPr>
                <w:rFonts w:ascii="Arial" w:hAnsi="Arial" w:cs="Arial"/>
                <w:sz w:val="16"/>
                <w:szCs w:val="16"/>
              </w:rPr>
              <w:t>24</w:t>
            </w:r>
          </w:p>
        </w:tc>
        <w:tc>
          <w:tcPr>
            <w:tcW w:w="909" w:type="dxa"/>
            <w:tcBorders>
              <w:top w:val="nil"/>
              <w:left w:val="nil"/>
              <w:bottom w:val="nil"/>
              <w:right w:val="nil"/>
            </w:tcBorders>
            <w:shd w:val="clear" w:color="000000" w:fill="FFFFFF"/>
            <w:noWrap/>
            <w:vAlign w:val="center"/>
            <w:hideMark/>
          </w:tcPr>
          <w:p w14:paraId="618F7E20" w14:textId="301C7D55" w:rsidR="00045E15" w:rsidRPr="00EA751A" w:rsidRDefault="00045E15" w:rsidP="003713C5">
            <w:pPr>
              <w:spacing w:after="0" w:line="240" w:lineRule="auto"/>
              <w:jc w:val="right"/>
              <w:rPr>
                <w:rFonts w:ascii="Arial" w:hAnsi="Arial" w:cs="Arial"/>
                <w:sz w:val="16"/>
                <w:szCs w:val="16"/>
              </w:rPr>
            </w:pPr>
            <w:r w:rsidRPr="00EA751A">
              <w:rPr>
                <w:rFonts w:ascii="Arial" w:hAnsi="Arial" w:cs="Arial"/>
                <w:sz w:val="16"/>
                <w:szCs w:val="16"/>
              </w:rPr>
              <w:t>2024</w:t>
            </w:r>
            <w:r w:rsidR="00E72997">
              <w:rPr>
                <w:rFonts w:ascii="Arial" w:hAnsi="Arial" w:cs="Arial"/>
                <w:sz w:val="16"/>
                <w:szCs w:val="16"/>
              </w:rPr>
              <w:noBreakHyphen/>
            </w:r>
            <w:r w:rsidRPr="00EA751A">
              <w:rPr>
                <w:rFonts w:ascii="Arial" w:hAnsi="Arial" w:cs="Arial"/>
                <w:sz w:val="16"/>
                <w:szCs w:val="16"/>
              </w:rPr>
              <w:t>25</w:t>
            </w:r>
          </w:p>
        </w:tc>
        <w:tc>
          <w:tcPr>
            <w:tcW w:w="909" w:type="dxa"/>
            <w:tcBorders>
              <w:top w:val="nil"/>
              <w:left w:val="nil"/>
              <w:bottom w:val="nil"/>
              <w:right w:val="nil"/>
            </w:tcBorders>
            <w:shd w:val="clear" w:color="000000" w:fill="FFFFFF"/>
            <w:noWrap/>
            <w:vAlign w:val="center"/>
            <w:hideMark/>
          </w:tcPr>
          <w:p w14:paraId="58E66F49" w14:textId="51DAA1F4"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2025</w:t>
            </w:r>
            <w:r w:rsidR="00E72997">
              <w:rPr>
                <w:rFonts w:ascii="Arial" w:hAnsi="Arial" w:cs="Arial"/>
                <w:color w:val="000000"/>
                <w:sz w:val="16"/>
                <w:szCs w:val="16"/>
              </w:rPr>
              <w:noBreakHyphen/>
            </w:r>
            <w:r w:rsidRPr="00EA751A">
              <w:rPr>
                <w:rFonts w:ascii="Arial" w:hAnsi="Arial" w:cs="Arial"/>
                <w:color w:val="000000"/>
                <w:sz w:val="16"/>
                <w:szCs w:val="16"/>
              </w:rPr>
              <w:t>26</w:t>
            </w:r>
          </w:p>
        </w:tc>
      </w:tr>
      <w:tr w:rsidR="00045E15" w:rsidRPr="00EA751A" w14:paraId="4196322D" w14:textId="77777777" w:rsidTr="00EA751A">
        <w:trPr>
          <w:trHeight w:val="225"/>
        </w:trPr>
        <w:tc>
          <w:tcPr>
            <w:tcW w:w="3174" w:type="dxa"/>
            <w:tcBorders>
              <w:top w:val="nil"/>
              <w:left w:val="nil"/>
              <w:bottom w:val="nil"/>
              <w:right w:val="nil"/>
            </w:tcBorders>
            <w:shd w:val="clear" w:color="000000" w:fill="FFFFFF"/>
            <w:noWrap/>
            <w:vAlign w:val="center"/>
            <w:hideMark/>
          </w:tcPr>
          <w:p w14:paraId="38E5E0BB"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single" w:sz="4" w:space="0" w:color="000000"/>
              <w:right w:val="nil"/>
            </w:tcBorders>
            <w:shd w:val="clear" w:color="000000" w:fill="FFFFFF"/>
            <w:noWrap/>
            <w:vAlign w:val="center"/>
            <w:hideMark/>
          </w:tcPr>
          <w:p w14:paraId="65EB4743"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$m</w:t>
            </w:r>
          </w:p>
        </w:tc>
        <w:tc>
          <w:tcPr>
            <w:tcW w:w="909" w:type="dxa"/>
            <w:tcBorders>
              <w:top w:val="nil"/>
              <w:left w:val="nil"/>
              <w:bottom w:val="single" w:sz="4" w:space="0" w:color="000000"/>
              <w:right w:val="nil"/>
            </w:tcBorders>
            <w:shd w:val="clear" w:color="000000" w:fill="FFFFFF"/>
            <w:noWrap/>
            <w:vAlign w:val="center"/>
            <w:hideMark/>
          </w:tcPr>
          <w:p w14:paraId="0E19D3AC"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$m</w:t>
            </w:r>
          </w:p>
        </w:tc>
        <w:tc>
          <w:tcPr>
            <w:tcW w:w="909" w:type="dxa"/>
            <w:tcBorders>
              <w:top w:val="nil"/>
              <w:left w:val="nil"/>
              <w:bottom w:val="single" w:sz="4" w:space="0" w:color="000000"/>
              <w:right w:val="nil"/>
            </w:tcBorders>
            <w:shd w:val="clear" w:color="000000" w:fill="F2F9FC"/>
            <w:noWrap/>
            <w:vAlign w:val="center"/>
            <w:hideMark/>
          </w:tcPr>
          <w:p w14:paraId="0FDA2A68"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$m</w:t>
            </w:r>
          </w:p>
        </w:tc>
        <w:tc>
          <w:tcPr>
            <w:tcW w:w="909" w:type="dxa"/>
            <w:tcBorders>
              <w:top w:val="nil"/>
              <w:left w:val="nil"/>
              <w:bottom w:val="single" w:sz="4" w:space="0" w:color="000000"/>
              <w:right w:val="nil"/>
            </w:tcBorders>
            <w:shd w:val="clear" w:color="000000" w:fill="FFFFFF"/>
            <w:noWrap/>
            <w:vAlign w:val="center"/>
            <w:hideMark/>
          </w:tcPr>
          <w:p w14:paraId="3F997EBF"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$m</w:t>
            </w:r>
          </w:p>
        </w:tc>
        <w:tc>
          <w:tcPr>
            <w:tcW w:w="909" w:type="dxa"/>
            <w:tcBorders>
              <w:top w:val="nil"/>
              <w:left w:val="nil"/>
              <w:bottom w:val="single" w:sz="4" w:space="0" w:color="000000"/>
              <w:right w:val="nil"/>
            </w:tcBorders>
            <w:shd w:val="clear" w:color="000000" w:fill="FFFFFF"/>
            <w:noWrap/>
            <w:vAlign w:val="center"/>
            <w:hideMark/>
          </w:tcPr>
          <w:p w14:paraId="7EA02A3E"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$m</w:t>
            </w:r>
          </w:p>
        </w:tc>
        <w:tc>
          <w:tcPr>
            <w:tcW w:w="909" w:type="dxa"/>
            <w:tcBorders>
              <w:top w:val="nil"/>
              <w:left w:val="nil"/>
              <w:bottom w:val="single" w:sz="4" w:space="0" w:color="000000"/>
              <w:right w:val="nil"/>
            </w:tcBorders>
            <w:shd w:val="clear" w:color="000000" w:fill="FFFFFF"/>
            <w:noWrap/>
            <w:vAlign w:val="center"/>
            <w:hideMark/>
          </w:tcPr>
          <w:p w14:paraId="618189F4"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$m</w:t>
            </w:r>
          </w:p>
        </w:tc>
      </w:tr>
      <w:tr w:rsidR="00045E15" w:rsidRPr="00EA751A" w14:paraId="3961B981" w14:textId="77777777" w:rsidTr="00EA751A">
        <w:trPr>
          <w:trHeight w:val="225"/>
        </w:trPr>
        <w:tc>
          <w:tcPr>
            <w:tcW w:w="3174" w:type="dxa"/>
            <w:tcBorders>
              <w:top w:val="nil"/>
              <w:left w:val="nil"/>
              <w:bottom w:val="nil"/>
              <w:right w:val="nil"/>
            </w:tcBorders>
            <w:shd w:val="clear" w:color="000000" w:fill="FFFFFF"/>
            <w:noWrap/>
            <w:vAlign w:val="center"/>
            <w:hideMark/>
          </w:tcPr>
          <w:p w14:paraId="3A0FCEB3" w14:textId="77777777" w:rsidR="00045E15" w:rsidRPr="00EA751A" w:rsidRDefault="00045E15" w:rsidP="003713C5">
            <w:pPr>
              <w:spacing w:after="0" w:line="240" w:lineRule="auto"/>
              <w:jc w:val="left"/>
              <w:rPr>
                <w:rFonts w:ascii="Arial" w:hAnsi="Arial" w:cs="Arial"/>
                <w:b/>
                <w:bCs/>
                <w:color w:val="000000"/>
                <w:sz w:val="16"/>
                <w:szCs w:val="16"/>
              </w:rPr>
            </w:pPr>
            <w:r w:rsidRPr="00EA751A">
              <w:rPr>
                <w:rFonts w:ascii="Arial" w:hAnsi="Arial" w:cs="Arial"/>
                <w:b/>
                <w:bCs/>
                <w:color w:val="000000"/>
                <w:sz w:val="16"/>
                <w:szCs w:val="16"/>
              </w:rPr>
              <w:t xml:space="preserve">Social security and welfare </w:t>
            </w:r>
          </w:p>
        </w:tc>
        <w:tc>
          <w:tcPr>
            <w:tcW w:w="909" w:type="dxa"/>
            <w:tcBorders>
              <w:top w:val="nil"/>
              <w:left w:val="nil"/>
              <w:bottom w:val="nil"/>
              <w:right w:val="nil"/>
            </w:tcBorders>
            <w:shd w:val="clear" w:color="000000" w:fill="FFFFFF"/>
            <w:noWrap/>
            <w:vAlign w:val="center"/>
            <w:hideMark/>
          </w:tcPr>
          <w:p w14:paraId="0B798784"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5050884D"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2F9FC"/>
            <w:noWrap/>
            <w:vAlign w:val="center"/>
            <w:hideMark/>
          </w:tcPr>
          <w:p w14:paraId="3C89D866"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0F3FA683"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17E3A0D2"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129D58BB"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r>
      <w:tr w:rsidR="00045E15" w:rsidRPr="00EA751A" w14:paraId="6CE7DBC5" w14:textId="77777777" w:rsidTr="00EA751A">
        <w:trPr>
          <w:trHeight w:val="225"/>
        </w:trPr>
        <w:tc>
          <w:tcPr>
            <w:tcW w:w="3174" w:type="dxa"/>
            <w:tcBorders>
              <w:top w:val="nil"/>
              <w:left w:val="nil"/>
              <w:bottom w:val="nil"/>
              <w:right w:val="nil"/>
            </w:tcBorders>
            <w:shd w:val="clear" w:color="000000" w:fill="FFFFFF"/>
            <w:noWrap/>
            <w:vAlign w:val="center"/>
            <w:hideMark/>
          </w:tcPr>
          <w:p w14:paraId="75164CD9" w14:textId="77777777" w:rsidR="00045E15" w:rsidRPr="00EA751A" w:rsidRDefault="00045E15" w:rsidP="003713C5">
            <w:pPr>
              <w:spacing w:after="0" w:line="240" w:lineRule="auto"/>
              <w:jc w:val="left"/>
              <w:rPr>
                <w:rFonts w:ascii="Arial" w:hAnsi="Arial" w:cs="Arial"/>
                <w:b/>
                <w:bCs/>
                <w:color w:val="000000"/>
                <w:sz w:val="16"/>
                <w:szCs w:val="16"/>
              </w:rPr>
            </w:pPr>
            <w:r w:rsidRPr="00EA751A">
              <w:rPr>
                <w:rFonts w:ascii="Arial" w:hAnsi="Arial" w:cs="Arial"/>
                <w:b/>
                <w:bCs/>
                <w:color w:val="000000"/>
                <w:sz w:val="16"/>
                <w:szCs w:val="16"/>
              </w:rPr>
              <w:t>(continued)</w:t>
            </w:r>
          </w:p>
        </w:tc>
        <w:tc>
          <w:tcPr>
            <w:tcW w:w="909" w:type="dxa"/>
            <w:tcBorders>
              <w:top w:val="nil"/>
              <w:left w:val="nil"/>
              <w:bottom w:val="nil"/>
              <w:right w:val="nil"/>
            </w:tcBorders>
            <w:shd w:val="clear" w:color="000000" w:fill="FFFFFF"/>
            <w:noWrap/>
            <w:vAlign w:val="center"/>
            <w:hideMark/>
          </w:tcPr>
          <w:p w14:paraId="738F0981"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516C90A0"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2F9FC"/>
            <w:noWrap/>
            <w:vAlign w:val="center"/>
            <w:hideMark/>
          </w:tcPr>
          <w:p w14:paraId="4CF52038"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72E1D2DE"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5C637646"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6EBD3D5C"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r>
      <w:tr w:rsidR="00045E15" w:rsidRPr="00EA751A" w14:paraId="64C7ACB6" w14:textId="77777777" w:rsidTr="00EA751A">
        <w:trPr>
          <w:trHeight w:val="225"/>
        </w:trPr>
        <w:tc>
          <w:tcPr>
            <w:tcW w:w="3174" w:type="dxa"/>
            <w:tcBorders>
              <w:top w:val="nil"/>
              <w:left w:val="nil"/>
              <w:bottom w:val="nil"/>
              <w:right w:val="nil"/>
            </w:tcBorders>
            <w:shd w:val="clear" w:color="000000" w:fill="FFFFFF"/>
            <w:noWrap/>
            <w:vAlign w:val="center"/>
            <w:hideMark/>
          </w:tcPr>
          <w:p w14:paraId="15E6FD65" w14:textId="77777777" w:rsidR="00045E15" w:rsidRPr="00EA751A" w:rsidRDefault="00045E15" w:rsidP="003713C5">
            <w:pPr>
              <w:spacing w:after="0" w:line="240" w:lineRule="auto"/>
              <w:ind w:firstLineChars="100" w:firstLine="160"/>
              <w:jc w:val="left"/>
              <w:rPr>
                <w:rFonts w:ascii="Arial" w:hAnsi="Arial" w:cs="Arial"/>
                <w:color w:val="000000"/>
                <w:sz w:val="16"/>
                <w:szCs w:val="16"/>
              </w:rPr>
            </w:pPr>
            <w:r w:rsidRPr="00EA751A">
              <w:rPr>
                <w:rFonts w:ascii="Arial" w:hAnsi="Arial" w:cs="Arial"/>
                <w:color w:val="000000"/>
                <w:sz w:val="16"/>
                <w:szCs w:val="16"/>
              </w:rPr>
              <w:t>Assistance to the unemployed</w:t>
            </w:r>
          </w:p>
        </w:tc>
        <w:tc>
          <w:tcPr>
            <w:tcW w:w="909" w:type="dxa"/>
            <w:tcBorders>
              <w:top w:val="nil"/>
              <w:left w:val="nil"/>
              <w:bottom w:val="nil"/>
              <w:right w:val="nil"/>
            </w:tcBorders>
            <w:shd w:val="clear" w:color="000000" w:fill="FFFFFF"/>
            <w:noWrap/>
            <w:vAlign w:val="center"/>
            <w:hideMark/>
          </w:tcPr>
          <w:p w14:paraId="5993C3A9"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14C61E89"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auto" w:fill="F2F9FC"/>
            <w:noWrap/>
            <w:vAlign w:val="center"/>
            <w:hideMark/>
          </w:tcPr>
          <w:p w14:paraId="0F8E3614"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5DBD5B9B"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447027F1"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1DB93234"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r>
      <w:tr w:rsidR="00045E15" w:rsidRPr="00EA751A" w14:paraId="3567E7C3" w14:textId="77777777" w:rsidTr="00EA751A">
        <w:trPr>
          <w:trHeight w:val="225"/>
        </w:trPr>
        <w:tc>
          <w:tcPr>
            <w:tcW w:w="3174" w:type="dxa"/>
            <w:tcBorders>
              <w:top w:val="nil"/>
              <w:left w:val="nil"/>
              <w:bottom w:val="nil"/>
              <w:right w:val="nil"/>
            </w:tcBorders>
            <w:shd w:val="clear" w:color="000000" w:fill="FFFFFF"/>
            <w:noWrap/>
            <w:vAlign w:val="center"/>
            <w:hideMark/>
          </w:tcPr>
          <w:p w14:paraId="5B39A851" w14:textId="77777777" w:rsidR="00045E15" w:rsidRPr="00EA751A" w:rsidRDefault="00045E15" w:rsidP="003713C5">
            <w:pPr>
              <w:spacing w:after="0" w:line="240" w:lineRule="auto"/>
              <w:ind w:firstLineChars="200" w:firstLine="320"/>
              <w:jc w:val="left"/>
              <w:rPr>
                <w:rFonts w:ascii="Arial" w:hAnsi="Arial" w:cs="Arial"/>
                <w:color w:val="000000"/>
                <w:sz w:val="16"/>
                <w:szCs w:val="16"/>
              </w:rPr>
            </w:pPr>
            <w:r w:rsidRPr="00EA751A">
              <w:rPr>
                <w:rFonts w:ascii="Arial" w:hAnsi="Arial" w:cs="Arial"/>
                <w:color w:val="000000"/>
                <w:sz w:val="16"/>
                <w:szCs w:val="16"/>
              </w:rPr>
              <w:t>and the sick</w:t>
            </w:r>
          </w:p>
        </w:tc>
        <w:tc>
          <w:tcPr>
            <w:tcW w:w="909" w:type="dxa"/>
            <w:tcBorders>
              <w:top w:val="nil"/>
              <w:left w:val="nil"/>
              <w:bottom w:val="nil"/>
              <w:right w:val="nil"/>
            </w:tcBorders>
            <w:shd w:val="clear" w:color="000000" w:fill="FFFFFF"/>
            <w:noWrap/>
            <w:vAlign w:val="center"/>
            <w:hideMark/>
          </w:tcPr>
          <w:p w14:paraId="4DFB2256" w14:textId="77777777" w:rsidR="00045E15" w:rsidRPr="00EA751A" w:rsidRDefault="00045E15" w:rsidP="003713C5">
            <w:pPr>
              <w:spacing w:after="0" w:line="240" w:lineRule="auto"/>
              <w:jc w:val="right"/>
              <w:rPr>
                <w:rFonts w:ascii="Arial" w:hAnsi="Arial" w:cs="Arial"/>
                <w:sz w:val="16"/>
                <w:szCs w:val="16"/>
              </w:rPr>
            </w:pPr>
            <w:r w:rsidRPr="00EA751A">
              <w:rPr>
                <w:rFonts w:ascii="Arial" w:hAnsi="Arial" w:cs="Arial"/>
                <w:sz w:val="16"/>
                <w:szCs w:val="16"/>
              </w:rPr>
              <w:t>29,718</w:t>
            </w:r>
          </w:p>
        </w:tc>
        <w:tc>
          <w:tcPr>
            <w:tcW w:w="909" w:type="dxa"/>
            <w:tcBorders>
              <w:top w:val="nil"/>
              <w:left w:val="nil"/>
              <w:bottom w:val="nil"/>
              <w:right w:val="nil"/>
            </w:tcBorders>
            <w:shd w:val="clear" w:color="000000" w:fill="FFFFFF"/>
            <w:noWrap/>
            <w:vAlign w:val="center"/>
            <w:hideMark/>
          </w:tcPr>
          <w:p w14:paraId="36612133" w14:textId="77777777" w:rsidR="00045E15" w:rsidRPr="00EA751A" w:rsidRDefault="00045E15" w:rsidP="003713C5">
            <w:pPr>
              <w:spacing w:after="0" w:line="240" w:lineRule="auto"/>
              <w:jc w:val="right"/>
              <w:rPr>
                <w:rFonts w:ascii="Arial" w:hAnsi="Arial" w:cs="Arial"/>
                <w:sz w:val="16"/>
                <w:szCs w:val="16"/>
              </w:rPr>
            </w:pPr>
            <w:r w:rsidRPr="00EA751A">
              <w:rPr>
                <w:rFonts w:ascii="Arial" w:hAnsi="Arial" w:cs="Arial"/>
                <w:sz w:val="16"/>
                <w:szCs w:val="16"/>
              </w:rPr>
              <w:t>15,783</w:t>
            </w:r>
          </w:p>
        </w:tc>
        <w:tc>
          <w:tcPr>
            <w:tcW w:w="909" w:type="dxa"/>
            <w:tcBorders>
              <w:top w:val="nil"/>
              <w:left w:val="nil"/>
              <w:bottom w:val="nil"/>
              <w:right w:val="nil"/>
            </w:tcBorders>
            <w:shd w:val="clear" w:color="000000" w:fill="F2F9FC"/>
            <w:noWrap/>
            <w:vAlign w:val="center"/>
            <w:hideMark/>
          </w:tcPr>
          <w:p w14:paraId="474360D7" w14:textId="77777777" w:rsidR="00045E15" w:rsidRPr="00EA751A" w:rsidRDefault="00045E15" w:rsidP="003713C5">
            <w:pPr>
              <w:spacing w:after="0" w:line="240" w:lineRule="auto"/>
              <w:jc w:val="right"/>
              <w:rPr>
                <w:rFonts w:ascii="Arial" w:hAnsi="Arial" w:cs="Arial"/>
                <w:sz w:val="16"/>
                <w:szCs w:val="16"/>
              </w:rPr>
            </w:pPr>
            <w:r w:rsidRPr="00EA751A">
              <w:rPr>
                <w:rFonts w:ascii="Arial" w:hAnsi="Arial" w:cs="Arial"/>
                <w:sz w:val="16"/>
                <w:szCs w:val="16"/>
              </w:rPr>
              <w:t>12,548</w:t>
            </w:r>
          </w:p>
        </w:tc>
        <w:tc>
          <w:tcPr>
            <w:tcW w:w="909" w:type="dxa"/>
            <w:tcBorders>
              <w:top w:val="nil"/>
              <w:left w:val="nil"/>
              <w:bottom w:val="nil"/>
              <w:right w:val="nil"/>
            </w:tcBorders>
            <w:shd w:val="clear" w:color="000000" w:fill="FFFFFF"/>
            <w:noWrap/>
            <w:vAlign w:val="center"/>
            <w:hideMark/>
          </w:tcPr>
          <w:p w14:paraId="7EE70499" w14:textId="77777777" w:rsidR="00045E15" w:rsidRPr="00EA751A" w:rsidRDefault="00045E15" w:rsidP="003713C5">
            <w:pPr>
              <w:spacing w:after="0" w:line="240" w:lineRule="auto"/>
              <w:jc w:val="right"/>
              <w:rPr>
                <w:rFonts w:ascii="Arial" w:hAnsi="Arial" w:cs="Arial"/>
                <w:sz w:val="16"/>
                <w:szCs w:val="16"/>
              </w:rPr>
            </w:pPr>
            <w:r w:rsidRPr="00EA751A">
              <w:rPr>
                <w:rFonts w:ascii="Arial" w:hAnsi="Arial" w:cs="Arial"/>
                <w:sz w:val="16"/>
                <w:szCs w:val="16"/>
              </w:rPr>
              <w:t>11,910</w:t>
            </w:r>
          </w:p>
        </w:tc>
        <w:tc>
          <w:tcPr>
            <w:tcW w:w="909" w:type="dxa"/>
            <w:tcBorders>
              <w:top w:val="nil"/>
              <w:left w:val="nil"/>
              <w:bottom w:val="nil"/>
              <w:right w:val="nil"/>
            </w:tcBorders>
            <w:shd w:val="clear" w:color="000000" w:fill="FFFFFF"/>
            <w:noWrap/>
            <w:vAlign w:val="center"/>
            <w:hideMark/>
          </w:tcPr>
          <w:p w14:paraId="7FA86261" w14:textId="77777777" w:rsidR="00045E15" w:rsidRPr="00EA751A" w:rsidRDefault="00045E15" w:rsidP="003713C5">
            <w:pPr>
              <w:spacing w:after="0" w:line="240" w:lineRule="auto"/>
              <w:jc w:val="right"/>
              <w:rPr>
                <w:rFonts w:ascii="Arial" w:hAnsi="Arial" w:cs="Arial"/>
                <w:sz w:val="16"/>
                <w:szCs w:val="16"/>
              </w:rPr>
            </w:pPr>
            <w:r w:rsidRPr="00EA751A">
              <w:rPr>
                <w:rFonts w:ascii="Arial" w:hAnsi="Arial" w:cs="Arial"/>
                <w:sz w:val="16"/>
                <w:szCs w:val="16"/>
              </w:rPr>
              <w:t>12,059</w:t>
            </w:r>
          </w:p>
        </w:tc>
        <w:tc>
          <w:tcPr>
            <w:tcW w:w="909" w:type="dxa"/>
            <w:tcBorders>
              <w:top w:val="nil"/>
              <w:left w:val="nil"/>
              <w:bottom w:val="nil"/>
              <w:right w:val="nil"/>
            </w:tcBorders>
            <w:shd w:val="clear" w:color="000000" w:fill="FFFFFF"/>
            <w:noWrap/>
            <w:vAlign w:val="center"/>
            <w:hideMark/>
          </w:tcPr>
          <w:p w14:paraId="79D32CBA" w14:textId="77777777" w:rsidR="00045E15" w:rsidRPr="00EA751A" w:rsidRDefault="00045E15" w:rsidP="003713C5">
            <w:pPr>
              <w:spacing w:after="0" w:line="240" w:lineRule="auto"/>
              <w:jc w:val="right"/>
              <w:rPr>
                <w:rFonts w:ascii="Arial" w:hAnsi="Arial" w:cs="Arial"/>
                <w:sz w:val="16"/>
                <w:szCs w:val="16"/>
              </w:rPr>
            </w:pPr>
            <w:r w:rsidRPr="00EA751A">
              <w:rPr>
                <w:rFonts w:ascii="Arial" w:hAnsi="Arial" w:cs="Arial"/>
                <w:sz w:val="16"/>
                <w:szCs w:val="16"/>
              </w:rPr>
              <w:t>12,672</w:t>
            </w:r>
          </w:p>
        </w:tc>
      </w:tr>
      <w:tr w:rsidR="00045E15" w:rsidRPr="00EA751A" w14:paraId="24257ED2" w14:textId="77777777" w:rsidTr="00EA751A">
        <w:trPr>
          <w:trHeight w:val="225"/>
        </w:trPr>
        <w:tc>
          <w:tcPr>
            <w:tcW w:w="3174" w:type="dxa"/>
            <w:tcBorders>
              <w:top w:val="nil"/>
              <w:left w:val="nil"/>
              <w:bottom w:val="nil"/>
              <w:right w:val="nil"/>
            </w:tcBorders>
            <w:shd w:val="clear" w:color="000000" w:fill="FFFFFF"/>
            <w:noWrap/>
            <w:vAlign w:val="center"/>
            <w:hideMark/>
          </w:tcPr>
          <w:p w14:paraId="6E32F7FB" w14:textId="77777777" w:rsidR="00045E15" w:rsidRPr="00EA751A" w:rsidRDefault="00045E15" w:rsidP="003713C5">
            <w:pPr>
              <w:spacing w:after="0" w:line="240" w:lineRule="auto"/>
              <w:ind w:firstLineChars="100" w:firstLine="160"/>
              <w:jc w:val="left"/>
              <w:rPr>
                <w:rFonts w:ascii="Arial" w:hAnsi="Arial" w:cs="Arial"/>
                <w:color w:val="000000"/>
                <w:sz w:val="16"/>
                <w:szCs w:val="16"/>
              </w:rPr>
            </w:pPr>
            <w:r w:rsidRPr="00EA751A">
              <w:rPr>
                <w:rFonts w:ascii="Arial" w:hAnsi="Arial" w:cs="Arial"/>
                <w:color w:val="000000"/>
                <w:sz w:val="16"/>
                <w:szCs w:val="16"/>
              </w:rPr>
              <w:t>Other welfare programs</w:t>
            </w:r>
          </w:p>
        </w:tc>
        <w:tc>
          <w:tcPr>
            <w:tcW w:w="909" w:type="dxa"/>
            <w:tcBorders>
              <w:top w:val="nil"/>
              <w:left w:val="nil"/>
              <w:bottom w:val="nil"/>
              <w:right w:val="nil"/>
            </w:tcBorders>
            <w:shd w:val="clear" w:color="000000" w:fill="FFFFFF"/>
            <w:noWrap/>
            <w:vAlign w:val="center"/>
            <w:hideMark/>
          </w:tcPr>
          <w:p w14:paraId="346057B6"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1,745</w:t>
            </w:r>
          </w:p>
        </w:tc>
        <w:tc>
          <w:tcPr>
            <w:tcW w:w="909" w:type="dxa"/>
            <w:tcBorders>
              <w:top w:val="nil"/>
              <w:left w:val="nil"/>
              <w:bottom w:val="nil"/>
              <w:right w:val="nil"/>
            </w:tcBorders>
            <w:shd w:val="clear" w:color="000000" w:fill="FFFFFF"/>
            <w:noWrap/>
            <w:vAlign w:val="center"/>
            <w:hideMark/>
          </w:tcPr>
          <w:p w14:paraId="6F11C0F3"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17,063</w:t>
            </w:r>
          </w:p>
        </w:tc>
        <w:tc>
          <w:tcPr>
            <w:tcW w:w="909" w:type="dxa"/>
            <w:tcBorders>
              <w:top w:val="nil"/>
              <w:left w:val="nil"/>
              <w:bottom w:val="nil"/>
              <w:right w:val="nil"/>
            </w:tcBorders>
            <w:shd w:val="clear" w:color="000000" w:fill="F2F9FC"/>
            <w:noWrap/>
            <w:vAlign w:val="center"/>
            <w:hideMark/>
          </w:tcPr>
          <w:p w14:paraId="17241055"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1,628</w:t>
            </w:r>
          </w:p>
        </w:tc>
        <w:tc>
          <w:tcPr>
            <w:tcW w:w="909" w:type="dxa"/>
            <w:tcBorders>
              <w:top w:val="nil"/>
              <w:left w:val="nil"/>
              <w:bottom w:val="nil"/>
              <w:right w:val="nil"/>
            </w:tcBorders>
            <w:shd w:val="clear" w:color="000000" w:fill="FFFFFF"/>
            <w:noWrap/>
            <w:vAlign w:val="center"/>
            <w:hideMark/>
          </w:tcPr>
          <w:p w14:paraId="5D934FA3"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1,426</w:t>
            </w:r>
          </w:p>
        </w:tc>
        <w:tc>
          <w:tcPr>
            <w:tcW w:w="909" w:type="dxa"/>
            <w:tcBorders>
              <w:top w:val="nil"/>
              <w:left w:val="nil"/>
              <w:bottom w:val="nil"/>
              <w:right w:val="nil"/>
            </w:tcBorders>
            <w:shd w:val="clear" w:color="000000" w:fill="FFFFFF"/>
            <w:noWrap/>
            <w:vAlign w:val="center"/>
            <w:hideMark/>
          </w:tcPr>
          <w:p w14:paraId="77631A58"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1,391</w:t>
            </w:r>
          </w:p>
        </w:tc>
        <w:tc>
          <w:tcPr>
            <w:tcW w:w="909" w:type="dxa"/>
            <w:tcBorders>
              <w:top w:val="nil"/>
              <w:left w:val="nil"/>
              <w:bottom w:val="nil"/>
              <w:right w:val="nil"/>
            </w:tcBorders>
            <w:shd w:val="clear" w:color="000000" w:fill="FFFFFF"/>
            <w:noWrap/>
            <w:vAlign w:val="center"/>
            <w:hideMark/>
          </w:tcPr>
          <w:p w14:paraId="2FF6A505"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1,368</w:t>
            </w:r>
          </w:p>
        </w:tc>
      </w:tr>
      <w:tr w:rsidR="00045E15" w:rsidRPr="00EA751A" w14:paraId="5D03343A" w14:textId="77777777" w:rsidTr="00EA751A">
        <w:trPr>
          <w:trHeight w:val="225"/>
        </w:trPr>
        <w:tc>
          <w:tcPr>
            <w:tcW w:w="3174" w:type="dxa"/>
            <w:tcBorders>
              <w:top w:val="nil"/>
              <w:left w:val="nil"/>
              <w:bottom w:val="nil"/>
              <w:right w:val="nil"/>
            </w:tcBorders>
            <w:shd w:val="clear" w:color="000000" w:fill="FFFFFF"/>
            <w:noWrap/>
            <w:vAlign w:val="center"/>
            <w:hideMark/>
          </w:tcPr>
          <w:p w14:paraId="4D7EF523" w14:textId="77777777" w:rsidR="00045E15" w:rsidRPr="00EA751A" w:rsidRDefault="00045E15" w:rsidP="003713C5">
            <w:pPr>
              <w:spacing w:after="0" w:line="240" w:lineRule="auto"/>
              <w:ind w:firstLineChars="100" w:firstLine="160"/>
              <w:jc w:val="left"/>
              <w:rPr>
                <w:rFonts w:ascii="Arial" w:hAnsi="Arial" w:cs="Arial"/>
                <w:color w:val="000000"/>
                <w:sz w:val="16"/>
                <w:szCs w:val="16"/>
              </w:rPr>
            </w:pPr>
            <w:r w:rsidRPr="00EA751A">
              <w:rPr>
                <w:rFonts w:ascii="Arial" w:hAnsi="Arial" w:cs="Arial"/>
                <w:color w:val="000000"/>
                <w:sz w:val="16"/>
                <w:szCs w:val="16"/>
              </w:rPr>
              <w:t>Assistance for Indigenous</w:t>
            </w:r>
          </w:p>
        </w:tc>
        <w:tc>
          <w:tcPr>
            <w:tcW w:w="909" w:type="dxa"/>
            <w:tcBorders>
              <w:top w:val="nil"/>
              <w:left w:val="nil"/>
              <w:bottom w:val="nil"/>
              <w:right w:val="nil"/>
            </w:tcBorders>
            <w:shd w:val="clear" w:color="000000" w:fill="FFFFFF"/>
            <w:noWrap/>
            <w:vAlign w:val="center"/>
            <w:hideMark/>
          </w:tcPr>
          <w:p w14:paraId="1A8F180F"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7E9AB0D7"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2F9FC"/>
            <w:noWrap/>
            <w:vAlign w:val="center"/>
            <w:hideMark/>
          </w:tcPr>
          <w:p w14:paraId="0F7F2D8E"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1D036765"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26A25A1F"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3D68153A"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r>
      <w:tr w:rsidR="00045E15" w:rsidRPr="00EA751A" w14:paraId="13A5076A" w14:textId="77777777" w:rsidTr="00EA751A">
        <w:trPr>
          <w:trHeight w:val="225"/>
        </w:trPr>
        <w:tc>
          <w:tcPr>
            <w:tcW w:w="3174" w:type="dxa"/>
            <w:tcBorders>
              <w:top w:val="nil"/>
              <w:left w:val="nil"/>
              <w:bottom w:val="nil"/>
              <w:right w:val="nil"/>
            </w:tcBorders>
            <w:shd w:val="clear" w:color="000000" w:fill="FFFFFF"/>
            <w:noWrap/>
            <w:vAlign w:val="center"/>
            <w:hideMark/>
          </w:tcPr>
          <w:p w14:paraId="5EF76CF6" w14:textId="77777777" w:rsidR="00045E15" w:rsidRPr="00EA751A" w:rsidRDefault="00045E15" w:rsidP="003713C5">
            <w:pPr>
              <w:spacing w:after="0" w:line="240" w:lineRule="auto"/>
              <w:ind w:firstLineChars="200" w:firstLine="320"/>
              <w:jc w:val="left"/>
              <w:rPr>
                <w:rFonts w:ascii="Arial" w:hAnsi="Arial" w:cs="Arial"/>
                <w:color w:val="000000"/>
                <w:sz w:val="16"/>
                <w:szCs w:val="16"/>
              </w:rPr>
            </w:pPr>
            <w:r w:rsidRPr="00EA751A">
              <w:rPr>
                <w:rFonts w:ascii="Arial" w:hAnsi="Arial" w:cs="Arial"/>
                <w:color w:val="000000"/>
                <w:sz w:val="16"/>
                <w:szCs w:val="16"/>
              </w:rPr>
              <w:t>Australians nec</w:t>
            </w:r>
          </w:p>
        </w:tc>
        <w:tc>
          <w:tcPr>
            <w:tcW w:w="909" w:type="dxa"/>
            <w:tcBorders>
              <w:top w:val="nil"/>
              <w:left w:val="nil"/>
              <w:bottom w:val="nil"/>
              <w:right w:val="nil"/>
            </w:tcBorders>
            <w:shd w:val="clear" w:color="000000" w:fill="FFFFFF"/>
            <w:noWrap/>
            <w:vAlign w:val="center"/>
            <w:hideMark/>
          </w:tcPr>
          <w:p w14:paraId="551BF5AE"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2,334</w:t>
            </w:r>
          </w:p>
        </w:tc>
        <w:tc>
          <w:tcPr>
            <w:tcW w:w="909" w:type="dxa"/>
            <w:tcBorders>
              <w:top w:val="nil"/>
              <w:left w:val="nil"/>
              <w:bottom w:val="nil"/>
              <w:right w:val="nil"/>
            </w:tcBorders>
            <w:shd w:val="clear" w:color="000000" w:fill="FFFFFF"/>
            <w:noWrap/>
            <w:vAlign w:val="center"/>
            <w:hideMark/>
          </w:tcPr>
          <w:p w14:paraId="2CACE5A9"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2,666</w:t>
            </w:r>
          </w:p>
        </w:tc>
        <w:tc>
          <w:tcPr>
            <w:tcW w:w="909" w:type="dxa"/>
            <w:tcBorders>
              <w:top w:val="nil"/>
              <w:left w:val="nil"/>
              <w:bottom w:val="nil"/>
              <w:right w:val="nil"/>
            </w:tcBorders>
            <w:shd w:val="clear" w:color="000000" w:fill="F2F9FC"/>
            <w:noWrap/>
            <w:vAlign w:val="center"/>
            <w:hideMark/>
          </w:tcPr>
          <w:p w14:paraId="7FF348E0"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2,803</w:t>
            </w:r>
          </w:p>
        </w:tc>
        <w:tc>
          <w:tcPr>
            <w:tcW w:w="909" w:type="dxa"/>
            <w:tcBorders>
              <w:top w:val="nil"/>
              <w:left w:val="nil"/>
              <w:bottom w:val="nil"/>
              <w:right w:val="nil"/>
            </w:tcBorders>
            <w:shd w:val="clear" w:color="000000" w:fill="FFFFFF"/>
            <w:noWrap/>
            <w:vAlign w:val="center"/>
            <w:hideMark/>
          </w:tcPr>
          <w:p w14:paraId="333FBA54"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2,696</w:t>
            </w:r>
          </w:p>
        </w:tc>
        <w:tc>
          <w:tcPr>
            <w:tcW w:w="909" w:type="dxa"/>
            <w:tcBorders>
              <w:top w:val="nil"/>
              <w:left w:val="nil"/>
              <w:bottom w:val="nil"/>
              <w:right w:val="nil"/>
            </w:tcBorders>
            <w:shd w:val="clear" w:color="000000" w:fill="FFFFFF"/>
            <w:noWrap/>
            <w:vAlign w:val="center"/>
            <w:hideMark/>
          </w:tcPr>
          <w:p w14:paraId="2EDBF338"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2,729</w:t>
            </w:r>
          </w:p>
        </w:tc>
        <w:tc>
          <w:tcPr>
            <w:tcW w:w="909" w:type="dxa"/>
            <w:tcBorders>
              <w:top w:val="nil"/>
              <w:left w:val="nil"/>
              <w:bottom w:val="nil"/>
              <w:right w:val="nil"/>
            </w:tcBorders>
            <w:shd w:val="clear" w:color="000000" w:fill="FFFFFF"/>
            <w:noWrap/>
            <w:vAlign w:val="center"/>
            <w:hideMark/>
          </w:tcPr>
          <w:p w14:paraId="470E88DB"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2,813</w:t>
            </w:r>
          </w:p>
        </w:tc>
      </w:tr>
      <w:tr w:rsidR="00045E15" w:rsidRPr="00EA751A" w14:paraId="6FA067EB" w14:textId="77777777" w:rsidTr="00EA751A">
        <w:trPr>
          <w:trHeight w:val="225"/>
        </w:trPr>
        <w:tc>
          <w:tcPr>
            <w:tcW w:w="3174" w:type="dxa"/>
            <w:tcBorders>
              <w:top w:val="nil"/>
              <w:left w:val="nil"/>
              <w:bottom w:val="nil"/>
              <w:right w:val="nil"/>
            </w:tcBorders>
            <w:shd w:val="clear" w:color="000000" w:fill="FFFFFF"/>
            <w:noWrap/>
            <w:vAlign w:val="center"/>
            <w:hideMark/>
          </w:tcPr>
          <w:p w14:paraId="3D1A166B" w14:textId="77777777" w:rsidR="00045E15" w:rsidRPr="00EA751A" w:rsidRDefault="00045E15" w:rsidP="003713C5">
            <w:pPr>
              <w:spacing w:after="0" w:line="240" w:lineRule="auto"/>
              <w:ind w:firstLineChars="100" w:firstLine="160"/>
              <w:jc w:val="left"/>
              <w:rPr>
                <w:rFonts w:ascii="Arial" w:hAnsi="Arial" w:cs="Arial"/>
                <w:color w:val="000000"/>
                <w:sz w:val="16"/>
                <w:szCs w:val="16"/>
              </w:rPr>
            </w:pPr>
            <w:r w:rsidRPr="00EA751A">
              <w:rPr>
                <w:rFonts w:ascii="Arial" w:hAnsi="Arial" w:cs="Arial"/>
                <w:color w:val="000000"/>
                <w:sz w:val="16"/>
                <w:szCs w:val="16"/>
              </w:rPr>
              <w:t>General administration</w:t>
            </w:r>
          </w:p>
        </w:tc>
        <w:tc>
          <w:tcPr>
            <w:tcW w:w="909" w:type="dxa"/>
            <w:tcBorders>
              <w:top w:val="nil"/>
              <w:left w:val="nil"/>
              <w:bottom w:val="single" w:sz="4" w:space="0" w:color="000000"/>
              <w:right w:val="nil"/>
            </w:tcBorders>
            <w:shd w:val="clear" w:color="000000" w:fill="FFFFFF"/>
            <w:noWrap/>
            <w:vAlign w:val="center"/>
            <w:hideMark/>
          </w:tcPr>
          <w:p w14:paraId="2CDAE775"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4,498</w:t>
            </w:r>
          </w:p>
        </w:tc>
        <w:tc>
          <w:tcPr>
            <w:tcW w:w="909" w:type="dxa"/>
            <w:tcBorders>
              <w:top w:val="nil"/>
              <w:left w:val="nil"/>
              <w:bottom w:val="single" w:sz="4" w:space="0" w:color="000000"/>
              <w:right w:val="nil"/>
            </w:tcBorders>
            <w:shd w:val="clear" w:color="000000" w:fill="FFFFFF"/>
            <w:noWrap/>
            <w:vAlign w:val="center"/>
            <w:hideMark/>
          </w:tcPr>
          <w:p w14:paraId="64EE2C26"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5,066</w:t>
            </w:r>
          </w:p>
        </w:tc>
        <w:tc>
          <w:tcPr>
            <w:tcW w:w="909" w:type="dxa"/>
            <w:tcBorders>
              <w:top w:val="nil"/>
              <w:left w:val="nil"/>
              <w:bottom w:val="single" w:sz="4" w:space="0" w:color="000000"/>
              <w:right w:val="nil"/>
            </w:tcBorders>
            <w:shd w:val="clear" w:color="000000" w:fill="F2F9FC"/>
            <w:noWrap/>
            <w:vAlign w:val="center"/>
            <w:hideMark/>
          </w:tcPr>
          <w:p w14:paraId="202093EF"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3,592</w:t>
            </w:r>
          </w:p>
        </w:tc>
        <w:tc>
          <w:tcPr>
            <w:tcW w:w="909" w:type="dxa"/>
            <w:tcBorders>
              <w:top w:val="nil"/>
              <w:left w:val="nil"/>
              <w:bottom w:val="single" w:sz="4" w:space="0" w:color="000000"/>
              <w:right w:val="nil"/>
            </w:tcBorders>
            <w:shd w:val="clear" w:color="000000" w:fill="FFFFFF"/>
            <w:noWrap/>
            <w:vAlign w:val="center"/>
            <w:hideMark/>
          </w:tcPr>
          <w:p w14:paraId="1CD80168"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3,184</w:t>
            </w:r>
          </w:p>
        </w:tc>
        <w:tc>
          <w:tcPr>
            <w:tcW w:w="909" w:type="dxa"/>
            <w:tcBorders>
              <w:top w:val="nil"/>
              <w:left w:val="nil"/>
              <w:bottom w:val="single" w:sz="4" w:space="0" w:color="000000"/>
              <w:right w:val="nil"/>
            </w:tcBorders>
            <w:shd w:val="clear" w:color="000000" w:fill="FFFFFF"/>
            <w:noWrap/>
            <w:vAlign w:val="center"/>
            <w:hideMark/>
          </w:tcPr>
          <w:p w14:paraId="25BAB47F"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3,115</w:t>
            </w:r>
          </w:p>
        </w:tc>
        <w:tc>
          <w:tcPr>
            <w:tcW w:w="909" w:type="dxa"/>
            <w:tcBorders>
              <w:top w:val="nil"/>
              <w:left w:val="nil"/>
              <w:bottom w:val="single" w:sz="4" w:space="0" w:color="000000"/>
              <w:right w:val="nil"/>
            </w:tcBorders>
            <w:shd w:val="clear" w:color="000000" w:fill="FFFFFF"/>
            <w:noWrap/>
            <w:vAlign w:val="center"/>
            <w:hideMark/>
          </w:tcPr>
          <w:p w14:paraId="06AB2B15"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3,096</w:t>
            </w:r>
          </w:p>
        </w:tc>
      </w:tr>
      <w:tr w:rsidR="00045E15" w:rsidRPr="00EA751A" w14:paraId="3DDDF44A" w14:textId="77777777" w:rsidTr="00EA751A">
        <w:trPr>
          <w:trHeight w:val="225"/>
        </w:trPr>
        <w:tc>
          <w:tcPr>
            <w:tcW w:w="3174" w:type="dxa"/>
            <w:tcBorders>
              <w:top w:val="nil"/>
              <w:left w:val="nil"/>
              <w:bottom w:val="nil"/>
              <w:right w:val="nil"/>
            </w:tcBorders>
            <w:shd w:val="clear" w:color="000000" w:fill="FFFFFF"/>
            <w:noWrap/>
            <w:vAlign w:val="center"/>
            <w:hideMark/>
          </w:tcPr>
          <w:p w14:paraId="77BF9169" w14:textId="77777777" w:rsidR="00045E15" w:rsidRPr="00EA751A" w:rsidRDefault="00045E15" w:rsidP="003713C5">
            <w:pPr>
              <w:spacing w:after="0" w:line="240" w:lineRule="auto"/>
              <w:jc w:val="left"/>
              <w:rPr>
                <w:rFonts w:ascii="Arial" w:hAnsi="Arial" w:cs="Arial"/>
                <w:b/>
                <w:bCs/>
                <w:color w:val="000000"/>
                <w:sz w:val="16"/>
                <w:szCs w:val="16"/>
              </w:rPr>
            </w:pPr>
            <w:r w:rsidRPr="00EA751A">
              <w:rPr>
                <w:rFonts w:ascii="Arial" w:hAnsi="Arial" w:cs="Arial"/>
                <w:b/>
                <w:bCs/>
                <w:color w:val="000000"/>
                <w:sz w:val="16"/>
                <w:szCs w:val="16"/>
              </w:rPr>
              <w:t>Total social security and welfare</w:t>
            </w:r>
          </w:p>
        </w:tc>
        <w:tc>
          <w:tcPr>
            <w:tcW w:w="909" w:type="dxa"/>
            <w:tcBorders>
              <w:top w:val="nil"/>
              <w:left w:val="nil"/>
              <w:bottom w:val="single" w:sz="4" w:space="0" w:color="000000"/>
              <w:right w:val="nil"/>
            </w:tcBorders>
            <w:shd w:val="clear" w:color="000000" w:fill="FFFFFF"/>
            <w:noWrap/>
            <w:vAlign w:val="center"/>
            <w:hideMark/>
          </w:tcPr>
          <w:p w14:paraId="0B3A70D8"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220,360</w:t>
            </w:r>
          </w:p>
        </w:tc>
        <w:tc>
          <w:tcPr>
            <w:tcW w:w="909" w:type="dxa"/>
            <w:tcBorders>
              <w:top w:val="nil"/>
              <w:left w:val="nil"/>
              <w:bottom w:val="single" w:sz="4" w:space="0" w:color="000000"/>
              <w:right w:val="nil"/>
            </w:tcBorders>
            <w:shd w:val="clear" w:color="000000" w:fill="FFFFFF"/>
            <w:noWrap/>
            <w:vAlign w:val="center"/>
            <w:hideMark/>
          </w:tcPr>
          <w:p w14:paraId="5C07C025"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227,800</w:t>
            </w:r>
          </w:p>
        </w:tc>
        <w:tc>
          <w:tcPr>
            <w:tcW w:w="909" w:type="dxa"/>
            <w:tcBorders>
              <w:top w:val="nil"/>
              <w:left w:val="nil"/>
              <w:bottom w:val="single" w:sz="4" w:space="0" w:color="000000"/>
              <w:right w:val="nil"/>
            </w:tcBorders>
            <w:shd w:val="clear" w:color="000000" w:fill="F2F9FC"/>
            <w:noWrap/>
            <w:vAlign w:val="center"/>
            <w:hideMark/>
          </w:tcPr>
          <w:p w14:paraId="306335B1"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221,685</w:t>
            </w:r>
          </w:p>
        </w:tc>
        <w:tc>
          <w:tcPr>
            <w:tcW w:w="909" w:type="dxa"/>
            <w:tcBorders>
              <w:top w:val="nil"/>
              <w:left w:val="nil"/>
              <w:bottom w:val="single" w:sz="4" w:space="0" w:color="000000"/>
              <w:right w:val="nil"/>
            </w:tcBorders>
            <w:shd w:val="clear" w:color="000000" w:fill="FFFFFF"/>
            <w:noWrap/>
            <w:vAlign w:val="center"/>
            <w:hideMark/>
          </w:tcPr>
          <w:p w14:paraId="690F9081"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229,996</w:t>
            </w:r>
          </w:p>
        </w:tc>
        <w:tc>
          <w:tcPr>
            <w:tcW w:w="909" w:type="dxa"/>
            <w:tcBorders>
              <w:top w:val="nil"/>
              <w:left w:val="nil"/>
              <w:bottom w:val="single" w:sz="4" w:space="0" w:color="000000"/>
              <w:right w:val="nil"/>
            </w:tcBorders>
            <w:shd w:val="clear" w:color="000000" w:fill="FFFFFF"/>
            <w:noWrap/>
            <w:vAlign w:val="center"/>
            <w:hideMark/>
          </w:tcPr>
          <w:p w14:paraId="15279077"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237,837</w:t>
            </w:r>
          </w:p>
        </w:tc>
        <w:tc>
          <w:tcPr>
            <w:tcW w:w="909" w:type="dxa"/>
            <w:tcBorders>
              <w:top w:val="nil"/>
              <w:left w:val="nil"/>
              <w:bottom w:val="single" w:sz="4" w:space="0" w:color="000000"/>
              <w:right w:val="nil"/>
            </w:tcBorders>
            <w:shd w:val="clear" w:color="000000" w:fill="FFFFFF"/>
            <w:noWrap/>
            <w:vAlign w:val="center"/>
            <w:hideMark/>
          </w:tcPr>
          <w:p w14:paraId="29DDD26A"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248,953</w:t>
            </w:r>
          </w:p>
        </w:tc>
      </w:tr>
      <w:tr w:rsidR="00045E15" w:rsidRPr="00EA751A" w14:paraId="3F283C5C" w14:textId="77777777" w:rsidTr="00EA751A">
        <w:trPr>
          <w:trHeight w:val="225"/>
        </w:trPr>
        <w:tc>
          <w:tcPr>
            <w:tcW w:w="3174" w:type="dxa"/>
            <w:tcBorders>
              <w:top w:val="nil"/>
              <w:left w:val="nil"/>
              <w:bottom w:val="nil"/>
              <w:right w:val="nil"/>
            </w:tcBorders>
            <w:shd w:val="clear" w:color="000000" w:fill="FFFFFF"/>
            <w:noWrap/>
            <w:vAlign w:val="center"/>
            <w:hideMark/>
          </w:tcPr>
          <w:p w14:paraId="06F1952D" w14:textId="77777777" w:rsidR="00045E15" w:rsidRPr="00EA751A" w:rsidRDefault="00045E15" w:rsidP="003713C5">
            <w:pPr>
              <w:spacing w:after="0" w:line="240" w:lineRule="auto"/>
              <w:jc w:val="left"/>
              <w:rPr>
                <w:rFonts w:ascii="Arial" w:hAnsi="Arial" w:cs="Arial"/>
                <w:b/>
                <w:bCs/>
                <w:color w:val="000000"/>
                <w:sz w:val="16"/>
                <w:szCs w:val="16"/>
              </w:rPr>
            </w:pPr>
            <w:r w:rsidRPr="00EA751A">
              <w:rPr>
                <w:rFonts w:ascii="Arial" w:hAnsi="Arial" w:cs="Arial"/>
                <w:b/>
                <w:bCs/>
                <w:color w:val="000000"/>
                <w:sz w:val="16"/>
                <w:szCs w:val="16"/>
              </w:rPr>
              <w:t>Housing and community amenities</w:t>
            </w:r>
          </w:p>
        </w:tc>
        <w:tc>
          <w:tcPr>
            <w:tcW w:w="909" w:type="dxa"/>
            <w:tcBorders>
              <w:top w:val="nil"/>
              <w:left w:val="nil"/>
              <w:bottom w:val="nil"/>
              <w:right w:val="nil"/>
            </w:tcBorders>
            <w:shd w:val="clear" w:color="000000" w:fill="FFFFFF"/>
            <w:noWrap/>
            <w:vAlign w:val="center"/>
            <w:hideMark/>
          </w:tcPr>
          <w:p w14:paraId="7CF48E19"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4CFC6279"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2F9FC"/>
            <w:noWrap/>
            <w:vAlign w:val="center"/>
            <w:hideMark/>
          </w:tcPr>
          <w:p w14:paraId="095A8C82"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71CD14D1"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63A47B9A"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3826AF84"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r>
      <w:tr w:rsidR="00045E15" w:rsidRPr="00EA751A" w14:paraId="292C3957" w14:textId="77777777" w:rsidTr="00EA751A">
        <w:trPr>
          <w:trHeight w:val="225"/>
        </w:trPr>
        <w:tc>
          <w:tcPr>
            <w:tcW w:w="3174" w:type="dxa"/>
            <w:tcBorders>
              <w:top w:val="nil"/>
              <w:left w:val="nil"/>
              <w:bottom w:val="nil"/>
              <w:right w:val="nil"/>
            </w:tcBorders>
            <w:shd w:val="clear" w:color="000000" w:fill="FFFFFF"/>
            <w:noWrap/>
            <w:vAlign w:val="center"/>
            <w:hideMark/>
          </w:tcPr>
          <w:p w14:paraId="05A0745C" w14:textId="77777777" w:rsidR="00045E15" w:rsidRPr="00EA751A" w:rsidRDefault="00045E15" w:rsidP="003713C5">
            <w:pPr>
              <w:spacing w:after="0" w:line="240" w:lineRule="auto"/>
              <w:ind w:firstLineChars="100" w:firstLine="160"/>
              <w:jc w:val="left"/>
              <w:rPr>
                <w:rFonts w:ascii="Arial" w:hAnsi="Arial" w:cs="Arial"/>
                <w:color w:val="000000"/>
                <w:sz w:val="16"/>
                <w:szCs w:val="16"/>
              </w:rPr>
            </w:pPr>
            <w:r w:rsidRPr="00EA751A">
              <w:rPr>
                <w:rFonts w:ascii="Arial" w:hAnsi="Arial" w:cs="Arial"/>
                <w:color w:val="000000"/>
                <w:sz w:val="16"/>
                <w:szCs w:val="16"/>
              </w:rPr>
              <w:t xml:space="preserve">Housing </w:t>
            </w:r>
          </w:p>
        </w:tc>
        <w:tc>
          <w:tcPr>
            <w:tcW w:w="909" w:type="dxa"/>
            <w:tcBorders>
              <w:top w:val="nil"/>
              <w:left w:val="nil"/>
              <w:bottom w:val="nil"/>
              <w:right w:val="nil"/>
            </w:tcBorders>
            <w:shd w:val="clear" w:color="000000" w:fill="FFFFFF"/>
            <w:noWrap/>
            <w:vAlign w:val="center"/>
            <w:hideMark/>
          </w:tcPr>
          <w:p w14:paraId="779CA637"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3,642</w:t>
            </w:r>
          </w:p>
        </w:tc>
        <w:tc>
          <w:tcPr>
            <w:tcW w:w="909" w:type="dxa"/>
            <w:tcBorders>
              <w:top w:val="nil"/>
              <w:left w:val="nil"/>
              <w:bottom w:val="nil"/>
              <w:right w:val="nil"/>
            </w:tcBorders>
            <w:shd w:val="clear" w:color="000000" w:fill="FFFFFF"/>
            <w:noWrap/>
            <w:vAlign w:val="center"/>
            <w:hideMark/>
          </w:tcPr>
          <w:p w14:paraId="4FA1800B"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4,645</w:t>
            </w:r>
          </w:p>
        </w:tc>
        <w:tc>
          <w:tcPr>
            <w:tcW w:w="909" w:type="dxa"/>
            <w:tcBorders>
              <w:top w:val="nil"/>
              <w:left w:val="nil"/>
              <w:bottom w:val="nil"/>
              <w:right w:val="nil"/>
            </w:tcBorders>
            <w:shd w:val="clear" w:color="000000" w:fill="F2F9FC"/>
            <w:noWrap/>
            <w:vAlign w:val="center"/>
            <w:hideMark/>
          </w:tcPr>
          <w:p w14:paraId="01BA0DC7"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3,018</w:t>
            </w:r>
          </w:p>
        </w:tc>
        <w:tc>
          <w:tcPr>
            <w:tcW w:w="909" w:type="dxa"/>
            <w:tcBorders>
              <w:top w:val="nil"/>
              <w:left w:val="nil"/>
              <w:bottom w:val="nil"/>
              <w:right w:val="nil"/>
            </w:tcBorders>
            <w:shd w:val="clear" w:color="000000" w:fill="FFFFFF"/>
            <w:noWrap/>
            <w:vAlign w:val="center"/>
            <w:hideMark/>
          </w:tcPr>
          <w:p w14:paraId="59AF2E5C"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2,617</w:t>
            </w:r>
          </w:p>
        </w:tc>
        <w:tc>
          <w:tcPr>
            <w:tcW w:w="909" w:type="dxa"/>
            <w:tcBorders>
              <w:top w:val="nil"/>
              <w:left w:val="nil"/>
              <w:bottom w:val="nil"/>
              <w:right w:val="nil"/>
            </w:tcBorders>
            <w:shd w:val="clear" w:color="000000" w:fill="FFFFFF"/>
            <w:noWrap/>
            <w:vAlign w:val="center"/>
            <w:hideMark/>
          </w:tcPr>
          <w:p w14:paraId="30925990"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2,523</w:t>
            </w:r>
          </w:p>
        </w:tc>
        <w:tc>
          <w:tcPr>
            <w:tcW w:w="909" w:type="dxa"/>
            <w:tcBorders>
              <w:top w:val="nil"/>
              <w:left w:val="nil"/>
              <w:bottom w:val="nil"/>
              <w:right w:val="nil"/>
            </w:tcBorders>
            <w:shd w:val="clear" w:color="000000" w:fill="FFFFFF"/>
            <w:noWrap/>
            <w:vAlign w:val="center"/>
            <w:hideMark/>
          </w:tcPr>
          <w:p w14:paraId="7982C77F"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2,539</w:t>
            </w:r>
          </w:p>
        </w:tc>
      </w:tr>
      <w:tr w:rsidR="00045E15" w:rsidRPr="00EA751A" w14:paraId="35901A5E" w14:textId="77777777" w:rsidTr="00EA751A">
        <w:trPr>
          <w:trHeight w:val="225"/>
        </w:trPr>
        <w:tc>
          <w:tcPr>
            <w:tcW w:w="3174" w:type="dxa"/>
            <w:tcBorders>
              <w:top w:val="nil"/>
              <w:left w:val="nil"/>
              <w:bottom w:val="nil"/>
              <w:right w:val="nil"/>
            </w:tcBorders>
            <w:shd w:val="clear" w:color="000000" w:fill="FFFFFF"/>
            <w:noWrap/>
            <w:vAlign w:val="center"/>
            <w:hideMark/>
          </w:tcPr>
          <w:p w14:paraId="20A08F28" w14:textId="77777777" w:rsidR="00045E15" w:rsidRPr="00EA751A" w:rsidRDefault="00045E15" w:rsidP="003713C5">
            <w:pPr>
              <w:spacing w:after="0" w:line="240" w:lineRule="auto"/>
              <w:ind w:firstLineChars="100" w:firstLine="160"/>
              <w:jc w:val="left"/>
              <w:rPr>
                <w:rFonts w:ascii="Arial" w:hAnsi="Arial" w:cs="Arial"/>
                <w:color w:val="000000"/>
                <w:sz w:val="16"/>
                <w:szCs w:val="16"/>
              </w:rPr>
            </w:pPr>
            <w:r w:rsidRPr="00EA751A">
              <w:rPr>
                <w:rFonts w:ascii="Arial" w:hAnsi="Arial" w:cs="Arial"/>
                <w:color w:val="000000"/>
                <w:sz w:val="16"/>
                <w:szCs w:val="16"/>
              </w:rPr>
              <w:t>Urban and regional development</w:t>
            </w:r>
          </w:p>
        </w:tc>
        <w:tc>
          <w:tcPr>
            <w:tcW w:w="909" w:type="dxa"/>
            <w:tcBorders>
              <w:top w:val="nil"/>
              <w:left w:val="nil"/>
              <w:bottom w:val="nil"/>
              <w:right w:val="nil"/>
            </w:tcBorders>
            <w:shd w:val="clear" w:color="000000" w:fill="FFFFFF"/>
            <w:noWrap/>
            <w:vAlign w:val="center"/>
            <w:hideMark/>
          </w:tcPr>
          <w:p w14:paraId="4AA0AF1F"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1,176</w:t>
            </w:r>
          </w:p>
        </w:tc>
        <w:tc>
          <w:tcPr>
            <w:tcW w:w="909" w:type="dxa"/>
            <w:tcBorders>
              <w:top w:val="nil"/>
              <w:left w:val="nil"/>
              <w:bottom w:val="nil"/>
              <w:right w:val="nil"/>
            </w:tcBorders>
            <w:shd w:val="clear" w:color="000000" w:fill="FFFFFF"/>
            <w:noWrap/>
            <w:vAlign w:val="center"/>
            <w:hideMark/>
          </w:tcPr>
          <w:p w14:paraId="116B1DF1"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1,780</w:t>
            </w:r>
          </w:p>
        </w:tc>
        <w:tc>
          <w:tcPr>
            <w:tcW w:w="909" w:type="dxa"/>
            <w:tcBorders>
              <w:top w:val="nil"/>
              <w:left w:val="nil"/>
              <w:bottom w:val="nil"/>
              <w:right w:val="nil"/>
            </w:tcBorders>
            <w:shd w:val="clear" w:color="000000" w:fill="F2F9FC"/>
            <w:noWrap/>
            <w:vAlign w:val="center"/>
            <w:hideMark/>
          </w:tcPr>
          <w:p w14:paraId="55686CAF"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2,891</w:t>
            </w:r>
          </w:p>
        </w:tc>
        <w:tc>
          <w:tcPr>
            <w:tcW w:w="909" w:type="dxa"/>
            <w:tcBorders>
              <w:top w:val="nil"/>
              <w:left w:val="nil"/>
              <w:bottom w:val="nil"/>
              <w:right w:val="nil"/>
            </w:tcBorders>
            <w:shd w:val="clear" w:color="000000" w:fill="FFFFFF"/>
            <w:noWrap/>
            <w:vAlign w:val="center"/>
            <w:hideMark/>
          </w:tcPr>
          <w:p w14:paraId="221E5004"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2,571</w:t>
            </w:r>
          </w:p>
        </w:tc>
        <w:tc>
          <w:tcPr>
            <w:tcW w:w="909" w:type="dxa"/>
            <w:tcBorders>
              <w:top w:val="nil"/>
              <w:left w:val="nil"/>
              <w:bottom w:val="nil"/>
              <w:right w:val="nil"/>
            </w:tcBorders>
            <w:shd w:val="clear" w:color="000000" w:fill="FFFFFF"/>
            <w:noWrap/>
            <w:vAlign w:val="center"/>
            <w:hideMark/>
          </w:tcPr>
          <w:p w14:paraId="7FF06624"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2,234</w:t>
            </w:r>
          </w:p>
        </w:tc>
        <w:tc>
          <w:tcPr>
            <w:tcW w:w="909" w:type="dxa"/>
            <w:tcBorders>
              <w:top w:val="nil"/>
              <w:left w:val="nil"/>
              <w:bottom w:val="nil"/>
              <w:right w:val="nil"/>
            </w:tcBorders>
            <w:shd w:val="clear" w:color="000000" w:fill="FFFFFF"/>
            <w:noWrap/>
            <w:vAlign w:val="center"/>
            <w:hideMark/>
          </w:tcPr>
          <w:p w14:paraId="448B783A"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1,565</w:t>
            </w:r>
          </w:p>
        </w:tc>
      </w:tr>
      <w:tr w:rsidR="00045E15" w:rsidRPr="00EA751A" w14:paraId="042E3EEB" w14:textId="77777777" w:rsidTr="00EA751A">
        <w:trPr>
          <w:trHeight w:val="225"/>
        </w:trPr>
        <w:tc>
          <w:tcPr>
            <w:tcW w:w="3174" w:type="dxa"/>
            <w:tcBorders>
              <w:top w:val="nil"/>
              <w:left w:val="nil"/>
              <w:bottom w:val="nil"/>
              <w:right w:val="nil"/>
            </w:tcBorders>
            <w:shd w:val="clear" w:color="000000" w:fill="FFFFFF"/>
            <w:noWrap/>
            <w:vAlign w:val="center"/>
            <w:hideMark/>
          </w:tcPr>
          <w:p w14:paraId="7450650F" w14:textId="77777777" w:rsidR="00045E15" w:rsidRPr="00EA751A" w:rsidRDefault="00045E15" w:rsidP="003713C5">
            <w:pPr>
              <w:spacing w:after="0" w:line="240" w:lineRule="auto"/>
              <w:ind w:firstLineChars="100" w:firstLine="160"/>
              <w:jc w:val="left"/>
              <w:rPr>
                <w:rFonts w:ascii="Arial" w:hAnsi="Arial" w:cs="Arial"/>
                <w:color w:val="000000"/>
                <w:sz w:val="16"/>
                <w:szCs w:val="16"/>
              </w:rPr>
            </w:pPr>
            <w:r w:rsidRPr="00EA751A">
              <w:rPr>
                <w:rFonts w:ascii="Arial" w:hAnsi="Arial" w:cs="Arial"/>
                <w:color w:val="000000"/>
                <w:sz w:val="16"/>
                <w:szCs w:val="16"/>
              </w:rPr>
              <w:t>Environment protection</w:t>
            </w:r>
          </w:p>
        </w:tc>
        <w:tc>
          <w:tcPr>
            <w:tcW w:w="909" w:type="dxa"/>
            <w:tcBorders>
              <w:top w:val="nil"/>
              <w:left w:val="nil"/>
              <w:bottom w:val="single" w:sz="4" w:space="0" w:color="000000"/>
              <w:right w:val="nil"/>
            </w:tcBorders>
            <w:shd w:val="clear" w:color="000000" w:fill="FFFFFF"/>
            <w:noWrap/>
            <w:vAlign w:val="center"/>
            <w:hideMark/>
          </w:tcPr>
          <w:p w14:paraId="4B41D347"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1,473</w:t>
            </w:r>
          </w:p>
        </w:tc>
        <w:tc>
          <w:tcPr>
            <w:tcW w:w="909" w:type="dxa"/>
            <w:tcBorders>
              <w:top w:val="nil"/>
              <w:left w:val="nil"/>
              <w:bottom w:val="single" w:sz="4" w:space="0" w:color="000000"/>
              <w:right w:val="nil"/>
            </w:tcBorders>
            <w:shd w:val="clear" w:color="000000" w:fill="FFFFFF"/>
            <w:noWrap/>
            <w:vAlign w:val="center"/>
            <w:hideMark/>
          </w:tcPr>
          <w:p w14:paraId="37533B1D"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2,006</w:t>
            </w:r>
          </w:p>
        </w:tc>
        <w:tc>
          <w:tcPr>
            <w:tcW w:w="909" w:type="dxa"/>
            <w:tcBorders>
              <w:top w:val="nil"/>
              <w:left w:val="nil"/>
              <w:bottom w:val="single" w:sz="4" w:space="0" w:color="000000"/>
              <w:right w:val="nil"/>
            </w:tcBorders>
            <w:shd w:val="clear" w:color="000000" w:fill="F2F9FC"/>
            <w:noWrap/>
            <w:vAlign w:val="center"/>
            <w:hideMark/>
          </w:tcPr>
          <w:p w14:paraId="0F0F85BB"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2,312</w:t>
            </w:r>
          </w:p>
        </w:tc>
        <w:tc>
          <w:tcPr>
            <w:tcW w:w="909" w:type="dxa"/>
            <w:tcBorders>
              <w:top w:val="nil"/>
              <w:left w:val="nil"/>
              <w:bottom w:val="single" w:sz="4" w:space="0" w:color="000000"/>
              <w:right w:val="nil"/>
            </w:tcBorders>
            <w:shd w:val="clear" w:color="000000" w:fill="FFFFFF"/>
            <w:noWrap/>
            <w:vAlign w:val="center"/>
            <w:hideMark/>
          </w:tcPr>
          <w:p w14:paraId="618A0144"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1,987</w:t>
            </w:r>
          </w:p>
        </w:tc>
        <w:tc>
          <w:tcPr>
            <w:tcW w:w="909" w:type="dxa"/>
            <w:tcBorders>
              <w:top w:val="nil"/>
              <w:left w:val="nil"/>
              <w:bottom w:val="single" w:sz="4" w:space="0" w:color="000000"/>
              <w:right w:val="nil"/>
            </w:tcBorders>
            <w:shd w:val="clear" w:color="000000" w:fill="FFFFFF"/>
            <w:noWrap/>
            <w:vAlign w:val="center"/>
            <w:hideMark/>
          </w:tcPr>
          <w:p w14:paraId="065F7F99"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2,187</w:t>
            </w:r>
          </w:p>
        </w:tc>
        <w:tc>
          <w:tcPr>
            <w:tcW w:w="909" w:type="dxa"/>
            <w:tcBorders>
              <w:top w:val="nil"/>
              <w:left w:val="nil"/>
              <w:bottom w:val="single" w:sz="4" w:space="0" w:color="000000"/>
              <w:right w:val="nil"/>
            </w:tcBorders>
            <w:shd w:val="clear" w:color="000000" w:fill="FFFFFF"/>
            <w:noWrap/>
            <w:vAlign w:val="center"/>
            <w:hideMark/>
          </w:tcPr>
          <w:p w14:paraId="18AEC7A8"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2,170</w:t>
            </w:r>
          </w:p>
        </w:tc>
      </w:tr>
      <w:tr w:rsidR="00045E15" w:rsidRPr="00EA751A" w14:paraId="07F84ED3" w14:textId="77777777" w:rsidTr="00EA751A">
        <w:trPr>
          <w:trHeight w:val="225"/>
        </w:trPr>
        <w:tc>
          <w:tcPr>
            <w:tcW w:w="3174" w:type="dxa"/>
            <w:tcBorders>
              <w:top w:val="nil"/>
              <w:left w:val="nil"/>
              <w:bottom w:val="nil"/>
              <w:right w:val="nil"/>
            </w:tcBorders>
            <w:shd w:val="clear" w:color="000000" w:fill="FFFFFF"/>
            <w:noWrap/>
            <w:vAlign w:val="center"/>
            <w:hideMark/>
          </w:tcPr>
          <w:p w14:paraId="7D306A66" w14:textId="77777777" w:rsidR="00045E15" w:rsidRPr="00EA751A" w:rsidRDefault="00045E15" w:rsidP="003713C5">
            <w:pPr>
              <w:spacing w:after="0" w:line="240" w:lineRule="auto"/>
              <w:jc w:val="left"/>
              <w:rPr>
                <w:rFonts w:ascii="Arial" w:hAnsi="Arial" w:cs="Arial"/>
                <w:b/>
                <w:bCs/>
                <w:color w:val="000000"/>
                <w:sz w:val="16"/>
                <w:szCs w:val="16"/>
              </w:rPr>
            </w:pPr>
            <w:r w:rsidRPr="00EA751A">
              <w:rPr>
                <w:rFonts w:ascii="Arial" w:hAnsi="Arial" w:cs="Arial"/>
                <w:b/>
                <w:bCs/>
                <w:color w:val="000000"/>
                <w:sz w:val="16"/>
                <w:szCs w:val="16"/>
              </w:rPr>
              <w:t>Total housing and community</w:t>
            </w:r>
          </w:p>
        </w:tc>
        <w:tc>
          <w:tcPr>
            <w:tcW w:w="909" w:type="dxa"/>
            <w:tcBorders>
              <w:top w:val="nil"/>
              <w:left w:val="nil"/>
              <w:bottom w:val="nil"/>
              <w:right w:val="nil"/>
            </w:tcBorders>
            <w:shd w:val="clear" w:color="000000" w:fill="FFFFFF"/>
            <w:noWrap/>
            <w:vAlign w:val="center"/>
            <w:hideMark/>
          </w:tcPr>
          <w:p w14:paraId="456ED1A0"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476CC9A8"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2F9FC"/>
            <w:noWrap/>
            <w:vAlign w:val="center"/>
            <w:hideMark/>
          </w:tcPr>
          <w:p w14:paraId="33810667"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77DF651F"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50374FF2"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7502D027"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r>
      <w:tr w:rsidR="00045E15" w:rsidRPr="00EA751A" w14:paraId="342DCD64" w14:textId="77777777" w:rsidTr="00EA751A">
        <w:trPr>
          <w:trHeight w:val="225"/>
        </w:trPr>
        <w:tc>
          <w:tcPr>
            <w:tcW w:w="3174" w:type="dxa"/>
            <w:tcBorders>
              <w:top w:val="nil"/>
              <w:left w:val="nil"/>
              <w:bottom w:val="nil"/>
              <w:right w:val="nil"/>
            </w:tcBorders>
            <w:shd w:val="clear" w:color="000000" w:fill="FFFFFF"/>
            <w:noWrap/>
            <w:vAlign w:val="center"/>
            <w:hideMark/>
          </w:tcPr>
          <w:p w14:paraId="5BF4A26F" w14:textId="77777777" w:rsidR="00045E15" w:rsidRPr="00EA751A" w:rsidRDefault="00045E15" w:rsidP="003713C5">
            <w:pPr>
              <w:spacing w:after="0" w:line="240" w:lineRule="auto"/>
              <w:ind w:firstLineChars="100" w:firstLine="161"/>
              <w:jc w:val="left"/>
              <w:rPr>
                <w:rFonts w:ascii="Arial" w:hAnsi="Arial" w:cs="Arial"/>
                <w:b/>
                <w:bCs/>
                <w:color w:val="000000"/>
                <w:sz w:val="16"/>
                <w:szCs w:val="16"/>
              </w:rPr>
            </w:pPr>
            <w:r w:rsidRPr="00EA751A">
              <w:rPr>
                <w:rFonts w:ascii="Arial" w:hAnsi="Arial" w:cs="Arial"/>
                <w:b/>
                <w:bCs/>
                <w:color w:val="000000"/>
                <w:sz w:val="16"/>
                <w:szCs w:val="16"/>
              </w:rPr>
              <w:t xml:space="preserve"> amenities</w:t>
            </w:r>
          </w:p>
        </w:tc>
        <w:tc>
          <w:tcPr>
            <w:tcW w:w="909" w:type="dxa"/>
            <w:tcBorders>
              <w:top w:val="nil"/>
              <w:left w:val="nil"/>
              <w:bottom w:val="single" w:sz="4" w:space="0" w:color="000000"/>
              <w:right w:val="nil"/>
            </w:tcBorders>
            <w:shd w:val="clear" w:color="000000" w:fill="FFFFFF"/>
            <w:noWrap/>
            <w:vAlign w:val="center"/>
            <w:hideMark/>
          </w:tcPr>
          <w:p w14:paraId="5308557D"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6,291</w:t>
            </w:r>
          </w:p>
        </w:tc>
        <w:tc>
          <w:tcPr>
            <w:tcW w:w="909" w:type="dxa"/>
            <w:tcBorders>
              <w:top w:val="nil"/>
              <w:left w:val="nil"/>
              <w:bottom w:val="single" w:sz="4" w:space="0" w:color="000000"/>
              <w:right w:val="nil"/>
            </w:tcBorders>
            <w:shd w:val="clear" w:color="000000" w:fill="FFFFFF"/>
            <w:noWrap/>
            <w:vAlign w:val="center"/>
            <w:hideMark/>
          </w:tcPr>
          <w:p w14:paraId="01C47C19"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8,431</w:t>
            </w:r>
          </w:p>
        </w:tc>
        <w:tc>
          <w:tcPr>
            <w:tcW w:w="909" w:type="dxa"/>
            <w:tcBorders>
              <w:top w:val="nil"/>
              <w:left w:val="nil"/>
              <w:bottom w:val="single" w:sz="4" w:space="0" w:color="000000"/>
              <w:right w:val="nil"/>
            </w:tcBorders>
            <w:shd w:val="clear" w:color="000000" w:fill="F2F9FC"/>
            <w:noWrap/>
            <w:vAlign w:val="center"/>
            <w:hideMark/>
          </w:tcPr>
          <w:p w14:paraId="69D97CD5"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8,221</w:t>
            </w:r>
          </w:p>
        </w:tc>
        <w:tc>
          <w:tcPr>
            <w:tcW w:w="909" w:type="dxa"/>
            <w:tcBorders>
              <w:top w:val="nil"/>
              <w:left w:val="nil"/>
              <w:bottom w:val="single" w:sz="4" w:space="0" w:color="000000"/>
              <w:right w:val="nil"/>
            </w:tcBorders>
            <w:shd w:val="clear" w:color="000000" w:fill="FFFFFF"/>
            <w:noWrap/>
            <w:vAlign w:val="center"/>
            <w:hideMark/>
          </w:tcPr>
          <w:p w14:paraId="5796E899"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7,174</w:t>
            </w:r>
          </w:p>
        </w:tc>
        <w:tc>
          <w:tcPr>
            <w:tcW w:w="909" w:type="dxa"/>
            <w:tcBorders>
              <w:top w:val="nil"/>
              <w:left w:val="nil"/>
              <w:bottom w:val="single" w:sz="4" w:space="0" w:color="000000"/>
              <w:right w:val="nil"/>
            </w:tcBorders>
            <w:shd w:val="clear" w:color="000000" w:fill="FFFFFF"/>
            <w:noWrap/>
            <w:vAlign w:val="center"/>
            <w:hideMark/>
          </w:tcPr>
          <w:p w14:paraId="536611AB"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6,944</w:t>
            </w:r>
          </w:p>
        </w:tc>
        <w:tc>
          <w:tcPr>
            <w:tcW w:w="909" w:type="dxa"/>
            <w:tcBorders>
              <w:top w:val="nil"/>
              <w:left w:val="nil"/>
              <w:bottom w:val="single" w:sz="4" w:space="0" w:color="000000"/>
              <w:right w:val="nil"/>
            </w:tcBorders>
            <w:shd w:val="clear" w:color="000000" w:fill="FFFFFF"/>
            <w:noWrap/>
            <w:vAlign w:val="center"/>
            <w:hideMark/>
          </w:tcPr>
          <w:p w14:paraId="0DC0B008"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6,274</w:t>
            </w:r>
          </w:p>
        </w:tc>
      </w:tr>
      <w:tr w:rsidR="00045E15" w:rsidRPr="00EA751A" w14:paraId="664A7030" w14:textId="77777777" w:rsidTr="00EA751A">
        <w:trPr>
          <w:trHeight w:val="225"/>
        </w:trPr>
        <w:tc>
          <w:tcPr>
            <w:tcW w:w="3174" w:type="dxa"/>
            <w:tcBorders>
              <w:top w:val="nil"/>
              <w:left w:val="nil"/>
              <w:bottom w:val="nil"/>
              <w:right w:val="nil"/>
            </w:tcBorders>
            <w:shd w:val="clear" w:color="000000" w:fill="FFFFFF"/>
            <w:noWrap/>
            <w:vAlign w:val="center"/>
            <w:hideMark/>
          </w:tcPr>
          <w:p w14:paraId="5C2D4ECB" w14:textId="77777777" w:rsidR="00045E15" w:rsidRPr="00EA751A" w:rsidRDefault="00045E15" w:rsidP="003713C5">
            <w:pPr>
              <w:spacing w:after="0" w:line="240" w:lineRule="auto"/>
              <w:jc w:val="left"/>
              <w:rPr>
                <w:rFonts w:ascii="Arial" w:hAnsi="Arial" w:cs="Arial"/>
                <w:b/>
                <w:bCs/>
                <w:color w:val="000000"/>
                <w:sz w:val="16"/>
                <w:szCs w:val="16"/>
              </w:rPr>
            </w:pPr>
            <w:r w:rsidRPr="00EA751A">
              <w:rPr>
                <w:rFonts w:ascii="Arial" w:hAnsi="Arial" w:cs="Arial"/>
                <w:b/>
                <w:bCs/>
                <w:color w:val="000000"/>
                <w:sz w:val="16"/>
                <w:szCs w:val="16"/>
              </w:rPr>
              <w:t>Recreation and culture</w:t>
            </w:r>
          </w:p>
        </w:tc>
        <w:tc>
          <w:tcPr>
            <w:tcW w:w="909" w:type="dxa"/>
            <w:tcBorders>
              <w:top w:val="nil"/>
              <w:left w:val="nil"/>
              <w:bottom w:val="nil"/>
              <w:right w:val="nil"/>
            </w:tcBorders>
            <w:shd w:val="clear" w:color="000000" w:fill="FFFFFF"/>
            <w:noWrap/>
            <w:vAlign w:val="center"/>
            <w:hideMark/>
          </w:tcPr>
          <w:p w14:paraId="513496F0"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698F632E"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2F9FC"/>
            <w:noWrap/>
            <w:vAlign w:val="center"/>
            <w:hideMark/>
          </w:tcPr>
          <w:p w14:paraId="3CDCCE6D"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7DE808F4"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49AC8548"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7A81F2BF"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r>
      <w:tr w:rsidR="00045E15" w:rsidRPr="00EA751A" w14:paraId="70C3D0D0" w14:textId="77777777" w:rsidTr="00EA751A">
        <w:trPr>
          <w:trHeight w:val="225"/>
        </w:trPr>
        <w:tc>
          <w:tcPr>
            <w:tcW w:w="3174" w:type="dxa"/>
            <w:tcBorders>
              <w:top w:val="nil"/>
              <w:left w:val="nil"/>
              <w:bottom w:val="nil"/>
              <w:right w:val="nil"/>
            </w:tcBorders>
            <w:shd w:val="clear" w:color="000000" w:fill="FFFFFF"/>
            <w:noWrap/>
            <w:vAlign w:val="center"/>
            <w:hideMark/>
          </w:tcPr>
          <w:p w14:paraId="50BEC35E" w14:textId="77777777" w:rsidR="00045E15" w:rsidRPr="00EA751A" w:rsidRDefault="00045E15" w:rsidP="003713C5">
            <w:pPr>
              <w:spacing w:after="0" w:line="240" w:lineRule="auto"/>
              <w:ind w:firstLineChars="100" w:firstLine="160"/>
              <w:jc w:val="left"/>
              <w:rPr>
                <w:rFonts w:ascii="Arial" w:hAnsi="Arial" w:cs="Arial"/>
                <w:color w:val="000000"/>
                <w:sz w:val="16"/>
                <w:szCs w:val="16"/>
              </w:rPr>
            </w:pPr>
            <w:r w:rsidRPr="00EA751A">
              <w:rPr>
                <w:rFonts w:ascii="Arial" w:hAnsi="Arial" w:cs="Arial"/>
                <w:color w:val="000000"/>
                <w:sz w:val="16"/>
                <w:szCs w:val="16"/>
              </w:rPr>
              <w:t>Broadcasting</w:t>
            </w:r>
          </w:p>
        </w:tc>
        <w:tc>
          <w:tcPr>
            <w:tcW w:w="909" w:type="dxa"/>
            <w:tcBorders>
              <w:top w:val="nil"/>
              <w:left w:val="nil"/>
              <w:bottom w:val="nil"/>
              <w:right w:val="nil"/>
            </w:tcBorders>
            <w:shd w:val="clear" w:color="000000" w:fill="FFFFFF"/>
            <w:noWrap/>
            <w:vAlign w:val="center"/>
            <w:hideMark/>
          </w:tcPr>
          <w:p w14:paraId="4159D67F"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1,502</w:t>
            </w:r>
          </w:p>
        </w:tc>
        <w:tc>
          <w:tcPr>
            <w:tcW w:w="909" w:type="dxa"/>
            <w:tcBorders>
              <w:top w:val="nil"/>
              <w:left w:val="nil"/>
              <w:bottom w:val="nil"/>
              <w:right w:val="nil"/>
            </w:tcBorders>
            <w:shd w:val="clear" w:color="000000" w:fill="FFFFFF"/>
            <w:noWrap/>
            <w:vAlign w:val="center"/>
            <w:hideMark/>
          </w:tcPr>
          <w:p w14:paraId="2E86AED0"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1,555</w:t>
            </w:r>
          </w:p>
        </w:tc>
        <w:tc>
          <w:tcPr>
            <w:tcW w:w="909" w:type="dxa"/>
            <w:tcBorders>
              <w:top w:val="nil"/>
              <w:left w:val="nil"/>
              <w:bottom w:val="nil"/>
              <w:right w:val="nil"/>
            </w:tcBorders>
            <w:shd w:val="clear" w:color="000000" w:fill="F2F9FC"/>
            <w:noWrap/>
            <w:vAlign w:val="center"/>
            <w:hideMark/>
          </w:tcPr>
          <w:p w14:paraId="7FED31E2"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1,581</w:t>
            </w:r>
          </w:p>
        </w:tc>
        <w:tc>
          <w:tcPr>
            <w:tcW w:w="909" w:type="dxa"/>
            <w:tcBorders>
              <w:top w:val="nil"/>
              <w:left w:val="nil"/>
              <w:bottom w:val="nil"/>
              <w:right w:val="nil"/>
            </w:tcBorders>
            <w:shd w:val="clear" w:color="000000" w:fill="FFFFFF"/>
            <w:noWrap/>
            <w:vAlign w:val="center"/>
            <w:hideMark/>
          </w:tcPr>
          <w:p w14:paraId="499FA084"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1,609</w:t>
            </w:r>
          </w:p>
        </w:tc>
        <w:tc>
          <w:tcPr>
            <w:tcW w:w="909" w:type="dxa"/>
            <w:tcBorders>
              <w:top w:val="nil"/>
              <w:left w:val="nil"/>
              <w:bottom w:val="nil"/>
              <w:right w:val="nil"/>
            </w:tcBorders>
            <w:shd w:val="clear" w:color="000000" w:fill="FFFFFF"/>
            <w:noWrap/>
            <w:vAlign w:val="center"/>
            <w:hideMark/>
          </w:tcPr>
          <w:p w14:paraId="0BDDB3B6"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1,625</w:t>
            </w:r>
          </w:p>
        </w:tc>
        <w:tc>
          <w:tcPr>
            <w:tcW w:w="909" w:type="dxa"/>
            <w:tcBorders>
              <w:top w:val="nil"/>
              <w:left w:val="nil"/>
              <w:bottom w:val="nil"/>
              <w:right w:val="nil"/>
            </w:tcBorders>
            <w:shd w:val="clear" w:color="000000" w:fill="FFFFFF"/>
            <w:noWrap/>
            <w:vAlign w:val="center"/>
            <w:hideMark/>
          </w:tcPr>
          <w:p w14:paraId="5343F2BB"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1,636</w:t>
            </w:r>
          </w:p>
        </w:tc>
      </w:tr>
      <w:tr w:rsidR="00045E15" w:rsidRPr="00EA751A" w14:paraId="1D5E1AF2" w14:textId="77777777" w:rsidTr="00EA751A">
        <w:trPr>
          <w:trHeight w:val="225"/>
        </w:trPr>
        <w:tc>
          <w:tcPr>
            <w:tcW w:w="3174" w:type="dxa"/>
            <w:tcBorders>
              <w:top w:val="nil"/>
              <w:left w:val="nil"/>
              <w:bottom w:val="nil"/>
              <w:right w:val="nil"/>
            </w:tcBorders>
            <w:shd w:val="clear" w:color="000000" w:fill="FFFFFF"/>
            <w:noWrap/>
            <w:vAlign w:val="center"/>
            <w:hideMark/>
          </w:tcPr>
          <w:p w14:paraId="232EB672" w14:textId="77777777" w:rsidR="00045E15" w:rsidRPr="00EA751A" w:rsidRDefault="00045E15" w:rsidP="003713C5">
            <w:pPr>
              <w:spacing w:after="0" w:line="240" w:lineRule="auto"/>
              <w:ind w:firstLineChars="100" w:firstLine="160"/>
              <w:jc w:val="left"/>
              <w:rPr>
                <w:rFonts w:ascii="Arial" w:hAnsi="Arial" w:cs="Arial"/>
                <w:color w:val="000000"/>
                <w:sz w:val="16"/>
                <w:szCs w:val="16"/>
              </w:rPr>
            </w:pPr>
            <w:r w:rsidRPr="00EA751A">
              <w:rPr>
                <w:rFonts w:ascii="Arial" w:hAnsi="Arial" w:cs="Arial"/>
                <w:color w:val="000000"/>
                <w:sz w:val="16"/>
                <w:szCs w:val="16"/>
              </w:rPr>
              <w:t>Arts and cultural heritage</w:t>
            </w:r>
          </w:p>
        </w:tc>
        <w:tc>
          <w:tcPr>
            <w:tcW w:w="909" w:type="dxa"/>
            <w:tcBorders>
              <w:top w:val="nil"/>
              <w:left w:val="nil"/>
              <w:bottom w:val="nil"/>
              <w:right w:val="nil"/>
            </w:tcBorders>
            <w:shd w:val="clear" w:color="000000" w:fill="FFFFFF"/>
            <w:noWrap/>
            <w:vAlign w:val="center"/>
            <w:hideMark/>
          </w:tcPr>
          <w:p w14:paraId="521A090E"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1,567</w:t>
            </w:r>
          </w:p>
        </w:tc>
        <w:tc>
          <w:tcPr>
            <w:tcW w:w="909" w:type="dxa"/>
            <w:tcBorders>
              <w:top w:val="nil"/>
              <w:left w:val="nil"/>
              <w:bottom w:val="nil"/>
              <w:right w:val="nil"/>
            </w:tcBorders>
            <w:shd w:val="clear" w:color="000000" w:fill="FFFFFF"/>
            <w:noWrap/>
            <w:vAlign w:val="center"/>
            <w:hideMark/>
          </w:tcPr>
          <w:p w14:paraId="4BDA4F87"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1,885</w:t>
            </w:r>
          </w:p>
        </w:tc>
        <w:tc>
          <w:tcPr>
            <w:tcW w:w="909" w:type="dxa"/>
            <w:tcBorders>
              <w:top w:val="nil"/>
              <w:left w:val="nil"/>
              <w:bottom w:val="nil"/>
              <w:right w:val="nil"/>
            </w:tcBorders>
            <w:shd w:val="clear" w:color="000000" w:fill="F2F9FC"/>
            <w:noWrap/>
            <w:vAlign w:val="center"/>
            <w:hideMark/>
          </w:tcPr>
          <w:p w14:paraId="1129C809"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1,743</w:t>
            </w:r>
          </w:p>
        </w:tc>
        <w:tc>
          <w:tcPr>
            <w:tcW w:w="909" w:type="dxa"/>
            <w:tcBorders>
              <w:top w:val="nil"/>
              <w:left w:val="nil"/>
              <w:bottom w:val="nil"/>
              <w:right w:val="nil"/>
            </w:tcBorders>
            <w:shd w:val="clear" w:color="000000" w:fill="FFFFFF"/>
            <w:noWrap/>
            <w:vAlign w:val="center"/>
            <w:hideMark/>
          </w:tcPr>
          <w:p w14:paraId="0AEBBA85"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1,678</w:t>
            </w:r>
          </w:p>
        </w:tc>
        <w:tc>
          <w:tcPr>
            <w:tcW w:w="909" w:type="dxa"/>
            <w:tcBorders>
              <w:top w:val="nil"/>
              <w:left w:val="nil"/>
              <w:bottom w:val="nil"/>
              <w:right w:val="nil"/>
            </w:tcBorders>
            <w:shd w:val="clear" w:color="000000" w:fill="FFFFFF"/>
            <w:noWrap/>
            <w:vAlign w:val="center"/>
            <w:hideMark/>
          </w:tcPr>
          <w:p w14:paraId="105F2B1B"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1,648</w:t>
            </w:r>
          </w:p>
        </w:tc>
        <w:tc>
          <w:tcPr>
            <w:tcW w:w="909" w:type="dxa"/>
            <w:tcBorders>
              <w:top w:val="nil"/>
              <w:left w:val="nil"/>
              <w:bottom w:val="nil"/>
              <w:right w:val="nil"/>
            </w:tcBorders>
            <w:shd w:val="clear" w:color="000000" w:fill="FFFFFF"/>
            <w:noWrap/>
            <w:vAlign w:val="center"/>
            <w:hideMark/>
          </w:tcPr>
          <w:p w14:paraId="2E05536C"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1,645</w:t>
            </w:r>
          </w:p>
        </w:tc>
      </w:tr>
      <w:tr w:rsidR="00045E15" w:rsidRPr="00EA751A" w14:paraId="0C1FC543" w14:textId="77777777" w:rsidTr="00EA751A">
        <w:trPr>
          <w:trHeight w:val="225"/>
        </w:trPr>
        <w:tc>
          <w:tcPr>
            <w:tcW w:w="3174" w:type="dxa"/>
            <w:tcBorders>
              <w:top w:val="nil"/>
              <w:left w:val="nil"/>
              <w:bottom w:val="nil"/>
              <w:right w:val="nil"/>
            </w:tcBorders>
            <w:shd w:val="clear" w:color="000000" w:fill="FFFFFF"/>
            <w:noWrap/>
            <w:vAlign w:val="center"/>
            <w:hideMark/>
          </w:tcPr>
          <w:p w14:paraId="3E3C7F0B" w14:textId="77777777" w:rsidR="00045E15" w:rsidRPr="00EA751A" w:rsidRDefault="00045E15" w:rsidP="003713C5">
            <w:pPr>
              <w:spacing w:after="0" w:line="240" w:lineRule="auto"/>
              <w:ind w:firstLineChars="100" w:firstLine="160"/>
              <w:jc w:val="left"/>
              <w:rPr>
                <w:rFonts w:ascii="Arial" w:hAnsi="Arial" w:cs="Arial"/>
                <w:color w:val="000000"/>
                <w:sz w:val="16"/>
                <w:szCs w:val="16"/>
              </w:rPr>
            </w:pPr>
            <w:r w:rsidRPr="00EA751A">
              <w:rPr>
                <w:rFonts w:ascii="Arial" w:hAnsi="Arial" w:cs="Arial"/>
                <w:color w:val="000000"/>
                <w:sz w:val="16"/>
                <w:szCs w:val="16"/>
              </w:rPr>
              <w:t>Sport and recreation</w:t>
            </w:r>
          </w:p>
        </w:tc>
        <w:tc>
          <w:tcPr>
            <w:tcW w:w="909" w:type="dxa"/>
            <w:tcBorders>
              <w:top w:val="nil"/>
              <w:left w:val="nil"/>
              <w:bottom w:val="nil"/>
              <w:right w:val="nil"/>
            </w:tcBorders>
            <w:shd w:val="clear" w:color="000000" w:fill="FFFFFF"/>
            <w:noWrap/>
            <w:vAlign w:val="center"/>
            <w:hideMark/>
          </w:tcPr>
          <w:p w14:paraId="31E2ADA0"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541</w:t>
            </w:r>
          </w:p>
        </w:tc>
        <w:tc>
          <w:tcPr>
            <w:tcW w:w="909" w:type="dxa"/>
            <w:tcBorders>
              <w:top w:val="nil"/>
              <w:left w:val="nil"/>
              <w:bottom w:val="nil"/>
              <w:right w:val="nil"/>
            </w:tcBorders>
            <w:shd w:val="clear" w:color="000000" w:fill="FFFFFF"/>
            <w:noWrap/>
            <w:vAlign w:val="center"/>
            <w:hideMark/>
          </w:tcPr>
          <w:p w14:paraId="602BAACA"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594</w:t>
            </w:r>
          </w:p>
        </w:tc>
        <w:tc>
          <w:tcPr>
            <w:tcW w:w="909" w:type="dxa"/>
            <w:tcBorders>
              <w:top w:val="nil"/>
              <w:left w:val="nil"/>
              <w:bottom w:val="nil"/>
              <w:right w:val="nil"/>
            </w:tcBorders>
            <w:shd w:val="clear" w:color="000000" w:fill="F2F9FC"/>
            <w:noWrap/>
            <w:vAlign w:val="center"/>
            <w:hideMark/>
          </w:tcPr>
          <w:p w14:paraId="0643F528"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531</w:t>
            </w:r>
          </w:p>
        </w:tc>
        <w:tc>
          <w:tcPr>
            <w:tcW w:w="909" w:type="dxa"/>
            <w:tcBorders>
              <w:top w:val="nil"/>
              <w:left w:val="nil"/>
              <w:bottom w:val="nil"/>
              <w:right w:val="nil"/>
            </w:tcBorders>
            <w:shd w:val="clear" w:color="000000" w:fill="FFFFFF"/>
            <w:noWrap/>
            <w:vAlign w:val="center"/>
            <w:hideMark/>
          </w:tcPr>
          <w:p w14:paraId="7820B6FA"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461</w:t>
            </w:r>
          </w:p>
        </w:tc>
        <w:tc>
          <w:tcPr>
            <w:tcW w:w="909" w:type="dxa"/>
            <w:tcBorders>
              <w:top w:val="nil"/>
              <w:left w:val="nil"/>
              <w:bottom w:val="nil"/>
              <w:right w:val="nil"/>
            </w:tcBorders>
            <w:shd w:val="clear" w:color="000000" w:fill="FFFFFF"/>
            <w:noWrap/>
            <w:vAlign w:val="center"/>
            <w:hideMark/>
          </w:tcPr>
          <w:p w14:paraId="1A187E8C"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377</w:t>
            </w:r>
          </w:p>
        </w:tc>
        <w:tc>
          <w:tcPr>
            <w:tcW w:w="909" w:type="dxa"/>
            <w:tcBorders>
              <w:top w:val="nil"/>
              <w:left w:val="nil"/>
              <w:bottom w:val="nil"/>
              <w:right w:val="nil"/>
            </w:tcBorders>
            <w:shd w:val="clear" w:color="000000" w:fill="FFFFFF"/>
            <w:noWrap/>
            <w:vAlign w:val="center"/>
            <w:hideMark/>
          </w:tcPr>
          <w:p w14:paraId="38BB7FBA"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354</w:t>
            </w:r>
          </w:p>
        </w:tc>
      </w:tr>
      <w:tr w:rsidR="00045E15" w:rsidRPr="00EA751A" w14:paraId="4DB304D2" w14:textId="77777777" w:rsidTr="00EA751A">
        <w:trPr>
          <w:trHeight w:val="225"/>
        </w:trPr>
        <w:tc>
          <w:tcPr>
            <w:tcW w:w="3174" w:type="dxa"/>
            <w:tcBorders>
              <w:top w:val="nil"/>
              <w:left w:val="nil"/>
              <w:bottom w:val="nil"/>
              <w:right w:val="nil"/>
            </w:tcBorders>
            <w:shd w:val="clear" w:color="000000" w:fill="FFFFFF"/>
            <w:noWrap/>
            <w:vAlign w:val="center"/>
            <w:hideMark/>
          </w:tcPr>
          <w:p w14:paraId="39DF41C7" w14:textId="77777777" w:rsidR="00045E15" w:rsidRPr="00EA751A" w:rsidRDefault="00045E15" w:rsidP="003713C5">
            <w:pPr>
              <w:spacing w:after="0" w:line="240" w:lineRule="auto"/>
              <w:ind w:firstLineChars="100" w:firstLine="160"/>
              <w:jc w:val="left"/>
              <w:rPr>
                <w:rFonts w:ascii="Arial" w:hAnsi="Arial" w:cs="Arial"/>
                <w:color w:val="000000"/>
                <w:sz w:val="16"/>
                <w:szCs w:val="16"/>
              </w:rPr>
            </w:pPr>
            <w:r w:rsidRPr="00EA751A">
              <w:rPr>
                <w:rFonts w:ascii="Arial" w:hAnsi="Arial" w:cs="Arial"/>
                <w:color w:val="000000"/>
                <w:sz w:val="16"/>
                <w:szCs w:val="16"/>
              </w:rPr>
              <w:t>National estate and parks</w:t>
            </w:r>
          </w:p>
        </w:tc>
        <w:tc>
          <w:tcPr>
            <w:tcW w:w="909" w:type="dxa"/>
            <w:tcBorders>
              <w:top w:val="nil"/>
              <w:left w:val="nil"/>
              <w:bottom w:val="single" w:sz="4" w:space="0" w:color="000000"/>
              <w:right w:val="nil"/>
            </w:tcBorders>
            <w:shd w:val="clear" w:color="000000" w:fill="FFFFFF"/>
            <w:noWrap/>
            <w:vAlign w:val="center"/>
            <w:hideMark/>
          </w:tcPr>
          <w:p w14:paraId="44EB501A"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487</w:t>
            </w:r>
          </w:p>
        </w:tc>
        <w:tc>
          <w:tcPr>
            <w:tcW w:w="909" w:type="dxa"/>
            <w:tcBorders>
              <w:top w:val="nil"/>
              <w:left w:val="nil"/>
              <w:bottom w:val="single" w:sz="4" w:space="0" w:color="000000"/>
              <w:right w:val="nil"/>
            </w:tcBorders>
            <w:shd w:val="clear" w:color="000000" w:fill="FFFFFF"/>
            <w:noWrap/>
            <w:vAlign w:val="center"/>
            <w:hideMark/>
          </w:tcPr>
          <w:p w14:paraId="126CC300"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682</w:t>
            </w:r>
          </w:p>
        </w:tc>
        <w:tc>
          <w:tcPr>
            <w:tcW w:w="909" w:type="dxa"/>
            <w:tcBorders>
              <w:top w:val="nil"/>
              <w:left w:val="nil"/>
              <w:bottom w:val="single" w:sz="4" w:space="0" w:color="000000"/>
              <w:right w:val="nil"/>
            </w:tcBorders>
            <w:shd w:val="clear" w:color="000000" w:fill="F2F9FC"/>
            <w:noWrap/>
            <w:vAlign w:val="center"/>
            <w:hideMark/>
          </w:tcPr>
          <w:p w14:paraId="71818A66"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638</w:t>
            </w:r>
          </w:p>
        </w:tc>
        <w:tc>
          <w:tcPr>
            <w:tcW w:w="909" w:type="dxa"/>
            <w:tcBorders>
              <w:top w:val="nil"/>
              <w:left w:val="nil"/>
              <w:bottom w:val="single" w:sz="4" w:space="0" w:color="000000"/>
              <w:right w:val="nil"/>
            </w:tcBorders>
            <w:shd w:val="clear" w:color="000000" w:fill="FFFFFF"/>
            <w:noWrap/>
            <w:vAlign w:val="center"/>
            <w:hideMark/>
          </w:tcPr>
          <w:p w14:paraId="11A75C20"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582</w:t>
            </w:r>
          </w:p>
        </w:tc>
        <w:tc>
          <w:tcPr>
            <w:tcW w:w="909" w:type="dxa"/>
            <w:tcBorders>
              <w:top w:val="nil"/>
              <w:left w:val="nil"/>
              <w:bottom w:val="single" w:sz="4" w:space="0" w:color="000000"/>
              <w:right w:val="nil"/>
            </w:tcBorders>
            <w:shd w:val="clear" w:color="000000" w:fill="FFFFFF"/>
            <w:noWrap/>
            <w:vAlign w:val="center"/>
            <w:hideMark/>
          </w:tcPr>
          <w:p w14:paraId="5C85EED9"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589</w:t>
            </w:r>
          </w:p>
        </w:tc>
        <w:tc>
          <w:tcPr>
            <w:tcW w:w="909" w:type="dxa"/>
            <w:tcBorders>
              <w:top w:val="nil"/>
              <w:left w:val="nil"/>
              <w:bottom w:val="single" w:sz="4" w:space="0" w:color="000000"/>
              <w:right w:val="nil"/>
            </w:tcBorders>
            <w:shd w:val="clear" w:color="000000" w:fill="FFFFFF"/>
            <w:noWrap/>
            <w:vAlign w:val="center"/>
            <w:hideMark/>
          </w:tcPr>
          <w:p w14:paraId="1928CFA7"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571</w:t>
            </w:r>
          </w:p>
        </w:tc>
      </w:tr>
      <w:tr w:rsidR="00045E15" w:rsidRPr="00EA751A" w14:paraId="4331C8CF" w14:textId="77777777" w:rsidTr="00EA751A">
        <w:trPr>
          <w:trHeight w:val="225"/>
        </w:trPr>
        <w:tc>
          <w:tcPr>
            <w:tcW w:w="3174" w:type="dxa"/>
            <w:tcBorders>
              <w:top w:val="nil"/>
              <w:left w:val="nil"/>
              <w:bottom w:val="nil"/>
              <w:right w:val="nil"/>
            </w:tcBorders>
            <w:shd w:val="clear" w:color="000000" w:fill="FFFFFF"/>
            <w:noWrap/>
            <w:vAlign w:val="center"/>
            <w:hideMark/>
          </w:tcPr>
          <w:p w14:paraId="67CCCD3F" w14:textId="77777777" w:rsidR="00045E15" w:rsidRPr="00EA751A" w:rsidRDefault="00045E15" w:rsidP="003713C5">
            <w:pPr>
              <w:spacing w:after="0" w:line="240" w:lineRule="auto"/>
              <w:jc w:val="left"/>
              <w:rPr>
                <w:rFonts w:ascii="Arial" w:hAnsi="Arial" w:cs="Arial"/>
                <w:b/>
                <w:bCs/>
                <w:color w:val="000000"/>
                <w:sz w:val="16"/>
                <w:szCs w:val="16"/>
              </w:rPr>
            </w:pPr>
            <w:r w:rsidRPr="00EA751A">
              <w:rPr>
                <w:rFonts w:ascii="Arial" w:hAnsi="Arial" w:cs="Arial"/>
                <w:b/>
                <w:bCs/>
                <w:color w:val="000000"/>
                <w:sz w:val="16"/>
                <w:szCs w:val="16"/>
              </w:rPr>
              <w:t>Total recreation and culture</w:t>
            </w:r>
          </w:p>
        </w:tc>
        <w:tc>
          <w:tcPr>
            <w:tcW w:w="909" w:type="dxa"/>
            <w:tcBorders>
              <w:top w:val="nil"/>
              <w:left w:val="nil"/>
              <w:bottom w:val="single" w:sz="4" w:space="0" w:color="000000"/>
              <w:right w:val="nil"/>
            </w:tcBorders>
            <w:shd w:val="clear" w:color="000000" w:fill="FFFFFF"/>
            <w:noWrap/>
            <w:vAlign w:val="center"/>
            <w:hideMark/>
          </w:tcPr>
          <w:p w14:paraId="36EAC560"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4,096</w:t>
            </w:r>
          </w:p>
        </w:tc>
        <w:tc>
          <w:tcPr>
            <w:tcW w:w="909" w:type="dxa"/>
            <w:tcBorders>
              <w:top w:val="nil"/>
              <w:left w:val="nil"/>
              <w:bottom w:val="single" w:sz="4" w:space="0" w:color="000000"/>
              <w:right w:val="nil"/>
            </w:tcBorders>
            <w:shd w:val="clear" w:color="000000" w:fill="FFFFFF"/>
            <w:noWrap/>
            <w:vAlign w:val="center"/>
            <w:hideMark/>
          </w:tcPr>
          <w:p w14:paraId="67A2C565"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4,716</w:t>
            </w:r>
          </w:p>
        </w:tc>
        <w:tc>
          <w:tcPr>
            <w:tcW w:w="909" w:type="dxa"/>
            <w:tcBorders>
              <w:top w:val="nil"/>
              <w:left w:val="nil"/>
              <w:bottom w:val="single" w:sz="4" w:space="0" w:color="000000"/>
              <w:right w:val="nil"/>
            </w:tcBorders>
            <w:shd w:val="clear" w:color="000000" w:fill="F2F9FC"/>
            <w:noWrap/>
            <w:vAlign w:val="center"/>
            <w:hideMark/>
          </w:tcPr>
          <w:p w14:paraId="6A7BA581"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4,493</w:t>
            </w:r>
          </w:p>
        </w:tc>
        <w:tc>
          <w:tcPr>
            <w:tcW w:w="909" w:type="dxa"/>
            <w:tcBorders>
              <w:top w:val="nil"/>
              <w:left w:val="nil"/>
              <w:bottom w:val="single" w:sz="4" w:space="0" w:color="000000"/>
              <w:right w:val="nil"/>
            </w:tcBorders>
            <w:shd w:val="clear" w:color="000000" w:fill="FFFFFF"/>
            <w:noWrap/>
            <w:vAlign w:val="center"/>
            <w:hideMark/>
          </w:tcPr>
          <w:p w14:paraId="248942B2"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4,330</w:t>
            </w:r>
          </w:p>
        </w:tc>
        <w:tc>
          <w:tcPr>
            <w:tcW w:w="909" w:type="dxa"/>
            <w:tcBorders>
              <w:top w:val="nil"/>
              <w:left w:val="nil"/>
              <w:bottom w:val="single" w:sz="4" w:space="0" w:color="000000"/>
              <w:right w:val="nil"/>
            </w:tcBorders>
            <w:shd w:val="clear" w:color="000000" w:fill="FFFFFF"/>
            <w:noWrap/>
            <w:vAlign w:val="center"/>
            <w:hideMark/>
          </w:tcPr>
          <w:p w14:paraId="40D071AB"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4,238</w:t>
            </w:r>
          </w:p>
        </w:tc>
        <w:tc>
          <w:tcPr>
            <w:tcW w:w="909" w:type="dxa"/>
            <w:tcBorders>
              <w:top w:val="nil"/>
              <w:left w:val="nil"/>
              <w:bottom w:val="single" w:sz="4" w:space="0" w:color="000000"/>
              <w:right w:val="nil"/>
            </w:tcBorders>
            <w:shd w:val="clear" w:color="000000" w:fill="FFFFFF"/>
            <w:noWrap/>
            <w:vAlign w:val="center"/>
            <w:hideMark/>
          </w:tcPr>
          <w:p w14:paraId="17A58025"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4,206</w:t>
            </w:r>
          </w:p>
        </w:tc>
      </w:tr>
      <w:tr w:rsidR="00045E15" w:rsidRPr="00EA751A" w14:paraId="0E039B89" w14:textId="77777777" w:rsidTr="00EA751A">
        <w:trPr>
          <w:trHeight w:val="225"/>
        </w:trPr>
        <w:tc>
          <w:tcPr>
            <w:tcW w:w="3174" w:type="dxa"/>
            <w:tcBorders>
              <w:top w:val="nil"/>
              <w:left w:val="nil"/>
              <w:bottom w:val="nil"/>
              <w:right w:val="nil"/>
            </w:tcBorders>
            <w:shd w:val="clear" w:color="000000" w:fill="FFFFFF"/>
            <w:noWrap/>
            <w:vAlign w:val="center"/>
            <w:hideMark/>
          </w:tcPr>
          <w:p w14:paraId="67F17DF8" w14:textId="77777777" w:rsidR="00045E15" w:rsidRPr="00EA751A" w:rsidRDefault="00045E15" w:rsidP="003713C5">
            <w:pPr>
              <w:spacing w:after="0" w:line="240" w:lineRule="auto"/>
              <w:jc w:val="left"/>
              <w:rPr>
                <w:rFonts w:ascii="Arial" w:hAnsi="Arial" w:cs="Arial"/>
                <w:b/>
                <w:bCs/>
                <w:color w:val="000000"/>
                <w:sz w:val="16"/>
                <w:szCs w:val="16"/>
              </w:rPr>
            </w:pPr>
            <w:r w:rsidRPr="00EA751A">
              <w:rPr>
                <w:rFonts w:ascii="Arial" w:hAnsi="Arial" w:cs="Arial"/>
                <w:b/>
                <w:bCs/>
                <w:color w:val="000000"/>
                <w:sz w:val="16"/>
                <w:szCs w:val="16"/>
              </w:rPr>
              <w:t>Fuel and energy</w:t>
            </w:r>
          </w:p>
        </w:tc>
        <w:tc>
          <w:tcPr>
            <w:tcW w:w="909" w:type="dxa"/>
            <w:tcBorders>
              <w:top w:val="nil"/>
              <w:left w:val="nil"/>
              <w:bottom w:val="single" w:sz="4" w:space="0" w:color="000000"/>
              <w:right w:val="nil"/>
            </w:tcBorders>
            <w:shd w:val="clear" w:color="000000" w:fill="FFFFFF"/>
            <w:noWrap/>
            <w:vAlign w:val="center"/>
            <w:hideMark/>
          </w:tcPr>
          <w:p w14:paraId="367A8BF4"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8,242</w:t>
            </w:r>
          </w:p>
        </w:tc>
        <w:tc>
          <w:tcPr>
            <w:tcW w:w="909" w:type="dxa"/>
            <w:tcBorders>
              <w:top w:val="nil"/>
              <w:left w:val="nil"/>
              <w:bottom w:val="single" w:sz="4" w:space="0" w:color="000000"/>
              <w:right w:val="nil"/>
            </w:tcBorders>
            <w:shd w:val="clear" w:color="000000" w:fill="FFFFFF"/>
            <w:noWrap/>
            <w:vAlign w:val="center"/>
            <w:hideMark/>
          </w:tcPr>
          <w:p w14:paraId="1657E8F5"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8,444</w:t>
            </w:r>
          </w:p>
        </w:tc>
        <w:tc>
          <w:tcPr>
            <w:tcW w:w="909" w:type="dxa"/>
            <w:tcBorders>
              <w:top w:val="nil"/>
              <w:left w:val="nil"/>
              <w:bottom w:val="single" w:sz="4" w:space="0" w:color="000000"/>
              <w:right w:val="nil"/>
            </w:tcBorders>
            <w:shd w:val="clear" w:color="000000" w:fill="F2F9FC"/>
            <w:noWrap/>
            <w:vAlign w:val="center"/>
            <w:hideMark/>
          </w:tcPr>
          <w:p w14:paraId="4590C643"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9,381</w:t>
            </w:r>
          </w:p>
        </w:tc>
        <w:tc>
          <w:tcPr>
            <w:tcW w:w="909" w:type="dxa"/>
            <w:tcBorders>
              <w:top w:val="nil"/>
              <w:left w:val="nil"/>
              <w:bottom w:val="single" w:sz="4" w:space="0" w:color="000000"/>
              <w:right w:val="nil"/>
            </w:tcBorders>
            <w:shd w:val="clear" w:color="000000" w:fill="FFFFFF"/>
            <w:noWrap/>
            <w:vAlign w:val="center"/>
            <w:hideMark/>
          </w:tcPr>
          <w:p w14:paraId="5E12C836"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10,647</w:t>
            </w:r>
          </w:p>
        </w:tc>
        <w:tc>
          <w:tcPr>
            <w:tcW w:w="909" w:type="dxa"/>
            <w:tcBorders>
              <w:top w:val="nil"/>
              <w:left w:val="nil"/>
              <w:bottom w:val="single" w:sz="4" w:space="0" w:color="000000"/>
              <w:right w:val="nil"/>
            </w:tcBorders>
            <w:shd w:val="clear" w:color="000000" w:fill="FFFFFF"/>
            <w:noWrap/>
            <w:vAlign w:val="center"/>
            <w:hideMark/>
          </w:tcPr>
          <w:p w14:paraId="1197B196"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10,922</w:t>
            </w:r>
          </w:p>
        </w:tc>
        <w:tc>
          <w:tcPr>
            <w:tcW w:w="909" w:type="dxa"/>
            <w:tcBorders>
              <w:top w:val="nil"/>
              <w:left w:val="nil"/>
              <w:bottom w:val="single" w:sz="4" w:space="0" w:color="000000"/>
              <w:right w:val="nil"/>
            </w:tcBorders>
            <w:shd w:val="clear" w:color="000000" w:fill="FFFFFF"/>
            <w:noWrap/>
            <w:vAlign w:val="center"/>
            <w:hideMark/>
          </w:tcPr>
          <w:p w14:paraId="03848589"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11,347</w:t>
            </w:r>
          </w:p>
        </w:tc>
      </w:tr>
      <w:tr w:rsidR="00045E15" w:rsidRPr="00EA751A" w14:paraId="098C1EAD" w14:textId="77777777" w:rsidTr="00EA751A">
        <w:trPr>
          <w:trHeight w:val="225"/>
        </w:trPr>
        <w:tc>
          <w:tcPr>
            <w:tcW w:w="3174" w:type="dxa"/>
            <w:tcBorders>
              <w:top w:val="nil"/>
              <w:left w:val="nil"/>
              <w:bottom w:val="nil"/>
              <w:right w:val="nil"/>
            </w:tcBorders>
            <w:shd w:val="clear" w:color="000000" w:fill="FFFFFF"/>
            <w:noWrap/>
            <w:vAlign w:val="center"/>
            <w:hideMark/>
          </w:tcPr>
          <w:p w14:paraId="3B72842D" w14:textId="77777777" w:rsidR="00045E15" w:rsidRPr="00EA751A" w:rsidRDefault="00045E15" w:rsidP="003713C5">
            <w:pPr>
              <w:spacing w:after="0" w:line="240" w:lineRule="auto"/>
              <w:jc w:val="left"/>
              <w:rPr>
                <w:rFonts w:ascii="Arial" w:hAnsi="Arial" w:cs="Arial"/>
                <w:b/>
                <w:bCs/>
                <w:color w:val="000000"/>
                <w:sz w:val="16"/>
                <w:szCs w:val="16"/>
              </w:rPr>
            </w:pPr>
            <w:r w:rsidRPr="00EA751A">
              <w:rPr>
                <w:rFonts w:ascii="Arial" w:hAnsi="Arial" w:cs="Arial"/>
                <w:b/>
                <w:bCs/>
                <w:color w:val="000000"/>
                <w:sz w:val="16"/>
                <w:szCs w:val="16"/>
              </w:rPr>
              <w:t>Agriculture, forestry and fishing</w:t>
            </w:r>
          </w:p>
        </w:tc>
        <w:tc>
          <w:tcPr>
            <w:tcW w:w="909" w:type="dxa"/>
            <w:tcBorders>
              <w:top w:val="nil"/>
              <w:left w:val="nil"/>
              <w:bottom w:val="nil"/>
              <w:right w:val="nil"/>
            </w:tcBorders>
            <w:shd w:val="clear" w:color="000000" w:fill="FFFFFF"/>
            <w:noWrap/>
            <w:vAlign w:val="center"/>
            <w:hideMark/>
          </w:tcPr>
          <w:p w14:paraId="33458F09"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0E8D1A33"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2F9FC"/>
            <w:noWrap/>
            <w:vAlign w:val="center"/>
            <w:hideMark/>
          </w:tcPr>
          <w:p w14:paraId="5632C668"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74F2603D"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116309E9"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1F7FEBF7"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r>
      <w:tr w:rsidR="00045E15" w:rsidRPr="00EA751A" w14:paraId="064FE2EA" w14:textId="77777777" w:rsidTr="00EA751A">
        <w:trPr>
          <w:trHeight w:val="225"/>
        </w:trPr>
        <w:tc>
          <w:tcPr>
            <w:tcW w:w="3174" w:type="dxa"/>
            <w:tcBorders>
              <w:top w:val="nil"/>
              <w:left w:val="nil"/>
              <w:bottom w:val="nil"/>
              <w:right w:val="nil"/>
            </w:tcBorders>
            <w:shd w:val="clear" w:color="000000" w:fill="FFFFFF"/>
            <w:noWrap/>
            <w:vAlign w:val="center"/>
            <w:hideMark/>
          </w:tcPr>
          <w:p w14:paraId="5F81924F" w14:textId="77777777" w:rsidR="00045E15" w:rsidRPr="00EA751A" w:rsidRDefault="00045E15" w:rsidP="003713C5">
            <w:pPr>
              <w:spacing w:after="0" w:line="240" w:lineRule="auto"/>
              <w:ind w:firstLineChars="100" w:firstLine="160"/>
              <w:jc w:val="left"/>
              <w:rPr>
                <w:rFonts w:ascii="Arial" w:hAnsi="Arial" w:cs="Arial"/>
                <w:color w:val="000000"/>
                <w:sz w:val="16"/>
                <w:szCs w:val="16"/>
              </w:rPr>
            </w:pPr>
            <w:r w:rsidRPr="00EA751A">
              <w:rPr>
                <w:rFonts w:ascii="Arial" w:hAnsi="Arial" w:cs="Arial"/>
                <w:color w:val="000000"/>
                <w:sz w:val="16"/>
                <w:szCs w:val="16"/>
              </w:rPr>
              <w:t>Wool industry</w:t>
            </w:r>
          </w:p>
        </w:tc>
        <w:tc>
          <w:tcPr>
            <w:tcW w:w="909" w:type="dxa"/>
            <w:tcBorders>
              <w:top w:val="nil"/>
              <w:left w:val="nil"/>
              <w:bottom w:val="nil"/>
              <w:right w:val="nil"/>
            </w:tcBorders>
            <w:shd w:val="clear" w:color="000000" w:fill="FFFFFF"/>
            <w:noWrap/>
            <w:vAlign w:val="center"/>
            <w:hideMark/>
          </w:tcPr>
          <w:p w14:paraId="08D6DB23"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50</w:t>
            </w:r>
          </w:p>
        </w:tc>
        <w:tc>
          <w:tcPr>
            <w:tcW w:w="909" w:type="dxa"/>
            <w:tcBorders>
              <w:top w:val="nil"/>
              <w:left w:val="nil"/>
              <w:bottom w:val="nil"/>
              <w:right w:val="nil"/>
            </w:tcBorders>
            <w:shd w:val="clear" w:color="000000" w:fill="FFFFFF"/>
            <w:noWrap/>
            <w:vAlign w:val="center"/>
            <w:hideMark/>
          </w:tcPr>
          <w:p w14:paraId="35A1798D"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68</w:t>
            </w:r>
          </w:p>
        </w:tc>
        <w:tc>
          <w:tcPr>
            <w:tcW w:w="909" w:type="dxa"/>
            <w:tcBorders>
              <w:top w:val="nil"/>
              <w:left w:val="nil"/>
              <w:bottom w:val="nil"/>
              <w:right w:val="nil"/>
            </w:tcBorders>
            <w:shd w:val="clear" w:color="000000" w:fill="F2F9FC"/>
            <w:noWrap/>
            <w:vAlign w:val="center"/>
            <w:hideMark/>
          </w:tcPr>
          <w:p w14:paraId="0EC0D3AB"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67</w:t>
            </w:r>
          </w:p>
        </w:tc>
        <w:tc>
          <w:tcPr>
            <w:tcW w:w="909" w:type="dxa"/>
            <w:tcBorders>
              <w:top w:val="nil"/>
              <w:left w:val="nil"/>
              <w:bottom w:val="nil"/>
              <w:right w:val="nil"/>
            </w:tcBorders>
            <w:shd w:val="clear" w:color="000000" w:fill="FFFFFF"/>
            <w:noWrap/>
            <w:vAlign w:val="center"/>
            <w:hideMark/>
          </w:tcPr>
          <w:p w14:paraId="1684F880"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72</w:t>
            </w:r>
          </w:p>
        </w:tc>
        <w:tc>
          <w:tcPr>
            <w:tcW w:w="909" w:type="dxa"/>
            <w:tcBorders>
              <w:top w:val="nil"/>
              <w:left w:val="nil"/>
              <w:bottom w:val="nil"/>
              <w:right w:val="nil"/>
            </w:tcBorders>
            <w:shd w:val="clear" w:color="000000" w:fill="FFFFFF"/>
            <w:noWrap/>
            <w:vAlign w:val="center"/>
            <w:hideMark/>
          </w:tcPr>
          <w:p w14:paraId="063E14E1"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74</w:t>
            </w:r>
          </w:p>
        </w:tc>
        <w:tc>
          <w:tcPr>
            <w:tcW w:w="909" w:type="dxa"/>
            <w:tcBorders>
              <w:top w:val="nil"/>
              <w:left w:val="nil"/>
              <w:bottom w:val="nil"/>
              <w:right w:val="nil"/>
            </w:tcBorders>
            <w:shd w:val="clear" w:color="000000" w:fill="FFFFFF"/>
            <w:noWrap/>
            <w:vAlign w:val="center"/>
            <w:hideMark/>
          </w:tcPr>
          <w:p w14:paraId="16B3AF11"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77</w:t>
            </w:r>
          </w:p>
        </w:tc>
      </w:tr>
      <w:tr w:rsidR="00045E15" w:rsidRPr="00EA751A" w14:paraId="5BC8F1A7" w14:textId="77777777" w:rsidTr="00EA751A">
        <w:trPr>
          <w:trHeight w:val="225"/>
        </w:trPr>
        <w:tc>
          <w:tcPr>
            <w:tcW w:w="3174" w:type="dxa"/>
            <w:tcBorders>
              <w:top w:val="nil"/>
              <w:left w:val="nil"/>
              <w:bottom w:val="nil"/>
              <w:right w:val="nil"/>
            </w:tcBorders>
            <w:shd w:val="clear" w:color="000000" w:fill="FFFFFF"/>
            <w:noWrap/>
            <w:vAlign w:val="center"/>
            <w:hideMark/>
          </w:tcPr>
          <w:p w14:paraId="41C0E647" w14:textId="77777777" w:rsidR="00045E15" w:rsidRPr="00EA751A" w:rsidRDefault="00045E15" w:rsidP="003713C5">
            <w:pPr>
              <w:spacing w:after="0" w:line="240" w:lineRule="auto"/>
              <w:ind w:firstLineChars="100" w:firstLine="160"/>
              <w:jc w:val="left"/>
              <w:rPr>
                <w:rFonts w:ascii="Arial" w:hAnsi="Arial" w:cs="Arial"/>
                <w:color w:val="000000"/>
                <w:sz w:val="16"/>
                <w:szCs w:val="16"/>
              </w:rPr>
            </w:pPr>
            <w:r w:rsidRPr="00EA751A">
              <w:rPr>
                <w:rFonts w:ascii="Arial" w:hAnsi="Arial" w:cs="Arial"/>
                <w:color w:val="000000"/>
                <w:sz w:val="16"/>
                <w:szCs w:val="16"/>
              </w:rPr>
              <w:t>Grains industry</w:t>
            </w:r>
          </w:p>
        </w:tc>
        <w:tc>
          <w:tcPr>
            <w:tcW w:w="909" w:type="dxa"/>
            <w:tcBorders>
              <w:top w:val="nil"/>
              <w:left w:val="nil"/>
              <w:bottom w:val="nil"/>
              <w:right w:val="nil"/>
            </w:tcBorders>
            <w:shd w:val="clear" w:color="000000" w:fill="FFFFFF"/>
            <w:noWrap/>
            <w:vAlign w:val="center"/>
            <w:hideMark/>
          </w:tcPr>
          <w:p w14:paraId="204EFF45"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185</w:t>
            </w:r>
          </w:p>
        </w:tc>
        <w:tc>
          <w:tcPr>
            <w:tcW w:w="909" w:type="dxa"/>
            <w:tcBorders>
              <w:top w:val="nil"/>
              <w:left w:val="nil"/>
              <w:bottom w:val="nil"/>
              <w:right w:val="nil"/>
            </w:tcBorders>
            <w:shd w:val="clear" w:color="000000" w:fill="FFFFFF"/>
            <w:noWrap/>
            <w:vAlign w:val="center"/>
            <w:hideMark/>
          </w:tcPr>
          <w:p w14:paraId="11A3CCDE"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211</w:t>
            </w:r>
          </w:p>
        </w:tc>
        <w:tc>
          <w:tcPr>
            <w:tcW w:w="909" w:type="dxa"/>
            <w:tcBorders>
              <w:top w:val="nil"/>
              <w:left w:val="nil"/>
              <w:bottom w:val="nil"/>
              <w:right w:val="nil"/>
            </w:tcBorders>
            <w:shd w:val="clear" w:color="000000" w:fill="F2F9FC"/>
            <w:noWrap/>
            <w:vAlign w:val="center"/>
            <w:hideMark/>
          </w:tcPr>
          <w:p w14:paraId="53F7091C"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226</w:t>
            </w:r>
          </w:p>
        </w:tc>
        <w:tc>
          <w:tcPr>
            <w:tcW w:w="909" w:type="dxa"/>
            <w:tcBorders>
              <w:top w:val="nil"/>
              <w:left w:val="nil"/>
              <w:bottom w:val="nil"/>
              <w:right w:val="nil"/>
            </w:tcBorders>
            <w:shd w:val="clear" w:color="000000" w:fill="FFFFFF"/>
            <w:noWrap/>
            <w:vAlign w:val="center"/>
            <w:hideMark/>
          </w:tcPr>
          <w:p w14:paraId="4725544F"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237</w:t>
            </w:r>
          </w:p>
        </w:tc>
        <w:tc>
          <w:tcPr>
            <w:tcW w:w="909" w:type="dxa"/>
            <w:tcBorders>
              <w:top w:val="nil"/>
              <w:left w:val="nil"/>
              <w:bottom w:val="nil"/>
              <w:right w:val="nil"/>
            </w:tcBorders>
            <w:shd w:val="clear" w:color="000000" w:fill="FFFFFF"/>
            <w:noWrap/>
            <w:vAlign w:val="center"/>
            <w:hideMark/>
          </w:tcPr>
          <w:p w14:paraId="7E202C11"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237</w:t>
            </w:r>
          </w:p>
        </w:tc>
        <w:tc>
          <w:tcPr>
            <w:tcW w:w="909" w:type="dxa"/>
            <w:tcBorders>
              <w:top w:val="nil"/>
              <w:left w:val="nil"/>
              <w:bottom w:val="nil"/>
              <w:right w:val="nil"/>
            </w:tcBorders>
            <w:shd w:val="clear" w:color="000000" w:fill="FFFFFF"/>
            <w:noWrap/>
            <w:vAlign w:val="center"/>
            <w:hideMark/>
          </w:tcPr>
          <w:p w14:paraId="3347926B"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238</w:t>
            </w:r>
          </w:p>
        </w:tc>
      </w:tr>
      <w:tr w:rsidR="00045E15" w:rsidRPr="00EA751A" w14:paraId="4C5A718B" w14:textId="77777777" w:rsidTr="00EA751A">
        <w:trPr>
          <w:trHeight w:val="225"/>
        </w:trPr>
        <w:tc>
          <w:tcPr>
            <w:tcW w:w="3174" w:type="dxa"/>
            <w:tcBorders>
              <w:top w:val="nil"/>
              <w:left w:val="nil"/>
              <w:bottom w:val="nil"/>
              <w:right w:val="nil"/>
            </w:tcBorders>
            <w:shd w:val="clear" w:color="000000" w:fill="FFFFFF"/>
            <w:noWrap/>
            <w:vAlign w:val="center"/>
            <w:hideMark/>
          </w:tcPr>
          <w:p w14:paraId="46EB8B41" w14:textId="77777777" w:rsidR="00045E15" w:rsidRPr="00EA751A" w:rsidRDefault="00045E15" w:rsidP="003713C5">
            <w:pPr>
              <w:spacing w:after="0" w:line="240" w:lineRule="auto"/>
              <w:ind w:firstLineChars="100" w:firstLine="160"/>
              <w:jc w:val="left"/>
              <w:rPr>
                <w:rFonts w:ascii="Arial" w:hAnsi="Arial" w:cs="Arial"/>
                <w:color w:val="000000"/>
                <w:sz w:val="16"/>
                <w:szCs w:val="16"/>
              </w:rPr>
            </w:pPr>
            <w:r w:rsidRPr="00EA751A">
              <w:rPr>
                <w:rFonts w:ascii="Arial" w:hAnsi="Arial" w:cs="Arial"/>
                <w:color w:val="000000"/>
                <w:sz w:val="16"/>
                <w:szCs w:val="16"/>
              </w:rPr>
              <w:t>Dairy industry</w:t>
            </w:r>
          </w:p>
        </w:tc>
        <w:tc>
          <w:tcPr>
            <w:tcW w:w="909" w:type="dxa"/>
            <w:tcBorders>
              <w:top w:val="nil"/>
              <w:left w:val="nil"/>
              <w:bottom w:val="nil"/>
              <w:right w:val="nil"/>
            </w:tcBorders>
            <w:shd w:val="clear" w:color="000000" w:fill="FFFFFF"/>
            <w:noWrap/>
            <w:vAlign w:val="center"/>
            <w:hideMark/>
          </w:tcPr>
          <w:p w14:paraId="554A128E"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54</w:t>
            </w:r>
          </w:p>
        </w:tc>
        <w:tc>
          <w:tcPr>
            <w:tcW w:w="909" w:type="dxa"/>
            <w:tcBorders>
              <w:top w:val="nil"/>
              <w:left w:val="nil"/>
              <w:bottom w:val="nil"/>
              <w:right w:val="nil"/>
            </w:tcBorders>
            <w:shd w:val="clear" w:color="000000" w:fill="FFFFFF"/>
            <w:noWrap/>
            <w:vAlign w:val="center"/>
            <w:hideMark/>
          </w:tcPr>
          <w:p w14:paraId="15B6B88A"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54</w:t>
            </w:r>
          </w:p>
        </w:tc>
        <w:tc>
          <w:tcPr>
            <w:tcW w:w="909" w:type="dxa"/>
            <w:tcBorders>
              <w:top w:val="nil"/>
              <w:left w:val="nil"/>
              <w:bottom w:val="nil"/>
              <w:right w:val="nil"/>
            </w:tcBorders>
            <w:shd w:val="clear" w:color="000000" w:fill="F2F9FC"/>
            <w:noWrap/>
            <w:vAlign w:val="center"/>
            <w:hideMark/>
          </w:tcPr>
          <w:p w14:paraId="1DD24FA4"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55</w:t>
            </w:r>
          </w:p>
        </w:tc>
        <w:tc>
          <w:tcPr>
            <w:tcW w:w="909" w:type="dxa"/>
            <w:tcBorders>
              <w:top w:val="nil"/>
              <w:left w:val="nil"/>
              <w:bottom w:val="nil"/>
              <w:right w:val="nil"/>
            </w:tcBorders>
            <w:shd w:val="clear" w:color="000000" w:fill="FFFFFF"/>
            <w:noWrap/>
            <w:vAlign w:val="center"/>
            <w:hideMark/>
          </w:tcPr>
          <w:p w14:paraId="28460153"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55</w:t>
            </w:r>
          </w:p>
        </w:tc>
        <w:tc>
          <w:tcPr>
            <w:tcW w:w="909" w:type="dxa"/>
            <w:tcBorders>
              <w:top w:val="nil"/>
              <w:left w:val="nil"/>
              <w:bottom w:val="nil"/>
              <w:right w:val="nil"/>
            </w:tcBorders>
            <w:shd w:val="clear" w:color="000000" w:fill="FFFFFF"/>
            <w:noWrap/>
            <w:vAlign w:val="center"/>
            <w:hideMark/>
          </w:tcPr>
          <w:p w14:paraId="20AD9037"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56</w:t>
            </w:r>
          </w:p>
        </w:tc>
        <w:tc>
          <w:tcPr>
            <w:tcW w:w="909" w:type="dxa"/>
            <w:tcBorders>
              <w:top w:val="nil"/>
              <w:left w:val="nil"/>
              <w:bottom w:val="nil"/>
              <w:right w:val="nil"/>
            </w:tcBorders>
            <w:shd w:val="clear" w:color="000000" w:fill="FFFFFF"/>
            <w:noWrap/>
            <w:vAlign w:val="center"/>
            <w:hideMark/>
          </w:tcPr>
          <w:p w14:paraId="3D825743"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57</w:t>
            </w:r>
          </w:p>
        </w:tc>
      </w:tr>
      <w:tr w:rsidR="00045E15" w:rsidRPr="00EA751A" w14:paraId="2F04B3AB" w14:textId="77777777" w:rsidTr="00EA751A">
        <w:trPr>
          <w:trHeight w:val="225"/>
        </w:trPr>
        <w:tc>
          <w:tcPr>
            <w:tcW w:w="3174" w:type="dxa"/>
            <w:tcBorders>
              <w:top w:val="nil"/>
              <w:left w:val="nil"/>
              <w:bottom w:val="nil"/>
              <w:right w:val="nil"/>
            </w:tcBorders>
            <w:shd w:val="clear" w:color="000000" w:fill="FFFFFF"/>
            <w:noWrap/>
            <w:vAlign w:val="center"/>
            <w:hideMark/>
          </w:tcPr>
          <w:p w14:paraId="44C2B0EC" w14:textId="77777777" w:rsidR="00045E15" w:rsidRPr="00EA751A" w:rsidRDefault="00045E15" w:rsidP="003713C5">
            <w:pPr>
              <w:spacing w:after="0" w:line="240" w:lineRule="auto"/>
              <w:ind w:firstLineChars="100" w:firstLine="160"/>
              <w:jc w:val="left"/>
              <w:rPr>
                <w:rFonts w:ascii="Arial" w:hAnsi="Arial" w:cs="Arial"/>
                <w:color w:val="000000"/>
                <w:sz w:val="16"/>
                <w:szCs w:val="16"/>
              </w:rPr>
            </w:pPr>
            <w:r w:rsidRPr="00EA751A">
              <w:rPr>
                <w:rFonts w:ascii="Arial" w:hAnsi="Arial" w:cs="Arial"/>
                <w:color w:val="000000"/>
                <w:sz w:val="16"/>
                <w:szCs w:val="16"/>
              </w:rPr>
              <w:t>Cattle, sheep and pig industry</w:t>
            </w:r>
          </w:p>
        </w:tc>
        <w:tc>
          <w:tcPr>
            <w:tcW w:w="909" w:type="dxa"/>
            <w:tcBorders>
              <w:top w:val="nil"/>
              <w:left w:val="nil"/>
              <w:bottom w:val="nil"/>
              <w:right w:val="nil"/>
            </w:tcBorders>
            <w:shd w:val="clear" w:color="000000" w:fill="FFFFFF"/>
            <w:noWrap/>
            <w:vAlign w:val="center"/>
            <w:hideMark/>
          </w:tcPr>
          <w:p w14:paraId="7C0A15E3"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230</w:t>
            </w:r>
          </w:p>
        </w:tc>
        <w:tc>
          <w:tcPr>
            <w:tcW w:w="909" w:type="dxa"/>
            <w:tcBorders>
              <w:top w:val="nil"/>
              <w:left w:val="nil"/>
              <w:bottom w:val="nil"/>
              <w:right w:val="nil"/>
            </w:tcBorders>
            <w:shd w:val="clear" w:color="000000" w:fill="FFFFFF"/>
            <w:noWrap/>
            <w:vAlign w:val="center"/>
            <w:hideMark/>
          </w:tcPr>
          <w:p w14:paraId="29F6A299"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253</w:t>
            </w:r>
          </w:p>
        </w:tc>
        <w:tc>
          <w:tcPr>
            <w:tcW w:w="909" w:type="dxa"/>
            <w:tcBorders>
              <w:top w:val="nil"/>
              <w:left w:val="nil"/>
              <w:bottom w:val="nil"/>
              <w:right w:val="nil"/>
            </w:tcBorders>
            <w:shd w:val="clear" w:color="000000" w:fill="F2F9FC"/>
            <w:noWrap/>
            <w:vAlign w:val="center"/>
            <w:hideMark/>
          </w:tcPr>
          <w:p w14:paraId="75C8883E"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258</w:t>
            </w:r>
          </w:p>
        </w:tc>
        <w:tc>
          <w:tcPr>
            <w:tcW w:w="909" w:type="dxa"/>
            <w:tcBorders>
              <w:top w:val="nil"/>
              <w:left w:val="nil"/>
              <w:bottom w:val="nil"/>
              <w:right w:val="nil"/>
            </w:tcBorders>
            <w:shd w:val="clear" w:color="000000" w:fill="FFFFFF"/>
            <w:noWrap/>
            <w:vAlign w:val="center"/>
            <w:hideMark/>
          </w:tcPr>
          <w:p w14:paraId="291FA95D"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260</w:t>
            </w:r>
          </w:p>
        </w:tc>
        <w:tc>
          <w:tcPr>
            <w:tcW w:w="909" w:type="dxa"/>
            <w:tcBorders>
              <w:top w:val="nil"/>
              <w:left w:val="nil"/>
              <w:bottom w:val="nil"/>
              <w:right w:val="nil"/>
            </w:tcBorders>
            <w:shd w:val="clear" w:color="000000" w:fill="FFFFFF"/>
            <w:noWrap/>
            <w:vAlign w:val="center"/>
            <w:hideMark/>
          </w:tcPr>
          <w:p w14:paraId="3EB10B8F"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254</w:t>
            </w:r>
          </w:p>
        </w:tc>
        <w:tc>
          <w:tcPr>
            <w:tcW w:w="909" w:type="dxa"/>
            <w:tcBorders>
              <w:top w:val="nil"/>
              <w:left w:val="nil"/>
              <w:bottom w:val="nil"/>
              <w:right w:val="nil"/>
            </w:tcBorders>
            <w:shd w:val="clear" w:color="000000" w:fill="FFFFFF"/>
            <w:noWrap/>
            <w:vAlign w:val="center"/>
            <w:hideMark/>
          </w:tcPr>
          <w:p w14:paraId="29153E53"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253</w:t>
            </w:r>
          </w:p>
        </w:tc>
      </w:tr>
      <w:tr w:rsidR="00045E15" w:rsidRPr="00EA751A" w14:paraId="19454DAF" w14:textId="77777777" w:rsidTr="00EA751A">
        <w:trPr>
          <w:trHeight w:val="225"/>
        </w:trPr>
        <w:tc>
          <w:tcPr>
            <w:tcW w:w="3174" w:type="dxa"/>
            <w:tcBorders>
              <w:top w:val="nil"/>
              <w:left w:val="nil"/>
              <w:bottom w:val="nil"/>
              <w:right w:val="nil"/>
            </w:tcBorders>
            <w:shd w:val="clear" w:color="000000" w:fill="FFFFFF"/>
            <w:noWrap/>
            <w:vAlign w:val="center"/>
            <w:hideMark/>
          </w:tcPr>
          <w:p w14:paraId="626D85D4" w14:textId="77777777" w:rsidR="00045E15" w:rsidRPr="00EA751A" w:rsidRDefault="00045E15" w:rsidP="003713C5">
            <w:pPr>
              <w:spacing w:after="0" w:line="240" w:lineRule="auto"/>
              <w:ind w:firstLineChars="100" w:firstLine="160"/>
              <w:jc w:val="left"/>
              <w:rPr>
                <w:rFonts w:ascii="Arial" w:hAnsi="Arial" w:cs="Arial"/>
                <w:color w:val="000000"/>
                <w:sz w:val="16"/>
                <w:szCs w:val="16"/>
              </w:rPr>
            </w:pPr>
            <w:r w:rsidRPr="00EA751A">
              <w:rPr>
                <w:rFonts w:ascii="Arial" w:hAnsi="Arial" w:cs="Arial"/>
                <w:color w:val="000000"/>
                <w:sz w:val="16"/>
                <w:szCs w:val="16"/>
              </w:rPr>
              <w:t>Fishing, horticulture and other</w:t>
            </w:r>
          </w:p>
        </w:tc>
        <w:tc>
          <w:tcPr>
            <w:tcW w:w="909" w:type="dxa"/>
            <w:tcBorders>
              <w:top w:val="nil"/>
              <w:left w:val="nil"/>
              <w:bottom w:val="nil"/>
              <w:right w:val="nil"/>
            </w:tcBorders>
            <w:shd w:val="clear" w:color="000000" w:fill="FFFFFF"/>
            <w:noWrap/>
            <w:vAlign w:val="center"/>
            <w:hideMark/>
          </w:tcPr>
          <w:p w14:paraId="1EB406A3"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7B6F4EE9"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2F9FC"/>
            <w:noWrap/>
            <w:vAlign w:val="center"/>
            <w:hideMark/>
          </w:tcPr>
          <w:p w14:paraId="78334D95"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63344097"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669EDD9C"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77A89411"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r>
      <w:tr w:rsidR="00045E15" w:rsidRPr="00EA751A" w14:paraId="5D2C85B4" w14:textId="77777777" w:rsidTr="00EA751A">
        <w:trPr>
          <w:trHeight w:val="225"/>
        </w:trPr>
        <w:tc>
          <w:tcPr>
            <w:tcW w:w="3174" w:type="dxa"/>
            <w:tcBorders>
              <w:top w:val="nil"/>
              <w:left w:val="nil"/>
              <w:bottom w:val="nil"/>
              <w:right w:val="nil"/>
            </w:tcBorders>
            <w:shd w:val="clear" w:color="000000" w:fill="FFFFFF"/>
            <w:noWrap/>
            <w:vAlign w:val="center"/>
            <w:hideMark/>
          </w:tcPr>
          <w:p w14:paraId="12C1EFA5" w14:textId="77777777" w:rsidR="00045E15" w:rsidRPr="00EA751A" w:rsidRDefault="00045E15" w:rsidP="003713C5">
            <w:pPr>
              <w:spacing w:after="0" w:line="240" w:lineRule="auto"/>
              <w:ind w:firstLineChars="200" w:firstLine="320"/>
              <w:jc w:val="left"/>
              <w:rPr>
                <w:rFonts w:ascii="Arial" w:hAnsi="Arial" w:cs="Arial"/>
                <w:color w:val="000000"/>
                <w:sz w:val="16"/>
                <w:szCs w:val="16"/>
              </w:rPr>
            </w:pPr>
            <w:r w:rsidRPr="00EA751A">
              <w:rPr>
                <w:rFonts w:ascii="Arial" w:hAnsi="Arial" w:cs="Arial"/>
                <w:color w:val="000000"/>
                <w:sz w:val="16"/>
                <w:szCs w:val="16"/>
              </w:rPr>
              <w:t>agriculture</w:t>
            </w:r>
          </w:p>
        </w:tc>
        <w:tc>
          <w:tcPr>
            <w:tcW w:w="909" w:type="dxa"/>
            <w:tcBorders>
              <w:top w:val="nil"/>
              <w:left w:val="nil"/>
              <w:bottom w:val="nil"/>
              <w:right w:val="nil"/>
            </w:tcBorders>
            <w:shd w:val="clear" w:color="000000" w:fill="FFFFFF"/>
            <w:noWrap/>
            <w:vAlign w:val="center"/>
            <w:hideMark/>
          </w:tcPr>
          <w:p w14:paraId="351341D7"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469</w:t>
            </w:r>
          </w:p>
        </w:tc>
        <w:tc>
          <w:tcPr>
            <w:tcW w:w="909" w:type="dxa"/>
            <w:tcBorders>
              <w:top w:val="nil"/>
              <w:left w:val="nil"/>
              <w:bottom w:val="nil"/>
              <w:right w:val="nil"/>
            </w:tcBorders>
            <w:shd w:val="clear" w:color="000000" w:fill="FFFFFF"/>
            <w:noWrap/>
            <w:vAlign w:val="center"/>
            <w:hideMark/>
          </w:tcPr>
          <w:p w14:paraId="3ED1B816"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485</w:t>
            </w:r>
          </w:p>
        </w:tc>
        <w:tc>
          <w:tcPr>
            <w:tcW w:w="909" w:type="dxa"/>
            <w:tcBorders>
              <w:top w:val="nil"/>
              <w:left w:val="nil"/>
              <w:bottom w:val="nil"/>
              <w:right w:val="nil"/>
            </w:tcBorders>
            <w:shd w:val="clear" w:color="000000" w:fill="F2F9FC"/>
            <w:noWrap/>
            <w:vAlign w:val="center"/>
            <w:hideMark/>
          </w:tcPr>
          <w:p w14:paraId="0E8FFBD0"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466</w:t>
            </w:r>
          </w:p>
        </w:tc>
        <w:tc>
          <w:tcPr>
            <w:tcW w:w="909" w:type="dxa"/>
            <w:tcBorders>
              <w:top w:val="nil"/>
              <w:left w:val="nil"/>
              <w:bottom w:val="nil"/>
              <w:right w:val="nil"/>
            </w:tcBorders>
            <w:shd w:val="clear" w:color="000000" w:fill="FFFFFF"/>
            <w:noWrap/>
            <w:vAlign w:val="center"/>
            <w:hideMark/>
          </w:tcPr>
          <w:p w14:paraId="44BC098B"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421</w:t>
            </w:r>
          </w:p>
        </w:tc>
        <w:tc>
          <w:tcPr>
            <w:tcW w:w="909" w:type="dxa"/>
            <w:tcBorders>
              <w:top w:val="nil"/>
              <w:left w:val="nil"/>
              <w:bottom w:val="nil"/>
              <w:right w:val="nil"/>
            </w:tcBorders>
            <w:shd w:val="clear" w:color="000000" w:fill="FFFFFF"/>
            <w:noWrap/>
            <w:vAlign w:val="center"/>
            <w:hideMark/>
          </w:tcPr>
          <w:p w14:paraId="7CC6EF10"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406</w:t>
            </w:r>
          </w:p>
        </w:tc>
        <w:tc>
          <w:tcPr>
            <w:tcW w:w="909" w:type="dxa"/>
            <w:tcBorders>
              <w:top w:val="nil"/>
              <w:left w:val="nil"/>
              <w:bottom w:val="nil"/>
              <w:right w:val="nil"/>
            </w:tcBorders>
            <w:shd w:val="clear" w:color="000000" w:fill="FFFFFF"/>
            <w:noWrap/>
            <w:vAlign w:val="center"/>
            <w:hideMark/>
          </w:tcPr>
          <w:p w14:paraId="76CE2348"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382</w:t>
            </w:r>
          </w:p>
        </w:tc>
      </w:tr>
      <w:tr w:rsidR="00045E15" w:rsidRPr="00EA751A" w14:paraId="01457C7C" w14:textId="77777777" w:rsidTr="00EA751A">
        <w:trPr>
          <w:trHeight w:val="225"/>
        </w:trPr>
        <w:tc>
          <w:tcPr>
            <w:tcW w:w="3174" w:type="dxa"/>
            <w:tcBorders>
              <w:top w:val="nil"/>
              <w:left w:val="nil"/>
              <w:bottom w:val="nil"/>
              <w:right w:val="nil"/>
            </w:tcBorders>
            <w:shd w:val="clear" w:color="000000" w:fill="FFFFFF"/>
            <w:noWrap/>
            <w:vAlign w:val="center"/>
            <w:hideMark/>
          </w:tcPr>
          <w:p w14:paraId="101230AC" w14:textId="77777777" w:rsidR="00045E15" w:rsidRPr="00EA751A" w:rsidRDefault="00045E15" w:rsidP="003713C5">
            <w:pPr>
              <w:spacing w:after="0" w:line="240" w:lineRule="auto"/>
              <w:ind w:firstLineChars="100" w:firstLine="160"/>
              <w:jc w:val="left"/>
              <w:rPr>
                <w:rFonts w:ascii="Arial" w:hAnsi="Arial" w:cs="Arial"/>
                <w:color w:val="000000"/>
                <w:sz w:val="16"/>
                <w:szCs w:val="16"/>
              </w:rPr>
            </w:pPr>
            <w:r w:rsidRPr="00EA751A">
              <w:rPr>
                <w:rFonts w:ascii="Arial" w:hAnsi="Arial" w:cs="Arial"/>
                <w:color w:val="000000"/>
                <w:sz w:val="16"/>
                <w:szCs w:val="16"/>
              </w:rPr>
              <w:t xml:space="preserve">General assistance not allocated </w:t>
            </w:r>
          </w:p>
        </w:tc>
        <w:tc>
          <w:tcPr>
            <w:tcW w:w="909" w:type="dxa"/>
            <w:tcBorders>
              <w:top w:val="nil"/>
              <w:left w:val="nil"/>
              <w:bottom w:val="nil"/>
              <w:right w:val="nil"/>
            </w:tcBorders>
            <w:shd w:val="clear" w:color="000000" w:fill="FFFFFF"/>
            <w:noWrap/>
            <w:vAlign w:val="center"/>
            <w:hideMark/>
          </w:tcPr>
          <w:p w14:paraId="24E1E7A4"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0980380D"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2F9FC"/>
            <w:noWrap/>
            <w:vAlign w:val="center"/>
            <w:hideMark/>
          </w:tcPr>
          <w:p w14:paraId="16F30A6A"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04E3471F"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1E2C3619"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21241BA6"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r>
      <w:tr w:rsidR="00045E15" w:rsidRPr="00EA751A" w14:paraId="1BB15954" w14:textId="77777777" w:rsidTr="00EA751A">
        <w:trPr>
          <w:trHeight w:val="225"/>
        </w:trPr>
        <w:tc>
          <w:tcPr>
            <w:tcW w:w="3174" w:type="dxa"/>
            <w:tcBorders>
              <w:top w:val="nil"/>
              <w:left w:val="nil"/>
              <w:bottom w:val="nil"/>
              <w:right w:val="nil"/>
            </w:tcBorders>
            <w:shd w:val="clear" w:color="000000" w:fill="FFFFFF"/>
            <w:noWrap/>
            <w:vAlign w:val="center"/>
            <w:hideMark/>
          </w:tcPr>
          <w:p w14:paraId="61C557F8" w14:textId="77777777" w:rsidR="00045E15" w:rsidRPr="00EA751A" w:rsidRDefault="00045E15" w:rsidP="003713C5">
            <w:pPr>
              <w:spacing w:after="0" w:line="240" w:lineRule="auto"/>
              <w:ind w:firstLineChars="200" w:firstLine="320"/>
              <w:jc w:val="left"/>
              <w:rPr>
                <w:rFonts w:ascii="Arial" w:hAnsi="Arial" w:cs="Arial"/>
                <w:color w:val="000000"/>
                <w:sz w:val="16"/>
                <w:szCs w:val="16"/>
              </w:rPr>
            </w:pPr>
            <w:r w:rsidRPr="00EA751A">
              <w:rPr>
                <w:rFonts w:ascii="Arial" w:hAnsi="Arial" w:cs="Arial"/>
                <w:color w:val="000000"/>
                <w:sz w:val="16"/>
                <w:szCs w:val="16"/>
              </w:rPr>
              <w:t>to specific industries</w:t>
            </w:r>
          </w:p>
        </w:tc>
        <w:tc>
          <w:tcPr>
            <w:tcW w:w="909" w:type="dxa"/>
            <w:tcBorders>
              <w:top w:val="nil"/>
              <w:left w:val="nil"/>
              <w:bottom w:val="nil"/>
              <w:right w:val="nil"/>
            </w:tcBorders>
            <w:shd w:val="clear" w:color="000000" w:fill="FFFFFF"/>
            <w:noWrap/>
            <w:vAlign w:val="center"/>
            <w:hideMark/>
          </w:tcPr>
          <w:p w14:paraId="6ACCA467"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36</w:t>
            </w:r>
          </w:p>
        </w:tc>
        <w:tc>
          <w:tcPr>
            <w:tcW w:w="909" w:type="dxa"/>
            <w:tcBorders>
              <w:top w:val="nil"/>
              <w:left w:val="nil"/>
              <w:bottom w:val="nil"/>
              <w:right w:val="nil"/>
            </w:tcBorders>
            <w:shd w:val="clear" w:color="000000" w:fill="FFFFFF"/>
            <w:noWrap/>
            <w:vAlign w:val="center"/>
            <w:hideMark/>
          </w:tcPr>
          <w:p w14:paraId="47CBEA85"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40</w:t>
            </w:r>
          </w:p>
        </w:tc>
        <w:tc>
          <w:tcPr>
            <w:tcW w:w="909" w:type="dxa"/>
            <w:tcBorders>
              <w:top w:val="nil"/>
              <w:left w:val="nil"/>
              <w:bottom w:val="nil"/>
              <w:right w:val="nil"/>
            </w:tcBorders>
            <w:shd w:val="clear" w:color="000000" w:fill="F2F9FC"/>
            <w:noWrap/>
            <w:vAlign w:val="center"/>
            <w:hideMark/>
          </w:tcPr>
          <w:p w14:paraId="74F0C7C1"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40</w:t>
            </w:r>
          </w:p>
        </w:tc>
        <w:tc>
          <w:tcPr>
            <w:tcW w:w="909" w:type="dxa"/>
            <w:tcBorders>
              <w:top w:val="nil"/>
              <w:left w:val="nil"/>
              <w:bottom w:val="nil"/>
              <w:right w:val="nil"/>
            </w:tcBorders>
            <w:shd w:val="clear" w:color="000000" w:fill="FFFFFF"/>
            <w:noWrap/>
            <w:vAlign w:val="center"/>
            <w:hideMark/>
          </w:tcPr>
          <w:p w14:paraId="542C3657"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41</w:t>
            </w:r>
          </w:p>
        </w:tc>
        <w:tc>
          <w:tcPr>
            <w:tcW w:w="909" w:type="dxa"/>
            <w:tcBorders>
              <w:top w:val="nil"/>
              <w:left w:val="nil"/>
              <w:bottom w:val="nil"/>
              <w:right w:val="nil"/>
            </w:tcBorders>
            <w:shd w:val="clear" w:color="000000" w:fill="FFFFFF"/>
            <w:noWrap/>
            <w:vAlign w:val="center"/>
            <w:hideMark/>
          </w:tcPr>
          <w:p w14:paraId="3F2D91EE"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41</w:t>
            </w:r>
          </w:p>
        </w:tc>
        <w:tc>
          <w:tcPr>
            <w:tcW w:w="909" w:type="dxa"/>
            <w:tcBorders>
              <w:top w:val="nil"/>
              <w:left w:val="nil"/>
              <w:bottom w:val="nil"/>
              <w:right w:val="nil"/>
            </w:tcBorders>
            <w:shd w:val="clear" w:color="000000" w:fill="FFFFFF"/>
            <w:noWrap/>
            <w:vAlign w:val="center"/>
            <w:hideMark/>
          </w:tcPr>
          <w:p w14:paraId="524427A2"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41</w:t>
            </w:r>
          </w:p>
        </w:tc>
      </w:tr>
      <w:tr w:rsidR="00045E15" w:rsidRPr="00EA751A" w14:paraId="5101B900" w14:textId="77777777" w:rsidTr="00EA751A">
        <w:trPr>
          <w:trHeight w:val="225"/>
        </w:trPr>
        <w:tc>
          <w:tcPr>
            <w:tcW w:w="3174" w:type="dxa"/>
            <w:tcBorders>
              <w:top w:val="nil"/>
              <w:left w:val="nil"/>
              <w:bottom w:val="nil"/>
              <w:right w:val="nil"/>
            </w:tcBorders>
            <w:shd w:val="clear" w:color="000000" w:fill="FFFFFF"/>
            <w:noWrap/>
            <w:vAlign w:val="center"/>
            <w:hideMark/>
          </w:tcPr>
          <w:p w14:paraId="7DBCBF6F" w14:textId="77777777" w:rsidR="00045E15" w:rsidRPr="00EA751A" w:rsidRDefault="00045E15" w:rsidP="003713C5">
            <w:pPr>
              <w:spacing w:after="0" w:line="240" w:lineRule="auto"/>
              <w:ind w:firstLineChars="100" w:firstLine="160"/>
              <w:jc w:val="left"/>
              <w:rPr>
                <w:rFonts w:ascii="Arial" w:hAnsi="Arial" w:cs="Arial"/>
                <w:color w:val="000000"/>
                <w:sz w:val="16"/>
                <w:szCs w:val="16"/>
              </w:rPr>
            </w:pPr>
            <w:r w:rsidRPr="00EA751A">
              <w:rPr>
                <w:rFonts w:ascii="Arial" w:hAnsi="Arial" w:cs="Arial"/>
                <w:color w:val="000000"/>
                <w:sz w:val="16"/>
                <w:szCs w:val="16"/>
              </w:rPr>
              <w:t>Rural assistance</w:t>
            </w:r>
          </w:p>
        </w:tc>
        <w:tc>
          <w:tcPr>
            <w:tcW w:w="909" w:type="dxa"/>
            <w:tcBorders>
              <w:top w:val="nil"/>
              <w:left w:val="nil"/>
              <w:bottom w:val="nil"/>
              <w:right w:val="nil"/>
            </w:tcBorders>
            <w:shd w:val="clear" w:color="000000" w:fill="FFFFFF"/>
            <w:noWrap/>
            <w:vAlign w:val="center"/>
            <w:hideMark/>
          </w:tcPr>
          <w:p w14:paraId="4D08EFF2"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806</w:t>
            </w:r>
          </w:p>
        </w:tc>
        <w:tc>
          <w:tcPr>
            <w:tcW w:w="909" w:type="dxa"/>
            <w:tcBorders>
              <w:top w:val="nil"/>
              <w:left w:val="nil"/>
              <w:bottom w:val="nil"/>
              <w:right w:val="nil"/>
            </w:tcBorders>
            <w:shd w:val="clear" w:color="000000" w:fill="FFFFFF"/>
            <w:noWrap/>
            <w:vAlign w:val="center"/>
            <w:hideMark/>
          </w:tcPr>
          <w:p w14:paraId="6AEA0309"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488</w:t>
            </w:r>
          </w:p>
        </w:tc>
        <w:tc>
          <w:tcPr>
            <w:tcW w:w="909" w:type="dxa"/>
            <w:tcBorders>
              <w:top w:val="nil"/>
              <w:left w:val="nil"/>
              <w:bottom w:val="nil"/>
              <w:right w:val="nil"/>
            </w:tcBorders>
            <w:shd w:val="clear" w:color="000000" w:fill="F2F9FC"/>
            <w:noWrap/>
            <w:vAlign w:val="center"/>
            <w:hideMark/>
          </w:tcPr>
          <w:p w14:paraId="2E834E3B"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400</w:t>
            </w:r>
          </w:p>
        </w:tc>
        <w:tc>
          <w:tcPr>
            <w:tcW w:w="909" w:type="dxa"/>
            <w:tcBorders>
              <w:top w:val="nil"/>
              <w:left w:val="nil"/>
              <w:bottom w:val="nil"/>
              <w:right w:val="nil"/>
            </w:tcBorders>
            <w:shd w:val="clear" w:color="000000" w:fill="FFFFFF"/>
            <w:noWrap/>
            <w:vAlign w:val="center"/>
            <w:hideMark/>
          </w:tcPr>
          <w:p w14:paraId="7E5CFEE1"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310</w:t>
            </w:r>
          </w:p>
        </w:tc>
        <w:tc>
          <w:tcPr>
            <w:tcW w:w="909" w:type="dxa"/>
            <w:tcBorders>
              <w:top w:val="nil"/>
              <w:left w:val="nil"/>
              <w:bottom w:val="nil"/>
              <w:right w:val="nil"/>
            </w:tcBorders>
            <w:shd w:val="clear" w:color="000000" w:fill="FFFFFF"/>
            <w:noWrap/>
            <w:vAlign w:val="center"/>
            <w:hideMark/>
          </w:tcPr>
          <w:p w14:paraId="50AAE896"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341</w:t>
            </w:r>
          </w:p>
        </w:tc>
        <w:tc>
          <w:tcPr>
            <w:tcW w:w="909" w:type="dxa"/>
            <w:tcBorders>
              <w:top w:val="nil"/>
              <w:left w:val="nil"/>
              <w:bottom w:val="nil"/>
              <w:right w:val="nil"/>
            </w:tcBorders>
            <w:shd w:val="clear" w:color="000000" w:fill="FFFFFF"/>
            <w:noWrap/>
            <w:vAlign w:val="center"/>
            <w:hideMark/>
          </w:tcPr>
          <w:p w14:paraId="47A99D3B"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389</w:t>
            </w:r>
          </w:p>
        </w:tc>
      </w:tr>
      <w:tr w:rsidR="00045E15" w:rsidRPr="00EA751A" w14:paraId="61BD21C6" w14:textId="77777777" w:rsidTr="00EA751A">
        <w:trPr>
          <w:trHeight w:val="225"/>
        </w:trPr>
        <w:tc>
          <w:tcPr>
            <w:tcW w:w="3174" w:type="dxa"/>
            <w:tcBorders>
              <w:top w:val="nil"/>
              <w:left w:val="nil"/>
              <w:bottom w:val="nil"/>
              <w:right w:val="nil"/>
            </w:tcBorders>
            <w:shd w:val="clear" w:color="000000" w:fill="FFFFFF"/>
            <w:noWrap/>
            <w:vAlign w:val="center"/>
            <w:hideMark/>
          </w:tcPr>
          <w:p w14:paraId="4A23034D" w14:textId="77777777" w:rsidR="00045E15" w:rsidRPr="00EA751A" w:rsidRDefault="00045E15" w:rsidP="003713C5">
            <w:pPr>
              <w:spacing w:after="0" w:line="240" w:lineRule="auto"/>
              <w:ind w:firstLineChars="100" w:firstLine="160"/>
              <w:jc w:val="left"/>
              <w:rPr>
                <w:rFonts w:ascii="Arial" w:hAnsi="Arial" w:cs="Arial"/>
                <w:color w:val="000000"/>
                <w:sz w:val="16"/>
                <w:szCs w:val="16"/>
              </w:rPr>
            </w:pPr>
            <w:r w:rsidRPr="00EA751A">
              <w:rPr>
                <w:rFonts w:ascii="Arial" w:hAnsi="Arial" w:cs="Arial"/>
                <w:color w:val="000000"/>
                <w:sz w:val="16"/>
                <w:szCs w:val="16"/>
              </w:rPr>
              <w:t>Natural resources development</w:t>
            </w:r>
          </w:p>
        </w:tc>
        <w:tc>
          <w:tcPr>
            <w:tcW w:w="909" w:type="dxa"/>
            <w:tcBorders>
              <w:top w:val="nil"/>
              <w:left w:val="nil"/>
              <w:bottom w:val="nil"/>
              <w:right w:val="nil"/>
            </w:tcBorders>
            <w:shd w:val="clear" w:color="000000" w:fill="FFFFFF"/>
            <w:noWrap/>
            <w:vAlign w:val="center"/>
            <w:hideMark/>
          </w:tcPr>
          <w:p w14:paraId="3C4273B2"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430</w:t>
            </w:r>
          </w:p>
        </w:tc>
        <w:tc>
          <w:tcPr>
            <w:tcW w:w="909" w:type="dxa"/>
            <w:tcBorders>
              <w:top w:val="nil"/>
              <w:left w:val="nil"/>
              <w:bottom w:val="nil"/>
              <w:right w:val="nil"/>
            </w:tcBorders>
            <w:shd w:val="clear" w:color="000000" w:fill="FFFFFF"/>
            <w:noWrap/>
            <w:vAlign w:val="center"/>
            <w:hideMark/>
          </w:tcPr>
          <w:p w14:paraId="5C5D3B85"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1,443</w:t>
            </w:r>
          </w:p>
        </w:tc>
        <w:tc>
          <w:tcPr>
            <w:tcW w:w="909" w:type="dxa"/>
            <w:tcBorders>
              <w:top w:val="nil"/>
              <w:left w:val="nil"/>
              <w:bottom w:val="nil"/>
              <w:right w:val="nil"/>
            </w:tcBorders>
            <w:shd w:val="clear" w:color="000000" w:fill="F2F9FC"/>
            <w:noWrap/>
            <w:vAlign w:val="center"/>
            <w:hideMark/>
          </w:tcPr>
          <w:p w14:paraId="7FC13E92"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2,216</w:t>
            </w:r>
          </w:p>
        </w:tc>
        <w:tc>
          <w:tcPr>
            <w:tcW w:w="909" w:type="dxa"/>
            <w:tcBorders>
              <w:top w:val="nil"/>
              <w:left w:val="nil"/>
              <w:bottom w:val="nil"/>
              <w:right w:val="nil"/>
            </w:tcBorders>
            <w:shd w:val="clear" w:color="000000" w:fill="FFFFFF"/>
            <w:noWrap/>
            <w:vAlign w:val="center"/>
            <w:hideMark/>
          </w:tcPr>
          <w:p w14:paraId="338A5E67"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1,465</w:t>
            </w:r>
          </w:p>
        </w:tc>
        <w:tc>
          <w:tcPr>
            <w:tcW w:w="909" w:type="dxa"/>
            <w:tcBorders>
              <w:top w:val="nil"/>
              <w:left w:val="nil"/>
              <w:bottom w:val="nil"/>
              <w:right w:val="nil"/>
            </w:tcBorders>
            <w:shd w:val="clear" w:color="000000" w:fill="FFFFFF"/>
            <w:noWrap/>
            <w:vAlign w:val="center"/>
            <w:hideMark/>
          </w:tcPr>
          <w:p w14:paraId="5E545687"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323</w:t>
            </w:r>
          </w:p>
        </w:tc>
        <w:tc>
          <w:tcPr>
            <w:tcW w:w="909" w:type="dxa"/>
            <w:tcBorders>
              <w:top w:val="nil"/>
              <w:left w:val="nil"/>
              <w:bottom w:val="nil"/>
              <w:right w:val="nil"/>
            </w:tcBorders>
            <w:shd w:val="clear" w:color="000000" w:fill="FFFFFF"/>
            <w:noWrap/>
            <w:vAlign w:val="center"/>
            <w:hideMark/>
          </w:tcPr>
          <w:p w14:paraId="64887353"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301</w:t>
            </w:r>
          </w:p>
        </w:tc>
      </w:tr>
      <w:tr w:rsidR="00045E15" w:rsidRPr="00EA751A" w14:paraId="67DFD6E1" w14:textId="77777777" w:rsidTr="00EA751A">
        <w:trPr>
          <w:trHeight w:val="225"/>
        </w:trPr>
        <w:tc>
          <w:tcPr>
            <w:tcW w:w="3174" w:type="dxa"/>
            <w:tcBorders>
              <w:top w:val="nil"/>
              <w:left w:val="nil"/>
              <w:bottom w:val="nil"/>
              <w:right w:val="nil"/>
            </w:tcBorders>
            <w:shd w:val="clear" w:color="000000" w:fill="FFFFFF"/>
            <w:noWrap/>
            <w:vAlign w:val="center"/>
            <w:hideMark/>
          </w:tcPr>
          <w:p w14:paraId="2FC594FA" w14:textId="77777777" w:rsidR="00045E15" w:rsidRPr="00EA751A" w:rsidRDefault="00045E15" w:rsidP="003713C5">
            <w:pPr>
              <w:spacing w:after="0" w:line="240" w:lineRule="auto"/>
              <w:ind w:firstLineChars="100" w:firstLine="160"/>
              <w:jc w:val="left"/>
              <w:rPr>
                <w:rFonts w:ascii="Arial" w:hAnsi="Arial" w:cs="Arial"/>
                <w:color w:val="000000"/>
                <w:sz w:val="16"/>
                <w:szCs w:val="16"/>
              </w:rPr>
            </w:pPr>
            <w:r w:rsidRPr="00EA751A">
              <w:rPr>
                <w:rFonts w:ascii="Arial" w:hAnsi="Arial" w:cs="Arial"/>
                <w:color w:val="000000"/>
                <w:sz w:val="16"/>
                <w:szCs w:val="16"/>
              </w:rPr>
              <w:t>General administration</w:t>
            </w:r>
          </w:p>
        </w:tc>
        <w:tc>
          <w:tcPr>
            <w:tcW w:w="909" w:type="dxa"/>
            <w:tcBorders>
              <w:top w:val="nil"/>
              <w:left w:val="nil"/>
              <w:bottom w:val="single" w:sz="4" w:space="0" w:color="auto"/>
              <w:right w:val="nil"/>
            </w:tcBorders>
            <w:shd w:val="clear" w:color="000000" w:fill="FFFFFF"/>
            <w:noWrap/>
            <w:vAlign w:val="center"/>
            <w:hideMark/>
          </w:tcPr>
          <w:p w14:paraId="49F111D0"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906</w:t>
            </w:r>
          </w:p>
        </w:tc>
        <w:tc>
          <w:tcPr>
            <w:tcW w:w="909" w:type="dxa"/>
            <w:tcBorders>
              <w:top w:val="nil"/>
              <w:left w:val="nil"/>
              <w:bottom w:val="single" w:sz="4" w:space="0" w:color="000000"/>
              <w:right w:val="nil"/>
            </w:tcBorders>
            <w:shd w:val="clear" w:color="000000" w:fill="FFFFFF"/>
            <w:noWrap/>
            <w:vAlign w:val="center"/>
            <w:hideMark/>
          </w:tcPr>
          <w:p w14:paraId="40452DFB"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1,076</w:t>
            </w:r>
          </w:p>
        </w:tc>
        <w:tc>
          <w:tcPr>
            <w:tcW w:w="909" w:type="dxa"/>
            <w:tcBorders>
              <w:top w:val="nil"/>
              <w:left w:val="nil"/>
              <w:bottom w:val="single" w:sz="4" w:space="0" w:color="000000"/>
              <w:right w:val="nil"/>
            </w:tcBorders>
            <w:shd w:val="clear" w:color="000000" w:fill="F2F9FC"/>
            <w:noWrap/>
            <w:vAlign w:val="center"/>
            <w:hideMark/>
          </w:tcPr>
          <w:p w14:paraId="3901D2B9"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1,083</w:t>
            </w:r>
          </w:p>
        </w:tc>
        <w:tc>
          <w:tcPr>
            <w:tcW w:w="909" w:type="dxa"/>
            <w:tcBorders>
              <w:top w:val="nil"/>
              <w:left w:val="nil"/>
              <w:bottom w:val="single" w:sz="4" w:space="0" w:color="000000"/>
              <w:right w:val="nil"/>
            </w:tcBorders>
            <w:shd w:val="clear" w:color="000000" w:fill="FFFFFF"/>
            <w:noWrap/>
            <w:vAlign w:val="center"/>
            <w:hideMark/>
          </w:tcPr>
          <w:p w14:paraId="15FDC333"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986</w:t>
            </w:r>
          </w:p>
        </w:tc>
        <w:tc>
          <w:tcPr>
            <w:tcW w:w="909" w:type="dxa"/>
            <w:tcBorders>
              <w:top w:val="nil"/>
              <w:left w:val="nil"/>
              <w:bottom w:val="single" w:sz="4" w:space="0" w:color="000000"/>
              <w:right w:val="nil"/>
            </w:tcBorders>
            <w:shd w:val="clear" w:color="000000" w:fill="FFFFFF"/>
            <w:noWrap/>
            <w:vAlign w:val="center"/>
            <w:hideMark/>
          </w:tcPr>
          <w:p w14:paraId="433633A6"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958</w:t>
            </w:r>
          </w:p>
        </w:tc>
        <w:tc>
          <w:tcPr>
            <w:tcW w:w="909" w:type="dxa"/>
            <w:tcBorders>
              <w:top w:val="nil"/>
              <w:left w:val="nil"/>
              <w:bottom w:val="single" w:sz="4" w:space="0" w:color="000000"/>
              <w:right w:val="nil"/>
            </w:tcBorders>
            <w:shd w:val="clear" w:color="000000" w:fill="FFFFFF"/>
            <w:noWrap/>
            <w:vAlign w:val="center"/>
            <w:hideMark/>
          </w:tcPr>
          <w:p w14:paraId="11684305"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864</w:t>
            </w:r>
          </w:p>
        </w:tc>
      </w:tr>
      <w:tr w:rsidR="00045E15" w:rsidRPr="00EA751A" w14:paraId="7A84F37F" w14:textId="77777777" w:rsidTr="00EA751A">
        <w:trPr>
          <w:trHeight w:val="225"/>
        </w:trPr>
        <w:tc>
          <w:tcPr>
            <w:tcW w:w="3174" w:type="dxa"/>
            <w:tcBorders>
              <w:top w:val="nil"/>
              <w:left w:val="nil"/>
              <w:bottom w:val="nil"/>
              <w:right w:val="nil"/>
            </w:tcBorders>
            <w:shd w:val="clear" w:color="000000" w:fill="FFFFFF"/>
            <w:noWrap/>
            <w:vAlign w:val="center"/>
            <w:hideMark/>
          </w:tcPr>
          <w:p w14:paraId="11435B32" w14:textId="77777777" w:rsidR="00045E15" w:rsidRPr="00EA751A" w:rsidRDefault="00045E15" w:rsidP="003713C5">
            <w:pPr>
              <w:spacing w:after="0" w:line="240" w:lineRule="auto"/>
              <w:jc w:val="left"/>
              <w:rPr>
                <w:rFonts w:ascii="Arial" w:hAnsi="Arial" w:cs="Arial"/>
                <w:b/>
                <w:bCs/>
                <w:color w:val="000000"/>
                <w:sz w:val="16"/>
                <w:szCs w:val="16"/>
              </w:rPr>
            </w:pPr>
            <w:r w:rsidRPr="00EA751A">
              <w:rPr>
                <w:rFonts w:ascii="Arial" w:hAnsi="Arial" w:cs="Arial"/>
                <w:b/>
                <w:bCs/>
                <w:color w:val="000000"/>
                <w:sz w:val="16"/>
                <w:szCs w:val="16"/>
              </w:rPr>
              <w:t>Total agriculture, forestry and fishing</w:t>
            </w:r>
          </w:p>
        </w:tc>
        <w:tc>
          <w:tcPr>
            <w:tcW w:w="909" w:type="dxa"/>
            <w:tcBorders>
              <w:top w:val="single" w:sz="4" w:space="0" w:color="auto"/>
              <w:left w:val="nil"/>
              <w:bottom w:val="single" w:sz="4" w:space="0" w:color="000000"/>
              <w:right w:val="nil"/>
            </w:tcBorders>
            <w:shd w:val="clear" w:color="000000" w:fill="FFFFFF"/>
            <w:noWrap/>
            <w:vAlign w:val="center"/>
            <w:hideMark/>
          </w:tcPr>
          <w:p w14:paraId="600E3E64"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3,165</w:t>
            </w:r>
          </w:p>
        </w:tc>
        <w:tc>
          <w:tcPr>
            <w:tcW w:w="909" w:type="dxa"/>
            <w:tcBorders>
              <w:top w:val="nil"/>
              <w:left w:val="nil"/>
              <w:bottom w:val="single" w:sz="4" w:space="0" w:color="000000"/>
              <w:right w:val="nil"/>
            </w:tcBorders>
            <w:shd w:val="clear" w:color="000000" w:fill="FFFFFF"/>
            <w:noWrap/>
            <w:vAlign w:val="center"/>
            <w:hideMark/>
          </w:tcPr>
          <w:p w14:paraId="1D7C6922"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4,119</w:t>
            </w:r>
          </w:p>
        </w:tc>
        <w:tc>
          <w:tcPr>
            <w:tcW w:w="909" w:type="dxa"/>
            <w:tcBorders>
              <w:top w:val="nil"/>
              <w:left w:val="nil"/>
              <w:bottom w:val="single" w:sz="4" w:space="0" w:color="000000"/>
              <w:right w:val="nil"/>
            </w:tcBorders>
            <w:shd w:val="clear" w:color="000000" w:fill="F2F9FC"/>
            <w:noWrap/>
            <w:vAlign w:val="center"/>
            <w:hideMark/>
          </w:tcPr>
          <w:p w14:paraId="48D9F8EB"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4,810</w:t>
            </w:r>
          </w:p>
        </w:tc>
        <w:tc>
          <w:tcPr>
            <w:tcW w:w="909" w:type="dxa"/>
            <w:tcBorders>
              <w:top w:val="nil"/>
              <w:left w:val="nil"/>
              <w:bottom w:val="single" w:sz="4" w:space="0" w:color="000000"/>
              <w:right w:val="nil"/>
            </w:tcBorders>
            <w:shd w:val="clear" w:color="000000" w:fill="FFFFFF"/>
            <w:noWrap/>
            <w:vAlign w:val="center"/>
            <w:hideMark/>
          </w:tcPr>
          <w:p w14:paraId="6D2F38B8"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3,846</w:t>
            </w:r>
          </w:p>
        </w:tc>
        <w:tc>
          <w:tcPr>
            <w:tcW w:w="909" w:type="dxa"/>
            <w:tcBorders>
              <w:top w:val="nil"/>
              <w:left w:val="nil"/>
              <w:bottom w:val="single" w:sz="4" w:space="0" w:color="000000"/>
              <w:right w:val="nil"/>
            </w:tcBorders>
            <w:shd w:val="clear" w:color="000000" w:fill="FFFFFF"/>
            <w:noWrap/>
            <w:vAlign w:val="center"/>
            <w:hideMark/>
          </w:tcPr>
          <w:p w14:paraId="479FD385"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2,690</w:t>
            </w:r>
          </w:p>
        </w:tc>
        <w:tc>
          <w:tcPr>
            <w:tcW w:w="909" w:type="dxa"/>
            <w:tcBorders>
              <w:top w:val="nil"/>
              <w:left w:val="nil"/>
              <w:bottom w:val="single" w:sz="4" w:space="0" w:color="000000"/>
              <w:right w:val="nil"/>
            </w:tcBorders>
            <w:shd w:val="clear" w:color="000000" w:fill="FFFFFF"/>
            <w:noWrap/>
            <w:vAlign w:val="center"/>
            <w:hideMark/>
          </w:tcPr>
          <w:p w14:paraId="598265B7"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2,602</w:t>
            </w:r>
          </w:p>
        </w:tc>
      </w:tr>
      <w:tr w:rsidR="00045E15" w:rsidRPr="00EA751A" w14:paraId="366F5755" w14:textId="77777777" w:rsidTr="00EA751A">
        <w:trPr>
          <w:trHeight w:val="225"/>
        </w:trPr>
        <w:tc>
          <w:tcPr>
            <w:tcW w:w="3174" w:type="dxa"/>
            <w:tcBorders>
              <w:top w:val="nil"/>
              <w:left w:val="nil"/>
              <w:bottom w:val="nil"/>
              <w:right w:val="nil"/>
            </w:tcBorders>
            <w:shd w:val="clear" w:color="000000" w:fill="FFFFFF"/>
            <w:noWrap/>
            <w:vAlign w:val="center"/>
            <w:hideMark/>
          </w:tcPr>
          <w:p w14:paraId="597E3D0E" w14:textId="77777777" w:rsidR="00045E15" w:rsidRPr="00EA751A" w:rsidRDefault="00045E15" w:rsidP="003713C5">
            <w:pPr>
              <w:spacing w:after="0" w:line="240" w:lineRule="auto"/>
              <w:jc w:val="left"/>
              <w:rPr>
                <w:rFonts w:ascii="Arial" w:hAnsi="Arial" w:cs="Arial"/>
                <w:b/>
                <w:bCs/>
                <w:color w:val="000000"/>
                <w:sz w:val="16"/>
                <w:szCs w:val="16"/>
              </w:rPr>
            </w:pPr>
            <w:r w:rsidRPr="00EA751A">
              <w:rPr>
                <w:rFonts w:ascii="Arial" w:hAnsi="Arial" w:cs="Arial"/>
                <w:b/>
                <w:bCs/>
                <w:color w:val="000000"/>
                <w:sz w:val="16"/>
                <w:szCs w:val="16"/>
              </w:rPr>
              <w:t>Mining, manufacturing and</w:t>
            </w:r>
          </w:p>
        </w:tc>
        <w:tc>
          <w:tcPr>
            <w:tcW w:w="909" w:type="dxa"/>
            <w:tcBorders>
              <w:top w:val="nil"/>
              <w:left w:val="nil"/>
              <w:bottom w:val="nil"/>
              <w:right w:val="nil"/>
            </w:tcBorders>
            <w:shd w:val="clear" w:color="000000" w:fill="FFFFFF"/>
            <w:noWrap/>
            <w:vAlign w:val="center"/>
            <w:hideMark/>
          </w:tcPr>
          <w:p w14:paraId="5AF92DE8"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246305BC"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2F9FC"/>
            <w:noWrap/>
            <w:vAlign w:val="center"/>
            <w:hideMark/>
          </w:tcPr>
          <w:p w14:paraId="05DFB8B8"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72BE1FE4"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02DA5EC0"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0E71950A"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r>
      <w:tr w:rsidR="00045E15" w:rsidRPr="00EA751A" w14:paraId="562942E2" w14:textId="77777777" w:rsidTr="00EA751A">
        <w:trPr>
          <w:trHeight w:val="225"/>
        </w:trPr>
        <w:tc>
          <w:tcPr>
            <w:tcW w:w="3174" w:type="dxa"/>
            <w:tcBorders>
              <w:top w:val="nil"/>
              <w:left w:val="nil"/>
              <w:bottom w:val="nil"/>
              <w:right w:val="nil"/>
            </w:tcBorders>
            <w:shd w:val="clear" w:color="000000" w:fill="FFFFFF"/>
            <w:noWrap/>
            <w:vAlign w:val="center"/>
            <w:hideMark/>
          </w:tcPr>
          <w:p w14:paraId="68763949" w14:textId="77777777" w:rsidR="00045E15" w:rsidRPr="00EA751A" w:rsidRDefault="00045E15" w:rsidP="003713C5">
            <w:pPr>
              <w:spacing w:after="0" w:line="240" w:lineRule="auto"/>
              <w:ind w:firstLineChars="100" w:firstLine="161"/>
              <w:jc w:val="left"/>
              <w:rPr>
                <w:rFonts w:ascii="Arial" w:hAnsi="Arial" w:cs="Arial"/>
                <w:b/>
                <w:bCs/>
                <w:color w:val="000000"/>
                <w:sz w:val="16"/>
                <w:szCs w:val="16"/>
              </w:rPr>
            </w:pPr>
            <w:r w:rsidRPr="00EA751A">
              <w:rPr>
                <w:rFonts w:ascii="Arial" w:hAnsi="Arial" w:cs="Arial"/>
                <w:b/>
                <w:bCs/>
                <w:color w:val="000000"/>
                <w:sz w:val="16"/>
                <w:szCs w:val="16"/>
              </w:rPr>
              <w:t>construction</w:t>
            </w:r>
          </w:p>
        </w:tc>
        <w:tc>
          <w:tcPr>
            <w:tcW w:w="909" w:type="dxa"/>
            <w:tcBorders>
              <w:top w:val="nil"/>
              <w:left w:val="nil"/>
              <w:bottom w:val="single" w:sz="4" w:space="0" w:color="000000"/>
              <w:right w:val="nil"/>
            </w:tcBorders>
            <w:shd w:val="clear" w:color="000000" w:fill="FFFFFF"/>
            <w:noWrap/>
            <w:vAlign w:val="center"/>
            <w:hideMark/>
          </w:tcPr>
          <w:p w14:paraId="1A808475"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4,034</w:t>
            </w:r>
          </w:p>
        </w:tc>
        <w:tc>
          <w:tcPr>
            <w:tcW w:w="909" w:type="dxa"/>
            <w:tcBorders>
              <w:top w:val="nil"/>
              <w:left w:val="nil"/>
              <w:bottom w:val="single" w:sz="4" w:space="0" w:color="000000"/>
              <w:right w:val="nil"/>
            </w:tcBorders>
            <w:shd w:val="clear" w:color="000000" w:fill="FFFFFF"/>
            <w:noWrap/>
            <w:vAlign w:val="center"/>
            <w:hideMark/>
          </w:tcPr>
          <w:p w14:paraId="4F66354D"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4,310</w:t>
            </w:r>
          </w:p>
        </w:tc>
        <w:tc>
          <w:tcPr>
            <w:tcW w:w="909" w:type="dxa"/>
            <w:tcBorders>
              <w:top w:val="nil"/>
              <w:left w:val="nil"/>
              <w:bottom w:val="single" w:sz="4" w:space="0" w:color="000000"/>
              <w:right w:val="nil"/>
            </w:tcBorders>
            <w:shd w:val="clear" w:color="000000" w:fill="F2F9FC"/>
            <w:noWrap/>
            <w:vAlign w:val="center"/>
            <w:hideMark/>
          </w:tcPr>
          <w:p w14:paraId="1F1798AD"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4,781</w:t>
            </w:r>
          </w:p>
        </w:tc>
        <w:tc>
          <w:tcPr>
            <w:tcW w:w="909" w:type="dxa"/>
            <w:tcBorders>
              <w:top w:val="nil"/>
              <w:left w:val="nil"/>
              <w:bottom w:val="single" w:sz="4" w:space="0" w:color="000000"/>
              <w:right w:val="nil"/>
            </w:tcBorders>
            <w:shd w:val="clear" w:color="000000" w:fill="FFFFFF"/>
            <w:noWrap/>
            <w:vAlign w:val="center"/>
            <w:hideMark/>
          </w:tcPr>
          <w:p w14:paraId="6748E62F"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4,616</w:t>
            </w:r>
          </w:p>
        </w:tc>
        <w:tc>
          <w:tcPr>
            <w:tcW w:w="909" w:type="dxa"/>
            <w:tcBorders>
              <w:top w:val="nil"/>
              <w:left w:val="nil"/>
              <w:bottom w:val="single" w:sz="4" w:space="0" w:color="000000"/>
              <w:right w:val="nil"/>
            </w:tcBorders>
            <w:shd w:val="clear" w:color="000000" w:fill="FFFFFF"/>
            <w:noWrap/>
            <w:vAlign w:val="center"/>
            <w:hideMark/>
          </w:tcPr>
          <w:p w14:paraId="72B381E5"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4,012</w:t>
            </w:r>
          </w:p>
        </w:tc>
        <w:tc>
          <w:tcPr>
            <w:tcW w:w="909" w:type="dxa"/>
            <w:tcBorders>
              <w:top w:val="nil"/>
              <w:left w:val="nil"/>
              <w:bottom w:val="single" w:sz="4" w:space="0" w:color="000000"/>
              <w:right w:val="nil"/>
            </w:tcBorders>
            <w:shd w:val="clear" w:color="000000" w:fill="FFFFFF"/>
            <w:noWrap/>
            <w:vAlign w:val="center"/>
            <w:hideMark/>
          </w:tcPr>
          <w:p w14:paraId="6B8B32D0"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4,081</w:t>
            </w:r>
          </w:p>
        </w:tc>
      </w:tr>
      <w:tr w:rsidR="00045E15" w:rsidRPr="00EA751A" w14:paraId="5B288C8F" w14:textId="77777777" w:rsidTr="00EA751A">
        <w:trPr>
          <w:trHeight w:val="225"/>
        </w:trPr>
        <w:tc>
          <w:tcPr>
            <w:tcW w:w="3174" w:type="dxa"/>
            <w:tcBorders>
              <w:top w:val="nil"/>
              <w:left w:val="nil"/>
              <w:bottom w:val="nil"/>
              <w:right w:val="nil"/>
            </w:tcBorders>
            <w:shd w:val="clear" w:color="000000" w:fill="FFFFFF"/>
            <w:noWrap/>
            <w:vAlign w:val="center"/>
            <w:hideMark/>
          </w:tcPr>
          <w:p w14:paraId="07F7B28B" w14:textId="77777777" w:rsidR="00045E15" w:rsidRPr="00EA751A" w:rsidRDefault="00045E15" w:rsidP="003713C5">
            <w:pPr>
              <w:spacing w:after="0" w:line="240" w:lineRule="auto"/>
              <w:jc w:val="left"/>
              <w:rPr>
                <w:rFonts w:ascii="Arial" w:hAnsi="Arial" w:cs="Arial"/>
                <w:b/>
                <w:bCs/>
                <w:color w:val="000000"/>
                <w:sz w:val="16"/>
                <w:szCs w:val="16"/>
              </w:rPr>
            </w:pPr>
            <w:r w:rsidRPr="00EA751A">
              <w:rPr>
                <w:rFonts w:ascii="Arial" w:hAnsi="Arial" w:cs="Arial"/>
                <w:b/>
                <w:bCs/>
                <w:color w:val="000000"/>
                <w:sz w:val="16"/>
                <w:szCs w:val="16"/>
              </w:rPr>
              <w:t>Transport and communication</w:t>
            </w:r>
          </w:p>
        </w:tc>
        <w:tc>
          <w:tcPr>
            <w:tcW w:w="909" w:type="dxa"/>
            <w:tcBorders>
              <w:top w:val="nil"/>
              <w:left w:val="nil"/>
              <w:bottom w:val="nil"/>
              <w:right w:val="nil"/>
            </w:tcBorders>
            <w:shd w:val="clear" w:color="000000" w:fill="FFFFFF"/>
            <w:noWrap/>
            <w:vAlign w:val="center"/>
            <w:hideMark/>
          </w:tcPr>
          <w:p w14:paraId="44893B30"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5FB07F38"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2F9FC"/>
            <w:noWrap/>
            <w:vAlign w:val="center"/>
            <w:hideMark/>
          </w:tcPr>
          <w:p w14:paraId="110D7EEF"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4DCB4667"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0A58C45F"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0A723A05"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r>
      <w:tr w:rsidR="00045E15" w:rsidRPr="00EA751A" w14:paraId="1A43F2FC" w14:textId="77777777" w:rsidTr="00EA751A">
        <w:trPr>
          <w:trHeight w:val="225"/>
        </w:trPr>
        <w:tc>
          <w:tcPr>
            <w:tcW w:w="3174" w:type="dxa"/>
            <w:tcBorders>
              <w:top w:val="nil"/>
              <w:left w:val="nil"/>
              <w:bottom w:val="nil"/>
              <w:right w:val="nil"/>
            </w:tcBorders>
            <w:shd w:val="clear" w:color="000000" w:fill="FFFFFF"/>
            <w:noWrap/>
            <w:vAlign w:val="center"/>
            <w:hideMark/>
          </w:tcPr>
          <w:p w14:paraId="3DA53360" w14:textId="77777777" w:rsidR="00045E15" w:rsidRPr="00EA751A" w:rsidRDefault="00045E15" w:rsidP="003713C5">
            <w:pPr>
              <w:spacing w:after="0" w:line="240" w:lineRule="auto"/>
              <w:ind w:firstLineChars="100" w:firstLine="160"/>
              <w:jc w:val="left"/>
              <w:rPr>
                <w:rFonts w:ascii="Arial" w:hAnsi="Arial" w:cs="Arial"/>
                <w:color w:val="000000"/>
                <w:sz w:val="16"/>
                <w:szCs w:val="16"/>
              </w:rPr>
            </w:pPr>
            <w:r w:rsidRPr="00EA751A">
              <w:rPr>
                <w:rFonts w:ascii="Arial" w:hAnsi="Arial" w:cs="Arial"/>
                <w:color w:val="000000"/>
                <w:sz w:val="16"/>
                <w:szCs w:val="16"/>
              </w:rPr>
              <w:t>Communication</w:t>
            </w:r>
          </w:p>
        </w:tc>
        <w:tc>
          <w:tcPr>
            <w:tcW w:w="909" w:type="dxa"/>
            <w:tcBorders>
              <w:top w:val="nil"/>
              <w:left w:val="nil"/>
              <w:bottom w:val="nil"/>
              <w:right w:val="nil"/>
            </w:tcBorders>
            <w:shd w:val="clear" w:color="000000" w:fill="FFFFFF"/>
            <w:noWrap/>
            <w:vAlign w:val="center"/>
            <w:hideMark/>
          </w:tcPr>
          <w:p w14:paraId="05B0B329"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1,094</w:t>
            </w:r>
          </w:p>
        </w:tc>
        <w:tc>
          <w:tcPr>
            <w:tcW w:w="909" w:type="dxa"/>
            <w:tcBorders>
              <w:top w:val="nil"/>
              <w:left w:val="nil"/>
              <w:bottom w:val="nil"/>
              <w:right w:val="nil"/>
            </w:tcBorders>
            <w:shd w:val="clear" w:color="000000" w:fill="FFFFFF"/>
            <w:noWrap/>
            <w:vAlign w:val="center"/>
            <w:hideMark/>
          </w:tcPr>
          <w:p w14:paraId="66D5D1BB"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2,090</w:t>
            </w:r>
          </w:p>
        </w:tc>
        <w:tc>
          <w:tcPr>
            <w:tcW w:w="909" w:type="dxa"/>
            <w:tcBorders>
              <w:top w:val="nil"/>
              <w:left w:val="nil"/>
              <w:bottom w:val="nil"/>
              <w:right w:val="nil"/>
            </w:tcBorders>
            <w:shd w:val="clear" w:color="000000" w:fill="F2F9FC"/>
            <w:noWrap/>
            <w:vAlign w:val="center"/>
            <w:hideMark/>
          </w:tcPr>
          <w:p w14:paraId="33DBE8B9"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1,791</w:t>
            </w:r>
          </w:p>
        </w:tc>
        <w:tc>
          <w:tcPr>
            <w:tcW w:w="909" w:type="dxa"/>
            <w:tcBorders>
              <w:top w:val="nil"/>
              <w:left w:val="nil"/>
              <w:bottom w:val="nil"/>
              <w:right w:val="nil"/>
            </w:tcBorders>
            <w:shd w:val="clear" w:color="000000" w:fill="FFFFFF"/>
            <w:noWrap/>
            <w:vAlign w:val="center"/>
            <w:hideMark/>
          </w:tcPr>
          <w:p w14:paraId="167BC95E"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1,578</w:t>
            </w:r>
          </w:p>
        </w:tc>
        <w:tc>
          <w:tcPr>
            <w:tcW w:w="909" w:type="dxa"/>
            <w:tcBorders>
              <w:top w:val="nil"/>
              <w:left w:val="nil"/>
              <w:bottom w:val="nil"/>
              <w:right w:val="nil"/>
            </w:tcBorders>
            <w:shd w:val="clear" w:color="000000" w:fill="FFFFFF"/>
            <w:noWrap/>
            <w:vAlign w:val="center"/>
            <w:hideMark/>
          </w:tcPr>
          <w:p w14:paraId="25E8CB8E"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1,558</w:t>
            </w:r>
          </w:p>
        </w:tc>
        <w:tc>
          <w:tcPr>
            <w:tcW w:w="909" w:type="dxa"/>
            <w:tcBorders>
              <w:top w:val="nil"/>
              <w:left w:val="nil"/>
              <w:bottom w:val="nil"/>
              <w:right w:val="nil"/>
            </w:tcBorders>
            <w:shd w:val="clear" w:color="000000" w:fill="FFFFFF"/>
            <w:noWrap/>
            <w:vAlign w:val="center"/>
            <w:hideMark/>
          </w:tcPr>
          <w:p w14:paraId="6ED5C719"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1,591</w:t>
            </w:r>
          </w:p>
        </w:tc>
      </w:tr>
      <w:tr w:rsidR="00045E15" w:rsidRPr="00EA751A" w14:paraId="2D08A937" w14:textId="77777777" w:rsidTr="00EA751A">
        <w:trPr>
          <w:trHeight w:val="225"/>
        </w:trPr>
        <w:tc>
          <w:tcPr>
            <w:tcW w:w="3174" w:type="dxa"/>
            <w:tcBorders>
              <w:top w:val="nil"/>
              <w:left w:val="nil"/>
              <w:bottom w:val="nil"/>
              <w:right w:val="nil"/>
            </w:tcBorders>
            <w:shd w:val="clear" w:color="000000" w:fill="FFFFFF"/>
            <w:noWrap/>
            <w:vAlign w:val="center"/>
            <w:hideMark/>
          </w:tcPr>
          <w:p w14:paraId="3BCD6C6A" w14:textId="77777777" w:rsidR="00045E15" w:rsidRPr="00EA751A" w:rsidRDefault="00045E15" w:rsidP="003713C5">
            <w:pPr>
              <w:spacing w:after="0" w:line="240" w:lineRule="auto"/>
              <w:ind w:firstLineChars="100" w:firstLine="160"/>
              <w:jc w:val="left"/>
              <w:rPr>
                <w:rFonts w:ascii="Arial" w:hAnsi="Arial" w:cs="Arial"/>
                <w:color w:val="000000"/>
                <w:sz w:val="16"/>
                <w:szCs w:val="16"/>
              </w:rPr>
            </w:pPr>
            <w:r w:rsidRPr="00EA751A">
              <w:rPr>
                <w:rFonts w:ascii="Arial" w:hAnsi="Arial" w:cs="Arial"/>
                <w:color w:val="000000"/>
                <w:sz w:val="16"/>
                <w:szCs w:val="16"/>
              </w:rPr>
              <w:t>Rail transport</w:t>
            </w:r>
          </w:p>
        </w:tc>
        <w:tc>
          <w:tcPr>
            <w:tcW w:w="909" w:type="dxa"/>
            <w:tcBorders>
              <w:top w:val="nil"/>
              <w:left w:val="nil"/>
              <w:bottom w:val="nil"/>
              <w:right w:val="nil"/>
            </w:tcBorders>
            <w:shd w:val="clear" w:color="000000" w:fill="FFFFFF"/>
            <w:noWrap/>
            <w:vAlign w:val="center"/>
            <w:hideMark/>
          </w:tcPr>
          <w:p w14:paraId="52C4E131"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1,328</w:t>
            </w:r>
          </w:p>
        </w:tc>
        <w:tc>
          <w:tcPr>
            <w:tcW w:w="909" w:type="dxa"/>
            <w:tcBorders>
              <w:top w:val="nil"/>
              <w:left w:val="nil"/>
              <w:bottom w:val="nil"/>
              <w:right w:val="nil"/>
            </w:tcBorders>
            <w:shd w:val="clear" w:color="000000" w:fill="FFFFFF"/>
            <w:noWrap/>
            <w:vAlign w:val="center"/>
            <w:hideMark/>
          </w:tcPr>
          <w:p w14:paraId="660007F7"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2,755</w:t>
            </w:r>
          </w:p>
        </w:tc>
        <w:tc>
          <w:tcPr>
            <w:tcW w:w="909" w:type="dxa"/>
            <w:tcBorders>
              <w:top w:val="nil"/>
              <w:left w:val="nil"/>
              <w:bottom w:val="nil"/>
              <w:right w:val="nil"/>
            </w:tcBorders>
            <w:shd w:val="clear" w:color="000000" w:fill="F2F9FC"/>
            <w:noWrap/>
            <w:vAlign w:val="center"/>
            <w:hideMark/>
          </w:tcPr>
          <w:p w14:paraId="2A3E6F8A"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3,658</w:t>
            </w:r>
          </w:p>
        </w:tc>
        <w:tc>
          <w:tcPr>
            <w:tcW w:w="909" w:type="dxa"/>
            <w:tcBorders>
              <w:top w:val="nil"/>
              <w:left w:val="nil"/>
              <w:bottom w:val="nil"/>
              <w:right w:val="nil"/>
            </w:tcBorders>
            <w:shd w:val="clear" w:color="000000" w:fill="FFFFFF"/>
            <w:noWrap/>
            <w:vAlign w:val="center"/>
            <w:hideMark/>
          </w:tcPr>
          <w:p w14:paraId="3849CEAF"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4,164</w:t>
            </w:r>
          </w:p>
        </w:tc>
        <w:tc>
          <w:tcPr>
            <w:tcW w:w="909" w:type="dxa"/>
            <w:tcBorders>
              <w:top w:val="nil"/>
              <w:left w:val="nil"/>
              <w:bottom w:val="nil"/>
              <w:right w:val="nil"/>
            </w:tcBorders>
            <w:shd w:val="clear" w:color="000000" w:fill="FFFFFF"/>
            <w:noWrap/>
            <w:vAlign w:val="center"/>
            <w:hideMark/>
          </w:tcPr>
          <w:p w14:paraId="028AE958"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3,700</w:t>
            </w:r>
          </w:p>
        </w:tc>
        <w:tc>
          <w:tcPr>
            <w:tcW w:w="909" w:type="dxa"/>
            <w:tcBorders>
              <w:top w:val="nil"/>
              <w:left w:val="nil"/>
              <w:bottom w:val="nil"/>
              <w:right w:val="nil"/>
            </w:tcBorders>
            <w:shd w:val="clear" w:color="000000" w:fill="FFFFFF"/>
            <w:noWrap/>
            <w:vAlign w:val="center"/>
            <w:hideMark/>
          </w:tcPr>
          <w:p w14:paraId="26267950"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2,976</w:t>
            </w:r>
          </w:p>
        </w:tc>
      </w:tr>
      <w:tr w:rsidR="00045E15" w:rsidRPr="00EA751A" w14:paraId="59427FA1" w14:textId="77777777" w:rsidTr="00EA751A">
        <w:trPr>
          <w:trHeight w:val="225"/>
        </w:trPr>
        <w:tc>
          <w:tcPr>
            <w:tcW w:w="3174" w:type="dxa"/>
            <w:tcBorders>
              <w:top w:val="nil"/>
              <w:left w:val="nil"/>
              <w:bottom w:val="nil"/>
              <w:right w:val="nil"/>
            </w:tcBorders>
            <w:shd w:val="clear" w:color="000000" w:fill="FFFFFF"/>
            <w:noWrap/>
            <w:vAlign w:val="center"/>
            <w:hideMark/>
          </w:tcPr>
          <w:p w14:paraId="40506179" w14:textId="77777777" w:rsidR="00045E15" w:rsidRPr="00EA751A" w:rsidRDefault="00045E15" w:rsidP="003713C5">
            <w:pPr>
              <w:spacing w:after="0" w:line="240" w:lineRule="auto"/>
              <w:ind w:firstLineChars="100" w:firstLine="160"/>
              <w:jc w:val="left"/>
              <w:rPr>
                <w:rFonts w:ascii="Arial" w:hAnsi="Arial" w:cs="Arial"/>
                <w:color w:val="000000"/>
                <w:sz w:val="16"/>
                <w:szCs w:val="16"/>
              </w:rPr>
            </w:pPr>
            <w:r w:rsidRPr="00EA751A">
              <w:rPr>
                <w:rFonts w:ascii="Arial" w:hAnsi="Arial" w:cs="Arial"/>
                <w:color w:val="000000"/>
                <w:sz w:val="16"/>
                <w:szCs w:val="16"/>
              </w:rPr>
              <w:t>Air transport</w:t>
            </w:r>
          </w:p>
        </w:tc>
        <w:tc>
          <w:tcPr>
            <w:tcW w:w="909" w:type="dxa"/>
            <w:tcBorders>
              <w:top w:val="nil"/>
              <w:left w:val="nil"/>
              <w:bottom w:val="nil"/>
              <w:right w:val="nil"/>
            </w:tcBorders>
            <w:shd w:val="clear" w:color="000000" w:fill="FFFFFF"/>
            <w:noWrap/>
            <w:vAlign w:val="center"/>
            <w:hideMark/>
          </w:tcPr>
          <w:p w14:paraId="66B8252A"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2,185</w:t>
            </w:r>
          </w:p>
        </w:tc>
        <w:tc>
          <w:tcPr>
            <w:tcW w:w="909" w:type="dxa"/>
            <w:tcBorders>
              <w:top w:val="nil"/>
              <w:left w:val="nil"/>
              <w:bottom w:val="nil"/>
              <w:right w:val="nil"/>
            </w:tcBorders>
            <w:shd w:val="clear" w:color="000000" w:fill="FFFFFF"/>
            <w:noWrap/>
            <w:vAlign w:val="center"/>
            <w:hideMark/>
          </w:tcPr>
          <w:p w14:paraId="41769DAA"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1,866</w:t>
            </w:r>
          </w:p>
        </w:tc>
        <w:tc>
          <w:tcPr>
            <w:tcW w:w="909" w:type="dxa"/>
            <w:tcBorders>
              <w:top w:val="nil"/>
              <w:left w:val="nil"/>
              <w:bottom w:val="nil"/>
              <w:right w:val="nil"/>
            </w:tcBorders>
            <w:shd w:val="clear" w:color="000000" w:fill="F2F9FC"/>
            <w:noWrap/>
            <w:vAlign w:val="center"/>
            <w:hideMark/>
          </w:tcPr>
          <w:p w14:paraId="7E8B61B0"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410</w:t>
            </w:r>
          </w:p>
        </w:tc>
        <w:tc>
          <w:tcPr>
            <w:tcW w:w="909" w:type="dxa"/>
            <w:tcBorders>
              <w:top w:val="nil"/>
              <w:left w:val="nil"/>
              <w:bottom w:val="nil"/>
              <w:right w:val="nil"/>
            </w:tcBorders>
            <w:shd w:val="clear" w:color="000000" w:fill="FFFFFF"/>
            <w:noWrap/>
            <w:vAlign w:val="center"/>
            <w:hideMark/>
          </w:tcPr>
          <w:p w14:paraId="442FA276"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322</w:t>
            </w:r>
          </w:p>
        </w:tc>
        <w:tc>
          <w:tcPr>
            <w:tcW w:w="909" w:type="dxa"/>
            <w:tcBorders>
              <w:top w:val="nil"/>
              <w:left w:val="nil"/>
              <w:bottom w:val="nil"/>
              <w:right w:val="nil"/>
            </w:tcBorders>
            <w:shd w:val="clear" w:color="000000" w:fill="FFFFFF"/>
            <w:noWrap/>
            <w:vAlign w:val="center"/>
            <w:hideMark/>
          </w:tcPr>
          <w:p w14:paraId="727856B7"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282</w:t>
            </w:r>
          </w:p>
        </w:tc>
        <w:tc>
          <w:tcPr>
            <w:tcW w:w="909" w:type="dxa"/>
            <w:tcBorders>
              <w:top w:val="nil"/>
              <w:left w:val="nil"/>
              <w:bottom w:val="nil"/>
              <w:right w:val="nil"/>
            </w:tcBorders>
            <w:shd w:val="clear" w:color="000000" w:fill="FFFFFF"/>
            <w:noWrap/>
            <w:vAlign w:val="center"/>
            <w:hideMark/>
          </w:tcPr>
          <w:p w14:paraId="0DA3A01F"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267</w:t>
            </w:r>
          </w:p>
        </w:tc>
      </w:tr>
      <w:tr w:rsidR="00045E15" w:rsidRPr="00EA751A" w14:paraId="44CFC0B0" w14:textId="77777777" w:rsidTr="00EA751A">
        <w:trPr>
          <w:trHeight w:val="225"/>
        </w:trPr>
        <w:tc>
          <w:tcPr>
            <w:tcW w:w="3174" w:type="dxa"/>
            <w:tcBorders>
              <w:top w:val="nil"/>
              <w:left w:val="nil"/>
              <w:bottom w:val="nil"/>
              <w:right w:val="nil"/>
            </w:tcBorders>
            <w:shd w:val="clear" w:color="000000" w:fill="FFFFFF"/>
            <w:noWrap/>
            <w:vAlign w:val="center"/>
            <w:hideMark/>
          </w:tcPr>
          <w:p w14:paraId="6727306F" w14:textId="77777777" w:rsidR="00045E15" w:rsidRPr="00EA751A" w:rsidRDefault="00045E15" w:rsidP="003713C5">
            <w:pPr>
              <w:spacing w:after="0" w:line="240" w:lineRule="auto"/>
              <w:ind w:firstLineChars="100" w:firstLine="160"/>
              <w:jc w:val="left"/>
              <w:rPr>
                <w:rFonts w:ascii="Arial" w:hAnsi="Arial" w:cs="Arial"/>
                <w:color w:val="000000"/>
                <w:sz w:val="16"/>
                <w:szCs w:val="16"/>
              </w:rPr>
            </w:pPr>
            <w:r w:rsidRPr="00EA751A">
              <w:rPr>
                <w:rFonts w:ascii="Arial" w:hAnsi="Arial" w:cs="Arial"/>
                <w:color w:val="000000"/>
                <w:sz w:val="16"/>
                <w:szCs w:val="16"/>
              </w:rPr>
              <w:t>Road transport</w:t>
            </w:r>
          </w:p>
        </w:tc>
        <w:tc>
          <w:tcPr>
            <w:tcW w:w="909" w:type="dxa"/>
            <w:tcBorders>
              <w:top w:val="nil"/>
              <w:left w:val="nil"/>
              <w:bottom w:val="nil"/>
              <w:right w:val="nil"/>
            </w:tcBorders>
            <w:shd w:val="clear" w:color="000000" w:fill="FFFFFF"/>
            <w:noWrap/>
            <w:vAlign w:val="center"/>
            <w:hideMark/>
          </w:tcPr>
          <w:p w14:paraId="6579F035"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7,554</w:t>
            </w:r>
          </w:p>
        </w:tc>
        <w:tc>
          <w:tcPr>
            <w:tcW w:w="909" w:type="dxa"/>
            <w:tcBorders>
              <w:top w:val="nil"/>
              <w:left w:val="nil"/>
              <w:bottom w:val="nil"/>
              <w:right w:val="nil"/>
            </w:tcBorders>
            <w:shd w:val="clear" w:color="000000" w:fill="FFFFFF"/>
            <w:noWrap/>
            <w:vAlign w:val="center"/>
            <w:hideMark/>
          </w:tcPr>
          <w:p w14:paraId="120111F3"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8,663</w:t>
            </w:r>
          </w:p>
        </w:tc>
        <w:tc>
          <w:tcPr>
            <w:tcW w:w="909" w:type="dxa"/>
            <w:tcBorders>
              <w:top w:val="nil"/>
              <w:left w:val="nil"/>
              <w:bottom w:val="nil"/>
              <w:right w:val="nil"/>
            </w:tcBorders>
            <w:shd w:val="clear" w:color="000000" w:fill="F2F9FC"/>
            <w:noWrap/>
            <w:vAlign w:val="center"/>
            <w:hideMark/>
          </w:tcPr>
          <w:p w14:paraId="4E1A51F2"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12,315</w:t>
            </w:r>
          </w:p>
        </w:tc>
        <w:tc>
          <w:tcPr>
            <w:tcW w:w="909" w:type="dxa"/>
            <w:tcBorders>
              <w:top w:val="nil"/>
              <w:left w:val="nil"/>
              <w:bottom w:val="nil"/>
              <w:right w:val="nil"/>
            </w:tcBorders>
            <w:shd w:val="clear" w:color="000000" w:fill="FFFFFF"/>
            <w:noWrap/>
            <w:vAlign w:val="center"/>
            <w:hideMark/>
          </w:tcPr>
          <w:p w14:paraId="62C6935E"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13,788</w:t>
            </w:r>
          </w:p>
        </w:tc>
        <w:tc>
          <w:tcPr>
            <w:tcW w:w="909" w:type="dxa"/>
            <w:tcBorders>
              <w:top w:val="nil"/>
              <w:left w:val="nil"/>
              <w:bottom w:val="nil"/>
              <w:right w:val="nil"/>
            </w:tcBorders>
            <w:shd w:val="clear" w:color="000000" w:fill="FFFFFF"/>
            <w:noWrap/>
            <w:vAlign w:val="center"/>
            <w:hideMark/>
          </w:tcPr>
          <w:p w14:paraId="771070E9"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11,803</w:t>
            </w:r>
          </w:p>
        </w:tc>
        <w:tc>
          <w:tcPr>
            <w:tcW w:w="909" w:type="dxa"/>
            <w:tcBorders>
              <w:top w:val="nil"/>
              <w:left w:val="nil"/>
              <w:bottom w:val="nil"/>
              <w:right w:val="nil"/>
            </w:tcBorders>
            <w:shd w:val="clear" w:color="000000" w:fill="FFFFFF"/>
            <w:noWrap/>
            <w:vAlign w:val="center"/>
            <w:hideMark/>
          </w:tcPr>
          <w:p w14:paraId="4CC88CD6"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7,213</w:t>
            </w:r>
          </w:p>
        </w:tc>
      </w:tr>
      <w:tr w:rsidR="00045E15" w:rsidRPr="00EA751A" w14:paraId="008E8603" w14:textId="77777777" w:rsidTr="00EA751A">
        <w:trPr>
          <w:trHeight w:val="225"/>
        </w:trPr>
        <w:tc>
          <w:tcPr>
            <w:tcW w:w="3174" w:type="dxa"/>
            <w:tcBorders>
              <w:top w:val="nil"/>
              <w:left w:val="nil"/>
              <w:bottom w:val="nil"/>
              <w:right w:val="nil"/>
            </w:tcBorders>
            <w:shd w:val="clear" w:color="000000" w:fill="FFFFFF"/>
            <w:noWrap/>
            <w:vAlign w:val="center"/>
            <w:hideMark/>
          </w:tcPr>
          <w:p w14:paraId="711FFCB2" w14:textId="77777777" w:rsidR="00045E15" w:rsidRPr="00EA751A" w:rsidRDefault="00045E15" w:rsidP="003713C5">
            <w:pPr>
              <w:spacing w:after="0" w:line="240" w:lineRule="auto"/>
              <w:ind w:firstLineChars="100" w:firstLine="160"/>
              <w:jc w:val="left"/>
              <w:rPr>
                <w:rFonts w:ascii="Arial" w:hAnsi="Arial" w:cs="Arial"/>
                <w:color w:val="000000"/>
                <w:sz w:val="16"/>
                <w:szCs w:val="16"/>
              </w:rPr>
            </w:pPr>
            <w:r w:rsidRPr="00EA751A">
              <w:rPr>
                <w:rFonts w:ascii="Arial" w:hAnsi="Arial" w:cs="Arial"/>
                <w:color w:val="000000"/>
                <w:sz w:val="16"/>
                <w:szCs w:val="16"/>
              </w:rPr>
              <w:t>Sea transport</w:t>
            </w:r>
          </w:p>
        </w:tc>
        <w:tc>
          <w:tcPr>
            <w:tcW w:w="909" w:type="dxa"/>
            <w:tcBorders>
              <w:top w:val="nil"/>
              <w:left w:val="nil"/>
              <w:bottom w:val="nil"/>
              <w:right w:val="nil"/>
            </w:tcBorders>
            <w:shd w:val="clear" w:color="000000" w:fill="FFFFFF"/>
            <w:noWrap/>
            <w:vAlign w:val="center"/>
            <w:hideMark/>
          </w:tcPr>
          <w:p w14:paraId="732E33EB"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427</w:t>
            </w:r>
          </w:p>
        </w:tc>
        <w:tc>
          <w:tcPr>
            <w:tcW w:w="909" w:type="dxa"/>
            <w:tcBorders>
              <w:top w:val="nil"/>
              <w:left w:val="nil"/>
              <w:bottom w:val="nil"/>
              <w:right w:val="nil"/>
            </w:tcBorders>
            <w:shd w:val="clear" w:color="000000" w:fill="FFFFFF"/>
            <w:noWrap/>
            <w:vAlign w:val="center"/>
            <w:hideMark/>
          </w:tcPr>
          <w:p w14:paraId="4E8AB6EE"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458</w:t>
            </w:r>
          </w:p>
        </w:tc>
        <w:tc>
          <w:tcPr>
            <w:tcW w:w="909" w:type="dxa"/>
            <w:tcBorders>
              <w:top w:val="nil"/>
              <w:left w:val="nil"/>
              <w:bottom w:val="nil"/>
              <w:right w:val="nil"/>
            </w:tcBorders>
            <w:shd w:val="clear" w:color="000000" w:fill="F2F9FC"/>
            <w:noWrap/>
            <w:vAlign w:val="center"/>
            <w:hideMark/>
          </w:tcPr>
          <w:p w14:paraId="3A98AC57"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459</w:t>
            </w:r>
          </w:p>
        </w:tc>
        <w:tc>
          <w:tcPr>
            <w:tcW w:w="909" w:type="dxa"/>
            <w:tcBorders>
              <w:top w:val="nil"/>
              <w:left w:val="nil"/>
              <w:bottom w:val="nil"/>
              <w:right w:val="nil"/>
            </w:tcBorders>
            <w:shd w:val="clear" w:color="000000" w:fill="FFFFFF"/>
            <w:noWrap/>
            <w:vAlign w:val="center"/>
            <w:hideMark/>
          </w:tcPr>
          <w:p w14:paraId="0E186451"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480</w:t>
            </w:r>
          </w:p>
        </w:tc>
        <w:tc>
          <w:tcPr>
            <w:tcW w:w="909" w:type="dxa"/>
            <w:tcBorders>
              <w:top w:val="nil"/>
              <w:left w:val="nil"/>
              <w:bottom w:val="nil"/>
              <w:right w:val="nil"/>
            </w:tcBorders>
            <w:shd w:val="clear" w:color="000000" w:fill="FFFFFF"/>
            <w:noWrap/>
            <w:vAlign w:val="center"/>
            <w:hideMark/>
          </w:tcPr>
          <w:p w14:paraId="58CD41AE"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488</w:t>
            </w:r>
          </w:p>
        </w:tc>
        <w:tc>
          <w:tcPr>
            <w:tcW w:w="909" w:type="dxa"/>
            <w:tcBorders>
              <w:top w:val="nil"/>
              <w:left w:val="nil"/>
              <w:bottom w:val="nil"/>
              <w:right w:val="nil"/>
            </w:tcBorders>
            <w:shd w:val="clear" w:color="000000" w:fill="FFFFFF"/>
            <w:noWrap/>
            <w:vAlign w:val="center"/>
            <w:hideMark/>
          </w:tcPr>
          <w:p w14:paraId="555D8A46"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488</w:t>
            </w:r>
          </w:p>
        </w:tc>
      </w:tr>
      <w:tr w:rsidR="00045E15" w:rsidRPr="00EA751A" w14:paraId="058F5CF4" w14:textId="77777777" w:rsidTr="00EA751A">
        <w:trPr>
          <w:trHeight w:val="225"/>
        </w:trPr>
        <w:tc>
          <w:tcPr>
            <w:tcW w:w="3174" w:type="dxa"/>
            <w:tcBorders>
              <w:top w:val="nil"/>
              <w:left w:val="nil"/>
              <w:bottom w:val="nil"/>
              <w:right w:val="nil"/>
            </w:tcBorders>
            <w:shd w:val="clear" w:color="000000" w:fill="FFFFFF"/>
            <w:noWrap/>
            <w:vAlign w:val="center"/>
            <w:hideMark/>
          </w:tcPr>
          <w:p w14:paraId="76B7C7C0" w14:textId="77777777" w:rsidR="00045E15" w:rsidRPr="00EA751A" w:rsidRDefault="00045E15" w:rsidP="003713C5">
            <w:pPr>
              <w:spacing w:after="0" w:line="240" w:lineRule="auto"/>
              <w:ind w:firstLineChars="100" w:firstLine="160"/>
              <w:jc w:val="left"/>
              <w:rPr>
                <w:rFonts w:ascii="Arial" w:hAnsi="Arial" w:cs="Arial"/>
                <w:color w:val="000000"/>
                <w:sz w:val="16"/>
                <w:szCs w:val="16"/>
              </w:rPr>
            </w:pPr>
            <w:r w:rsidRPr="00EA751A">
              <w:rPr>
                <w:rFonts w:ascii="Arial" w:hAnsi="Arial" w:cs="Arial"/>
                <w:color w:val="000000"/>
                <w:sz w:val="16"/>
                <w:szCs w:val="16"/>
              </w:rPr>
              <w:t>Other transport and communication</w:t>
            </w:r>
          </w:p>
        </w:tc>
        <w:tc>
          <w:tcPr>
            <w:tcW w:w="909" w:type="dxa"/>
            <w:tcBorders>
              <w:top w:val="nil"/>
              <w:left w:val="nil"/>
              <w:bottom w:val="single" w:sz="4" w:space="0" w:color="auto"/>
              <w:right w:val="nil"/>
            </w:tcBorders>
            <w:shd w:val="clear" w:color="000000" w:fill="FFFFFF"/>
            <w:noWrap/>
            <w:vAlign w:val="center"/>
            <w:hideMark/>
          </w:tcPr>
          <w:p w14:paraId="03770678"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216</w:t>
            </w:r>
          </w:p>
        </w:tc>
        <w:tc>
          <w:tcPr>
            <w:tcW w:w="909" w:type="dxa"/>
            <w:tcBorders>
              <w:top w:val="nil"/>
              <w:left w:val="nil"/>
              <w:bottom w:val="single" w:sz="4" w:space="0" w:color="auto"/>
              <w:right w:val="nil"/>
            </w:tcBorders>
            <w:shd w:val="clear" w:color="000000" w:fill="FFFFFF"/>
            <w:noWrap/>
            <w:vAlign w:val="center"/>
            <w:hideMark/>
          </w:tcPr>
          <w:p w14:paraId="083FD009"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238</w:t>
            </w:r>
          </w:p>
        </w:tc>
        <w:tc>
          <w:tcPr>
            <w:tcW w:w="909" w:type="dxa"/>
            <w:tcBorders>
              <w:top w:val="nil"/>
              <w:left w:val="nil"/>
              <w:bottom w:val="single" w:sz="4" w:space="0" w:color="auto"/>
              <w:right w:val="nil"/>
            </w:tcBorders>
            <w:shd w:val="clear" w:color="000000" w:fill="F2F9FC"/>
            <w:noWrap/>
            <w:vAlign w:val="center"/>
            <w:hideMark/>
          </w:tcPr>
          <w:p w14:paraId="131CA3B7"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281</w:t>
            </w:r>
          </w:p>
        </w:tc>
        <w:tc>
          <w:tcPr>
            <w:tcW w:w="909" w:type="dxa"/>
            <w:tcBorders>
              <w:top w:val="nil"/>
              <w:left w:val="nil"/>
              <w:bottom w:val="single" w:sz="4" w:space="0" w:color="auto"/>
              <w:right w:val="nil"/>
            </w:tcBorders>
            <w:shd w:val="clear" w:color="000000" w:fill="FFFFFF"/>
            <w:noWrap/>
            <w:vAlign w:val="center"/>
            <w:hideMark/>
          </w:tcPr>
          <w:p w14:paraId="4CC17108"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239</w:t>
            </w:r>
          </w:p>
        </w:tc>
        <w:tc>
          <w:tcPr>
            <w:tcW w:w="909" w:type="dxa"/>
            <w:tcBorders>
              <w:top w:val="nil"/>
              <w:left w:val="nil"/>
              <w:bottom w:val="single" w:sz="4" w:space="0" w:color="auto"/>
              <w:right w:val="nil"/>
            </w:tcBorders>
            <w:shd w:val="clear" w:color="000000" w:fill="FFFFFF"/>
            <w:noWrap/>
            <w:vAlign w:val="center"/>
            <w:hideMark/>
          </w:tcPr>
          <w:p w14:paraId="341A19AC"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190</w:t>
            </w:r>
          </w:p>
        </w:tc>
        <w:tc>
          <w:tcPr>
            <w:tcW w:w="909" w:type="dxa"/>
            <w:tcBorders>
              <w:top w:val="nil"/>
              <w:left w:val="nil"/>
              <w:bottom w:val="single" w:sz="4" w:space="0" w:color="auto"/>
              <w:right w:val="nil"/>
            </w:tcBorders>
            <w:shd w:val="clear" w:color="000000" w:fill="FFFFFF"/>
            <w:noWrap/>
            <w:vAlign w:val="center"/>
            <w:hideMark/>
          </w:tcPr>
          <w:p w14:paraId="6857A630"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204</w:t>
            </w:r>
          </w:p>
        </w:tc>
      </w:tr>
      <w:tr w:rsidR="00045E15" w:rsidRPr="00EA751A" w14:paraId="2CFCCE2C" w14:textId="77777777" w:rsidTr="00EA751A">
        <w:trPr>
          <w:trHeight w:val="225"/>
        </w:trPr>
        <w:tc>
          <w:tcPr>
            <w:tcW w:w="3174" w:type="dxa"/>
            <w:tcBorders>
              <w:top w:val="nil"/>
              <w:left w:val="nil"/>
              <w:bottom w:val="single" w:sz="4" w:space="0" w:color="auto"/>
              <w:right w:val="nil"/>
            </w:tcBorders>
            <w:shd w:val="clear" w:color="000000" w:fill="FFFFFF"/>
            <w:noWrap/>
            <w:vAlign w:val="center"/>
            <w:hideMark/>
          </w:tcPr>
          <w:p w14:paraId="67EDA420" w14:textId="77777777" w:rsidR="00045E15" w:rsidRPr="00EA751A" w:rsidRDefault="00045E15" w:rsidP="003713C5">
            <w:pPr>
              <w:spacing w:after="0" w:line="240" w:lineRule="auto"/>
              <w:jc w:val="left"/>
              <w:rPr>
                <w:rFonts w:ascii="Arial" w:hAnsi="Arial" w:cs="Arial"/>
                <w:b/>
                <w:bCs/>
                <w:color w:val="000000"/>
                <w:sz w:val="16"/>
                <w:szCs w:val="16"/>
              </w:rPr>
            </w:pPr>
            <w:r w:rsidRPr="00EA751A">
              <w:rPr>
                <w:rFonts w:ascii="Arial" w:hAnsi="Arial" w:cs="Arial"/>
                <w:b/>
                <w:bCs/>
                <w:color w:val="000000"/>
                <w:sz w:val="16"/>
                <w:szCs w:val="16"/>
              </w:rPr>
              <w:t>Total transport and communication</w:t>
            </w:r>
          </w:p>
        </w:tc>
        <w:tc>
          <w:tcPr>
            <w:tcW w:w="909" w:type="dxa"/>
            <w:tcBorders>
              <w:top w:val="nil"/>
              <w:left w:val="nil"/>
              <w:bottom w:val="single" w:sz="4" w:space="0" w:color="auto"/>
              <w:right w:val="nil"/>
            </w:tcBorders>
            <w:shd w:val="clear" w:color="000000" w:fill="FFFFFF"/>
            <w:noWrap/>
            <w:vAlign w:val="center"/>
            <w:hideMark/>
          </w:tcPr>
          <w:p w14:paraId="22BE5544"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12,804</w:t>
            </w:r>
          </w:p>
        </w:tc>
        <w:tc>
          <w:tcPr>
            <w:tcW w:w="909" w:type="dxa"/>
            <w:tcBorders>
              <w:top w:val="nil"/>
              <w:left w:val="nil"/>
              <w:bottom w:val="single" w:sz="4" w:space="0" w:color="auto"/>
              <w:right w:val="nil"/>
            </w:tcBorders>
            <w:shd w:val="clear" w:color="000000" w:fill="FFFFFF"/>
            <w:noWrap/>
            <w:vAlign w:val="center"/>
            <w:hideMark/>
          </w:tcPr>
          <w:p w14:paraId="7AD9CBEB"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16,070</w:t>
            </w:r>
          </w:p>
        </w:tc>
        <w:tc>
          <w:tcPr>
            <w:tcW w:w="909" w:type="dxa"/>
            <w:tcBorders>
              <w:top w:val="nil"/>
              <w:left w:val="nil"/>
              <w:bottom w:val="single" w:sz="4" w:space="0" w:color="auto"/>
              <w:right w:val="nil"/>
            </w:tcBorders>
            <w:shd w:val="clear" w:color="000000" w:fill="F2F9FC"/>
            <w:noWrap/>
            <w:vAlign w:val="center"/>
            <w:hideMark/>
          </w:tcPr>
          <w:p w14:paraId="1070FBBF"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18,915</w:t>
            </w:r>
          </w:p>
        </w:tc>
        <w:tc>
          <w:tcPr>
            <w:tcW w:w="909" w:type="dxa"/>
            <w:tcBorders>
              <w:top w:val="nil"/>
              <w:left w:val="nil"/>
              <w:bottom w:val="single" w:sz="4" w:space="0" w:color="auto"/>
              <w:right w:val="nil"/>
            </w:tcBorders>
            <w:shd w:val="clear" w:color="000000" w:fill="FFFFFF"/>
            <w:noWrap/>
            <w:vAlign w:val="center"/>
            <w:hideMark/>
          </w:tcPr>
          <w:p w14:paraId="59768E26"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20,570</w:t>
            </w:r>
          </w:p>
        </w:tc>
        <w:tc>
          <w:tcPr>
            <w:tcW w:w="909" w:type="dxa"/>
            <w:tcBorders>
              <w:top w:val="nil"/>
              <w:left w:val="nil"/>
              <w:bottom w:val="single" w:sz="4" w:space="0" w:color="auto"/>
              <w:right w:val="nil"/>
            </w:tcBorders>
            <w:shd w:val="clear" w:color="000000" w:fill="FFFFFF"/>
            <w:noWrap/>
            <w:vAlign w:val="center"/>
            <w:hideMark/>
          </w:tcPr>
          <w:p w14:paraId="343837C0"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18,020</w:t>
            </w:r>
          </w:p>
        </w:tc>
        <w:tc>
          <w:tcPr>
            <w:tcW w:w="909" w:type="dxa"/>
            <w:tcBorders>
              <w:top w:val="nil"/>
              <w:left w:val="nil"/>
              <w:bottom w:val="single" w:sz="4" w:space="0" w:color="auto"/>
              <w:right w:val="nil"/>
            </w:tcBorders>
            <w:shd w:val="clear" w:color="000000" w:fill="FFFFFF"/>
            <w:noWrap/>
            <w:vAlign w:val="center"/>
            <w:hideMark/>
          </w:tcPr>
          <w:p w14:paraId="6BBF8276"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12,739</w:t>
            </w:r>
          </w:p>
        </w:tc>
      </w:tr>
    </w:tbl>
    <w:p w14:paraId="797E37A3" w14:textId="207372EA" w:rsidR="00045E15" w:rsidRPr="00973A78" w:rsidRDefault="00045E15" w:rsidP="008C0045">
      <w:pPr>
        <w:pStyle w:val="TableHeadingcontinued"/>
      </w:pPr>
      <w:r w:rsidRPr="00973A78">
        <w:lastRenderedPageBreak/>
        <w:t>Table 5A.1: Estimates of expenses by function and sub</w:t>
      </w:r>
      <w:r w:rsidR="00E72997">
        <w:noBreakHyphen/>
      </w:r>
      <w:r w:rsidRPr="00973A78">
        <w:t>function (continued)</w:t>
      </w:r>
    </w:p>
    <w:tbl>
      <w:tblPr>
        <w:tblW w:w="5000" w:type="pct"/>
        <w:tblCellMar>
          <w:left w:w="0" w:type="dxa"/>
          <w:right w:w="28" w:type="dxa"/>
        </w:tblCellMar>
        <w:tblLook w:val="04A0" w:firstRow="1" w:lastRow="0" w:firstColumn="1" w:lastColumn="0" w:noHBand="0" w:noVBand="1"/>
      </w:tblPr>
      <w:tblGrid>
        <w:gridCol w:w="2820"/>
        <w:gridCol w:w="815"/>
        <w:gridCol w:w="815"/>
        <w:gridCol w:w="815"/>
        <w:gridCol w:w="815"/>
        <w:gridCol w:w="815"/>
        <w:gridCol w:w="815"/>
      </w:tblGrid>
      <w:tr w:rsidR="00045E15" w:rsidRPr="00EA751A" w14:paraId="100CD2E9" w14:textId="77777777" w:rsidTr="009D071C">
        <w:trPr>
          <w:trHeight w:val="170"/>
        </w:trPr>
        <w:tc>
          <w:tcPr>
            <w:tcW w:w="3174" w:type="dxa"/>
            <w:tcBorders>
              <w:top w:val="single" w:sz="4" w:space="0" w:color="auto"/>
              <w:left w:val="nil"/>
              <w:bottom w:val="nil"/>
              <w:right w:val="nil"/>
            </w:tcBorders>
            <w:shd w:val="clear" w:color="000000" w:fill="FFFFFF"/>
            <w:noWrap/>
            <w:vAlign w:val="center"/>
            <w:hideMark/>
          </w:tcPr>
          <w:p w14:paraId="7A295741"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single" w:sz="4" w:space="0" w:color="auto"/>
              <w:left w:val="nil"/>
              <w:bottom w:val="single" w:sz="4" w:space="0" w:color="auto"/>
              <w:right w:val="nil"/>
            </w:tcBorders>
            <w:shd w:val="clear" w:color="000000" w:fill="FFFFFF"/>
            <w:noWrap/>
            <w:vAlign w:val="center"/>
            <w:hideMark/>
          </w:tcPr>
          <w:p w14:paraId="1F056050" w14:textId="77777777" w:rsidR="00045E15" w:rsidRPr="00EA751A" w:rsidRDefault="00045E15" w:rsidP="003713C5">
            <w:pPr>
              <w:spacing w:after="0" w:line="240" w:lineRule="auto"/>
              <w:jc w:val="center"/>
              <w:rPr>
                <w:rFonts w:ascii="Arial" w:hAnsi="Arial" w:cs="Arial"/>
                <w:color w:val="000000"/>
                <w:sz w:val="16"/>
                <w:szCs w:val="16"/>
              </w:rPr>
            </w:pPr>
            <w:r w:rsidRPr="00EA751A">
              <w:rPr>
                <w:rFonts w:ascii="Arial" w:hAnsi="Arial" w:cs="Arial"/>
                <w:color w:val="000000"/>
                <w:sz w:val="16"/>
                <w:szCs w:val="16"/>
              </w:rPr>
              <w:t>Actual</w:t>
            </w:r>
          </w:p>
        </w:tc>
        <w:tc>
          <w:tcPr>
            <w:tcW w:w="4545" w:type="dxa"/>
            <w:gridSpan w:val="5"/>
            <w:tcBorders>
              <w:top w:val="single" w:sz="4" w:space="0" w:color="auto"/>
              <w:left w:val="nil"/>
              <w:bottom w:val="single" w:sz="4" w:space="0" w:color="auto"/>
              <w:right w:val="nil"/>
            </w:tcBorders>
            <w:shd w:val="clear" w:color="000000" w:fill="FFFFFF"/>
            <w:noWrap/>
            <w:vAlign w:val="center"/>
            <w:hideMark/>
          </w:tcPr>
          <w:p w14:paraId="2C4C8EBE" w14:textId="316BAF61" w:rsidR="00045E15" w:rsidRPr="00EA751A" w:rsidRDefault="00045E15" w:rsidP="003713C5">
            <w:pPr>
              <w:spacing w:after="0" w:line="240" w:lineRule="auto"/>
              <w:jc w:val="center"/>
              <w:rPr>
                <w:rFonts w:ascii="Arial" w:hAnsi="Arial" w:cs="Arial"/>
                <w:sz w:val="16"/>
                <w:szCs w:val="16"/>
              </w:rPr>
            </w:pPr>
            <w:r w:rsidRPr="00EA751A">
              <w:rPr>
                <w:rFonts w:ascii="Arial" w:hAnsi="Arial" w:cs="Arial"/>
                <w:sz w:val="16"/>
                <w:szCs w:val="16"/>
              </w:rPr>
              <w:t>Estimates</w:t>
            </w:r>
          </w:p>
        </w:tc>
      </w:tr>
      <w:tr w:rsidR="00045E15" w:rsidRPr="00EA751A" w14:paraId="4025ACB9" w14:textId="77777777" w:rsidTr="00EA751A">
        <w:trPr>
          <w:trHeight w:val="225"/>
        </w:trPr>
        <w:tc>
          <w:tcPr>
            <w:tcW w:w="3174" w:type="dxa"/>
            <w:tcBorders>
              <w:top w:val="nil"/>
              <w:left w:val="nil"/>
              <w:bottom w:val="nil"/>
              <w:right w:val="nil"/>
            </w:tcBorders>
            <w:shd w:val="clear" w:color="000000" w:fill="FFFFFF"/>
            <w:noWrap/>
            <w:vAlign w:val="center"/>
            <w:hideMark/>
          </w:tcPr>
          <w:p w14:paraId="5703FDD9"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4F2E596E" w14:textId="5A510F53"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2020</w:t>
            </w:r>
            <w:r w:rsidR="00E72997">
              <w:rPr>
                <w:rFonts w:ascii="Arial" w:hAnsi="Arial" w:cs="Arial"/>
                <w:color w:val="000000"/>
                <w:sz w:val="16"/>
                <w:szCs w:val="16"/>
              </w:rPr>
              <w:noBreakHyphen/>
            </w:r>
            <w:r w:rsidRPr="00EA751A">
              <w:rPr>
                <w:rFonts w:ascii="Arial" w:hAnsi="Arial" w:cs="Arial"/>
                <w:color w:val="000000"/>
                <w:sz w:val="16"/>
                <w:szCs w:val="16"/>
              </w:rPr>
              <w:t>21</w:t>
            </w:r>
          </w:p>
        </w:tc>
        <w:tc>
          <w:tcPr>
            <w:tcW w:w="909" w:type="dxa"/>
            <w:tcBorders>
              <w:top w:val="nil"/>
              <w:left w:val="nil"/>
              <w:bottom w:val="nil"/>
              <w:right w:val="nil"/>
            </w:tcBorders>
            <w:shd w:val="clear" w:color="000000" w:fill="FFFFFF"/>
            <w:noWrap/>
            <w:vAlign w:val="center"/>
            <w:hideMark/>
          </w:tcPr>
          <w:p w14:paraId="4029A482" w14:textId="2890FB32" w:rsidR="00045E15" w:rsidRPr="00EA751A" w:rsidRDefault="00045E15" w:rsidP="003713C5">
            <w:pPr>
              <w:spacing w:after="0" w:line="240" w:lineRule="auto"/>
              <w:jc w:val="right"/>
              <w:rPr>
                <w:rFonts w:ascii="Arial" w:hAnsi="Arial" w:cs="Arial"/>
                <w:sz w:val="16"/>
                <w:szCs w:val="16"/>
              </w:rPr>
            </w:pPr>
            <w:r w:rsidRPr="00EA751A">
              <w:rPr>
                <w:rFonts w:ascii="Arial" w:hAnsi="Arial" w:cs="Arial"/>
                <w:sz w:val="16"/>
                <w:szCs w:val="16"/>
              </w:rPr>
              <w:t>2021</w:t>
            </w:r>
            <w:r w:rsidR="00E72997">
              <w:rPr>
                <w:rFonts w:ascii="Arial" w:hAnsi="Arial" w:cs="Arial"/>
                <w:sz w:val="16"/>
                <w:szCs w:val="16"/>
              </w:rPr>
              <w:noBreakHyphen/>
            </w:r>
            <w:r w:rsidRPr="00EA751A">
              <w:rPr>
                <w:rFonts w:ascii="Arial" w:hAnsi="Arial" w:cs="Arial"/>
                <w:sz w:val="16"/>
                <w:szCs w:val="16"/>
              </w:rPr>
              <w:t>22</w:t>
            </w:r>
          </w:p>
        </w:tc>
        <w:tc>
          <w:tcPr>
            <w:tcW w:w="909" w:type="dxa"/>
            <w:tcBorders>
              <w:top w:val="nil"/>
              <w:left w:val="nil"/>
              <w:bottom w:val="nil"/>
              <w:right w:val="nil"/>
            </w:tcBorders>
            <w:shd w:val="clear" w:color="000000" w:fill="F2F9FC"/>
            <w:noWrap/>
            <w:vAlign w:val="center"/>
            <w:hideMark/>
          </w:tcPr>
          <w:p w14:paraId="1898D703" w14:textId="1B46A9D6" w:rsidR="00045E15" w:rsidRPr="00EA751A" w:rsidRDefault="00045E15" w:rsidP="003713C5">
            <w:pPr>
              <w:spacing w:after="0" w:line="240" w:lineRule="auto"/>
              <w:jc w:val="right"/>
              <w:rPr>
                <w:rFonts w:ascii="Arial" w:hAnsi="Arial" w:cs="Arial"/>
                <w:sz w:val="16"/>
                <w:szCs w:val="16"/>
              </w:rPr>
            </w:pPr>
            <w:r w:rsidRPr="00EA751A">
              <w:rPr>
                <w:rFonts w:ascii="Arial" w:hAnsi="Arial" w:cs="Arial"/>
                <w:sz w:val="16"/>
                <w:szCs w:val="16"/>
              </w:rPr>
              <w:t>2022</w:t>
            </w:r>
            <w:r w:rsidR="00E72997">
              <w:rPr>
                <w:rFonts w:ascii="Arial" w:hAnsi="Arial" w:cs="Arial"/>
                <w:sz w:val="16"/>
                <w:szCs w:val="16"/>
              </w:rPr>
              <w:noBreakHyphen/>
            </w:r>
            <w:r w:rsidRPr="00EA751A">
              <w:rPr>
                <w:rFonts w:ascii="Arial" w:hAnsi="Arial" w:cs="Arial"/>
                <w:sz w:val="16"/>
                <w:szCs w:val="16"/>
              </w:rPr>
              <w:t>23</w:t>
            </w:r>
          </w:p>
        </w:tc>
        <w:tc>
          <w:tcPr>
            <w:tcW w:w="909" w:type="dxa"/>
            <w:tcBorders>
              <w:top w:val="nil"/>
              <w:left w:val="nil"/>
              <w:bottom w:val="nil"/>
              <w:right w:val="nil"/>
            </w:tcBorders>
            <w:shd w:val="clear" w:color="000000" w:fill="FFFFFF"/>
            <w:noWrap/>
            <w:vAlign w:val="center"/>
            <w:hideMark/>
          </w:tcPr>
          <w:p w14:paraId="3A7D4204" w14:textId="4D12A9CA" w:rsidR="00045E15" w:rsidRPr="00EA751A" w:rsidRDefault="00045E15" w:rsidP="003713C5">
            <w:pPr>
              <w:spacing w:after="0" w:line="240" w:lineRule="auto"/>
              <w:jc w:val="right"/>
              <w:rPr>
                <w:rFonts w:ascii="Arial" w:hAnsi="Arial" w:cs="Arial"/>
                <w:sz w:val="16"/>
                <w:szCs w:val="16"/>
              </w:rPr>
            </w:pPr>
            <w:r w:rsidRPr="00EA751A">
              <w:rPr>
                <w:rFonts w:ascii="Arial" w:hAnsi="Arial" w:cs="Arial"/>
                <w:sz w:val="16"/>
                <w:szCs w:val="16"/>
              </w:rPr>
              <w:t>2023</w:t>
            </w:r>
            <w:r w:rsidR="00E72997">
              <w:rPr>
                <w:rFonts w:ascii="Arial" w:hAnsi="Arial" w:cs="Arial"/>
                <w:sz w:val="16"/>
                <w:szCs w:val="16"/>
              </w:rPr>
              <w:noBreakHyphen/>
            </w:r>
            <w:r w:rsidRPr="00EA751A">
              <w:rPr>
                <w:rFonts w:ascii="Arial" w:hAnsi="Arial" w:cs="Arial"/>
                <w:sz w:val="16"/>
                <w:szCs w:val="16"/>
              </w:rPr>
              <w:t>24</w:t>
            </w:r>
          </w:p>
        </w:tc>
        <w:tc>
          <w:tcPr>
            <w:tcW w:w="909" w:type="dxa"/>
            <w:tcBorders>
              <w:top w:val="nil"/>
              <w:left w:val="nil"/>
              <w:bottom w:val="nil"/>
              <w:right w:val="nil"/>
            </w:tcBorders>
            <w:shd w:val="clear" w:color="000000" w:fill="FFFFFF"/>
            <w:noWrap/>
            <w:vAlign w:val="center"/>
            <w:hideMark/>
          </w:tcPr>
          <w:p w14:paraId="725A6892" w14:textId="42C25076" w:rsidR="00045E15" w:rsidRPr="00EA751A" w:rsidRDefault="00045E15" w:rsidP="003713C5">
            <w:pPr>
              <w:spacing w:after="0" w:line="240" w:lineRule="auto"/>
              <w:jc w:val="right"/>
              <w:rPr>
                <w:rFonts w:ascii="Arial" w:hAnsi="Arial" w:cs="Arial"/>
                <w:sz w:val="16"/>
                <w:szCs w:val="16"/>
              </w:rPr>
            </w:pPr>
            <w:r w:rsidRPr="00EA751A">
              <w:rPr>
                <w:rFonts w:ascii="Arial" w:hAnsi="Arial" w:cs="Arial"/>
                <w:sz w:val="16"/>
                <w:szCs w:val="16"/>
              </w:rPr>
              <w:t>2024</w:t>
            </w:r>
            <w:r w:rsidR="00E72997">
              <w:rPr>
                <w:rFonts w:ascii="Arial" w:hAnsi="Arial" w:cs="Arial"/>
                <w:sz w:val="16"/>
                <w:szCs w:val="16"/>
              </w:rPr>
              <w:noBreakHyphen/>
            </w:r>
            <w:r w:rsidRPr="00EA751A">
              <w:rPr>
                <w:rFonts w:ascii="Arial" w:hAnsi="Arial" w:cs="Arial"/>
                <w:sz w:val="16"/>
                <w:szCs w:val="16"/>
              </w:rPr>
              <w:t>25</w:t>
            </w:r>
          </w:p>
        </w:tc>
        <w:tc>
          <w:tcPr>
            <w:tcW w:w="909" w:type="dxa"/>
            <w:tcBorders>
              <w:top w:val="nil"/>
              <w:left w:val="nil"/>
              <w:bottom w:val="nil"/>
              <w:right w:val="nil"/>
            </w:tcBorders>
            <w:shd w:val="clear" w:color="000000" w:fill="FFFFFF"/>
            <w:noWrap/>
            <w:vAlign w:val="center"/>
            <w:hideMark/>
          </w:tcPr>
          <w:p w14:paraId="116A9012" w14:textId="0EF033D5"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2025</w:t>
            </w:r>
            <w:r w:rsidR="00E72997">
              <w:rPr>
                <w:rFonts w:ascii="Arial" w:hAnsi="Arial" w:cs="Arial"/>
                <w:color w:val="000000"/>
                <w:sz w:val="16"/>
                <w:szCs w:val="16"/>
              </w:rPr>
              <w:noBreakHyphen/>
            </w:r>
            <w:r w:rsidRPr="00EA751A">
              <w:rPr>
                <w:rFonts w:ascii="Arial" w:hAnsi="Arial" w:cs="Arial"/>
                <w:color w:val="000000"/>
                <w:sz w:val="16"/>
                <w:szCs w:val="16"/>
              </w:rPr>
              <w:t>26</w:t>
            </w:r>
          </w:p>
        </w:tc>
      </w:tr>
      <w:tr w:rsidR="00045E15" w:rsidRPr="00EA751A" w14:paraId="016D15AE" w14:textId="77777777" w:rsidTr="00EA751A">
        <w:trPr>
          <w:trHeight w:val="225"/>
        </w:trPr>
        <w:tc>
          <w:tcPr>
            <w:tcW w:w="3174" w:type="dxa"/>
            <w:tcBorders>
              <w:top w:val="nil"/>
              <w:left w:val="nil"/>
              <w:bottom w:val="nil"/>
              <w:right w:val="nil"/>
            </w:tcBorders>
            <w:shd w:val="clear" w:color="000000" w:fill="FFFFFF"/>
            <w:noWrap/>
            <w:vAlign w:val="center"/>
            <w:hideMark/>
          </w:tcPr>
          <w:p w14:paraId="0060192A"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single" w:sz="4" w:space="0" w:color="000000"/>
              <w:right w:val="nil"/>
            </w:tcBorders>
            <w:shd w:val="clear" w:color="000000" w:fill="FFFFFF"/>
            <w:noWrap/>
            <w:vAlign w:val="center"/>
            <w:hideMark/>
          </w:tcPr>
          <w:p w14:paraId="01B21F94"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$m</w:t>
            </w:r>
          </w:p>
        </w:tc>
        <w:tc>
          <w:tcPr>
            <w:tcW w:w="909" w:type="dxa"/>
            <w:tcBorders>
              <w:top w:val="nil"/>
              <w:left w:val="nil"/>
              <w:bottom w:val="single" w:sz="4" w:space="0" w:color="000000"/>
              <w:right w:val="nil"/>
            </w:tcBorders>
            <w:shd w:val="clear" w:color="000000" w:fill="FFFFFF"/>
            <w:noWrap/>
            <w:vAlign w:val="center"/>
            <w:hideMark/>
          </w:tcPr>
          <w:p w14:paraId="2972108A"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$m</w:t>
            </w:r>
          </w:p>
        </w:tc>
        <w:tc>
          <w:tcPr>
            <w:tcW w:w="909" w:type="dxa"/>
            <w:tcBorders>
              <w:top w:val="nil"/>
              <w:left w:val="nil"/>
              <w:bottom w:val="single" w:sz="4" w:space="0" w:color="000000"/>
              <w:right w:val="nil"/>
            </w:tcBorders>
            <w:shd w:val="clear" w:color="000000" w:fill="F2F9FC"/>
            <w:noWrap/>
            <w:vAlign w:val="center"/>
            <w:hideMark/>
          </w:tcPr>
          <w:p w14:paraId="17F14096"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$m</w:t>
            </w:r>
          </w:p>
        </w:tc>
        <w:tc>
          <w:tcPr>
            <w:tcW w:w="909" w:type="dxa"/>
            <w:tcBorders>
              <w:top w:val="nil"/>
              <w:left w:val="nil"/>
              <w:bottom w:val="single" w:sz="4" w:space="0" w:color="000000"/>
              <w:right w:val="nil"/>
            </w:tcBorders>
            <w:shd w:val="clear" w:color="000000" w:fill="FFFFFF"/>
            <w:noWrap/>
            <w:vAlign w:val="center"/>
            <w:hideMark/>
          </w:tcPr>
          <w:p w14:paraId="1D477281"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$m</w:t>
            </w:r>
          </w:p>
        </w:tc>
        <w:tc>
          <w:tcPr>
            <w:tcW w:w="909" w:type="dxa"/>
            <w:tcBorders>
              <w:top w:val="nil"/>
              <w:left w:val="nil"/>
              <w:bottom w:val="single" w:sz="4" w:space="0" w:color="000000"/>
              <w:right w:val="nil"/>
            </w:tcBorders>
            <w:shd w:val="clear" w:color="000000" w:fill="FFFFFF"/>
            <w:noWrap/>
            <w:vAlign w:val="center"/>
            <w:hideMark/>
          </w:tcPr>
          <w:p w14:paraId="59007CF1"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$m</w:t>
            </w:r>
          </w:p>
        </w:tc>
        <w:tc>
          <w:tcPr>
            <w:tcW w:w="909" w:type="dxa"/>
            <w:tcBorders>
              <w:top w:val="nil"/>
              <w:left w:val="nil"/>
              <w:bottom w:val="single" w:sz="4" w:space="0" w:color="000000"/>
              <w:right w:val="nil"/>
            </w:tcBorders>
            <w:shd w:val="clear" w:color="000000" w:fill="FFFFFF"/>
            <w:noWrap/>
            <w:vAlign w:val="center"/>
            <w:hideMark/>
          </w:tcPr>
          <w:p w14:paraId="02C602FB"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$m</w:t>
            </w:r>
          </w:p>
        </w:tc>
      </w:tr>
      <w:tr w:rsidR="00045E15" w:rsidRPr="00EA751A" w14:paraId="2D35FF2C" w14:textId="77777777" w:rsidTr="00EA751A">
        <w:trPr>
          <w:trHeight w:val="225"/>
        </w:trPr>
        <w:tc>
          <w:tcPr>
            <w:tcW w:w="3174" w:type="dxa"/>
            <w:tcBorders>
              <w:top w:val="nil"/>
              <w:left w:val="nil"/>
              <w:bottom w:val="nil"/>
              <w:right w:val="nil"/>
            </w:tcBorders>
            <w:shd w:val="clear" w:color="000000" w:fill="FFFFFF"/>
            <w:noWrap/>
            <w:vAlign w:val="center"/>
            <w:hideMark/>
          </w:tcPr>
          <w:p w14:paraId="50E5540F" w14:textId="77777777" w:rsidR="00045E15" w:rsidRPr="00EA751A" w:rsidRDefault="00045E15" w:rsidP="003713C5">
            <w:pPr>
              <w:spacing w:after="0" w:line="240" w:lineRule="auto"/>
              <w:jc w:val="left"/>
              <w:rPr>
                <w:rFonts w:ascii="Arial" w:hAnsi="Arial" w:cs="Arial"/>
                <w:b/>
                <w:bCs/>
                <w:color w:val="000000"/>
                <w:sz w:val="16"/>
                <w:szCs w:val="16"/>
              </w:rPr>
            </w:pPr>
            <w:r w:rsidRPr="00EA751A">
              <w:rPr>
                <w:rFonts w:ascii="Arial" w:hAnsi="Arial" w:cs="Arial"/>
                <w:b/>
                <w:bCs/>
                <w:color w:val="000000"/>
                <w:sz w:val="16"/>
                <w:szCs w:val="16"/>
              </w:rPr>
              <w:t>Other economic affairs</w:t>
            </w:r>
          </w:p>
        </w:tc>
        <w:tc>
          <w:tcPr>
            <w:tcW w:w="909" w:type="dxa"/>
            <w:tcBorders>
              <w:top w:val="nil"/>
              <w:left w:val="nil"/>
              <w:bottom w:val="nil"/>
              <w:right w:val="nil"/>
            </w:tcBorders>
            <w:shd w:val="clear" w:color="000000" w:fill="FFFFFF"/>
            <w:noWrap/>
            <w:vAlign w:val="center"/>
            <w:hideMark/>
          </w:tcPr>
          <w:p w14:paraId="08D6957E"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2B31C589"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2F9FC"/>
            <w:noWrap/>
            <w:vAlign w:val="center"/>
            <w:hideMark/>
          </w:tcPr>
          <w:p w14:paraId="2F73EC8A"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0D4646D3"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5C17B437"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1469783A"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r>
      <w:tr w:rsidR="00045E15" w:rsidRPr="00EA751A" w14:paraId="0617DAB7" w14:textId="77777777" w:rsidTr="00EA751A">
        <w:trPr>
          <w:trHeight w:val="225"/>
        </w:trPr>
        <w:tc>
          <w:tcPr>
            <w:tcW w:w="3174" w:type="dxa"/>
            <w:tcBorders>
              <w:top w:val="nil"/>
              <w:left w:val="nil"/>
              <w:bottom w:val="nil"/>
              <w:right w:val="nil"/>
            </w:tcBorders>
            <w:shd w:val="clear" w:color="000000" w:fill="FFFFFF"/>
            <w:noWrap/>
            <w:vAlign w:val="center"/>
            <w:hideMark/>
          </w:tcPr>
          <w:p w14:paraId="0B8AF402" w14:textId="77777777" w:rsidR="00045E15" w:rsidRPr="00EA751A" w:rsidRDefault="00045E15" w:rsidP="003713C5">
            <w:pPr>
              <w:spacing w:after="0" w:line="240" w:lineRule="auto"/>
              <w:ind w:firstLineChars="100" w:firstLine="160"/>
              <w:jc w:val="left"/>
              <w:rPr>
                <w:rFonts w:ascii="Arial" w:hAnsi="Arial" w:cs="Arial"/>
                <w:color w:val="000000"/>
                <w:sz w:val="16"/>
                <w:szCs w:val="16"/>
              </w:rPr>
            </w:pPr>
            <w:r w:rsidRPr="00EA751A">
              <w:rPr>
                <w:rFonts w:ascii="Arial" w:hAnsi="Arial" w:cs="Arial"/>
                <w:color w:val="000000"/>
                <w:sz w:val="16"/>
                <w:szCs w:val="16"/>
              </w:rPr>
              <w:t>Tourism and area promotion</w:t>
            </w:r>
          </w:p>
        </w:tc>
        <w:tc>
          <w:tcPr>
            <w:tcW w:w="909" w:type="dxa"/>
            <w:tcBorders>
              <w:top w:val="nil"/>
              <w:left w:val="nil"/>
              <w:bottom w:val="nil"/>
              <w:right w:val="nil"/>
            </w:tcBorders>
            <w:shd w:val="clear" w:color="000000" w:fill="FFFFFF"/>
            <w:noWrap/>
            <w:vAlign w:val="center"/>
            <w:hideMark/>
          </w:tcPr>
          <w:p w14:paraId="6CBFACF7"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210</w:t>
            </w:r>
          </w:p>
        </w:tc>
        <w:tc>
          <w:tcPr>
            <w:tcW w:w="909" w:type="dxa"/>
            <w:tcBorders>
              <w:top w:val="nil"/>
              <w:left w:val="nil"/>
              <w:bottom w:val="nil"/>
              <w:right w:val="nil"/>
            </w:tcBorders>
            <w:shd w:val="clear" w:color="000000" w:fill="FFFFFF"/>
            <w:noWrap/>
            <w:vAlign w:val="center"/>
            <w:hideMark/>
          </w:tcPr>
          <w:p w14:paraId="105B816F"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193</w:t>
            </w:r>
          </w:p>
        </w:tc>
        <w:tc>
          <w:tcPr>
            <w:tcW w:w="909" w:type="dxa"/>
            <w:tcBorders>
              <w:top w:val="nil"/>
              <w:left w:val="nil"/>
              <w:bottom w:val="nil"/>
              <w:right w:val="nil"/>
            </w:tcBorders>
            <w:shd w:val="clear" w:color="000000" w:fill="F2F9FC"/>
            <w:noWrap/>
            <w:vAlign w:val="center"/>
            <w:hideMark/>
          </w:tcPr>
          <w:p w14:paraId="218142FD"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220</w:t>
            </w:r>
          </w:p>
        </w:tc>
        <w:tc>
          <w:tcPr>
            <w:tcW w:w="909" w:type="dxa"/>
            <w:tcBorders>
              <w:top w:val="nil"/>
              <w:left w:val="nil"/>
              <w:bottom w:val="nil"/>
              <w:right w:val="nil"/>
            </w:tcBorders>
            <w:shd w:val="clear" w:color="000000" w:fill="FFFFFF"/>
            <w:noWrap/>
            <w:vAlign w:val="center"/>
            <w:hideMark/>
          </w:tcPr>
          <w:p w14:paraId="76F39835"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185</w:t>
            </w:r>
          </w:p>
        </w:tc>
        <w:tc>
          <w:tcPr>
            <w:tcW w:w="909" w:type="dxa"/>
            <w:tcBorders>
              <w:top w:val="nil"/>
              <w:left w:val="nil"/>
              <w:bottom w:val="nil"/>
              <w:right w:val="nil"/>
            </w:tcBorders>
            <w:shd w:val="clear" w:color="000000" w:fill="FFFFFF"/>
            <w:noWrap/>
            <w:vAlign w:val="center"/>
            <w:hideMark/>
          </w:tcPr>
          <w:p w14:paraId="7A232136"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169</w:t>
            </w:r>
          </w:p>
        </w:tc>
        <w:tc>
          <w:tcPr>
            <w:tcW w:w="909" w:type="dxa"/>
            <w:tcBorders>
              <w:top w:val="nil"/>
              <w:left w:val="nil"/>
              <w:bottom w:val="nil"/>
              <w:right w:val="nil"/>
            </w:tcBorders>
            <w:shd w:val="clear" w:color="000000" w:fill="FFFFFF"/>
            <w:noWrap/>
            <w:vAlign w:val="center"/>
            <w:hideMark/>
          </w:tcPr>
          <w:p w14:paraId="30BE0D7A"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165</w:t>
            </w:r>
          </w:p>
        </w:tc>
      </w:tr>
      <w:tr w:rsidR="00045E15" w:rsidRPr="00EA751A" w14:paraId="074B7D2A" w14:textId="77777777" w:rsidTr="00EA751A">
        <w:trPr>
          <w:trHeight w:val="225"/>
        </w:trPr>
        <w:tc>
          <w:tcPr>
            <w:tcW w:w="3174" w:type="dxa"/>
            <w:tcBorders>
              <w:top w:val="nil"/>
              <w:left w:val="nil"/>
              <w:bottom w:val="nil"/>
              <w:right w:val="nil"/>
            </w:tcBorders>
            <w:shd w:val="clear" w:color="000000" w:fill="FFFFFF"/>
            <w:noWrap/>
            <w:vAlign w:val="center"/>
            <w:hideMark/>
          </w:tcPr>
          <w:p w14:paraId="5C2E4657" w14:textId="77777777" w:rsidR="00045E15" w:rsidRPr="00EA751A" w:rsidRDefault="00045E15" w:rsidP="003713C5">
            <w:pPr>
              <w:spacing w:after="0" w:line="240" w:lineRule="auto"/>
              <w:ind w:firstLineChars="100" w:firstLine="160"/>
              <w:jc w:val="left"/>
              <w:rPr>
                <w:rFonts w:ascii="Arial" w:hAnsi="Arial" w:cs="Arial"/>
                <w:color w:val="000000"/>
                <w:sz w:val="16"/>
                <w:szCs w:val="16"/>
              </w:rPr>
            </w:pPr>
            <w:r w:rsidRPr="00EA751A">
              <w:rPr>
                <w:rFonts w:ascii="Arial" w:hAnsi="Arial" w:cs="Arial"/>
                <w:color w:val="000000"/>
                <w:sz w:val="16"/>
                <w:szCs w:val="16"/>
              </w:rPr>
              <w:t xml:space="preserve">Total labour and employment </w:t>
            </w:r>
          </w:p>
        </w:tc>
        <w:tc>
          <w:tcPr>
            <w:tcW w:w="909" w:type="dxa"/>
            <w:tcBorders>
              <w:top w:val="nil"/>
              <w:left w:val="nil"/>
              <w:bottom w:val="nil"/>
              <w:right w:val="nil"/>
            </w:tcBorders>
            <w:shd w:val="clear" w:color="000000" w:fill="FFFFFF"/>
            <w:noWrap/>
            <w:vAlign w:val="center"/>
            <w:hideMark/>
          </w:tcPr>
          <w:p w14:paraId="764D69B8"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12DDAA30"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2F9FC"/>
            <w:noWrap/>
            <w:vAlign w:val="center"/>
            <w:hideMark/>
          </w:tcPr>
          <w:p w14:paraId="5CD6AE1B"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32E22444"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2896121B"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204161A3"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r>
      <w:tr w:rsidR="00045E15" w:rsidRPr="00EA751A" w14:paraId="6477261A" w14:textId="77777777" w:rsidTr="00EA751A">
        <w:trPr>
          <w:trHeight w:val="225"/>
        </w:trPr>
        <w:tc>
          <w:tcPr>
            <w:tcW w:w="3174" w:type="dxa"/>
            <w:tcBorders>
              <w:top w:val="nil"/>
              <w:left w:val="nil"/>
              <w:bottom w:val="nil"/>
              <w:right w:val="nil"/>
            </w:tcBorders>
            <w:shd w:val="clear" w:color="000000" w:fill="FFFFFF"/>
            <w:noWrap/>
            <w:vAlign w:val="center"/>
            <w:hideMark/>
          </w:tcPr>
          <w:p w14:paraId="760D6AA7" w14:textId="77777777" w:rsidR="00045E15" w:rsidRPr="00EA751A" w:rsidRDefault="00045E15" w:rsidP="003713C5">
            <w:pPr>
              <w:spacing w:after="0" w:line="240" w:lineRule="auto"/>
              <w:ind w:firstLineChars="200" w:firstLine="320"/>
              <w:jc w:val="left"/>
              <w:rPr>
                <w:rFonts w:ascii="Arial" w:hAnsi="Arial" w:cs="Arial"/>
                <w:color w:val="000000"/>
                <w:sz w:val="16"/>
                <w:szCs w:val="16"/>
              </w:rPr>
            </w:pPr>
            <w:r w:rsidRPr="00EA751A">
              <w:rPr>
                <w:rFonts w:ascii="Arial" w:hAnsi="Arial" w:cs="Arial"/>
                <w:color w:val="000000"/>
                <w:sz w:val="16"/>
                <w:szCs w:val="16"/>
              </w:rPr>
              <w:t>affairs</w:t>
            </w:r>
          </w:p>
        </w:tc>
        <w:tc>
          <w:tcPr>
            <w:tcW w:w="909" w:type="dxa"/>
            <w:tcBorders>
              <w:top w:val="nil"/>
              <w:left w:val="nil"/>
              <w:bottom w:val="nil"/>
              <w:right w:val="nil"/>
            </w:tcBorders>
            <w:shd w:val="clear" w:color="000000" w:fill="FFFFFF"/>
            <w:noWrap/>
            <w:vAlign w:val="center"/>
            <w:hideMark/>
          </w:tcPr>
          <w:p w14:paraId="7BC183EC"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5,260</w:t>
            </w:r>
          </w:p>
        </w:tc>
        <w:tc>
          <w:tcPr>
            <w:tcW w:w="909" w:type="dxa"/>
            <w:tcBorders>
              <w:top w:val="nil"/>
              <w:left w:val="nil"/>
              <w:bottom w:val="nil"/>
              <w:right w:val="nil"/>
            </w:tcBorders>
            <w:shd w:val="clear" w:color="000000" w:fill="FFFFFF"/>
            <w:noWrap/>
            <w:vAlign w:val="center"/>
            <w:hideMark/>
          </w:tcPr>
          <w:p w14:paraId="49EEED4B"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8,326</w:t>
            </w:r>
          </w:p>
        </w:tc>
        <w:tc>
          <w:tcPr>
            <w:tcW w:w="909" w:type="dxa"/>
            <w:tcBorders>
              <w:top w:val="nil"/>
              <w:left w:val="nil"/>
              <w:bottom w:val="nil"/>
              <w:right w:val="nil"/>
            </w:tcBorders>
            <w:shd w:val="clear" w:color="000000" w:fill="F2F9FC"/>
            <w:noWrap/>
            <w:vAlign w:val="center"/>
            <w:hideMark/>
          </w:tcPr>
          <w:p w14:paraId="6E123A1F"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6,577</w:t>
            </w:r>
          </w:p>
        </w:tc>
        <w:tc>
          <w:tcPr>
            <w:tcW w:w="909" w:type="dxa"/>
            <w:tcBorders>
              <w:top w:val="nil"/>
              <w:left w:val="nil"/>
              <w:bottom w:val="nil"/>
              <w:right w:val="nil"/>
            </w:tcBorders>
            <w:shd w:val="clear" w:color="000000" w:fill="FFFFFF"/>
            <w:noWrap/>
            <w:vAlign w:val="center"/>
            <w:hideMark/>
          </w:tcPr>
          <w:p w14:paraId="4C4CBC55"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5,158</w:t>
            </w:r>
          </w:p>
        </w:tc>
        <w:tc>
          <w:tcPr>
            <w:tcW w:w="909" w:type="dxa"/>
            <w:tcBorders>
              <w:top w:val="nil"/>
              <w:left w:val="nil"/>
              <w:bottom w:val="nil"/>
              <w:right w:val="nil"/>
            </w:tcBorders>
            <w:shd w:val="clear" w:color="000000" w:fill="FFFFFF"/>
            <w:noWrap/>
            <w:vAlign w:val="center"/>
            <w:hideMark/>
          </w:tcPr>
          <w:p w14:paraId="36E1F97F"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4,911</w:t>
            </w:r>
          </w:p>
        </w:tc>
        <w:tc>
          <w:tcPr>
            <w:tcW w:w="909" w:type="dxa"/>
            <w:tcBorders>
              <w:top w:val="nil"/>
              <w:left w:val="nil"/>
              <w:bottom w:val="nil"/>
              <w:right w:val="nil"/>
            </w:tcBorders>
            <w:shd w:val="clear" w:color="000000" w:fill="FFFFFF"/>
            <w:noWrap/>
            <w:vAlign w:val="center"/>
            <w:hideMark/>
          </w:tcPr>
          <w:p w14:paraId="162D5734"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4,686</w:t>
            </w:r>
          </w:p>
        </w:tc>
      </w:tr>
      <w:tr w:rsidR="00045E15" w:rsidRPr="00EA751A" w14:paraId="7BB7A22B" w14:textId="77777777" w:rsidTr="00EA751A">
        <w:trPr>
          <w:trHeight w:val="225"/>
        </w:trPr>
        <w:tc>
          <w:tcPr>
            <w:tcW w:w="3174" w:type="dxa"/>
            <w:tcBorders>
              <w:top w:val="nil"/>
              <w:left w:val="nil"/>
              <w:bottom w:val="nil"/>
              <w:right w:val="nil"/>
            </w:tcBorders>
            <w:shd w:val="clear" w:color="000000" w:fill="FFFFFF"/>
            <w:noWrap/>
            <w:vAlign w:val="center"/>
            <w:hideMark/>
          </w:tcPr>
          <w:p w14:paraId="49FDA6D6" w14:textId="77777777" w:rsidR="00045E15" w:rsidRPr="00EA751A" w:rsidRDefault="00045E15" w:rsidP="003713C5">
            <w:pPr>
              <w:spacing w:after="0" w:line="240" w:lineRule="auto"/>
              <w:ind w:firstLineChars="300" w:firstLine="480"/>
              <w:jc w:val="left"/>
              <w:rPr>
                <w:rFonts w:ascii="Arial" w:hAnsi="Arial" w:cs="Arial"/>
                <w:i/>
                <w:iCs/>
                <w:color w:val="000000"/>
                <w:sz w:val="16"/>
                <w:szCs w:val="16"/>
              </w:rPr>
            </w:pPr>
            <w:r w:rsidRPr="00EA751A">
              <w:rPr>
                <w:rFonts w:ascii="Arial" w:hAnsi="Arial" w:cs="Arial"/>
                <w:i/>
                <w:iCs/>
                <w:color w:val="000000"/>
                <w:sz w:val="16"/>
                <w:szCs w:val="16"/>
              </w:rPr>
              <w:t>Vocational and industry training</w:t>
            </w:r>
          </w:p>
        </w:tc>
        <w:tc>
          <w:tcPr>
            <w:tcW w:w="909" w:type="dxa"/>
            <w:tcBorders>
              <w:top w:val="nil"/>
              <w:left w:val="nil"/>
              <w:bottom w:val="nil"/>
              <w:right w:val="nil"/>
            </w:tcBorders>
            <w:shd w:val="clear" w:color="000000" w:fill="FFFFFF"/>
            <w:noWrap/>
            <w:vAlign w:val="center"/>
            <w:hideMark/>
          </w:tcPr>
          <w:p w14:paraId="22F62F18" w14:textId="77777777" w:rsidR="00045E15" w:rsidRPr="00EA751A" w:rsidRDefault="00045E15" w:rsidP="003713C5">
            <w:pPr>
              <w:spacing w:after="0" w:line="240" w:lineRule="auto"/>
              <w:jc w:val="right"/>
              <w:rPr>
                <w:rFonts w:ascii="Arial" w:hAnsi="Arial" w:cs="Arial"/>
                <w:i/>
                <w:iCs/>
                <w:color w:val="000000"/>
                <w:sz w:val="16"/>
                <w:szCs w:val="16"/>
              </w:rPr>
            </w:pPr>
            <w:r w:rsidRPr="00EA751A">
              <w:rPr>
                <w:rFonts w:ascii="Arial" w:hAnsi="Arial" w:cs="Arial"/>
                <w:i/>
                <w:iCs/>
                <w:color w:val="000000"/>
                <w:sz w:val="16"/>
                <w:szCs w:val="16"/>
              </w:rPr>
              <w:t>2,495</w:t>
            </w:r>
          </w:p>
        </w:tc>
        <w:tc>
          <w:tcPr>
            <w:tcW w:w="909" w:type="dxa"/>
            <w:tcBorders>
              <w:top w:val="nil"/>
              <w:left w:val="nil"/>
              <w:bottom w:val="nil"/>
              <w:right w:val="nil"/>
            </w:tcBorders>
            <w:shd w:val="clear" w:color="000000" w:fill="FFFFFF"/>
            <w:noWrap/>
            <w:vAlign w:val="center"/>
            <w:hideMark/>
          </w:tcPr>
          <w:p w14:paraId="59796CE8" w14:textId="77777777" w:rsidR="00045E15" w:rsidRPr="00EA751A" w:rsidRDefault="00045E15" w:rsidP="003713C5">
            <w:pPr>
              <w:spacing w:after="0" w:line="240" w:lineRule="auto"/>
              <w:jc w:val="right"/>
              <w:rPr>
                <w:rFonts w:ascii="Arial" w:hAnsi="Arial" w:cs="Arial"/>
                <w:i/>
                <w:iCs/>
                <w:color w:val="000000"/>
                <w:sz w:val="16"/>
                <w:szCs w:val="16"/>
              </w:rPr>
            </w:pPr>
            <w:r w:rsidRPr="00EA751A">
              <w:rPr>
                <w:rFonts w:ascii="Arial" w:hAnsi="Arial" w:cs="Arial"/>
                <w:i/>
                <w:iCs/>
                <w:color w:val="000000"/>
                <w:sz w:val="16"/>
                <w:szCs w:val="16"/>
              </w:rPr>
              <w:t>4,951</w:t>
            </w:r>
          </w:p>
        </w:tc>
        <w:tc>
          <w:tcPr>
            <w:tcW w:w="909" w:type="dxa"/>
            <w:tcBorders>
              <w:top w:val="nil"/>
              <w:left w:val="nil"/>
              <w:bottom w:val="nil"/>
              <w:right w:val="nil"/>
            </w:tcBorders>
            <w:shd w:val="clear" w:color="000000" w:fill="F2F9FC"/>
            <w:noWrap/>
            <w:vAlign w:val="center"/>
            <w:hideMark/>
          </w:tcPr>
          <w:p w14:paraId="2253DB2C" w14:textId="77777777" w:rsidR="00045E15" w:rsidRPr="00EA751A" w:rsidRDefault="00045E15" w:rsidP="003713C5">
            <w:pPr>
              <w:spacing w:after="0" w:line="240" w:lineRule="auto"/>
              <w:jc w:val="right"/>
              <w:rPr>
                <w:rFonts w:ascii="Arial" w:hAnsi="Arial" w:cs="Arial"/>
                <w:i/>
                <w:iCs/>
                <w:color w:val="000000"/>
                <w:sz w:val="16"/>
                <w:szCs w:val="16"/>
              </w:rPr>
            </w:pPr>
            <w:r w:rsidRPr="00EA751A">
              <w:rPr>
                <w:rFonts w:ascii="Arial" w:hAnsi="Arial" w:cs="Arial"/>
                <w:i/>
                <w:iCs/>
                <w:color w:val="000000"/>
                <w:sz w:val="16"/>
                <w:szCs w:val="16"/>
              </w:rPr>
              <w:t>3,576</w:t>
            </w:r>
          </w:p>
        </w:tc>
        <w:tc>
          <w:tcPr>
            <w:tcW w:w="909" w:type="dxa"/>
            <w:tcBorders>
              <w:top w:val="nil"/>
              <w:left w:val="nil"/>
              <w:bottom w:val="nil"/>
              <w:right w:val="nil"/>
            </w:tcBorders>
            <w:shd w:val="clear" w:color="000000" w:fill="FFFFFF"/>
            <w:noWrap/>
            <w:vAlign w:val="center"/>
            <w:hideMark/>
          </w:tcPr>
          <w:p w14:paraId="060BE720" w14:textId="77777777" w:rsidR="00045E15" w:rsidRPr="00EA751A" w:rsidRDefault="00045E15" w:rsidP="003713C5">
            <w:pPr>
              <w:spacing w:after="0" w:line="240" w:lineRule="auto"/>
              <w:jc w:val="right"/>
              <w:rPr>
                <w:rFonts w:ascii="Arial" w:hAnsi="Arial" w:cs="Arial"/>
                <w:i/>
                <w:iCs/>
                <w:color w:val="000000"/>
                <w:sz w:val="16"/>
                <w:szCs w:val="16"/>
              </w:rPr>
            </w:pPr>
            <w:r w:rsidRPr="00EA751A">
              <w:rPr>
                <w:rFonts w:ascii="Arial" w:hAnsi="Arial" w:cs="Arial"/>
                <w:i/>
                <w:iCs/>
                <w:color w:val="000000"/>
                <w:sz w:val="16"/>
                <w:szCs w:val="16"/>
              </w:rPr>
              <w:t>2,063</w:t>
            </w:r>
          </w:p>
        </w:tc>
        <w:tc>
          <w:tcPr>
            <w:tcW w:w="909" w:type="dxa"/>
            <w:tcBorders>
              <w:top w:val="nil"/>
              <w:left w:val="nil"/>
              <w:bottom w:val="nil"/>
              <w:right w:val="nil"/>
            </w:tcBorders>
            <w:shd w:val="clear" w:color="000000" w:fill="FFFFFF"/>
            <w:noWrap/>
            <w:vAlign w:val="center"/>
            <w:hideMark/>
          </w:tcPr>
          <w:p w14:paraId="11AE7CB0" w14:textId="77777777" w:rsidR="00045E15" w:rsidRPr="00EA751A" w:rsidRDefault="00045E15" w:rsidP="003713C5">
            <w:pPr>
              <w:spacing w:after="0" w:line="240" w:lineRule="auto"/>
              <w:jc w:val="right"/>
              <w:rPr>
                <w:rFonts w:ascii="Arial" w:hAnsi="Arial" w:cs="Arial"/>
                <w:i/>
                <w:iCs/>
                <w:color w:val="000000"/>
                <w:sz w:val="16"/>
                <w:szCs w:val="16"/>
              </w:rPr>
            </w:pPr>
            <w:r w:rsidRPr="00EA751A">
              <w:rPr>
                <w:rFonts w:ascii="Arial" w:hAnsi="Arial" w:cs="Arial"/>
                <w:i/>
                <w:iCs/>
                <w:color w:val="000000"/>
                <w:sz w:val="16"/>
                <w:szCs w:val="16"/>
              </w:rPr>
              <w:t>1,893</w:t>
            </w:r>
          </w:p>
        </w:tc>
        <w:tc>
          <w:tcPr>
            <w:tcW w:w="909" w:type="dxa"/>
            <w:tcBorders>
              <w:top w:val="nil"/>
              <w:left w:val="nil"/>
              <w:bottom w:val="nil"/>
              <w:right w:val="nil"/>
            </w:tcBorders>
            <w:shd w:val="clear" w:color="000000" w:fill="FFFFFF"/>
            <w:noWrap/>
            <w:vAlign w:val="center"/>
            <w:hideMark/>
          </w:tcPr>
          <w:p w14:paraId="6DF2190B" w14:textId="77777777" w:rsidR="00045E15" w:rsidRPr="00EA751A" w:rsidRDefault="00045E15" w:rsidP="003713C5">
            <w:pPr>
              <w:spacing w:after="0" w:line="240" w:lineRule="auto"/>
              <w:jc w:val="right"/>
              <w:rPr>
                <w:rFonts w:ascii="Arial" w:hAnsi="Arial" w:cs="Arial"/>
                <w:i/>
                <w:iCs/>
                <w:color w:val="000000"/>
                <w:sz w:val="16"/>
                <w:szCs w:val="16"/>
              </w:rPr>
            </w:pPr>
            <w:r w:rsidRPr="00EA751A">
              <w:rPr>
                <w:rFonts w:ascii="Arial" w:hAnsi="Arial" w:cs="Arial"/>
                <w:i/>
                <w:iCs/>
                <w:color w:val="000000"/>
                <w:sz w:val="16"/>
                <w:szCs w:val="16"/>
              </w:rPr>
              <w:t>1,647</w:t>
            </w:r>
          </w:p>
        </w:tc>
      </w:tr>
      <w:tr w:rsidR="00045E15" w:rsidRPr="00EA751A" w14:paraId="0136241B" w14:textId="77777777" w:rsidTr="00EA751A">
        <w:trPr>
          <w:trHeight w:val="225"/>
        </w:trPr>
        <w:tc>
          <w:tcPr>
            <w:tcW w:w="3174" w:type="dxa"/>
            <w:tcBorders>
              <w:top w:val="nil"/>
              <w:left w:val="nil"/>
              <w:bottom w:val="nil"/>
              <w:right w:val="nil"/>
            </w:tcBorders>
            <w:shd w:val="clear" w:color="000000" w:fill="FFFFFF"/>
            <w:noWrap/>
            <w:vAlign w:val="center"/>
            <w:hideMark/>
          </w:tcPr>
          <w:p w14:paraId="4ED55078" w14:textId="77777777" w:rsidR="00045E15" w:rsidRPr="00EA751A" w:rsidRDefault="00045E15" w:rsidP="003713C5">
            <w:pPr>
              <w:spacing w:after="0" w:line="240" w:lineRule="auto"/>
              <w:ind w:firstLineChars="300" w:firstLine="480"/>
              <w:jc w:val="left"/>
              <w:rPr>
                <w:rFonts w:ascii="Arial" w:hAnsi="Arial" w:cs="Arial"/>
                <w:i/>
                <w:iCs/>
                <w:color w:val="000000"/>
                <w:sz w:val="16"/>
                <w:szCs w:val="16"/>
              </w:rPr>
            </w:pPr>
            <w:r w:rsidRPr="00EA751A">
              <w:rPr>
                <w:rFonts w:ascii="Arial" w:hAnsi="Arial" w:cs="Arial"/>
                <w:i/>
                <w:iCs/>
                <w:color w:val="000000"/>
                <w:sz w:val="16"/>
                <w:szCs w:val="16"/>
              </w:rPr>
              <w:t>Labour market assistance to</w:t>
            </w:r>
          </w:p>
        </w:tc>
        <w:tc>
          <w:tcPr>
            <w:tcW w:w="909" w:type="dxa"/>
            <w:tcBorders>
              <w:top w:val="nil"/>
              <w:left w:val="nil"/>
              <w:bottom w:val="nil"/>
              <w:right w:val="nil"/>
            </w:tcBorders>
            <w:shd w:val="clear" w:color="000000" w:fill="FFFFFF"/>
            <w:noWrap/>
            <w:vAlign w:val="center"/>
            <w:hideMark/>
          </w:tcPr>
          <w:p w14:paraId="687CE761" w14:textId="77777777" w:rsidR="00045E15" w:rsidRPr="00EA751A" w:rsidRDefault="00045E15" w:rsidP="003713C5">
            <w:pPr>
              <w:spacing w:after="0" w:line="240" w:lineRule="auto"/>
              <w:jc w:val="left"/>
              <w:rPr>
                <w:rFonts w:ascii="Arial" w:hAnsi="Arial" w:cs="Arial"/>
                <w:i/>
                <w:iCs/>
                <w:color w:val="000000"/>
                <w:sz w:val="16"/>
                <w:szCs w:val="16"/>
              </w:rPr>
            </w:pPr>
            <w:r w:rsidRPr="00EA751A">
              <w:rPr>
                <w:rFonts w:ascii="Arial" w:hAnsi="Arial" w:cs="Arial"/>
                <w:i/>
                <w:iCs/>
                <w:color w:val="000000"/>
                <w:sz w:val="16"/>
                <w:szCs w:val="16"/>
              </w:rPr>
              <w:t> </w:t>
            </w:r>
          </w:p>
        </w:tc>
        <w:tc>
          <w:tcPr>
            <w:tcW w:w="909" w:type="dxa"/>
            <w:tcBorders>
              <w:top w:val="nil"/>
              <w:left w:val="nil"/>
              <w:bottom w:val="nil"/>
              <w:right w:val="nil"/>
            </w:tcBorders>
            <w:shd w:val="clear" w:color="000000" w:fill="FFFFFF"/>
            <w:noWrap/>
            <w:vAlign w:val="center"/>
            <w:hideMark/>
          </w:tcPr>
          <w:p w14:paraId="1AC561A3" w14:textId="77777777" w:rsidR="00045E15" w:rsidRPr="00EA751A" w:rsidRDefault="00045E15" w:rsidP="003713C5">
            <w:pPr>
              <w:spacing w:after="0" w:line="240" w:lineRule="auto"/>
              <w:jc w:val="left"/>
              <w:rPr>
                <w:rFonts w:ascii="Arial" w:hAnsi="Arial" w:cs="Arial"/>
                <w:i/>
                <w:iCs/>
                <w:color w:val="000000"/>
                <w:sz w:val="16"/>
                <w:szCs w:val="16"/>
              </w:rPr>
            </w:pPr>
            <w:r w:rsidRPr="00EA751A">
              <w:rPr>
                <w:rFonts w:ascii="Arial" w:hAnsi="Arial" w:cs="Arial"/>
                <w:i/>
                <w:iCs/>
                <w:color w:val="000000"/>
                <w:sz w:val="16"/>
                <w:szCs w:val="16"/>
              </w:rPr>
              <w:t> </w:t>
            </w:r>
          </w:p>
        </w:tc>
        <w:tc>
          <w:tcPr>
            <w:tcW w:w="909" w:type="dxa"/>
            <w:tcBorders>
              <w:top w:val="nil"/>
              <w:left w:val="nil"/>
              <w:bottom w:val="nil"/>
              <w:right w:val="nil"/>
            </w:tcBorders>
            <w:shd w:val="clear" w:color="000000" w:fill="F2F9FC"/>
            <w:noWrap/>
            <w:vAlign w:val="center"/>
            <w:hideMark/>
          </w:tcPr>
          <w:p w14:paraId="213F6530" w14:textId="77777777" w:rsidR="00045E15" w:rsidRPr="00EA751A" w:rsidRDefault="00045E15" w:rsidP="003713C5">
            <w:pPr>
              <w:spacing w:after="0" w:line="240" w:lineRule="auto"/>
              <w:jc w:val="left"/>
              <w:rPr>
                <w:rFonts w:ascii="Arial" w:hAnsi="Arial" w:cs="Arial"/>
                <w:i/>
                <w:iCs/>
                <w:color w:val="000000"/>
                <w:sz w:val="16"/>
                <w:szCs w:val="16"/>
              </w:rPr>
            </w:pPr>
            <w:r w:rsidRPr="00EA751A">
              <w:rPr>
                <w:rFonts w:ascii="Arial" w:hAnsi="Arial" w:cs="Arial"/>
                <w:i/>
                <w:iCs/>
                <w:color w:val="000000"/>
                <w:sz w:val="16"/>
                <w:szCs w:val="16"/>
              </w:rPr>
              <w:t> </w:t>
            </w:r>
          </w:p>
        </w:tc>
        <w:tc>
          <w:tcPr>
            <w:tcW w:w="909" w:type="dxa"/>
            <w:tcBorders>
              <w:top w:val="nil"/>
              <w:left w:val="nil"/>
              <w:bottom w:val="nil"/>
              <w:right w:val="nil"/>
            </w:tcBorders>
            <w:shd w:val="clear" w:color="000000" w:fill="FFFFFF"/>
            <w:noWrap/>
            <w:vAlign w:val="center"/>
            <w:hideMark/>
          </w:tcPr>
          <w:p w14:paraId="1819940B" w14:textId="77777777" w:rsidR="00045E15" w:rsidRPr="00EA751A" w:rsidRDefault="00045E15" w:rsidP="003713C5">
            <w:pPr>
              <w:spacing w:after="0" w:line="240" w:lineRule="auto"/>
              <w:jc w:val="left"/>
              <w:rPr>
                <w:rFonts w:ascii="Arial" w:hAnsi="Arial" w:cs="Arial"/>
                <w:i/>
                <w:iCs/>
                <w:color w:val="000000"/>
                <w:sz w:val="16"/>
                <w:szCs w:val="16"/>
              </w:rPr>
            </w:pPr>
            <w:r w:rsidRPr="00EA751A">
              <w:rPr>
                <w:rFonts w:ascii="Arial" w:hAnsi="Arial" w:cs="Arial"/>
                <w:i/>
                <w:iCs/>
                <w:color w:val="000000"/>
                <w:sz w:val="16"/>
                <w:szCs w:val="16"/>
              </w:rPr>
              <w:t> </w:t>
            </w:r>
          </w:p>
        </w:tc>
        <w:tc>
          <w:tcPr>
            <w:tcW w:w="909" w:type="dxa"/>
            <w:tcBorders>
              <w:top w:val="nil"/>
              <w:left w:val="nil"/>
              <w:bottom w:val="nil"/>
              <w:right w:val="nil"/>
            </w:tcBorders>
            <w:shd w:val="clear" w:color="000000" w:fill="FFFFFF"/>
            <w:noWrap/>
            <w:vAlign w:val="center"/>
            <w:hideMark/>
          </w:tcPr>
          <w:p w14:paraId="285126EA" w14:textId="77777777" w:rsidR="00045E15" w:rsidRPr="00EA751A" w:rsidRDefault="00045E15" w:rsidP="003713C5">
            <w:pPr>
              <w:spacing w:after="0" w:line="240" w:lineRule="auto"/>
              <w:jc w:val="left"/>
              <w:rPr>
                <w:rFonts w:ascii="Arial" w:hAnsi="Arial" w:cs="Arial"/>
                <w:i/>
                <w:iCs/>
                <w:color w:val="000000"/>
                <w:sz w:val="16"/>
                <w:szCs w:val="16"/>
              </w:rPr>
            </w:pPr>
            <w:r w:rsidRPr="00EA751A">
              <w:rPr>
                <w:rFonts w:ascii="Arial" w:hAnsi="Arial" w:cs="Arial"/>
                <w:i/>
                <w:iCs/>
                <w:color w:val="000000"/>
                <w:sz w:val="16"/>
                <w:szCs w:val="16"/>
              </w:rPr>
              <w:t> </w:t>
            </w:r>
          </w:p>
        </w:tc>
        <w:tc>
          <w:tcPr>
            <w:tcW w:w="909" w:type="dxa"/>
            <w:tcBorders>
              <w:top w:val="nil"/>
              <w:left w:val="nil"/>
              <w:bottom w:val="nil"/>
              <w:right w:val="nil"/>
            </w:tcBorders>
            <w:shd w:val="clear" w:color="000000" w:fill="FFFFFF"/>
            <w:noWrap/>
            <w:vAlign w:val="center"/>
            <w:hideMark/>
          </w:tcPr>
          <w:p w14:paraId="4C4EAC55" w14:textId="77777777" w:rsidR="00045E15" w:rsidRPr="00EA751A" w:rsidRDefault="00045E15" w:rsidP="003713C5">
            <w:pPr>
              <w:spacing w:after="0" w:line="240" w:lineRule="auto"/>
              <w:jc w:val="left"/>
              <w:rPr>
                <w:rFonts w:ascii="Arial" w:hAnsi="Arial" w:cs="Arial"/>
                <w:i/>
                <w:iCs/>
                <w:color w:val="000000"/>
                <w:sz w:val="16"/>
                <w:szCs w:val="16"/>
              </w:rPr>
            </w:pPr>
            <w:r w:rsidRPr="00EA751A">
              <w:rPr>
                <w:rFonts w:ascii="Arial" w:hAnsi="Arial" w:cs="Arial"/>
                <w:i/>
                <w:iCs/>
                <w:color w:val="000000"/>
                <w:sz w:val="16"/>
                <w:szCs w:val="16"/>
              </w:rPr>
              <w:t> </w:t>
            </w:r>
          </w:p>
        </w:tc>
      </w:tr>
      <w:tr w:rsidR="00045E15" w:rsidRPr="00EA751A" w14:paraId="612DF46E" w14:textId="77777777" w:rsidTr="00EA751A">
        <w:trPr>
          <w:trHeight w:val="225"/>
        </w:trPr>
        <w:tc>
          <w:tcPr>
            <w:tcW w:w="3174" w:type="dxa"/>
            <w:tcBorders>
              <w:top w:val="nil"/>
              <w:left w:val="nil"/>
              <w:bottom w:val="nil"/>
              <w:right w:val="nil"/>
            </w:tcBorders>
            <w:shd w:val="clear" w:color="000000" w:fill="FFFFFF"/>
            <w:noWrap/>
            <w:vAlign w:val="center"/>
            <w:hideMark/>
          </w:tcPr>
          <w:p w14:paraId="1513D084" w14:textId="77777777" w:rsidR="00045E15" w:rsidRPr="00EA751A" w:rsidRDefault="00045E15" w:rsidP="003713C5">
            <w:pPr>
              <w:spacing w:after="0" w:line="240" w:lineRule="auto"/>
              <w:ind w:firstLineChars="400" w:firstLine="640"/>
              <w:jc w:val="left"/>
              <w:rPr>
                <w:rFonts w:ascii="Arial" w:hAnsi="Arial" w:cs="Arial"/>
                <w:i/>
                <w:iCs/>
                <w:color w:val="000000"/>
                <w:sz w:val="16"/>
                <w:szCs w:val="16"/>
              </w:rPr>
            </w:pPr>
            <w:r w:rsidRPr="00EA751A">
              <w:rPr>
                <w:rFonts w:ascii="Arial" w:hAnsi="Arial" w:cs="Arial"/>
                <w:i/>
                <w:iCs/>
                <w:color w:val="000000"/>
                <w:sz w:val="16"/>
                <w:szCs w:val="16"/>
              </w:rPr>
              <w:t>job seekers and industry</w:t>
            </w:r>
          </w:p>
        </w:tc>
        <w:tc>
          <w:tcPr>
            <w:tcW w:w="909" w:type="dxa"/>
            <w:tcBorders>
              <w:top w:val="nil"/>
              <w:left w:val="nil"/>
              <w:bottom w:val="nil"/>
              <w:right w:val="nil"/>
            </w:tcBorders>
            <w:shd w:val="clear" w:color="000000" w:fill="FFFFFF"/>
            <w:noWrap/>
            <w:vAlign w:val="center"/>
            <w:hideMark/>
          </w:tcPr>
          <w:p w14:paraId="34330DFB" w14:textId="77777777" w:rsidR="00045E15" w:rsidRPr="00EA751A" w:rsidRDefault="00045E15" w:rsidP="003713C5">
            <w:pPr>
              <w:spacing w:after="0" w:line="240" w:lineRule="auto"/>
              <w:jc w:val="right"/>
              <w:rPr>
                <w:rFonts w:ascii="Arial" w:hAnsi="Arial" w:cs="Arial"/>
                <w:i/>
                <w:iCs/>
                <w:color w:val="000000"/>
                <w:sz w:val="16"/>
                <w:szCs w:val="16"/>
              </w:rPr>
            </w:pPr>
            <w:r w:rsidRPr="00EA751A">
              <w:rPr>
                <w:rFonts w:ascii="Arial" w:hAnsi="Arial" w:cs="Arial"/>
                <w:i/>
                <w:iCs/>
                <w:color w:val="000000"/>
                <w:sz w:val="16"/>
                <w:szCs w:val="16"/>
              </w:rPr>
              <w:t>2,111</w:t>
            </w:r>
          </w:p>
        </w:tc>
        <w:tc>
          <w:tcPr>
            <w:tcW w:w="909" w:type="dxa"/>
            <w:tcBorders>
              <w:top w:val="nil"/>
              <w:left w:val="nil"/>
              <w:bottom w:val="nil"/>
              <w:right w:val="nil"/>
            </w:tcBorders>
            <w:shd w:val="clear" w:color="000000" w:fill="FFFFFF"/>
            <w:noWrap/>
            <w:vAlign w:val="center"/>
            <w:hideMark/>
          </w:tcPr>
          <w:p w14:paraId="25AC13BD" w14:textId="77777777" w:rsidR="00045E15" w:rsidRPr="00EA751A" w:rsidRDefault="00045E15" w:rsidP="003713C5">
            <w:pPr>
              <w:spacing w:after="0" w:line="240" w:lineRule="auto"/>
              <w:jc w:val="right"/>
              <w:rPr>
                <w:rFonts w:ascii="Arial" w:hAnsi="Arial" w:cs="Arial"/>
                <w:i/>
                <w:iCs/>
                <w:color w:val="000000"/>
                <w:sz w:val="16"/>
                <w:szCs w:val="16"/>
              </w:rPr>
            </w:pPr>
            <w:r w:rsidRPr="00EA751A">
              <w:rPr>
                <w:rFonts w:ascii="Arial" w:hAnsi="Arial" w:cs="Arial"/>
                <w:i/>
                <w:iCs/>
                <w:color w:val="000000"/>
                <w:sz w:val="16"/>
                <w:szCs w:val="16"/>
              </w:rPr>
              <w:t>2,706</w:t>
            </w:r>
          </w:p>
        </w:tc>
        <w:tc>
          <w:tcPr>
            <w:tcW w:w="909" w:type="dxa"/>
            <w:tcBorders>
              <w:top w:val="nil"/>
              <w:left w:val="nil"/>
              <w:bottom w:val="nil"/>
              <w:right w:val="nil"/>
            </w:tcBorders>
            <w:shd w:val="clear" w:color="000000" w:fill="F2F9FC"/>
            <w:noWrap/>
            <w:vAlign w:val="center"/>
            <w:hideMark/>
          </w:tcPr>
          <w:p w14:paraId="557E08AC" w14:textId="77777777" w:rsidR="00045E15" w:rsidRPr="00EA751A" w:rsidRDefault="00045E15" w:rsidP="003713C5">
            <w:pPr>
              <w:spacing w:after="0" w:line="240" w:lineRule="auto"/>
              <w:jc w:val="right"/>
              <w:rPr>
                <w:rFonts w:ascii="Arial" w:hAnsi="Arial" w:cs="Arial"/>
                <w:i/>
                <w:iCs/>
                <w:color w:val="000000"/>
                <w:sz w:val="16"/>
                <w:szCs w:val="16"/>
              </w:rPr>
            </w:pPr>
            <w:r w:rsidRPr="00EA751A">
              <w:rPr>
                <w:rFonts w:ascii="Arial" w:hAnsi="Arial" w:cs="Arial"/>
                <w:i/>
                <w:iCs/>
                <w:color w:val="000000"/>
                <w:sz w:val="16"/>
                <w:szCs w:val="16"/>
              </w:rPr>
              <w:t>2,357</w:t>
            </w:r>
          </w:p>
        </w:tc>
        <w:tc>
          <w:tcPr>
            <w:tcW w:w="909" w:type="dxa"/>
            <w:tcBorders>
              <w:top w:val="nil"/>
              <w:left w:val="nil"/>
              <w:bottom w:val="nil"/>
              <w:right w:val="nil"/>
            </w:tcBorders>
            <w:shd w:val="clear" w:color="000000" w:fill="FFFFFF"/>
            <w:noWrap/>
            <w:vAlign w:val="center"/>
            <w:hideMark/>
          </w:tcPr>
          <w:p w14:paraId="5F1F89DC" w14:textId="77777777" w:rsidR="00045E15" w:rsidRPr="00EA751A" w:rsidRDefault="00045E15" w:rsidP="003713C5">
            <w:pPr>
              <w:spacing w:after="0" w:line="240" w:lineRule="auto"/>
              <w:jc w:val="right"/>
              <w:rPr>
                <w:rFonts w:ascii="Arial" w:hAnsi="Arial" w:cs="Arial"/>
                <w:i/>
                <w:iCs/>
                <w:color w:val="000000"/>
                <w:sz w:val="16"/>
                <w:szCs w:val="16"/>
              </w:rPr>
            </w:pPr>
            <w:r w:rsidRPr="00EA751A">
              <w:rPr>
                <w:rFonts w:ascii="Arial" w:hAnsi="Arial" w:cs="Arial"/>
                <w:i/>
                <w:iCs/>
                <w:color w:val="000000"/>
                <w:sz w:val="16"/>
                <w:szCs w:val="16"/>
              </w:rPr>
              <w:t>2,443</w:t>
            </w:r>
          </w:p>
        </w:tc>
        <w:tc>
          <w:tcPr>
            <w:tcW w:w="909" w:type="dxa"/>
            <w:tcBorders>
              <w:top w:val="nil"/>
              <w:left w:val="nil"/>
              <w:bottom w:val="nil"/>
              <w:right w:val="nil"/>
            </w:tcBorders>
            <w:shd w:val="clear" w:color="000000" w:fill="FFFFFF"/>
            <w:noWrap/>
            <w:vAlign w:val="center"/>
            <w:hideMark/>
          </w:tcPr>
          <w:p w14:paraId="57F89722" w14:textId="77777777" w:rsidR="00045E15" w:rsidRPr="00EA751A" w:rsidRDefault="00045E15" w:rsidP="003713C5">
            <w:pPr>
              <w:spacing w:after="0" w:line="240" w:lineRule="auto"/>
              <w:jc w:val="right"/>
              <w:rPr>
                <w:rFonts w:ascii="Arial" w:hAnsi="Arial" w:cs="Arial"/>
                <w:i/>
                <w:iCs/>
                <w:color w:val="000000"/>
                <w:sz w:val="16"/>
                <w:szCs w:val="16"/>
              </w:rPr>
            </w:pPr>
            <w:r w:rsidRPr="00EA751A">
              <w:rPr>
                <w:rFonts w:ascii="Arial" w:hAnsi="Arial" w:cs="Arial"/>
                <w:i/>
                <w:iCs/>
                <w:color w:val="000000"/>
                <w:sz w:val="16"/>
                <w:szCs w:val="16"/>
              </w:rPr>
              <w:t>2,338</w:t>
            </w:r>
          </w:p>
        </w:tc>
        <w:tc>
          <w:tcPr>
            <w:tcW w:w="909" w:type="dxa"/>
            <w:tcBorders>
              <w:top w:val="nil"/>
              <w:left w:val="nil"/>
              <w:bottom w:val="nil"/>
              <w:right w:val="nil"/>
            </w:tcBorders>
            <w:shd w:val="clear" w:color="000000" w:fill="FFFFFF"/>
            <w:noWrap/>
            <w:vAlign w:val="center"/>
            <w:hideMark/>
          </w:tcPr>
          <w:p w14:paraId="76CAE7DD" w14:textId="77777777" w:rsidR="00045E15" w:rsidRPr="00EA751A" w:rsidRDefault="00045E15" w:rsidP="003713C5">
            <w:pPr>
              <w:spacing w:after="0" w:line="240" w:lineRule="auto"/>
              <w:jc w:val="right"/>
              <w:rPr>
                <w:rFonts w:ascii="Arial" w:hAnsi="Arial" w:cs="Arial"/>
                <w:i/>
                <w:iCs/>
                <w:color w:val="000000"/>
                <w:sz w:val="16"/>
                <w:szCs w:val="16"/>
              </w:rPr>
            </w:pPr>
            <w:r w:rsidRPr="00EA751A">
              <w:rPr>
                <w:rFonts w:ascii="Arial" w:hAnsi="Arial" w:cs="Arial"/>
                <w:i/>
                <w:iCs/>
                <w:color w:val="000000"/>
                <w:sz w:val="16"/>
                <w:szCs w:val="16"/>
              </w:rPr>
              <w:t>2,327</w:t>
            </w:r>
          </w:p>
        </w:tc>
      </w:tr>
      <w:tr w:rsidR="00045E15" w:rsidRPr="00EA751A" w14:paraId="2B9C50B2" w14:textId="77777777" w:rsidTr="00EA751A">
        <w:trPr>
          <w:trHeight w:val="225"/>
        </w:trPr>
        <w:tc>
          <w:tcPr>
            <w:tcW w:w="3174" w:type="dxa"/>
            <w:tcBorders>
              <w:top w:val="nil"/>
              <w:left w:val="nil"/>
              <w:bottom w:val="nil"/>
              <w:right w:val="nil"/>
            </w:tcBorders>
            <w:shd w:val="clear" w:color="000000" w:fill="FFFFFF"/>
            <w:noWrap/>
            <w:vAlign w:val="center"/>
            <w:hideMark/>
          </w:tcPr>
          <w:p w14:paraId="3B071693" w14:textId="77777777" w:rsidR="00045E15" w:rsidRPr="00EA751A" w:rsidRDefault="00045E15" w:rsidP="003713C5">
            <w:pPr>
              <w:spacing w:after="0" w:line="240" w:lineRule="auto"/>
              <w:ind w:firstLineChars="300" w:firstLine="480"/>
              <w:jc w:val="left"/>
              <w:rPr>
                <w:rFonts w:ascii="Arial" w:hAnsi="Arial" w:cs="Arial"/>
                <w:i/>
                <w:iCs/>
                <w:color w:val="000000"/>
                <w:sz w:val="16"/>
                <w:szCs w:val="16"/>
              </w:rPr>
            </w:pPr>
            <w:r w:rsidRPr="00EA751A">
              <w:rPr>
                <w:rFonts w:ascii="Arial" w:hAnsi="Arial" w:cs="Arial"/>
                <w:i/>
                <w:iCs/>
                <w:color w:val="000000"/>
                <w:sz w:val="16"/>
                <w:szCs w:val="16"/>
              </w:rPr>
              <w:t>Industrial relations</w:t>
            </w:r>
          </w:p>
        </w:tc>
        <w:tc>
          <w:tcPr>
            <w:tcW w:w="909" w:type="dxa"/>
            <w:tcBorders>
              <w:top w:val="nil"/>
              <w:left w:val="nil"/>
              <w:bottom w:val="nil"/>
              <w:right w:val="nil"/>
            </w:tcBorders>
            <w:shd w:val="clear" w:color="000000" w:fill="FFFFFF"/>
            <w:noWrap/>
            <w:vAlign w:val="center"/>
            <w:hideMark/>
          </w:tcPr>
          <w:p w14:paraId="19F9CD7C" w14:textId="77777777" w:rsidR="00045E15" w:rsidRPr="00EA751A" w:rsidRDefault="00045E15" w:rsidP="003713C5">
            <w:pPr>
              <w:spacing w:after="0" w:line="240" w:lineRule="auto"/>
              <w:jc w:val="right"/>
              <w:rPr>
                <w:rFonts w:ascii="Arial" w:hAnsi="Arial" w:cs="Arial"/>
                <w:i/>
                <w:iCs/>
                <w:color w:val="000000"/>
                <w:sz w:val="16"/>
                <w:szCs w:val="16"/>
              </w:rPr>
            </w:pPr>
            <w:r w:rsidRPr="00EA751A">
              <w:rPr>
                <w:rFonts w:ascii="Arial" w:hAnsi="Arial" w:cs="Arial"/>
                <w:i/>
                <w:iCs/>
                <w:color w:val="000000"/>
                <w:sz w:val="16"/>
                <w:szCs w:val="16"/>
              </w:rPr>
              <w:t>654</w:t>
            </w:r>
          </w:p>
        </w:tc>
        <w:tc>
          <w:tcPr>
            <w:tcW w:w="909" w:type="dxa"/>
            <w:tcBorders>
              <w:top w:val="nil"/>
              <w:left w:val="nil"/>
              <w:bottom w:val="nil"/>
              <w:right w:val="nil"/>
            </w:tcBorders>
            <w:shd w:val="clear" w:color="000000" w:fill="FFFFFF"/>
            <w:noWrap/>
            <w:vAlign w:val="center"/>
            <w:hideMark/>
          </w:tcPr>
          <w:p w14:paraId="1F4CDDD9" w14:textId="77777777" w:rsidR="00045E15" w:rsidRPr="00EA751A" w:rsidRDefault="00045E15" w:rsidP="003713C5">
            <w:pPr>
              <w:spacing w:after="0" w:line="240" w:lineRule="auto"/>
              <w:jc w:val="right"/>
              <w:rPr>
                <w:rFonts w:ascii="Arial" w:hAnsi="Arial" w:cs="Arial"/>
                <w:i/>
                <w:iCs/>
                <w:color w:val="000000"/>
                <w:sz w:val="16"/>
                <w:szCs w:val="16"/>
              </w:rPr>
            </w:pPr>
            <w:r w:rsidRPr="00EA751A">
              <w:rPr>
                <w:rFonts w:ascii="Arial" w:hAnsi="Arial" w:cs="Arial"/>
                <w:i/>
                <w:iCs/>
                <w:color w:val="000000"/>
                <w:sz w:val="16"/>
                <w:szCs w:val="16"/>
              </w:rPr>
              <w:t>669</w:t>
            </w:r>
          </w:p>
        </w:tc>
        <w:tc>
          <w:tcPr>
            <w:tcW w:w="909" w:type="dxa"/>
            <w:tcBorders>
              <w:top w:val="nil"/>
              <w:left w:val="nil"/>
              <w:bottom w:val="nil"/>
              <w:right w:val="nil"/>
            </w:tcBorders>
            <w:shd w:val="clear" w:color="000000" w:fill="F2F9FC"/>
            <w:noWrap/>
            <w:vAlign w:val="center"/>
            <w:hideMark/>
          </w:tcPr>
          <w:p w14:paraId="62E79277" w14:textId="77777777" w:rsidR="00045E15" w:rsidRPr="00EA751A" w:rsidRDefault="00045E15" w:rsidP="003713C5">
            <w:pPr>
              <w:spacing w:after="0" w:line="240" w:lineRule="auto"/>
              <w:jc w:val="right"/>
              <w:rPr>
                <w:rFonts w:ascii="Arial" w:hAnsi="Arial" w:cs="Arial"/>
                <w:i/>
                <w:iCs/>
                <w:color w:val="000000"/>
                <w:sz w:val="16"/>
                <w:szCs w:val="16"/>
              </w:rPr>
            </w:pPr>
            <w:r w:rsidRPr="00EA751A">
              <w:rPr>
                <w:rFonts w:ascii="Arial" w:hAnsi="Arial" w:cs="Arial"/>
                <w:i/>
                <w:iCs/>
                <w:color w:val="000000"/>
                <w:sz w:val="16"/>
                <w:szCs w:val="16"/>
              </w:rPr>
              <w:t>644</w:t>
            </w:r>
          </w:p>
        </w:tc>
        <w:tc>
          <w:tcPr>
            <w:tcW w:w="909" w:type="dxa"/>
            <w:tcBorders>
              <w:top w:val="nil"/>
              <w:left w:val="nil"/>
              <w:bottom w:val="nil"/>
              <w:right w:val="nil"/>
            </w:tcBorders>
            <w:shd w:val="clear" w:color="000000" w:fill="FFFFFF"/>
            <w:noWrap/>
            <w:vAlign w:val="center"/>
            <w:hideMark/>
          </w:tcPr>
          <w:p w14:paraId="68EAC7C1" w14:textId="77777777" w:rsidR="00045E15" w:rsidRPr="00EA751A" w:rsidRDefault="00045E15" w:rsidP="003713C5">
            <w:pPr>
              <w:spacing w:after="0" w:line="240" w:lineRule="auto"/>
              <w:jc w:val="right"/>
              <w:rPr>
                <w:rFonts w:ascii="Arial" w:hAnsi="Arial" w:cs="Arial"/>
                <w:i/>
                <w:iCs/>
                <w:color w:val="000000"/>
                <w:sz w:val="16"/>
                <w:szCs w:val="16"/>
              </w:rPr>
            </w:pPr>
            <w:r w:rsidRPr="00EA751A">
              <w:rPr>
                <w:rFonts w:ascii="Arial" w:hAnsi="Arial" w:cs="Arial"/>
                <w:i/>
                <w:iCs/>
                <w:color w:val="000000"/>
                <w:sz w:val="16"/>
                <w:szCs w:val="16"/>
              </w:rPr>
              <w:t>652</w:t>
            </w:r>
          </w:p>
        </w:tc>
        <w:tc>
          <w:tcPr>
            <w:tcW w:w="909" w:type="dxa"/>
            <w:tcBorders>
              <w:top w:val="nil"/>
              <w:left w:val="nil"/>
              <w:bottom w:val="nil"/>
              <w:right w:val="nil"/>
            </w:tcBorders>
            <w:shd w:val="clear" w:color="000000" w:fill="FFFFFF"/>
            <w:noWrap/>
            <w:vAlign w:val="center"/>
            <w:hideMark/>
          </w:tcPr>
          <w:p w14:paraId="11FE1FDE" w14:textId="77777777" w:rsidR="00045E15" w:rsidRPr="00EA751A" w:rsidRDefault="00045E15" w:rsidP="003713C5">
            <w:pPr>
              <w:spacing w:after="0" w:line="240" w:lineRule="auto"/>
              <w:jc w:val="right"/>
              <w:rPr>
                <w:rFonts w:ascii="Arial" w:hAnsi="Arial" w:cs="Arial"/>
                <w:i/>
                <w:iCs/>
                <w:color w:val="000000"/>
                <w:sz w:val="16"/>
                <w:szCs w:val="16"/>
              </w:rPr>
            </w:pPr>
            <w:r w:rsidRPr="00EA751A">
              <w:rPr>
                <w:rFonts w:ascii="Arial" w:hAnsi="Arial" w:cs="Arial"/>
                <w:i/>
                <w:iCs/>
                <w:color w:val="000000"/>
                <w:sz w:val="16"/>
                <w:szCs w:val="16"/>
              </w:rPr>
              <w:t>680</w:t>
            </w:r>
          </w:p>
        </w:tc>
        <w:tc>
          <w:tcPr>
            <w:tcW w:w="909" w:type="dxa"/>
            <w:tcBorders>
              <w:top w:val="nil"/>
              <w:left w:val="nil"/>
              <w:bottom w:val="nil"/>
              <w:right w:val="nil"/>
            </w:tcBorders>
            <w:shd w:val="clear" w:color="000000" w:fill="FFFFFF"/>
            <w:noWrap/>
            <w:vAlign w:val="center"/>
            <w:hideMark/>
          </w:tcPr>
          <w:p w14:paraId="5D193893" w14:textId="77777777" w:rsidR="00045E15" w:rsidRPr="00EA751A" w:rsidRDefault="00045E15" w:rsidP="003713C5">
            <w:pPr>
              <w:spacing w:after="0" w:line="240" w:lineRule="auto"/>
              <w:jc w:val="right"/>
              <w:rPr>
                <w:rFonts w:ascii="Arial" w:hAnsi="Arial" w:cs="Arial"/>
                <w:i/>
                <w:iCs/>
                <w:color w:val="000000"/>
                <w:sz w:val="16"/>
                <w:szCs w:val="16"/>
              </w:rPr>
            </w:pPr>
            <w:r w:rsidRPr="00EA751A">
              <w:rPr>
                <w:rFonts w:ascii="Arial" w:hAnsi="Arial" w:cs="Arial"/>
                <w:i/>
                <w:iCs/>
                <w:color w:val="000000"/>
                <w:sz w:val="16"/>
                <w:szCs w:val="16"/>
              </w:rPr>
              <w:t>712</w:t>
            </w:r>
          </w:p>
        </w:tc>
      </w:tr>
      <w:tr w:rsidR="00045E15" w:rsidRPr="00EA751A" w14:paraId="5DBA0B36" w14:textId="77777777" w:rsidTr="00EA751A">
        <w:trPr>
          <w:trHeight w:val="225"/>
        </w:trPr>
        <w:tc>
          <w:tcPr>
            <w:tcW w:w="3174" w:type="dxa"/>
            <w:tcBorders>
              <w:top w:val="nil"/>
              <w:left w:val="nil"/>
              <w:bottom w:val="nil"/>
              <w:right w:val="nil"/>
            </w:tcBorders>
            <w:shd w:val="clear" w:color="000000" w:fill="FFFFFF"/>
            <w:noWrap/>
            <w:vAlign w:val="center"/>
            <w:hideMark/>
          </w:tcPr>
          <w:p w14:paraId="26D088B8" w14:textId="77777777" w:rsidR="00045E15" w:rsidRPr="00EA751A" w:rsidRDefault="00045E15" w:rsidP="003713C5">
            <w:pPr>
              <w:spacing w:after="0" w:line="240" w:lineRule="auto"/>
              <w:ind w:firstLineChars="100" w:firstLine="160"/>
              <w:jc w:val="left"/>
              <w:rPr>
                <w:rFonts w:ascii="Arial" w:hAnsi="Arial" w:cs="Arial"/>
                <w:color w:val="000000"/>
                <w:sz w:val="16"/>
                <w:szCs w:val="16"/>
              </w:rPr>
            </w:pPr>
            <w:r w:rsidRPr="00EA751A">
              <w:rPr>
                <w:rFonts w:ascii="Arial" w:hAnsi="Arial" w:cs="Arial"/>
                <w:color w:val="000000"/>
                <w:sz w:val="16"/>
                <w:szCs w:val="16"/>
              </w:rPr>
              <w:t>Immigration</w:t>
            </w:r>
          </w:p>
        </w:tc>
        <w:tc>
          <w:tcPr>
            <w:tcW w:w="909" w:type="dxa"/>
            <w:tcBorders>
              <w:top w:val="nil"/>
              <w:left w:val="nil"/>
              <w:bottom w:val="nil"/>
              <w:right w:val="nil"/>
            </w:tcBorders>
            <w:shd w:val="clear" w:color="000000" w:fill="FFFFFF"/>
            <w:noWrap/>
            <w:vAlign w:val="center"/>
            <w:hideMark/>
          </w:tcPr>
          <w:p w14:paraId="2919BC55"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3,419</w:t>
            </w:r>
          </w:p>
        </w:tc>
        <w:tc>
          <w:tcPr>
            <w:tcW w:w="909" w:type="dxa"/>
            <w:tcBorders>
              <w:top w:val="nil"/>
              <w:left w:val="nil"/>
              <w:bottom w:val="nil"/>
              <w:right w:val="nil"/>
            </w:tcBorders>
            <w:shd w:val="clear" w:color="000000" w:fill="FFFFFF"/>
            <w:noWrap/>
            <w:vAlign w:val="center"/>
            <w:hideMark/>
          </w:tcPr>
          <w:p w14:paraId="5B5AD947"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3,917</w:t>
            </w:r>
          </w:p>
        </w:tc>
        <w:tc>
          <w:tcPr>
            <w:tcW w:w="909" w:type="dxa"/>
            <w:tcBorders>
              <w:top w:val="nil"/>
              <w:left w:val="nil"/>
              <w:bottom w:val="nil"/>
              <w:right w:val="nil"/>
            </w:tcBorders>
            <w:shd w:val="clear" w:color="000000" w:fill="F2F9FC"/>
            <w:noWrap/>
            <w:vAlign w:val="center"/>
            <w:hideMark/>
          </w:tcPr>
          <w:p w14:paraId="474E4ECF"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3,335</w:t>
            </w:r>
          </w:p>
        </w:tc>
        <w:tc>
          <w:tcPr>
            <w:tcW w:w="909" w:type="dxa"/>
            <w:tcBorders>
              <w:top w:val="nil"/>
              <w:left w:val="nil"/>
              <w:bottom w:val="nil"/>
              <w:right w:val="nil"/>
            </w:tcBorders>
            <w:shd w:val="clear" w:color="000000" w:fill="FFFFFF"/>
            <w:noWrap/>
            <w:vAlign w:val="center"/>
            <w:hideMark/>
          </w:tcPr>
          <w:p w14:paraId="2232491F"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2,786</w:t>
            </w:r>
          </w:p>
        </w:tc>
        <w:tc>
          <w:tcPr>
            <w:tcW w:w="909" w:type="dxa"/>
            <w:tcBorders>
              <w:top w:val="nil"/>
              <w:left w:val="nil"/>
              <w:bottom w:val="nil"/>
              <w:right w:val="nil"/>
            </w:tcBorders>
            <w:shd w:val="clear" w:color="000000" w:fill="FFFFFF"/>
            <w:noWrap/>
            <w:vAlign w:val="center"/>
            <w:hideMark/>
          </w:tcPr>
          <w:p w14:paraId="7E2BEFA4"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2,880</w:t>
            </w:r>
          </w:p>
        </w:tc>
        <w:tc>
          <w:tcPr>
            <w:tcW w:w="909" w:type="dxa"/>
            <w:tcBorders>
              <w:top w:val="nil"/>
              <w:left w:val="nil"/>
              <w:bottom w:val="nil"/>
              <w:right w:val="nil"/>
            </w:tcBorders>
            <w:shd w:val="clear" w:color="000000" w:fill="FFFFFF"/>
            <w:noWrap/>
            <w:vAlign w:val="center"/>
            <w:hideMark/>
          </w:tcPr>
          <w:p w14:paraId="76956E6C"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2,848</w:t>
            </w:r>
          </w:p>
        </w:tc>
      </w:tr>
      <w:tr w:rsidR="00045E15" w:rsidRPr="00EA751A" w14:paraId="7FB04F8B" w14:textId="77777777" w:rsidTr="00EA751A">
        <w:trPr>
          <w:trHeight w:val="225"/>
        </w:trPr>
        <w:tc>
          <w:tcPr>
            <w:tcW w:w="3174" w:type="dxa"/>
            <w:tcBorders>
              <w:top w:val="nil"/>
              <w:left w:val="nil"/>
              <w:bottom w:val="nil"/>
              <w:right w:val="nil"/>
            </w:tcBorders>
            <w:shd w:val="clear" w:color="000000" w:fill="FFFFFF"/>
            <w:noWrap/>
            <w:vAlign w:val="center"/>
            <w:hideMark/>
          </w:tcPr>
          <w:p w14:paraId="454CF8B3" w14:textId="77777777" w:rsidR="00045E15" w:rsidRPr="00EA751A" w:rsidRDefault="00045E15" w:rsidP="003713C5">
            <w:pPr>
              <w:spacing w:after="0" w:line="240" w:lineRule="auto"/>
              <w:ind w:firstLineChars="100" w:firstLine="160"/>
              <w:jc w:val="left"/>
              <w:rPr>
                <w:rFonts w:ascii="Arial" w:hAnsi="Arial" w:cs="Arial"/>
                <w:color w:val="000000"/>
                <w:sz w:val="16"/>
                <w:szCs w:val="16"/>
              </w:rPr>
            </w:pPr>
            <w:r w:rsidRPr="00EA751A">
              <w:rPr>
                <w:rFonts w:ascii="Arial" w:hAnsi="Arial" w:cs="Arial"/>
                <w:color w:val="000000"/>
                <w:sz w:val="16"/>
                <w:szCs w:val="16"/>
              </w:rPr>
              <w:t>Other economic affairs nec</w:t>
            </w:r>
          </w:p>
        </w:tc>
        <w:tc>
          <w:tcPr>
            <w:tcW w:w="909" w:type="dxa"/>
            <w:tcBorders>
              <w:top w:val="nil"/>
              <w:left w:val="nil"/>
              <w:bottom w:val="single" w:sz="4" w:space="0" w:color="000000"/>
              <w:right w:val="nil"/>
            </w:tcBorders>
            <w:shd w:val="clear" w:color="000000" w:fill="FFFFFF"/>
            <w:noWrap/>
            <w:vAlign w:val="center"/>
            <w:hideMark/>
          </w:tcPr>
          <w:p w14:paraId="34EDBBF3"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73,179</w:t>
            </w:r>
          </w:p>
        </w:tc>
        <w:tc>
          <w:tcPr>
            <w:tcW w:w="909" w:type="dxa"/>
            <w:tcBorders>
              <w:top w:val="nil"/>
              <w:left w:val="nil"/>
              <w:bottom w:val="single" w:sz="4" w:space="0" w:color="000000"/>
              <w:right w:val="nil"/>
            </w:tcBorders>
            <w:shd w:val="clear" w:color="000000" w:fill="FFFFFF"/>
            <w:noWrap/>
            <w:vAlign w:val="center"/>
            <w:hideMark/>
          </w:tcPr>
          <w:p w14:paraId="1F5039B6"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11,195</w:t>
            </w:r>
          </w:p>
        </w:tc>
        <w:tc>
          <w:tcPr>
            <w:tcW w:w="909" w:type="dxa"/>
            <w:tcBorders>
              <w:top w:val="nil"/>
              <w:left w:val="nil"/>
              <w:bottom w:val="single" w:sz="4" w:space="0" w:color="000000"/>
              <w:right w:val="nil"/>
            </w:tcBorders>
            <w:shd w:val="clear" w:color="000000" w:fill="F2F9FC"/>
            <w:noWrap/>
            <w:vAlign w:val="center"/>
            <w:hideMark/>
          </w:tcPr>
          <w:p w14:paraId="63C2CC30"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3,023</w:t>
            </w:r>
          </w:p>
        </w:tc>
        <w:tc>
          <w:tcPr>
            <w:tcW w:w="909" w:type="dxa"/>
            <w:tcBorders>
              <w:top w:val="nil"/>
              <w:left w:val="nil"/>
              <w:bottom w:val="single" w:sz="4" w:space="0" w:color="000000"/>
              <w:right w:val="nil"/>
            </w:tcBorders>
            <w:shd w:val="clear" w:color="000000" w:fill="FFFFFF"/>
            <w:noWrap/>
            <w:vAlign w:val="center"/>
            <w:hideMark/>
          </w:tcPr>
          <w:p w14:paraId="43203BCF"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2,789</w:t>
            </w:r>
          </w:p>
        </w:tc>
        <w:tc>
          <w:tcPr>
            <w:tcW w:w="909" w:type="dxa"/>
            <w:tcBorders>
              <w:top w:val="nil"/>
              <w:left w:val="nil"/>
              <w:bottom w:val="single" w:sz="4" w:space="0" w:color="000000"/>
              <w:right w:val="nil"/>
            </w:tcBorders>
            <w:shd w:val="clear" w:color="000000" w:fill="FFFFFF"/>
            <w:noWrap/>
            <w:vAlign w:val="center"/>
            <w:hideMark/>
          </w:tcPr>
          <w:p w14:paraId="46A33D08"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2,756</w:t>
            </w:r>
          </w:p>
        </w:tc>
        <w:tc>
          <w:tcPr>
            <w:tcW w:w="909" w:type="dxa"/>
            <w:tcBorders>
              <w:top w:val="nil"/>
              <w:left w:val="nil"/>
              <w:bottom w:val="single" w:sz="4" w:space="0" w:color="000000"/>
              <w:right w:val="nil"/>
            </w:tcBorders>
            <w:shd w:val="clear" w:color="000000" w:fill="FFFFFF"/>
            <w:noWrap/>
            <w:vAlign w:val="center"/>
            <w:hideMark/>
          </w:tcPr>
          <w:p w14:paraId="7F6924A8"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2,732</w:t>
            </w:r>
          </w:p>
        </w:tc>
      </w:tr>
      <w:tr w:rsidR="00045E15" w:rsidRPr="00EA751A" w14:paraId="269A48D3" w14:textId="77777777" w:rsidTr="00EA751A">
        <w:trPr>
          <w:trHeight w:val="225"/>
        </w:trPr>
        <w:tc>
          <w:tcPr>
            <w:tcW w:w="3174" w:type="dxa"/>
            <w:tcBorders>
              <w:top w:val="nil"/>
              <w:left w:val="nil"/>
              <w:bottom w:val="nil"/>
              <w:right w:val="nil"/>
            </w:tcBorders>
            <w:shd w:val="clear" w:color="000000" w:fill="FFFFFF"/>
            <w:noWrap/>
            <w:vAlign w:val="center"/>
            <w:hideMark/>
          </w:tcPr>
          <w:p w14:paraId="29E873EB" w14:textId="77777777" w:rsidR="00045E15" w:rsidRPr="00EA751A" w:rsidRDefault="00045E15" w:rsidP="003713C5">
            <w:pPr>
              <w:spacing w:after="0" w:line="240" w:lineRule="auto"/>
              <w:jc w:val="left"/>
              <w:rPr>
                <w:rFonts w:ascii="Arial" w:hAnsi="Arial" w:cs="Arial"/>
                <w:b/>
                <w:bCs/>
                <w:color w:val="000000"/>
                <w:sz w:val="16"/>
                <w:szCs w:val="16"/>
              </w:rPr>
            </w:pPr>
            <w:r w:rsidRPr="00EA751A">
              <w:rPr>
                <w:rFonts w:ascii="Arial" w:hAnsi="Arial" w:cs="Arial"/>
                <w:b/>
                <w:bCs/>
                <w:color w:val="000000"/>
                <w:sz w:val="16"/>
                <w:szCs w:val="16"/>
              </w:rPr>
              <w:t>Total other economic affairs</w:t>
            </w:r>
          </w:p>
        </w:tc>
        <w:tc>
          <w:tcPr>
            <w:tcW w:w="909" w:type="dxa"/>
            <w:tcBorders>
              <w:top w:val="nil"/>
              <w:left w:val="nil"/>
              <w:bottom w:val="single" w:sz="4" w:space="0" w:color="000000"/>
              <w:right w:val="nil"/>
            </w:tcBorders>
            <w:shd w:val="clear" w:color="000000" w:fill="FFFFFF"/>
            <w:noWrap/>
            <w:vAlign w:val="center"/>
            <w:hideMark/>
          </w:tcPr>
          <w:p w14:paraId="55B3D1EA"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82,067</w:t>
            </w:r>
          </w:p>
        </w:tc>
        <w:tc>
          <w:tcPr>
            <w:tcW w:w="909" w:type="dxa"/>
            <w:tcBorders>
              <w:top w:val="nil"/>
              <w:left w:val="nil"/>
              <w:bottom w:val="single" w:sz="4" w:space="0" w:color="000000"/>
              <w:right w:val="nil"/>
            </w:tcBorders>
            <w:shd w:val="clear" w:color="000000" w:fill="FFFFFF"/>
            <w:noWrap/>
            <w:vAlign w:val="center"/>
            <w:hideMark/>
          </w:tcPr>
          <w:p w14:paraId="6E88EC26"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23,631</w:t>
            </w:r>
          </w:p>
        </w:tc>
        <w:tc>
          <w:tcPr>
            <w:tcW w:w="909" w:type="dxa"/>
            <w:tcBorders>
              <w:top w:val="nil"/>
              <w:left w:val="nil"/>
              <w:bottom w:val="single" w:sz="4" w:space="0" w:color="000000"/>
              <w:right w:val="nil"/>
            </w:tcBorders>
            <w:shd w:val="clear" w:color="000000" w:fill="F2F9FC"/>
            <w:noWrap/>
            <w:vAlign w:val="center"/>
            <w:hideMark/>
          </w:tcPr>
          <w:p w14:paraId="15D86E76"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13,155</w:t>
            </w:r>
          </w:p>
        </w:tc>
        <w:tc>
          <w:tcPr>
            <w:tcW w:w="909" w:type="dxa"/>
            <w:tcBorders>
              <w:top w:val="nil"/>
              <w:left w:val="nil"/>
              <w:bottom w:val="single" w:sz="4" w:space="0" w:color="000000"/>
              <w:right w:val="nil"/>
            </w:tcBorders>
            <w:shd w:val="clear" w:color="000000" w:fill="FFFFFF"/>
            <w:noWrap/>
            <w:vAlign w:val="center"/>
            <w:hideMark/>
          </w:tcPr>
          <w:p w14:paraId="2B1253B3"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10,919</w:t>
            </w:r>
          </w:p>
        </w:tc>
        <w:tc>
          <w:tcPr>
            <w:tcW w:w="909" w:type="dxa"/>
            <w:tcBorders>
              <w:top w:val="nil"/>
              <w:left w:val="nil"/>
              <w:bottom w:val="single" w:sz="4" w:space="0" w:color="000000"/>
              <w:right w:val="nil"/>
            </w:tcBorders>
            <w:shd w:val="clear" w:color="000000" w:fill="FFFFFF"/>
            <w:noWrap/>
            <w:vAlign w:val="center"/>
            <w:hideMark/>
          </w:tcPr>
          <w:p w14:paraId="7921C1A8"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10,716</w:t>
            </w:r>
          </w:p>
        </w:tc>
        <w:tc>
          <w:tcPr>
            <w:tcW w:w="909" w:type="dxa"/>
            <w:tcBorders>
              <w:top w:val="nil"/>
              <w:left w:val="nil"/>
              <w:bottom w:val="single" w:sz="4" w:space="0" w:color="000000"/>
              <w:right w:val="nil"/>
            </w:tcBorders>
            <w:shd w:val="clear" w:color="000000" w:fill="FFFFFF"/>
            <w:noWrap/>
            <w:vAlign w:val="center"/>
            <w:hideMark/>
          </w:tcPr>
          <w:p w14:paraId="1F0F3CC0"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10,431</w:t>
            </w:r>
          </w:p>
        </w:tc>
      </w:tr>
      <w:tr w:rsidR="00045E15" w:rsidRPr="00EA751A" w14:paraId="467F50A1" w14:textId="77777777" w:rsidTr="00EA751A">
        <w:trPr>
          <w:trHeight w:val="225"/>
        </w:trPr>
        <w:tc>
          <w:tcPr>
            <w:tcW w:w="3174" w:type="dxa"/>
            <w:tcBorders>
              <w:top w:val="nil"/>
              <w:left w:val="nil"/>
              <w:bottom w:val="nil"/>
              <w:right w:val="nil"/>
            </w:tcBorders>
            <w:shd w:val="clear" w:color="000000" w:fill="FFFFFF"/>
            <w:noWrap/>
            <w:vAlign w:val="center"/>
            <w:hideMark/>
          </w:tcPr>
          <w:p w14:paraId="07E88D8A" w14:textId="77777777" w:rsidR="00045E15" w:rsidRPr="00EA751A" w:rsidRDefault="00045E15" w:rsidP="003713C5">
            <w:pPr>
              <w:spacing w:after="0" w:line="240" w:lineRule="auto"/>
              <w:jc w:val="left"/>
              <w:rPr>
                <w:rFonts w:ascii="Arial" w:hAnsi="Arial" w:cs="Arial"/>
                <w:b/>
                <w:bCs/>
                <w:color w:val="000000"/>
                <w:sz w:val="16"/>
                <w:szCs w:val="16"/>
              </w:rPr>
            </w:pPr>
            <w:r w:rsidRPr="00EA751A">
              <w:rPr>
                <w:rFonts w:ascii="Arial" w:hAnsi="Arial" w:cs="Arial"/>
                <w:b/>
                <w:bCs/>
                <w:color w:val="000000"/>
                <w:sz w:val="16"/>
                <w:szCs w:val="16"/>
              </w:rPr>
              <w:t>Other purposes</w:t>
            </w:r>
          </w:p>
        </w:tc>
        <w:tc>
          <w:tcPr>
            <w:tcW w:w="909" w:type="dxa"/>
            <w:tcBorders>
              <w:top w:val="nil"/>
              <w:left w:val="nil"/>
              <w:bottom w:val="nil"/>
              <w:right w:val="nil"/>
            </w:tcBorders>
            <w:shd w:val="clear" w:color="000000" w:fill="FFFFFF"/>
            <w:noWrap/>
            <w:vAlign w:val="center"/>
            <w:hideMark/>
          </w:tcPr>
          <w:p w14:paraId="7F8A9429"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0262EF78"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2F9FC"/>
            <w:noWrap/>
            <w:vAlign w:val="center"/>
            <w:hideMark/>
          </w:tcPr>
          <w:p w14:paraId="28898AC3"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3F9D2F36"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0C290954"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c>
          <w:tcPr>
            <w:tcW w:w="909" w:type="dxa"/>
            <w:tcBorders>
              <w:top w:val="nil"/>
              <w:left w:val="nil"/>
              <w:bottom w:val="nil"/>
              <w:right w:val="nil"/>
            </w:tcBorders>
            <w:shd w:val="clear" w:color="000000" w:fill="FFFFFF"/>
            <w:noWrap/>
            <w:vAlign w:val="center"/>
            <w:hideMark/>
          </w:tcPr>
          <w:p w14:paraId="1D57A5C6" w14:textId="77777777" w:rsidR="00045E15" w:rsidRPr="00EA751A" w:rsidRDefault="00045E15" w:rsidP="003713C5">
            <w:pPr>
              <w:spacing w:after="0" w:line="240" w:lineRule="auto"/>
              <w:jc w:val="left"/>
              <w:rPr>
                <w:rFonts w:ascii="Arial" w:hAnsi="Arial" w:cs="Arial"/>
                <w:color w:val="000000"/>
                <w:sz w:val="16"/>
                <w:szCs w:val="16"/>
              </w:rPr>
            </w:pPr>
            <w:r w:rsidRPr="00EA751A">
              <w:rPr>
                <w:rFonts w:ascii="Arial" w:hAnsi="Arial" w:cs="Arial"/>
                <w:color w:val="000000"/>
                <w:sz w:val="16"/>
                <w:szCs w:val="16"/>
              </w:rPr>
              <w:t> </w:t>
            </w:r>
          </w:p>
        </w:tc>
      </w:tr>
      <w:tr w:rsidR="00045E15" w:rsidRPr="00EA751A" w14:paraId="6860725F" w14:textId="77777777" w:rsidTr="00EA751A">
        <w:trPr>
          <w:trHeight w:val="225"/>
        </w:trPr>
        <w:tc>
          <w:tcPr>
            <w:tcW w:w="3174" w:type="dxa"/>
            <w:tcBorders>
              <w:top w:val="nil"/>
              <w:left w:val="nil"/>
              <w:bottom w:val="nil"/>
              <w:right w:val="nil"/>
            </w:tcBorders>
            <w:shd w:val="clear" w:color="000000" w:fill="FFFFFF"/>
            <w:noWrap/>
            <w:vAlign w:val="center"/>
            <w:hideMark/>
          </w:tcPr>
          <w:p w14:paraId="1D451711" w14:textId="77777777" w:rsidR="00045E15" w:rsidRPr="00EA751A" w:rsidRDefault="00045E15" w:rsidP="003713C5">
            <w:pPr>
              <w:spacing w:after="0" w:line="240" w:lineRule="auto"/>
              <w:ind w:firstLineChars="100" w:firstLine="160"/>
              <w:jc w:val="left"/>
              <w:rPr>
                <w:rFonts w:ascii="Arial" w:hAnsi="Arial" w:cs="Arial"/>
                <w:color w:val="000000"/>
                <w:sz w:val="16"/>
                <w:szCs w:val="16"/>
              </w:rPr>
            </w:pPr>
            <w:r w:rsidRPr="00EA751A">
              <w:rPr>
                <w:rFonts w:ascii="Arial" w:hAnsi="Arial" w:cs="Arial"/>
                <w:color w:val="000000"/>
                <w:sz w:val="16"/>
                <w:szCs w:val="16"/>
              </w:rPr>
              <w:t>Public debt interest</w:t>
            </w:r>
          </w:p>
        </w:tc>
        <w:tc>
          <w:tcPr>
            <w:tcW w:w="909" w:type="dxa"/>
            <w:tcBorders>
              <w:top w:val="nil"/>
              <w:left w:val="nil"/>
              <w:bottom w:val="nil"/>
              <w:right w:val="nil"/>
            </w:tcBorders>
            <w:shd w:val="clear" w:color="000000" w:fill="FFFFFF"/>
            <w:noWrap/>
            <w:vAlign w:val="center"/>
            <w:hideMark/>
          </w:tcPr>
          <w:p w14:paraId="7E92B433" w14:textId="77777777" w:rsidR="00045E15" w:rsidRPr="00EA751A" w:rsidRDefault="00045E15" w:rsidP="003713C5">
            <w:pPr>
              <w:spacing w:after="0" w:line="240" w:lineRule="auto"/>
              <w:jc w:val="right"/>
              <w:rPr>
                <w:rFonts w:ascii="Arial" w:hAnsi="Arial" w:cs="Arial"/>
                <w:sz w:val="16"/>
                <w:szCs w:val="16"/>
              </w:rPr>
            </w:pPr>
            <w:r w:rsidRPr="00EA751A">
              <w:rPr>
                <w:rFonts w:ascii="Arial" w:hAnsi="Arial" w:cs="Arial"/>
                <w:sz w:val="16"/>
                <w:szCs w:val="16"/>
              </w:rPr>
              <w:t>17,123</w:t>
            </w:r>
          </w:p>
        </w:tc>
        <w:tc>
          <w:tcPr>
            <w:tcW w:w="909" w:type="dxa"/>
            <w:tcBorders>
              <w:top w:val="nil"/>
              <w:left w:val="nil"/>
              <w:bottom w:val="nil"/>
              <w:right w:val="nil"/>
            </w:tcBorders>
            <w:shd w:val="clear" w:color="000000" w:fill="FFFFFF"/>
            <w:noWrap/>
            <w:vAlign w:val="center"/>
            <w:hideMark/>
          </w:tcPr>
          <w:p w14:paraId="5D17FE3D" w14:textId="77777777" w:rsidR="00045E15" w:rsidRPr="00EA751A" w:rsidRDefault="00045E15" w:rsidP="003713C5">
            <w:pPr>
              <w:spacing w:after="0" w:line="240" w:lineRule="auto"/>
              <w:jc w:val="right"/>
              <w:rPr>
                <w:rFonts w:ascii="Arial" w:hAnsi="Arial" w:cs="Arial"/>
                <w:sz w:val="16"/>
                <w:szCs w:val="16"/>
              </w:rPr>
            </w:pPr>
            <w:r w:rsidRPr="00EA751A">
              <w:rPr>
                <w:rFonts w:ascii="Arial" w:hAnsi="Arial" w:cs="Arial"/>
                <w:sz w:val="16"/>
                <w:szCs w:val="16"/>
              </w:rPr>
              <w:t>18,462</w:t>
            </w:r>
          </w:p>
        </w:tc>
        <w:tc>
          <w:tcPr>
            <w:tcW w:w="909" w:type="dxa"/>
            <w:tcBorders>
              <w:top w:val="nil"/>
              <w:left w:val="nil"/>
              <w:bottom w:val="nil"/>
              <w:right w:val="nil"/>
            </w:tcBorders>
            <w:shd w:val="clear" w:color="000000" w:fill="F2F9FC"/>
            <w:noWrap/>
            <w:vAlign w:val="center"/>
            <w:hideMark/>
          </w:tcPr>
          <w:p w14:paraId="7C8151C8" w14:textId="77777777" w:rsidR="00045E15" w:rsidRPr="00EA751A" w:rsidRDefault="00045E15" w:rsidP="003713C5">
            <w:pPr>
              <w:spacing w:after="0" w:line="240" w:lineRule="auto"/>
              <w:jc w:val="right"/>
              <w:rPr>
                <w:rFonts w:ascii="Arial" w:hAnsi="Arial" w:cs="Arial"/>
                <w:sz w:val="16"/>
                <w:szCs w:val="16"/>
              </w:rPr>
            </w:pPr>
            <w:r w:rsidRPr="00EA751A">
              <w:rPr>
                <w:rFonts w:ascii="Arial" w:hAnsi="Arial" w:cs="Arial"/>
                <w:sz w:val="16"/>
                <w:szCs w:val="16"/>
              </w:rPr>
              <w:t>19,817</w:t>
            </w:r>
          </w:p>
        </w:tc>
        <w:tc>
          <w:tcPr>
            <w:tcW w:w="909" w:type="dxa"/>
            <w:tcBorders>
              <w:top w:val="nil"/>
              <w:left w:val="nil"/>
              <w:bottom w:val="nil"/>
              <w:right w:val="nil"/>
            </w:tcBorders>
            <w:shd w:val="clear" w:color="000000" w:fill="FFFFFF"/>
            <w:noWrap/>
            <w:vAlign w:val="center"/>
            <w:hideMark/>
          </w:tcPr>
          <w:p w14:paraId="082B6DE1" w14:textId="77777777" w:rsidR="00045E15" w:rsidRPr="00EA751A" w:rsidRDefault="00045E15" w:rsidP="003713C5">
            <w:pPr>
              <w:spacing w:after="0" w:line="240" w:lineRule="auto"/>
              <w:jc w:val="right"/>
              <w:rPr>
                <w:rFonts w:ascii="Arial" w:hAnsi="Arial" w:cs="Arial"/>
                <w:sz w:val="16"/>
                <w:szCs w:val="16"/>
              </w:rPr>
            </w:pPr>
            <w:r w:rsidRPr="00EA751A">
              <w:rPr>
                <w:rFonts w:ascii="Arial" w:hAnsi="Arial" w:cs="Arial"/>
                <w:sz w:val="16"/>
                <w:szCs w:val="16"/>
              </w:rPr>
              <w:t>21,239</w:t>
            </w:r>
          </w:p>
        </w:tc>
        <w:tc>
          <w:tcPr>
            <w:tcW w:w="909" w:type="dxa"/>
            <w:tcBorders>
              <w:top w:val="nil"/>
              <w:left w:val="nil"/>
              <w:bottom w:val="nil"/>
              <w:right w:val="nil"/>
            </w:tcBorders>
            <w:shd w:val="clear" w:color="000000" w:fill="FFFFFF"/>
            <w:noWrap/>
            <w:vAlign w:val="center"/>
            <w:hideMark/>
          </w:tcPr>
          <w:p w14:paraId="05230CE9" w14:textId="77777777" w:rsidR="00045E15" w:rsidRPr="00EA751A" w:rsidRDefault="00045E15" w:rsidP="003713C5">
            <w:pPr>
              <w:spacing w:after="0" w:line="240" w:lineRule="auto"/>
              <w:jc w:val="right"/>
              <w:rPr>
                <w:rFonts w:ascii="Arial" w:hAnsi="Arial" w:cs="Arial"/>
                <w:sz w:val="16"/>
                <w:szCs w:val="16"/>
              </w:rPr>
            </w:pPr>
            <w:r w:rsidRPr="00EA751A">
              <w:rPr>
                <w:rFonts w:ascii="Arial" w:hAnsi="Arial" w:cs="Arial"/>
                <w:sz w:val="16"/>
                <w:szCs w:val="16"/>
              </w:rPr>
              <w:t>23,089</w:t>
            </w:r>
          </w:p>
        </w:tc>
        <w:tc>
          <w:tcPr>
            <w:tcW w:w="909" w:type="dxa"/>
            <w:tcBorders>
              <w:top w:val="nil"/>
              <w:left w:val="nil"/>
              <w:bottom w:val="nil"/>
              <w:right w:val="nil"/>
            </w:tcBorders>
            <w:shd w:val="clear" w:color="000000" w:fill="FFFFFF"/>
            <w:noWrap/>
            <w:vAlign w:val="center"/>
            <w:hideMark/>
          </w:tcPr>
          <w:p w14:paraId="2CB2F4A7" w14:textId="77777777" w:rsidR="00045E15" w:rsidRPr="00EA751A" w:rsidRDefault="00045E15" w:rsidP="003713C5">
            <w:pPr>
              <w:spacing w:after="0" w:line="240" w:lineRule="auto"/>
              <w:jc w:val="right"/>
              <w:rPr>
                <w:rFonts w:ascii="Arial" w:hAnsi="Arial" w:cs="Arial"/>
                <w:sz w:val="16"/>
                <w:szCs w:val="16"/>
              </w:rPr>
            </w:pPr>
            <w:r w:rsidRPr="00EA751A">
              <w:rPr>
                <w:rFonts w:ascii="Arial" w:hAnsi="Arial" w:cs="Arial"/>
                <w:sz w:val="16"/>
                <w:szCs w:val="16"/>
              </w:rPr>
              <w:t>24,647</w:t>
            </w:r>
          </w:p>
        </w:tc>
      </w:tr>
      <w:tr w:rsidR="00045E15" w:rsidRPr="00EA751A" w14:paraId="4D38F650" w14:textId="77777777" w:rsidTr="00EA751A">
        <w:trPr>
          <w:trHeight w:val="225"/>
        </w:trPr>
        <w:tc>
          <w:tcPr>
            <w:tcW w:w="3174" w:type="dxa"/>
            <w:tcBorders>
              <w:top w:val="nil"/>
              <w:left w:val="nil"/>
              <w:bottom w:val="nil"/>
              <w:right w:val="nil"/>
            </w:tcBorders>
            <w:shd w:val="clear" w:color="000000" w:fill="FFFFFF"/>
            <w:noWrap/>
            <w:vAlign w:val="center"/>
            <w:hideMark/>
          </w:tcPr>
          <w:p w14:paraId="5710A032" w14:textId="77777777" w:rsidR="00045E15" w:rsidRPr="00EA751A" w:rsidRDefault="00045E15" w:rsidP="003713C5">
            <w:pPr>
              <w:spacing w:after="0" w:line="240" w:lineRule="auto"/>
              <w:ind w:firstLineChars="200" w:firstLine="320"/>
              <w:jc w:val="left"/>
              <w:rPr>
                <w:rFonts w:ascii="Arial" w:hAnsi="Arial" w:cs="Arial"/>
                <w:i/>
                <w:iCs/>
                <w:sz w:val="16"/>
                <w:szCs w:val="16"/>
              </w:rPr>
            </w:pPr>
            <w:r w:rsidRPr="00EA751A">
              <w:rPr>
                <w:rFonts w:ascii="Arial" w:hAnsi="Arial" w:cs="Arial"/>
                <w:i/>
                <w:iCs/>
                <w:sz w:val="16"/>
                <w:szCs w:val="16"/>
              </w:rPr>
              <w:t>Interest on Commonwealth</w:t>
            </w:r>
          </w:p>
        </w:tc>
        <w:tc>
          <w:tcPr>
            <w:tcW w:w="909" w:type="dxa"/>
            <w:tcBorders>
              <w:top w:val="nil"/>
              <w:left w:val="nil"/>
              <w:bottom w:val="nil"/>
              <w:right w:val="nil"/>
            </w:tcBorders>
            <w:shd w:val="clear" w:color="000000" w:fill="FFFFFF"/>
            <w:noWrap/>
            <w:vAlign w:val="center"/>
            <w:hideMark/>
          </w:tcPr>
          <w:p w14:paraId="33DE7768" w14:textId="77777777" w:rsidR="00045E15" w:rsidRPr="00EA751A" w:rsidRDefault="00045E15" w:rsidP="003713C5">
            <w:pPr>
              <w:spacing w:after="0" w:line="240" w:lineRule="auto"/>
              <w:jc w:val="left"/>
              <w:rPr>
                <w:rFonts w:ascii="Arial" w:hAnsi="Arial" w:cs="Arial"/>
                <w:i/>
                <w:iCs/>
                <w:sz w:val="16"/>
                <w:szCs w:val="16"/>
              </w:rPr>
            </w:pPr>
            <w:r w:rsidRPr="00EA751A">
              <w:rPr>
                <w:rFonts w:ascii="Arial" w:hAnsi="Arial" w:cs="Arial"/>
                <w:i/>
                <w:iCs/>
                <w:sz w:val="16"/>
                <w:szCs w:val="16"/>
              </w:rPr>
              <w:t> </w:t>
            </w:r>
          </w:p>
        </w:tc>
        <w:tc>
          <w:tcPr>
            <w:tcW w:w="909" w:type="dxa"/>
            <w:tcBorders>
              <w:top w:val="nil"/>
              <w:left w:val="nil"/>
              <w:bottom w:val="nil"/>
              <w:right w:val="nil"/>
            </w:tcBorders>
            <w:shd w:val="clear" w:color="000000" w:fill="FFFFFF"/>
            <w:noWrap/>
            <w:vAlign w:val="center"/>
            <w:hideMark/>
          </w:tcPr>
          <w:p w14:paraId="78979111" w14:textId="77777777" w:rsidR="00045E15" w:rsidRPr="00EA751A" w:rsidRDefault="00045E15" w:rsidP="003713C5">
            <w:pPr>
              <w:spacing w:after="0" w:line="240" w:lineRule="auto"/>
              <w:jc w:val="left"/>
              <w:rPr>
                <w:rFonts w:ascii="Arial" w:hAnsi="Arial" w:cs="Arial"/>
                <w:i/>
                <w:iCs/>
                <w:sz w:val="16"/>
                <w:szCs w:val="16"/>
              </w:rPr>
            </w:pPr>
            <w:r w:rsidRPr="00EA751A">
              <w:rPr>
                <w:rFonts w:ascii="Arial" w:hAnsi="Arial" w:cs="Arial"/>
                <w:i/>
                <w:iCs/>
                <w:sz w:val="16"/>
                <w:szCs w:val="16"/>
              </w:rPr>
              <w:t> </w:t>
            </w:r>
          </w:p>
        </w:tc>
        <w:tc>
          <w:tcPr>
            <w:tcW w:w="909" w:type="dxa"/>
            <w:tcBorders>
              <w:top w:val="nil"/>
              <w:left w:val="nil"/>
              <w:bottom w:val="nil"/>
              <w:right w:val="nil"/>
            </w:tcBorders>
            <w:shd w:val="clear" w:color="000000" w:fill="F2F9FC"/>
            <w:noWrap/>
            <w:vAlign w:val="center"/>
            <w:hideMark/>
          </w:tcPr>
          <w:p w14:paraId="69A53388" w14:textId="77777777" w:rsidR="00045E15" w:rsidRPr="00EA751A" w:rsidRDefault="00045E15" w:rsidP="003713C5">
            <w:pPr>
              <w:spacing w:after="0" w:line="240" w:lineRule="auto"/>
              <w:jc w:val="left"/>
              <w:rPr>
                <w:rFonts w:ascii="Arial" w:hAnsi="Arial" w:cs="Arial"/>
                <w:i/>
                <w:iCs/>
                <w:sz w:val="16"/>
                <w:szCs w:val="16"/>
              </w:rPr>
            </w:pPr>
            <w:r w:rsidRPr="00EA751A">
              <w:rPr>
                <w:rFonts w:ascii="Arial" w:hAnsi="Arial" w:cs="Arial"/>
                <w:i/>
                <w:iCs/>
                <w:sz w:val="16"/>
                <w:szCs w:val="16"/>
              </w:rPr>
              <w:t> </w:t>
            </w:r>
          </w:p>
        </w:tc>
        <w:tc>
          <w:tcPr>
            <w:tcW w:w="909" w:type="dxa"/>
            <w:tcBorders>
              <w:top w:val="nil"/>
              <w:left w:val="nil"/>
              <w:bottom w:val="nil"/>
              <w:right w:val="nil"/>
            </w:tcBorders>
            <w:shd w:val="clear" w:color="000000" w:fill="FFFFFF"/>
            <w:noWrap/>
            <w:vAlign w:val="center"/>
            <w:hideMark/>
          </w:tcPr>
          <w:p w14:paraId="01B6DA14" w14:textId="77777777" w:rsidR="00045E15" w:rsidRPr="00EA751A" w:rsidRDefault="00045E15" w:rsidP="003713C5">
            <w:pPr>
              <w:spacing w:after="0" w:line="240" w:lineRule="auto"/>
              <w:jc w:val="left"/>
              <w:rPr>
                <w:rFonts w:ascii="Arial" w:hAnsi="Arial" w:cs="Arial"/>
                <w:i/>
                <w:iCs/>
                <w:sz w:val="16"/>
                <w:szCs w:val="16"/>
              </w:rPr>
            </w:pPr>
            <w:r w:rsidRPr="00EA751A">
              <w:rPr>
                <w:rFonts w:ascii="Arial" w:hAnsi="Arial" w:cs="Arial"/>
                <w:i/>
                <w:iCs/>
                <w:sz w:val="16"/>
                <w:szCs w:val="16"/>
              </w:rPr>
              <w:t> </w:t>
            </w:r>
          </w:p>
        </w:tc>
        <w:tc>
          <w:tcPr>
            <w:tcW w:w="909" w:type="dxa"/>
            <w:tcBorders>
              <w:top w:val="nil"/>
              <w:left w:val="nil"/>
              <w:bottom w:val="nil"/>
              <w:right w:val="nil"/>
            </w:tcBorders>
            <w:shd w:val="clear" w:color="000000" w:fill="FFFFFF"/>
            <w:noWrap/>
            <w:vAlign w:val="center"/>
            <w:hideMark/>
          </w:tcPr>
          <w:p w14:paraId="5ED8D36E" w14:textId="77777777" w:rsidR="00045E15" w:rsidRPr="00EA751A" w:rsidRDefault="00045E15" w:rsidP="003713C5">
            <w:pPr>
              <w:spacing w:after="0" w:line="240" w:lineRule="auto"/>
              <w:jc w:val="left"/>
              <w:rPr>
                <w:rFonts w:ascii="Arial" w:hAnsi="Arial" w:cs="Arial"/>
                <w:i/>
                <w:iCs/>
                <w:sz w:val="16"/>
                <w:szCs w:val="16"/>
              </w:rPr>
            </w:pPr>
            <w:r w:rsidRPr="00EA751A">
              <w:rPr>
                <w:rFonts w:ascii="Arial" w:hAnsi="Arial" w:cs="Arial"/>
                <w:i/>
                <w:iCs/>
                <w:sz w:val="16"/>
                <w:szCs w:val="16"/>
              </w:rPr>
              <w:t> </w:t>
            </w:r>
          </w:p>
        </w:tc>
        <w:tc>
          <w:tcPr>
            <w:tcW w:w="909" w:type="dxa"/>
            <w:tcBorders>
              <w:top w:val="nil"/>
              <w:left w:val="nil"/>
              <w:bottom w:val="nil"/>
              <w:right w:val="nil"/>
            </w:tcBorders>
            <w:shd w:val="clear" w:color="000000" w:fill="FFFFFF"/>
            <w:noWrap/>
            <w:vAlign w:val="center"/>
            <w:hideMark/>
          </w:tcPr>
          <w:p w14:paraId="3F341C93" w14:textId="77777777" w:rsidR="00045E15" w:rsidRPr="00EA751A" w:rsidRDefault="00045E15" w:rsidP="003713C5">
            <w:pPr>
              <w:spacing w:after="0" w:line="240" w:lineRule="auto"/>
              <w:jc w:val="left"/>
              <w:rPr>
                <w:rFonts w:ascii="Arial" w:hAnsi="Arial" w:cs="Arial"/>
                <w:i/>
                <w:iCs/>
                <w:sz w:val="16"/>
                <w:szCs w:val="16"/>
              </w:rPr>
            </w:pPr>
            <w:r w:rsidRPr="00EA751A">
              <w:rPr>
                <w:rFonts w:ascii="Arial" w:hAnsi="Arial" w:cs="Arial"/>
                <w:i/>
                <w:iCs/>
                <w:sz w:val="16"/>
                <w:szCs w:val="16"/>
              </w:rPr>
              <w:t> </w:t>
            </w:r>
          </w:p>
        </w:tc>
      </w:tr>
      <w:tr w:rsidR="00045E15" w:rsidRPr="00EA751A" w14:paraId="1F9E9A27" w14:textId="77777777" w:rsidTr="00EA751A">
        <w:trPr>
          <w:trHeight w:val="225"/>
        </w:trPr>
        <w:tc>
          <w:tcPr>
            <w:tcW w:w="3174" w:type="dxa"/>
            <w:tcBorders>
              <w:top w:val="nil"/>
              <w:left w:val="nil"/>
              <w:bottom w:val="nil"/>
              <w:right w:val="nil"/>
            </w:tcBorders>
            <w:shd w:val="clear" w:color="000000" w:fill="FFFFFF"/>
            <w:noWrap/>
            <w:vAlign w:val="center"/>
            <w:hideMark/>
          </w:tcPr>
          <w:p w14:paraId="1D4E3CC5" w14:textId="2A4E5F54" w:rsidR="00045E15" w:rsidRPr="00EA751A" w:rsidRDefault="00045E15" w:rsidP="003713C5">
            <w:pPr>
              <w:spacing w:after="0" w:line="240" w:lineRule="auto"/>
              <w:ind w:firstLineChars="300" w:firstLine="480"/>
              <w:jc w:val="left"/>
              <w:rPr>
                <w:rFonts w:ascii="Arial" w:hAnsi="Arial" w:cs="Arial"/>
                <w:i/>
                <w:iCs/>
                <w:sz w:val="16"/>
                <w:szCs w:val="16"/>
              </w:rPr>
            </w:pPr>
            <w:r w:rsidRPr="00EA751A">
              <w:rPr>
                <w:rFonts w:ascii="Arial" w:hAnsi="Arial" w:cs="Arial"/>
                <w:i/>
                <w:iCs/>
                <w:sz w:val="16"/>
                <w:szCs w:val="16"/>
              </w:rPr>
              <w:t>Government</w:t>
            </w:r>
            <w:r w:rsidR="00E72997">
              <w:rPr>
                <w:rFonts w:ascii="Arial" w:hAnsi="Arial" w:cs="Arial"/>
                <w:i/>
                <w:iCs/>
                <w:sz w:val="16"/>
                <w:szCs w:val="16"/>
              </w:rPr>
              <w:t>’</w:t>
            </w:r>
            <w:r w:rsidRPr="00EA751A">
              <w:rPr>
                <w:rFonts w:ascii="Arial" w:hAnsi="Arial" w:cs="Arial"/>
                <w:i/>
                <w:iCs/>
                <w:sz w:val="16"/>
                <w:szCs w:val="16"/>
              </w:rPr>
              <w:t>s behalf</w:t>
            </w:r>
          </w:p>
        </w:tc>
        <w:tc>
          <w:tcPr>
            <w:tcW w:w="909" w:type="dxa"/>
            <w:tcBorders>
              <w:top w:val="nil"/>
              <w:left w:val="nil"/>
              <w:bottom w:val="nil"/>
              <w:right w:val="nil"/>
            </w:tcBorders>
            <w:shd w:val="clear" w:color="000000" w:fill="FFFFFF"/>
            <w:noWrap/>
            <w:vAlign w:val="center"/>
            <w:hideMark/>
          </w:tcPr>
          <w:p w14:paraId="5D7E2602" w14:textId="77777777" w:rsidR="00045E15" w:rsidRPr="00EA751A" w:rsidRDefault="00045E15" w:rsidP="003713C5">
            <w:pPr>
              <w:spacing w:after="0" w:line="240" w:lineRule="auto"/>
              <w:jc w:val="right"/>
              <w:rPr>
                <w:rFonts w:ascii="Arial" w:hAnsi="Arial" w:cs="Arial"/>
                <w:i/>
                <w:iCs/>
                <w:sz w:val="16"/>
                <w:szCs w:val="16"/>
              </w:rPr>
            </w:pPr>
            <w:r w:rsidRPr="00EA751A">
              <w:rPr>
                <w:rFonts w:ascii="Arial" w:hAnsi="Arial" w:cs="Arial"/>
                <w:i/>
                <w:iCs/>
                <w:sz w:val="16"/>
                <w:szCs w:val="16"/>
              </w:rPr>
              <w:t>17,123</w:t>
            </w:r>
          </w:p>
        </w:tc>
        <w:tc>
          <w:tcPr>
            <w:tcW w:w="909" w:type="dxa"/>
            <w:tcBorders>
              <w:top w:val="nil"/>
              <w:left w:val="nil"/>
              <w:bottom w:val="nil"/>
              <w:right w:val="nil"/>
            </w:tcBorders>
            <w:shd w:val="clear" w:color="000000" w:fill="FFFFFF"/>
            <w:noWrap/>
            <w:vAlign w:val="center"/>
            <w:hideMark/>
          </w:tcPr>
          <w:p w14:paraId="4B850FC4" w14:textId="77777777" w:rsidR="00045E15" w:rsidRPr="00EA751A" w:rsidRDefault="00045E15" w:rsidP="003713C5">
            <w:pPr>
              <w:spacing w:after="0" w:line="240" w:lineRule="auto"/>
              <w:jc w:val="right"/>
              <w:rPr>
                <w:rFonts w:ascii="Arial" w:hAnsi="Arial" w:cs="Arial"/>
                <w:i/>
                <w:iCs/>
                <w:sz w:val="16"/>
                <w:szCs w:val="16"/>
              </w:rPr>
            </w:pPr>
            <w:r w:rsidRPr="00EA751A">
              <w:rPr>
                <w:rFonts w:ascii="Arial" w:hAnsi="Arial" w:cs="Arial"/>
                <w:i/>
                <w:iCs/>
                <w:sz w:val="16"/>
                <w:szCs w:val="16"/>
              </w:rPr>
              <w:t>18,462</w:t>
            </w:r>
          </w:p>
        </w:tc>
        <w:tc>
          <w:tcPr>
            <w:tcW w:w="909" w:type="dxa"/>
            <w:tcBorders>
              <w:top w:val="nil"/>
              <w:left w:val="nil"/>
              <w:bottom w:val="nil"/>
              <w:right w:val="nil"/>
            </w:tcBorders>
            <w:shd w:val="clear" w:color="000000" w:fill="F2F9FC"/>
            <w:noWrap/>
            <w:vAlign w:val="center"/>
            <w:hideMark/>
          </w:tcPr>
          <w:p w14:paraId="4ABAA167" w14:textId="77777777" w:rsidR="00045E15" w:rsidRPr="00EA751A" w:rsidRDefault="00045E15" w:rsidP="003713C5">
            <w:pPr>
              <w:spacing w:after="0" w:line="240" w:lineRule="auto"/>
              <w:jc w:val="right"/>
              <w:rPr>
                <w:rFonts w:ascii="Arial" w:hAnsi="Arial" w:cs="Arial"/>
                <w:i/>
                <w:iCs/>
                <w:sz w:val="16"/>
                <w:szCs w:val="16"/>
              </w:rPr>
            </w:pPr>
            <w:r w:rsidRPr="00EA751A">
              <w:rPr>
                <w:rFonts w:ascii="Arial" w:hAnsi="Arial" w:cs="Arial"/>
                <w:i/>
                <w:iCs/>
                <w:sz w:val="16"/>
                <w:szCs w:val="16"/>
              </w:rPr>
              <w:t>19,817</w:t>
            </w:r>
          </w:p>
        </w:tc>
        <w:tc>
          <w:tcPr>
            <w:tcW w:w="909" w:type="dxa"/>
            <w:tcBorders>
              <w:top w:val="nil"/>
              <w:left w:val="nil"/>
              <w:bottom w:val="nil"/>
              <w:right w:val="nil"/>
            </w:tcBorders>
            <w:shd w:val="clear" w:color="000000" w:fill="FFFFFF"/>
            <w:noWrap/>
            <w:vAlign w:val="center"/>
            <w:hideMark/>
          </w:tcPr>
          <w:p w14:paraId="74CEC608" w14:textId="77777777" w:rsidR="00045E15" w:rsidRPr="00EA751A" w:rsidRDefault="00045E15" w:rsidP="003713C5">
            <w:pPr>
              <w:spacing w:after="0" w:line="240" w:lineRule="auto"/>
              <w:jc w:val="right"/>
              <w:rPr>
                <w:rFonts w:ascii="Arial" w:hAnsi="Arial" w:cs="Arial"/>
                <w:i/>
                <w:iCs/>
                <w:sz w:val="16"/>
                <w:szCs w:val="16"/>
              </w:rPr>
            </w:pPr>
            <w:r w:rsidRPr="00EA751A">
              <w:rPr>
                <w:rFonts w:ascii="Arial" w:hAnsi="Arial" w:cs="Arial"/>
                <w:i/>
                <w:iCs/>
                <w:sz w:val="16"/>
                <w:szCs w:val="16"/>
              </w:rPr>
              <w:t>21,239</w:t>
            </w:r>
          </w:p>
        </w:tc>
        <w:tc>
          <w:tcPr>
            <w:tcW w:w="909" w:type="dxa"/>
            <w:tcBorders>
              <w:top w:val="nil"/>
              <w:left w:val="nil"/>
              <w:bottom w:val="nil"/>
              <w:right w:val="nil"/>
            </w:tcBorders>
            <w:shd w:val="clear" w:color="000000" w:fill="FFFFFF"/>
            <w:noWrap/>
            <w:vAlign w:val="center"/>
            <w:hideMark/>
          </w:tcPr>
          <w:p w14:paraId="3B900409" w14:textId="77777777" w:rsidR="00045E15" w:rsidRPr="00EA751A" w:rsidRDefault="00045E15" w:rsidP="003713C5">
            <w:pPr>
              <w:spacing w:after="0" w:line="240" w:lineRule="auto"/>
              <w:jc w:val="right"/>
              <w:rPr>
                <w:rFonts w:ascii="Arial" w:hAnsi="Arial" w:cs="Arial"/>
                <w:i/>
                <w:iCs/>
                <w:sz w:val="16"/>
                <w:szCs w:val="16"/>
              </w:rPr>
            </w:pPr>
            <w:r w:rsidRPr="00EA751A">
              <w:rPr>
                <w:rFonts w:ascii="Arial" w:hAnsi="Arial" w:cs="Arial"/>
                <w:i/>
                <w:iCs/>
                <w:sz w:val="16"/>
                <w:szCs w:val="16"/>
              </w:rPr>
              <w:t>23,089</w:t>
            </w:r>
          </w:p>
        </w:tc>
        <w:tc>
          <w:tcPr>
            <w:tcW w:w="909" w:type="dxa"/>
            <w:tcBorders>
              <w:top w:val="nil"/>
              <w:left w:val="nil"/>
              <w:bottom w:val="nil"/>
              <w:right w:val="nil"/>
            </w:tcBorders>
            <w:shd w:val="clear" w:color="000000" w:fill="FFFFFF"/>
            <w:noWrap/>
            <w:vAlign w:val="center"/>
            <w:hideMark/>
          </w:tcPr>
          <w:p w14:paraId="1EF7B319" w14:textId="77777777" w:rsidR="00045E15" w:rsidRPr="00EA751A" w:rsidRDefault="00045E15" w:rsidP="003713C5">
            <w:pPr>
              <w:spacing w:after="0" w:line="240" w:lineRule="auto"/>
              <w:jc w:val="right"/>
              <w:rPr>
                <w:rFonts w:ascii="Arial" w:hAnsi="Arial" w:cs="Arial"/>
                <w:i/>
                <w:iCs/>
                <w:sz w:val="16"/>
                <w:szCs w:val="16"/>
              </w:rPr>
            </w:pPr>
            <w:r w:rsidRPr="00EA751A">
              <w:rPr>
                <w:rFonts w:ascii="Arial" w:hAnsi="Arial" w:cs="Arial"/>
                <w:i/>
                <w:iCs/>
                <w:sz w:val="16"/>
                <w:szCs w:val="16"/>
              </w:rPr>
              <w:t>24,647</w:t>
            </w:r>
          </w:p>
        </w:tc>
      </w:tr>
      <w:tr w:rsidR="00045E15" w:rsidRPr="00EA751A" w14:paraId="00D7596B" w14:textId="77777777" w:rsidTr="00EA751A">
        <w:trPr>
          <w:trHeight w:val="225"/>
        </w:trPr>
        <w:tc>
          <w:tcPr>
            <w:tcW w:w="3174" w:type="dxa"/>
            <w:tcBorders>
              <w:top w:val="nil"/>
              <w:left w:val="nil"/>
              <w:bottom w:val="nil"/>
              <w:right w:val="nil"/>
            </w:tcBorders>
            <w:shd w:val="clear" w:color="000000" w:fill="FFFFFF"/>
            <w:noWrap/>
            <w:vAlign w:val="center"/>
            <w:hideMark/>
          </w:tcPr>
          <w:p w14:paraId="228C9C5E" w14:textId="77777777" w:rsidR="00045E15" w:rsidRPr="00EA751A" w:rsidRDefault="00045E15" w:rsidP="003713C5">
            <w:pPr>
              <w:spacing w:after="0" w:line="240" w:lineRule="auto"/>
              <w:ind w:firstLineChars="100" w:firstLine="160"/>
              <w:jc w:val="left"/>
              <w:rPr>
                <w:rFonts w:ascii="Arial" w:hAnsi="Arial" w:cs="Arial"/>
                <w:color w:val="000000"/>
                <w:sz w:val="16"/>
                <w:szCs w:val="16"/>
              </w:rPr>
            </w:pPr>
            <w:r w:rsidRPr="00EA751A">
              <w:rPr>
                <w:rFonts w:ascii="Arial" w:hAnsi="Arial" w:cs="Arial"/>
                <w:color w:val="000000"/>
                <w:sz w:val="16"/>
                <w:szCs w:val="16"/>
              </w:rPr>
              <w:t>Nominal superannuation interest</w:t>
            </w:r>
          </w:p>
        </w:tc>
        <w:tc>
          <w:tcPr>
            <w:tcW w:w="909" w:type="dxa"/>
            <w:tcBorders>
              <w:top w:val="nil"/>
              <w:left w:val="nil"/>
              <w:bottom w:val="nil"/>
              <w:right w:val="nil"/>
            </w:tcBorders>
            <w:shd w:val="clear" w:color="000000" w:fill="FFFFFF"/>
            <w:noWrap/>
            <w:vAlign w:val="center"/>
            <w:hideMark/>
          </w:tcPr>
          <w:p w14:paraId="07577F98"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7,177</w:t>
            </w:r>
          </w:p>
        </w:tc>
        <w:tc>
          <w:tcPr>
            <w:tcW w:w="909" w:type="dxa"/>
            <w:tcBorders>
              <w:top w:val="nil"/>
              <w:left w:val="nil"/>
              <w:bottom w:val="nil"/>
              <w:right w:val="nil"/>
            </w:tcBorders>
            <w:shd w:val="clear" w:color="000000" w:fill="FFFFFF"/>
            <w:noWrap/>
            <w:vAlign w:val="center"/>
            <w:hideMark/>
          </w:tcPr>
          <w:p w14:paraId="42C69B99"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8,976</w:t>
            </w:r>
          </w:p>
        </w:tc>
        <w:tc>
          <w:tcPr>
            <w:tcW w:w="909" w:type="dxa"/>
            <w:tcBorders>
              <w:top w:val="nil"/>
              <w:left w:val="nil"/>
              <w:bottom w:val="nil"/>
              <w:right w:val="nil"/>
            </w:tcBorders>
            <w:shd w:val="clear" w:color="000000" w:fill="F2F9FC"/>
            <w:noWrap/>
            <w:vAlign w:val="center"/>
            <w:hideMark/>
          </w:tcPr>
          <w:p w14:paraId="584C0AF5"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12,453</w:t>
            </w:r>
          </w:p>
        </w:tc>
        <w:tc>
          <w:tcPr>
            <w:tcW w:w="909" w:type="dxa"/>
            <w:tcBorders>
              <w:top w:val="nil"/>
              <w:left w:val="nil"/>
              <w:bottom w:val="nil"/>
              <w:right w:val="nil"/>
            </w:tcBorders>
            <w:shd w:val="clear" w:color="000000" w:fill="FFFFFF"/>
            <w:noWrap/>
            <w:vAlign w:val="center"/>
            <w:hideMark/>
          </w:tcPr>
          <w:p w14:paraId="784D32B1"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12,758</w:t>
            </w:r>
          </w:p>
        </w:tc>
        <w:tc>
          <w:tcPr>
            <w:tcW w:w="909" w:type="dxa"/>
            <w:tcBorders>
              <w:top w:val="nil"/>
              <w:left w:val="nil"/>
              <w:bottom w:val="nil"/>
              <w:right w:val="nil"/>
            </w:tcBorders>
            <w:shd w:val="clear" w:color="000000" w:fill="FFFFFF"/>
            <w:noWrap/>
            <w:vAlign w:val="center"/>
            <w:hideMark/>
          </w:tcPr>
          <w:p w14:paraId="449E9A66"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13,053</w:t>
            </w:r>
          </w:p>
        </w:tc>
        <w:tc>
          <w:tcPr>
            <w:tcW w:w="909" w:type="dxa"/>
            <w:tcBorders>
              <w:top w:val="nil"/>
              <w:left w:val="nil"/>
              <w:bottom w:val="nil"/>
              <w:right w:val="nil"/>
            </w:tcBorders>
            <w:shd w:val="clear" w:color="000000" w:fill="FFFFFF"/>
            <w:noWrap/>
            <w:vAlign w:val="center"/>
            <w:hideMark/>
          </w:tcPr>
          <w:p w14:paraId="13961CB0"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13,716</w:t>
            </w:r>
          </w:p>
        </w:tc>
      </w:tr>
      <w:tr w:rsidR="00045E15" w:rsidRPr="00EA751A" w14:paraId="1C5B6267" w14:textId="77777777" w:rsidTr="00EA751A">
        <w:trPr>
          <w:trHeight w:val="225"/>
        </w:trPr>
        <w:tc>
          <w:tcPr>
            <w:tcW w:w="3174" w:type="dxa"/>
            <w:tcBorders>
              <w:top w:val="nil"/>
              <w:left w:val="nil"/>
              <w:bottom w:val="nil"/>
              <w:right w:val="nil"/>
            </w:tcBorders>
            <w:shd w:val="clear" w:color="000000" w:fill="FFFFFF"/>
            <w:noWrap/>
            <w:vAlign w:val="center"/>
            <w:hideMark/>
          </w:tcPr>
          <w:p w14:paraId="608E0A4D" w14:textId="375DF100" w:rsidR="00045E15" w:rsidRPr="00EA751A" w:rsidRDefault="00045E15" w:rsidP="003713C5">
            <w:pPr>
              <w:spacing w:after="0" w:line="240" w:lineRule="auto"/>
              <w:ind w:firstLineChars="100" w:firstLine="160"/>
              <w:jc w:val="left"/>
              <w:rPr>
                <w:rFonts w:ascii="Arial" w:hAnsi="Arial" w:cs="Arial"/>
                <w:color w:val="000000"/>
                <w:sz w:val="16"/>
                <w:szCs w:val="16"/>
              </w:rPr>
            </w:pPr>
            <w:r w:rsidRPr="00EA751A">
              <w:rPr>
                <w:rFonts w:ascii="Arial" w:hAnsi="Arial" w:cs="Arial"/>
                <w:color w:val="000000"/>
                <w:sz w:val="16"/>
                <w:szCs w:val="16"/>
              </w:rPr>
              <w:t>General purpose inter</w:t>
            </w:r>
            <w:r w:rsidR="00E72997">
              <w:rPr>
                <w:rFonts w:ascii="Arial" w:hAnsi="Arial" w:cs="Arial"/>
                <w:color w:val="000000"/>
                <w:sz w:val="16"/>
                <w:szCs w:val="16"/>
              </w:rPr>
              <w:noBreakHyphen/>
            </w:r>
            <w:r w:rsidRPr="00EA751A">
              <w:rPr>
                <w:rFonts w:ascii="Arial" w:hAnsi="Arial" w:cs="Arial"/>
                <w:color w:val="000000"/>
                <w:sz w:val="16"/>
                <w:szCs w:val="16"/>
              </w:rPr>
              <w:t>government</w:t>
            </w:r>
          </w:p>
        </w:tc>
        <w:tc>
          <w:tcPr>
            <w:tcW w:w="909" w:type="dxa"/>
            <w:tcBorders>
              <w:top w:val="nil"/>
              <w:left w:val="nil"/>
              <w:bottom w:val="nil"/>
              <w:right w:val="nil"/>
            </w:tcBorders>
            <w:shd w:val="clear" w:color="000000" w:fill="FFFFFF"/>
            <w:noWrap/>
            <w:vAlign w:val="center"/>
            <w:hideMark/>
          </w:tcPr>
          <w:p w14:paraId="442E2129" w14:textId="77777777" w:rsidR="00045E15" w:rsidRPr="00EA751A" w:rsidRDefault="00045E15" w:rsidP="003713C5">
            <w:pPr>
              <w:spacing w:after="0" w:line="240" w:lineRule="auto"/>
              <w:jc w:val="left"/>
              <w:rPr>
                <w:rFonts w:ascii="Arial" w:hAnsi="Arial" w:cs="Arial"/>
                <w:sz w:val="16"/>
                <w:szCs w:val="16"/>
              </w:rPr>
            </w:pPr>
            <w:r w:rsidRPr="00EA751A">
              <w:rPr>
                <w:rFonts w:ascii="Arial" w:hAnsi="Arial" w:cs="Arial"/>
                <w:sz w:val="16"/>
                <w:szCs w:val="16"/>
              </w:rPr>
              <w:t> </w:t>
            </w:r>
          </w:p>
        </w:tc>
        <w:tc>
          <w:tcPr>
            <w:tcW w:w="909" w:type="dxa"/>
            <w:tcBorders>
              <w:top w:val="nil"/>
              <w:left w:val="nil"/>
              <w:bottom w:val="nil"/>
              <w:right w:val="nil"/>
            </w:tcBorders>
            <w:shd w:val="clear" w:color="000000" w:fill="FFFFFF"/>
            <w:noWrap/>
            <w:vAlign w:val="center"/>
            <w:hideMark/>
          </w:tcPr>
          <w:p w14:paraId="38BB0A7F" w14:textId="77777777" w:rsidR="00045E15" w:rsidRPr="00EA751A" w:rsidRDefault="00045E15" w:rsidP="003713C5">
            <w:pPr>
              <w:spacing w:after="0" w:line="240" w:lineRule="auto"/>
              <w:jc w:val="left"/>
              <w:rPr>
                <w:rFonts w:ascii="Arial" w:hAnsi="Arial" w:cs="Arial"/>
                <w:sz w:val="16"/>
                <w:szCs w:val="16"/>
              </w:rPr>
            </w:pPr>
            <w:r w:rsidRPr="00EA751A">
              <w:rPr>
                <w:rFonts w:ascii="Arial" w:hAnsi="Arial" w:cs="Arial"/>
                <w:sz w:val="16"/>
                <w:szCs w:val="16"/>
              </w:rPr>
              <w:t> </w:t>
            </w:r>
          </w:p>
        </w:tc>
        <w:tc>
          <w:tcPr>
            <w:tcW w:w="909" w:type="dxa"/>
            <w:tcBorders>
              <w:top w:val="nil"/>
              <w:left w:val="nil"/>
              <w:bottom w:val="nil"/>
              <w:right w:val="nil"/>
            </w:tcBorders>
            <w:shd w:val="clear" w:color="000000" w:fill="F2F9FC"/>
            <w:noWrap/>
            <w:vAlign w:val="center"/>
            <w:hideMark/>
          </w:tcPr>
          <w:p w14:paraId="7A8E737D" w14:textId="77777777" w:rsidR="00045E15" w:rsidRPr="00EA751A" w:rsidRDefault="00045E15" w:rsidP="003713C5">
            <w:pPr>
              <w:spacing w:after="0" w:line="240" w:lineRule="auto"/>
              <w:jc w:val="left"/>
              <w:rPr>
                <w:rFonts w:ascii="Arial" w:hAnsi="Arial" w:cs="Arial"/>
                <w:sz w:val="16"/>
                <w:szCs w:val="16"/>
              </w:rPr>
            </w:pPr>
            <w:r w:rsidRPr="00EA751A">
              <w:rPr>
                <w:rFonts w:ascii="Arial" w:hAnsi="Arial" w:cs="Arial"/>
                <w:sz w:val="16"/>
                <w:szCs w:val="16"/>
              </w:rPr>
              <w:t> </w:t>
            </w:r>
          </w:p>
        </w:tc>
        <w:tc>
          <w:tcPr>
            <w:tcW w:w="909" w:type="dxa"/>
            <w:tcBorders>
              <w:top w:val="nil"/>
              <w:left w:val="nil"/>
              <w:bottom w:val="nil"/>
              <w:right w:val="nil"/>
            </w:tcBorders>
            <w:shd w:val="clear" w:color="000000" w:fill="FFFFFF"/>
            <w:noWrap/>
            <w:vAlign w:val="center"/>
            <w:hideMark/>
          </w:tcPr>
          <w:p w14:paraId="45F17BF2" w14:textId="77777777" w:rsidR="00045E15" w:rsidRPr="00EA751A" w:rsidRDefault="00045E15" w:rsidP="003713C5">
            <w:pPr>
              <w:spacing w:after="0" w:line="240" w:lineRule="auto"/>
              <w:jc w:val="left"/>
              <w:rPr>
                <w:rFonts w:ascii="Arial" w:hAnsi="Arial" w:cs="Arial"/>
                <w:sz w:val="16"/>
                <w:szCs w:val="16"/>
              </w:rPr>
            </w:pPr>
            <w:r w:rsidRPr="00EA751A">
              <w:rPr>
                <w:rFonts w:ascii="Arial" w:hAnsi="Arial" w:cs="Arial"/>
                <w:sz w:val="16"/>
                <w:szCs w:val="16"/>
              </w:rPr>
              <w:t> </w:t>
            </w:r>
          </w:p>
        </w:tc>
        <w:tc>
          <w:tcPr>
            <w:tcW w:w="909" w:type="dxa"/>
            <w:tcBorders>
              <w:top w:val="nil"/>
              <w:left w:val="nil"/>
              <w:bottom w:val="nil"/>
              <w:right w:val="nil"/>
            </w:tcBorders>
            <w:shd w:val="clear" w:color="000000" w:fill="FFFFFF"/>
            <w:noWrap/>
            <w:vAlign w:val="center"/>
            <w:hideMark/>
          </w:tcPr>
          <w:p w14:paraId="5C2CBE5E" w14:textId="77777777" w:rsidR="00045E15" w:rsidRPr="00EA751A" w:rsidRDefault="00045E15" w:rsidP="003713C5">
            <w:pPr>
              <w:spacing w:after="0" w:line="240" w:lineRule="auto"/>
              <w:jc w:val="left"/>
              <w:rPr>
                <w:rFonts w:ascii="Arial" w:hAnsi="Arial" w:cs="Arial"/>
                <w:sz w:val="16"/>
                <w:szCs w:val="16"/>
              </w:rPr>
            </w:pPr>
            <w:r w:rsidRPr="00EA751A">
              <w:rPr>
                <w:rFonts w:ascii="Arial" w:hAnsi="Arial" w:cs="Arial"/>
                <w:sz w:val="16"/>
                <w:szCs w:val="16"/>
              </w:rPr>
              <w:t> </w:t>
            </w:r>
          </w:p>
        </w:tc>
        <w:tc>
          <w:tcPr>
            <w:tcW w:w="909" w:type="dxa"/>
            <w:tcBorders>
              <w:top w:val="nil"/>
              <w:left w:val="nil"/>
              <w:bottom w:val="nil"/>
              <w:right w:val="nil"/>
            </w:tcBorders>
            <w:shd w:val="clear" w:color="000000" w:fill="FFFFFF"/>
            <w:noWrap/>
            <w:vAlign w:val="center"/>
            <w:hideMark/>
          </w:tcPr>
          <w:p w14:paraId="3B8FF29E" w14:textId="77777777" w:rsidR="00045E15" w:rsidRPr="00EA751A" w:rsidRDefault="00045E15" w:rsidP="003713C5">
            <w:pPr>
              <w:spacing w:after="0" w:line="240" w:lineRule="auto"/>
              <w:jc w:val="left"/>
              <w:rPr>
                <w:rFonts w:ascii="Arial" w:hAnsi="Arial" w:cs="Arial"/>
                <w:sz w:val="16"/>
                <w:szCs w:val="16"/>
              </w:rPr>
            </w:pPr>
            <w:r w:rsidRPr="00EA751A">
              <w:rPr>
                <w:rFonts w:ascii="Arial" w:hAnsi="Arial" w:cs="Arial"/>
                <w:sz w:val="16"/>
                <w:szCs w:val="16"/>
              </w:rPr>
              <w:t> </w:t>
            </w:r>
          </w:p>
        </w:tc>
      </w:tr>
      <w:tr w:rsidR="00045E15" w:rsidRPr="00EA751A" w14:paraId="150D8C57" w14:textId="77777777" w:rsidTr="00EA751A">
        <w:trPr>
          <w:trHeight w:val="225"/>
        </w:trPr>
        <w:tc>
          <w:tcPr>
            <w:tcW w:w="3174" w:type="dxa"/>
            <w:tcBorders>
              <w:top w:val="nil"/>
              <w:left w:val="nil"/>
              <w:bottom w:val="nil"/>
              <w:right w:val="nil"/>
            </w:tcBorders>
            <w:shd w:val="clear" w:color="000000" w:fill="FFFFFF"/>
            <w:noWrap/>
            <w:vAlign w:val="center"/>
            <w:hideMark/>
          </w:tcPr>
          <w:p w14:paraId="78DADC6F" w14:textId="77777777" w:rsidR="00045E15" w:rsidRPr="00EA751A" w:rsidRDefault="00045E15" w:rsidP="003713C5">
            <w:pPr>
              <w:spacing w:after="0" w:line="240" w:lineRule="auto"/>
              <w:ind w:firstLineChars="200" w:firstLine="320"/>
              <w:jc w:val="left"/>
              <w:rPr>
                <w:rFonts w:ascii="Arial" w:hAnsi="Arial" w:cs="Arial"/>
                <w:sz w:val="16"/>
                <w:szCs w:val="16"/>
              </w:rPr>
            </w:pPr>
            <w:r w:rsidRPr="00EA751A">
              <w:rPr>
                <w:rFonts w:ascii="Arial" w:hAnsi="Arial" w:cs="Arial"/>
                <w:sz w:val="16"/>
                <w:szCs w:val="16"/>
              </w:rPr>
              <w:t>transactions</w:t>
            </w:r>
          </w:p>
        </w:tc>
        <w:tc>
          <w:tcPr>
            <w:tcW w:w="909" w:type="dxa"/>
            <w:tcBorders>
              <w:top w:val="nil"/>
              <w:left w:val="nil"/>
              <w:bottom w:val="nil"/>
              <w:right w:val="nil"/>
            </w:tcBorders>
            <w:shd w:val="clear" w:color="000000" w:fill="FFFFFF"/>
            <w:noWrap/>
            <w:vAlign w:val="center"/>
            <w:hideMark/>
          </w:tcPr>
          <w:p w14:paraId="7F47986A" w14:textId="77777777" w:rsidR="00045E15" w:rsidRPr="00EA751A" w:rsidRDefault="00045E15" w:rsidP="003713C5">
            <w:pPr>
              <w:spacing w:after="0" w:line="240" w:lineRule="auto"/>
              <w:jc w:val="right"/>
              <w:rPr>
                <w:rFonts w:ascii="Arial" w:hAnsi="Arial" w:cs="Arial"/>
                <w:sz w:val="16"/>
                <w:szCs w:val="16"/>
              </w:rPr>
            </w:pPr>
            <w:r w:rsidRPr="00EA751A">
              <w:rPr>
                <w:rFonts w:ascii="Arial" w:hAnsi="Arial" w:cs="Arial"/>
                <w:sz w:val="16"/>
                <w:szCs w:val="16"/>
              </w:rPr>
              <w:t>78,538</w:t>
            </w:r>
          </w:p>
        </w:tc>
        <w:tc>
          <w:tcPr>
            <w:tcW w:w="909" w:type="dxa"/>
            <w:tcBorders>
              <w:top w:val="nil"/>
              <w:left w:val="nil"/>
              <w:bottom w:val="nil"/>
              <w:right w:val="nil"/>
            </w:tcBorders>
            <w:shd w:val="clear" w:color="000000" w:fill="FFFFFF"/>
            <w:noWrap/>
            <w:vAlign w:val="center"/>
            <w:hideMark/>
          </w:tcPr>
          <w:p w14:paraId="78AF11B7" w14:textId="77777777" w:rsidR="00045E15" w:rsidRPr="00EA751A" w:rsidRDefault="00045E15" w:rsidP="003713C5">
            <w:pPr>
              <w:spacing w:after="0" w:line="240" w:lineRule="auto"/>
              <w:jc w:val="right"/>
              <w:rPr>
                <w:rFonts w:ascii="Arial" w:hAnsi="Arial" w:cs="Arial"/>
                <w:sz w:val="16"/>
                <w:szCs w:val="16"/>
              </w:rPr>
            </w:pPr>
            <w:r w:rsidRPr="00EA751A">
              <w:rPr>
                <w:rFonts w:ascii="Arial" w:hAnsi="Arial" w:cs="Arial"/>
                <w:sz w:val="16"/>
                <w:szCs w:val="16"/>
              </w:rPr>
              <w:t>80,934</w:t>
            </w:r>
          </w:p>
        </w:tc>
        <w:tc>
          <w:tcPr>
            <w:tcW w:w="909" w:type="dxa"/>
            <w:tcBorders>
              <w:top w:val="nil"/>
              <w:left w:val="nil"/>
              <w:bottom w:val="nil"/>
              <w:right w:val="nil"/>
            </w:tcBorders>
            <w:shd w:val="clear" w:color="000000" w:fill="F2F9FC"/>
            <w:noWrap/>
            <w:vAlign w:val="center"/>
            <w:hideMark/>
          </w:tcPr>
          <w:p w14:paraId="6F479961" w14:textId="77777777" w:rsidR="00045E15" w:rsidRPr="00EA751A" w:rsidRDefault="00045E15" w:rsidP="003713C5">
            <w:pPr>
              <w:spacing w:after="0" w:line="240" w:lineRule="auto"/>
              <w:jc w:val="right"/>
              <w:rPr>
                <w:rFonts w:ascii="Arial" w:hAnsi="Arial" w:cs="Arial"/>
                <w:sz w:val="16"/>
                <w:szCs w:val="16"/>
              </w:rPr>
            </w:pPr>
            <w:r w:rsidRPr="00EA751A">
              <w:rPr>
                <w:rFonts w:ascii="Arial" w:hAnsi="Arial" w:cs="Arial"/>
                <w:sz w:val="16"/>
                <w:szCs w:val="16"/>
              </w:rPr>
              <w:t>86,161</w:t>
            </w:r>
          </w:p>
        </w:tc>
        <w:tc>
          <w:tcPr>
            <w:tcW w:w="909" w:type="dxa"/>
            <w:tcBorders>
              <w:top w:val="nil"/>
              <w:left w:val="nil"/>
              <w:bottom w:val="nil"/>
              <w:right w:val="nil"/>
            </w:tcBorders>
            <w:shd w:val="clear" w:color="000000" w:fill="FFFFFF"/>
            <w:noWrap/>
            <w:vAlign w:val="center"/>
            <w:hideMark/>
          </w:tcPr>
          <w:p w14:paraId="28D420D7" w14:textId="77777777" w:rsidR="00045E15" w:rsidRPr="00EA751A" w:rsidRDefault="00045E15" w:rsidP="003713C5">
            <w:pPr>
              <w:spacing w:after="0" w:line="240" w:lineRule="auto"/>
              <w:jc w:val="right"/>
              <w:rPr>
                <w:rFonts w:ascii="Arial" w:hAnsi="Arial" w:cs="Arial"/>
                <w:sz w:val="16"/>
                <w:szCs w:val="16"/>
              </w:rPr>
            </w:pPr>
            <w:r w:rsidRPr="00EA751A">
              <w:rPr>
                <w:rFonts w:ascii="Arial" w:hAnsi="Arial" w:cs="Arial"/>
                <w:sz w:val="16"/>
                <w:szCs w:val="16"/>
              </w:rPr>
              <w:t>91,682</w:t>
            </w:r>
          </w:p>
        </w:tc>
        <w:tc>
          <w:tcPr>
            <w:tcW w:w="909" w:type="dxa"/>
            <w:tcBorders>
              <w:top w:val="nil"/>
              <w:left w:val="nil"/>
              <w:bottom w:val="nil"/>
              <w:right w:val="nil"/>
            </w:tcBorders>
            <w:shd w:val="clear" w:color="000000" w:fill="FFFFFF"/>
            <w:noWrap/>
            <w:vAlign w:val="center"/>
            <w:hideMark/>
          </w:tcPr>
          <w:p w14:paraId="6CFCA2A8" w14:textId="77777777" w:rsidR="00045E15" w:rsidRPr="00EA751A" w:rsidRDefault="00045E15" w:rsidP="003713C5">
            <w:pPr>
              <w:spacing w:after="0" w:line="240" w:lineRule="auto"/>
              <w:jc w:val="right"/>
              <w:rPr>
                <w:rFonts w:ascii="Arial" w:hAnsi="Arial" w:cs="Arial"/>
                <w:sz w:val="16"/>
                <w:szCs w:val="16"/>
              </w:rPr>
            </w:pPr>
            <w:r w:rsidRPr="00EA751A">
              <w:rPr>
                <w:rFonts w:ascii="Arial" w:hAnsi="Arial" w:cs="Arial"/>
                <w:sz w:val="16"/>
                <w:szCs w:val="16"/>
              </w:rPr>
              <w:t>95,966</w:t>
            </w:r>
          </w:p>
        </w:tc>
        <w:tc>
          <w:tcPr>
            <w:tcW w:w="909" w:type="dxa"/>
            <w:tcBorders>
              <w:top w:val="nil"/>
              <w:left w:val="nil"/>
              <w:bottom w:val="nil"/>
              <w:right w:val="nil"/>
            </w:tcBorders>
            <w:shd w:val="clear" w:color="000000" w:fill="FFFFFF"/>
            <w:noWrap/>
            <w:vAlign w:val="center"/>
            <w:hideMark/>
          </w:tcPr>
          <w:p w14:paraId="32F8FCF8" w14:textId="77777777" w:rsidR="00045E15" w:rsidRPr="00EA751A" w:rsidRDefault="00045E15" w:rsidP="003713C5">
            <w:pPr>
              <w:spacing w:after="0" w:line="240" w:lineRule="auto"/>
              <w:jc w:val="right"/>
              <w:rPr>
                <w:rFonts w:ascii="Arial" w:hAnsi="Arial" w:cs="Arial"/>
                <w:sz w:val="16"/>
                <w:szCs w:val="16"/>
              </w:rPr>
            </w:pPr>
            <w:r w:rsidRPr="00EA751A">
              <w:rPr>
                <w:rFonts w:ascii="Arial" w:hAnsi="Arial" w:cs="Arial"/>
                <w:sz w:val="16"/>
                <w:szCs w:val="16"/>
              </w:rPr>
              <w:t>97,327</w:t>
            </w:r>
          </w:p>
        </w:tc>
      </w:tr>
      <w:tr w:rsidR="00045E15" w:rsidRPr="00EA751A" w14:paraId="06AFDB71" w14:textId="77777777" w:rsidTr="00EA751A">
        <w:trPr>
          <w:trHeight w:val="225"/>
        </w:trPr>
        <w:tc>
          <w:tcPr>
            <w:tcW w:w="3174" w:type="dxa"/>
            <w:tcBorders>
              <w:top w:val="nil"/>
              <w:left w:val="nil"/>
              <w:bottom w:val="nil"/>
              <w:right w:val="nil"/>
            </w:tcBorders>
            <w:shd w:val="clear" w:color="000000" w:fill="FFFFFF"/>
            <w:noWrap/>
            <w:vAlign w:val="center"/>
            <w:hideMark/>
          </w:tcPr>
          <w:p w14:paraId="43CD9BB4" w14:textId="5501CA02" w:rsidR="00045E15" w:rsidRPr="00EA751A" w:rsidRDefault="00045E15" w:rsidP="003713C5">
            <w:pPr>
              <w:spacing w:after="0" w:line="240" w:lineRule="auto"/>
              <w:ind w:firstLineChars="200" w:firstLine="320"/>
              <w:jc w:val="left"/>
              <w:rPr>
                <w:rFonts w:ascii="Arial" w:hAnsi="Arial" w:cs="Arial"/>
                <w:i/>
                <w:iCs/>
                <w:sz w:val="16"/>
                <w:szCs w:val="16"/>
              </w:rPr>
            </w:pPr>
            <w:r w:rsidRPr="00EA751A">
              <w:rPr>
                <w:rFonts w:ascii="Arial" w:hAnsi="Arial" w:cs="Arial"/>
                <w:i/>
                <w:iCs/>
                <w:sz w:val="16"/>
                <w:szCs w:val="16"/>
              </w:rPr>
              <w:t>General revenue assistance</w:t>
            </w:r>
            <w:r w:rsidR="006A65C7" w:rsidRPr="00EA751A">
              <w:rPr>
                <w:rFonts w:ascii="Arial" w:hAnsi="Arial" w:cs="Arial"/>
                <w:i/>
                <w:iCs/>
                <w:sz w:val="16"/>
                <w:szCs w:val="16"/>
              </w:rPr>
              <w:t xml:space="preserve"> – </w:t>
            </w:r>
          </w:p>
        </w:tc>
        <w:tc>
          <w:tcPr>
            <w:tcW w:w="909" w:type="dxa"/>
            <w:tcBorders>
              <w:top w:val="nil"/>
              <w:left w:val="nil"/>
              <w:bottom w:val="nil"/>
              <w:right w:val="nil"/>
            </w:tcBorders>
            <w:shd w:val="clear" w:color="000000" w:fill="FFFFFF"/>
            <w:noWrap/>
            <w:vAlign w:val="center"/>
            <w:hideMark/>
          </w:tcPr>
          <w:p w14:paraId="41DB27C6" w14:textId="77777777" w:rsidR="00045E15" w:rsidRPr="00EA751A" w:rsidRDefault="00045E15" w:rsidP="003713C5">
            <w:pPr>
              <w:spacing w:after="0" w:line="240" w:lineRule="auto"/>
              <w:jc w:val="left"/>
              <w:rPr>
                <w:rFonts w:ascii="Arial" w:hAnsi="Arial" w:cs="Arial"/>
                <w:i/>
                <w:iCs/>
                <w:sz w:val="16"/>
                <w:szCs w:val="16"/>
              </w:rPr>
            </w:pPr>
            <w:r w:rsidRPr="00EA751A">
              <w:rPr>
                <w:rFonts w:ascii="Arial" w:hAnsi="Arial" w:cs="Arial"/>
                <w:i/>
                <w:iCs/>
                <w:sz w:val="16"/>
                <w:szCs w:val="16"/>
              </w:rPr>
              <w:t> </w:t>
            </w:r>
          </w:p>
        </w:tc>
        <w:tc>
          <w:tcPr>
            <w:tcW w:w="909" w:type="dxa"/>
            <w:tcBorders>
              <w:top w:val="nil"/>
              <w:left w:val="nil"/>
              <w:bottom w:val="nil"/>
              <w:right w:val="nil"/>
            </w:tcBorders>
            <w:shd w:val="clear" w:color="000000" w:fill="FFFFFF"/>
            <w:noWrap/>
            <w:vAlign w:val="center"/>
            <w:hideMark/>
          </w:tcPr>
          <w:p w14:paraId="0F91B98A" w14:textId="77777777" w:rsidR="00045E15" w:rsidRPr="00EA751A" w:rsidRDefault="00045E15" w:rsidP="003713C5">
            <w:pPr>
              <w:spacing w:after="0" w:line="240" w:lineRule="auto"/>
              <w:jc w:val="left"/>
              <w:rPr>
                <w:rFonts w:ascii="Arial" w:hAnsi="Arial" w:cs="Arial"/>
                <w:i/>
                <w:iCs/>
                <w:sz w:val="16"/>
                <w:szCs w:val="16"/>
              </w:rPr>
            </w:pPr>
            <w:r w:rsidRPr="00EA751A">
              <w:rPr>
                <w:rFonts w:ascii="Arial" w:hAnsi="Arial" w:cs="Arial"/>
                <w:i/>
                <w:iCs/>
                <w:sz w:val="16"/>
                <w:szCs w:val="16"/>
              </w:rPr>
              <w:t> </w:t>
            </w:r>
          </w:p>
        </w:tc>
        <w:tc>
          <w:tcPr>
            <w:tcW w:w="909" w:type="dxa"/>
            <w:tcBorders>
              <w:top w:val="nil"/>
              <w:left w:val="nil"/>
              <w:bottom w:val="nil"/>
              <w:right w:val="nil"/>
            </w:tcBorders>
            <w:shd w:val="clear" w:color="000000" w:fill="F2F9FC"/>
            <w:noWrap/>
            <w:vAlign w:val="center"/>
            <w:hideMark/>
          </w:tcPr>
          <w:p w14:paraId="6487981B" w14:textId="77777777" w:rsidR="00045E15" w:rsidRPr="00EA751A" w:rsidRDefault="00045E15" w:rsidP="003713C5">
            <w:pPr>
              <w:spacing w:after="0" w:line="240" w:lineRule="auto"/>
              <w:jc w:val="left"/>
              <w:rPr>
                <w:rFonts w:ascii="Arial" w:hAnsi="Arial" w:cs="Arial"/>
                <w:i/>
                <w:iCs/>
                <w:sz w:val="16"/>
                <w:szCs w:val="16"/>
              </w:rPr>
            </w:pPr>
            <w:r w:rsidRPr="00EA751A">
              <w:rPr>
                <w:rFonts w:ascii="Arial" w:hAnsi="Arial" w:cs="Arial"/>
                <w:i/>
                <w:iCs/>
                <w:sz w:val="16"/>
                <w:szCs w:val="16"/>
              </w:rPr>
              <w:t> </w:t>
            </w:r>
          </w:p>
        </w:tc>
        <w:tc>
          <w:tcPr>
            <w:tcW w:w="909" w:type="dxa"/>
            <w:tcBorders>
              <w:top w:val="nil"/>
              <w:left w:val="nil"/>
              <w:bottom w:val="nil"/>
              <w:right w:val="nil"/>
            </w:tcBorders>
            <w:shd w:val="clear" w:color="000000" w:fill="FFFFFF"/>
            <w:noWrap/>
            <w:vAlign w:val="center"/>
            <w:hideMark/>
          </w:tcPr>
          <w:p w14:paraId="40E32DC2" w14:textId="77777777" w:rsidR="00045E15" w:rsidRPr="00EA751A" w:rsidRDefault="00045E15" w:rsidP="003713C5">
            <w:pPr>
              <w:spacing w:after="0" w:line="240" w:lineRule="auto"/>
              <w:jc w:val="left"/>
              <w:rPr>
                <w:rFonts w:ascii="Arial" w:hAnsi="Arial" w:cs="Arial"/>
                <w:i/>
                <w:iCs/>
                <w:sz w:val="16"/>
                <w:szCs w:val="16"/>
              </w:rPr>
            </w:pPr>
            <w:r w:rsidRPr="00EA751A">
              <w:rPr>
                <w:rFonts w:ascii="Arial" w:hAnsi="Arial" w:cs="Arial"/>
                <w:i/>
                <w:iCs/>
                <w:sz w:val="16"/>
                <w:szCs w:val="16"/>
              </w:rPr>
              <w:t> </w:t>
            </w:r>
          </w:p>
        </w:tc>
        <w:tc>
          <w:tcPr>
            <w:tcW w:w="909" w:type="dxa"/>
            <w:tcBorders>
              <w:top w:val="nil"/>
              <w:left w:val="nil"/>
              <w:bottom w:val="nil"/>
              <w:right w:val="nil"/>
            </w:tcBorders>
            <w:shd w:val="clear" w:color="000000" w:fill="FFFFFF"/>
            <w:noWrap/>
            <w:vAlign w:val="center"/>
            <w:hideMark/>
          </w:tcPr>
          <w:p w14:paraId="665F3F2B" w14:textId="77777777" w:rsidR="00045E15" w:rsidRPr="00EA751A" w:rsidRDefault="00045E15" w:rsidP="003713C5">
            <w:pPr>
              <w:spacing w:after="0" w:line="240" w:lineRule="auto"/>
              <w:jc w:val="left"/>
              <w:rPr>
                <w:rFonts w:ascii="Arial" w:hAnsi="Arial" w:cs="Arial"/>
                <w:i/>
                <w:iCs/>
                <w:sz w:val="16"/>
                <w:szCs w:val="16"/>
              </w:rPr>
            </w:pPr>
            <w:r w:rsidRPr="00EA751A">
              <w:rPr>
                <w:rFonts w:ascii="Arial" w:hAnsi="Arial" w:cs="Arial"/>
                <w:i/>
                <w:iCs/>
                <w:sz w:val="16"/>
                <w:szCs w:val="16"/>
              </w:rPr>
              <w:t> </w:t>
            </w:r>
          </w:p>
        </w:tc>
        <w:tc>
          <w:tcPr>
            <w:tcW w:w="909" w:type="dxa"/>
            <w:tcBorders>
              <w:top w:val="nil"/>
              <w:left w:val="nil"/>
              <w:bottom w:val="nil"/>
              <w:right w:val="nil"/>
            </w:tcBorders>
            <w:shd w:val="clear" w:color="000000" w:fill="FFFFFF"/>
            <w:noWrap/>
            <w:vAlign w:val="center"/>
            <w:hideMark/>
          </w:tcPr>
          <w:p w14:paraId="6F0750B3" w14:textId="77777777" w:rsidR="00045E15" w:rsidRPr="00EA751A" w:rsidRDefault="00045E15" w:rsidP="003713C5">
            <w:pPr>
              <w:spacing w:after="0" w:line="240" w:lineRule="auto"/>
              <w:jc w:val="left"/>
              <w:rPr>
                <w:rFonts w:ascii="Arial" w:hAnsi="Arial" w:cs="Arial"/>
                <w:i/>
                <w:iCs/>
                <w:sz w:val="16"/>
                <w:szCs w:val="16"/>
              </w:rPr>
            </w:pPr>
            <w:r w:rsidRPr="00EA751A">
              <w:rPr>
                <w:rFonts w:ascii="Arial" w:hAnsi="Arial" w:cs="Arial"/>
                <w:i/>
                <w:iCs/>
                <w:sz w:val="16"/>
                <w:szCs w:val="16"/>
              </w:rPr>
              <w:t> </w:t>
            </w:r>
          </w:p>
        </w:tc>
      </w:tr>
      <w:tr w:rsidR="00045E15" w:rsidRPr="00EA751A" w14:paraId="1437C67B" w14:textId="77777777" w:rsidTr="00EA751A">
        <w:trPr>
          <w:trHeight w:val="225"/>
        </w:trPr>
        <w:tc>
          <w:tcPr>
            <w:tcW w:w="3174" w:type="dxa"/>
            <w:tcBorders>
              <w:top w:val="nil"/>
              <w:left w:val="nil"/>
              <w:bottom w:val="nil"/>
              <w:right w:val="nil"/>
            </w:tcBorders>
            <w:shd w:val="clear" w:color="000000" w:fill="FFFFFF"/>
            <w:noWrap/>
            <w:vAlign w:val="center"/>
            <w:hideMark/>
          </w:tcPr>
          <w:p w14:paraId="23822DA2" w14:textId="77777777" w:rsidR="00045E15" w:rsidRPr="00EA751A" w:rsidRDefault="00045E15" w:rsidP="003713C5">
            <w:pPr>
              <w:spacing w:after="0" w:line="240" w:lineRule="auto"/>
              <w:ind w:firstLineChars="300" w:firstLine="480"/>
              <w:jc w:val="left"/>
              <w:rPr>
                <w:rFonts w:ascii="Arial" w:hAnsi="Arial" w:cs="Arial"/>
                <w:i/>
                <w:iCs/>
                <w:sz w:val="16"/>
                <w:szCs w:val="16"/>
              </w:rPr>
            </w:pPr>
            <w:r w:rsidRPr="00EA751A">
              <w:rPr>
                <w:rFonts w:ascii="Arial" w:hAnsi="Arial" w:cs="Arial"/>
                <w:i/>
                <w:iCs/>
                <w:sz w:val="16"/>
                <w:szCs w:val="16"/>
              </w:rPr>
              <w:t>states and territories</w:t>
            </w:r>
          </w:p>
        </w:tc>
        <w:tc>
          <w:tcPr>
            <w:tcW w:w="909" w:type="dxa"/>
            <w:tcBorders>
              <w:top w:val="nil"/>
              <w:left w:val="nil"/>
              <w:bottom w:val="nil"/>
              <w:right w:val="nil"/>
            </w:tcBorders>
            <w:shd w:val="clear" w:color="000000" w:fill="FFFFFF"/>
            <w:noWrap/>
            <w:vAlign w:val="center"/>
            <w:hideMark/>
          </w:tcPr>
          <w:p w14:paraId="541D6070" w14:textId="77777777" w:rsidR="00045E15" w:rsidRPr="00EA751A" w:rsidRDefault="00045E15" w:rsidP="003713C5">
            <w:pPr>
              <w:spacing w:after="0" w:line="240" w:lineRule="auto"/>
              <w:jc w:val="right"/>
              <w:rPr>
                <w:rFonts w:ascii="Arial" w:hAnsi="Arial" w:cs="Arial"/>
                <w:i/>
                <w:iCs/>
                <w:sz w:val="16"/>
                <w:szCs w:val="16"/>
              </w:rPr>
            </w:pPr>
            <w:r w:rsidRPr="00EA751A">
              <w:rPr>
                <w:rFonts w:ascii="Arial" w:hAnsi="Arial" w:cs="Arial"/>
                <w:i/>
                <w:iCs/>
                <w:sz w:val="16"/>
                <w:szCs w:val="16"/>
              </w:rPr>
              <w:t>75,097</w:t>
            </w:r>
          </w:p>
        </w:tc>
        <w:tc>
          <w:tcPr>
            <w:tcW w:w="909" w:type="dxa"/>
            <w:tcBorders>
              <w:top w:val="nil"/>
              <w:left w:val="nil"/>
              <w:bottom w:val="nil"/>
              <w:right w:val="nil"/>
            </w:tcBorders>
            <w:shd w:val="clear" w:color="000000" w:fill="FFFFFF"/>
            <w:noWrap/>
            <w:vAlign w:val="center"/>
            <w:hideMark/>
          </w:tcPr>
          <w:p w14:paraId="0609988F" w14:textId="77777777" w:rsidR="00045E15" w:rsidRPr="00EA751A" w:rsidRDefault="00045E15" w:rsidP="003713C5">
            <w:pPr>
              <w:spacing w:after="0" w:line="240" w:lineRule="auto"/>
              <w:jc w:val="right"/>
              <w:rPr>
                <w:rFonts w:ascii="Arial" w:hAnsi="Arial" w:cs="Arial"/>
                <w:i/>
                <w:iCs/>
                <w:sz w:val="16"/>
                <w:szCs w:val="16"/>
              </w:rPr>
            </w:pPr>
            <w:r w:rsidRPr="00EA751A">
              <w:rPr>
                <w:rFonts w:ascii="Arial" w:hAnsi="Arial" w:cs="Arial"/>
                <w:i/>
                <w:iCs/>
                <w:sz w:val="16"/>
                <w:szCs w:val="16"/>
              </w:rPr>
              <w:t>76,495</w:t>
            </w:r>
          </w:p>
        </w:tc>
        <w:tc>
          <w:tcPr>
            <w:tcW w:w="909" w:type="dxa"/>
            <w:tcBorders>
              <w:top w:val="nil"/>
              <w:left w:val="nil"/>
              <w:bottom w:val="nil"/>
              <w:right w:val="nil"/>
            </w:tcBorders>
            <w:shd w:val="clear" w:color="000000" w:fill="F2F9FC"/>
            <w:noWrap/>
            <w:vAlign w:val="center"/>
            <w:hideMark/>
          </w:tcPr>
          <w:p w14:paraId="392E60B2" w14:textId="77777777" w:rsidR="00045E15" w:rsidRPr="00EA751A" w:rsidRDefault="00045E15" w:rsidP="003713C5">
            <w:pPr>
              <w:spacing w:after="0" w:line="240" w:lineRule="auto"/>
              <w:jc w:val="right"/>
              <w:rPr>
                <w:rFonts w:ascii="Arial" w:hAnsi="Arial" w:cs="Arial"/>
                <w:i/>
                <w:iCs/>
                <w:sz w:val="16"/>
                <w:szCs w:val="16"/>
              </w:rPr>
            </w:pPr>
            <w:r w:rsidRPr="00EA751A">
              <w:rPr>
                <w:rFonts w:ascii="Arial" w:hAnsi="Arial" w:cs="Arial"/>
                <w:i/>
                <w:iCs/>
                <w:sz w:val="16"/>
                <w:szCs w:val="16"/>
              </w:rPr>
              <w:t>84,787</w:t>
            </w:r>
          </w:p>
        </w:tc>
        <w:tc>
          <w:tcPr>
            <w:tcW w:w="909" w:type="dxa"/>
            <w:tcBorders>
              <w:top w:val="nil"/>
              <w:left w:val="nil"/>
              <w:bottom w:val="nil"/>
              <w:right w:val="nil"/>
            </w:tcBorders>
            <w:shd w:val="clear" w:color="000000" w:fill="FFFFFF"/>
            <w:noWrap/>
            <w:vAlign w:val="center"/>
            <w:hideMark/>
          </w:tcPr>
          <w:p w14:paraId="43404FBA" w14:textId="77777777" w:rsidR="00045E15" w:rsidRPr="00EA751A" w:rsidRDefault="00045E15" w:rsidP="003713C5">
            <w:pPr>
              <w:spacing w:after="0" w:line="240" w:lineRule="auto"/>
              <w:jc w:val="right"/>
              <w:rPr>
                <w:rFonts w:ascii="Arial" w:hAnsi="Arial" w:cs="Arial"/>
                <w:i/>
                <w:iCs/>
                <w:sz w:val="16"/>
                <w:szCs w:val="16"/>
              </w:rPr>
            </w:pPr>
            <w:r w:rsidRPr="00EA751A">
              <w:rPr>
                <w:rFonts w:ascii="Arial" w:hAnsi="Arial" w:cs="Arial"/>
                <w:i/>
                <w:iCs/>
                <w:sz w:val="16"/>
                <w:szCs w:val="16"/>
              </w:rPr>
              <w:t>88,405</w:t>
            </w:r>
          </w:p>
        </w:tc>
        <w:tc>
          <w:tcPr>
            <w:tcW w:w="909" w:type="dxa"/>
            <w:tcBorders>
              <w:top w:val="nil"/>
              <w:left w:val="nil"/>
              <w:bottom w:val="nil"/>
              <w:right w:val="nil"/>
            </w:tcBorders>
            <w:shd w:val="clear" w:color="000000" w:fill="FFFFFF"/>
            <w:noWrap/>
            <w:vAlign w:val="center"/>
            <w:hideMark/>
          </w:tcPr>
          <w:p w14:paraId="153F5BDA" w14:textId="77777777" w:rsidR="00045E15" w:rsidRPr="00EA751A" w:rsidRDefault="00045E15" w:rsidP="003713C5">
            <w:pPr>
              <w:spacing w:after="0" w:line="240" w:lineRule="auto"/>
              <w:jc w:val="right"/>
              <w:rPr>
                <w:rFonts w:ascii="Arial" w:hAnsi="Arial" w:cs="Arial"/>
                <w:i/>
                <w:iCs/>
                <w:sz w:val="16"/>
                <w:szCs w:val="16"/>
              </w:rPr>
            </w:pPr>
            <w:r w:rsidRPr="00EA751A">
              <w:rPr>
                <w:rFonts w:ascii="Arial" w:hAnsi="Arial" w:cs="Arial"/>
                <w:i/>
                <w:iCs/>
                <w:sz w:val="16"/>
                <w:szCs w:val="16"/>
              </w:rPr>
              <w:t>92,667</w:t>
            </w:r>
          </w:p>
        </w:tc>
        <w:tc>
          <w:tcPr>
            <w:tcW w:w="909" w:type="dxa"/>
            <w:tcBorders>
              <w:top w:val="nil"/>
              <w:left w:val="nil"/>
              <w:bottom w:val="nil"/>
              <w:right w:val="nil"/>
            </w:tcBorders>
            <w:shd w:val="clear" w:color="000000" w:fill="FFFFFF"/>
            <w:noWrap/>
            <w:vAlign w:val="center"/>
            <w:hideMark/>
          </w:tcPr>
          <w:p w14:paraId="3AB38666" w14:textId="77777777" w:rsidR="00045E15" w:rsidRPr="00EA751A" w:rsidRDefault="00045E15" w:rsidP="003713C5">
            <w:pPr>
              <w:spacing w:after="0" w:line="240" w:lineRule="auto"/>
              <w:jc w:val="right"/>
              <w:rPr>
                <w:rFonts w:ascii="Arial" w:hAnsi="Arial" w:cs="Arial"/>
                <w:i/>
                <w:iCs/>
                <w:sz w:val="16"/>
                <w:szCs w:val="16"/>
              </w:rPr>
            </w:pPr>
            <w:r w:rsidRPr="00EA751A">
              <w:rPr>
                <w:rFonts w:ascii="Arial" w:hAnsi="Arial" w:cs="Arial"/>
                <w:i/>
                <w:iCs/>
                <w:sz w:val="16"/>
                <w:szCs w:val="16"/>
              </w:rPr>
              <w:t>94,158</w:t>
            </w:r>
          </w:p>
        </w:tc>
      </w:tr>
      <w:tr w:rsidR="00045E15" w:rsidRPr="00EA751A" w14:paraId="5D92968B" w14:textId="77777777" w:rsidTr="00EA751A">
        <w:trPr>
          <w:trHeight w:val="225"/>
        </w:trPr>
        <w:tc>
          <w:tcPr>
            <w:tcW w:w="3174" w:type="dxa"/>
            <w:tcBorders>
              <w:top w:val="nil"/>
              <w:left w:val="nil"/>
              <w:bottom w:val="nil"/>
              <w:right w:val="nil"/>
            </w:tcBorders>
            <w:shd w:val="clear" w:color="000000" w:fill="FFFFFF"/>
            <w:noWrap/>
            <w:vAlign w:val="center"/>
            <w:hideMark/>
          </w:tcPr>
          <w:p w14:paraId="3AC624D7" w14:textId="77777777" w:rsidR="00045E15" w:rsidRPr="00EA751A" w:rsidRDefault="00045E15" w:rsidP="003713C5">
            <w:pPr>
              <w:spacing w:after="0" w:line="240" w:lineRule="auto"/>
              <w:ind w:firstLineChars="200" w:firstLine="320"/>
              <w:jc w:val="left"/>
              <w:rPr>
                <w:rFonts w:ascii="Arial" w:hAnsi="Arial" w:cs="Arial"/>
                <w:i/>
                <w:iCs/>
                <w:sz w:val="16"/>
                <w:szCs w:val="16"/>
              </w:rPr>
            </w:pPr>
            <w:r w:rsidRPr="00EA751A">
              <w:rPr>
                <w:rFonts w:ascii="Arial" w:hAnsi="Arial" w:cs="Arial"/>
                <w:i/>
                <w:iCs/>
                <w:sz w:val="16"/>
                <w:szCs w:val="16"/>
              </w:rPr>
              <w:t>Local government assistance</w:t>
            </w:r>
          </w:p>
        </w:tc>
        <w:tc>
          <w:tcPr>
            <w:tcW w:w="909" w:type="dxa"/>
            <w:tcBorders>
              <w:top w:val="nil"/>
              <w:left w:val="nil"/>
              <w:bottom w:val="nil"/>
              <w:right w:val="nil"/>
            </w:tcBorders>
            <w:shd w:val="clear" w:color="000000" w:fill="FFFFFF"/>
            <w:noWrap/>
            <w:vAlign w:val="center"/>
            <w:hideMark/>
          </w:tcPr>
          <w:p w14:paraId="5E8022DF" w14:textId="77777777" w:rsidR="00045E15" w:rsidRPr="00EA751A" w:rsidRDefault="00045E15" w:rsidP="003713C5">
            <w:pPr>
              <w:spacing w:after="0" w:line="240" w:lineRule="auto"/>
              <w:jc w:val="right"/>
              <w:rPr>
                <w:rFonts w:ascii="Arial" w:hAnsi="Arial" w:cs="Arial"/>
                <w:i/>
                <w:iCs/>
                <w:sz w:val="16"/>
                <w:szCs w:val="16"/>
              </w:rPr>
            </w:pPr>
            <w:r w:rsidRPr="00EA751A">
              <w:rPr>
                <w:rFonts w:ascii="Arial" w:hAnsi="Arial" w:cs="Arial"/>
                <w:i/>
                <w:iCs/>
                <w:sz w:val="16"/>
                <w:szCs w:val="16"/>
              </w:rPr>
              <w:t>3,441</w:t>
            </w:r>
          </w:p>
        </w:tc>
        <w:tc>
          <w:tcPr>
            <w:tcW w:w="909" w:type="dxa"/>
            <w:tcBorders>
              <w:top w:val="nil"/>
              <w:left w:val="nil"/>
              <w:bottom w:val="nil"/>
              <w:right w:val="nil"/>
            </w:tcBorders>
            <w:shd w:val="clear" w:color="000000" w:fill="FFFFFF"/>
            <w:noWrap/>
            <w:vAlign w:val="center"/>
            <w:hideMark/>
          </w:tcPr>
          <w:p w14:paraId="74C6ABE3" w14:textId="77777777" w:rsidR="00045E15" w:rsidRPr="00EA751A" w:rsidRDefault="00045E15" w:rsidP="003713C5">
            <w:pPr>
              <w:spacing w:after="0" w:line="240" w:lineRule="auto"/>
              <w:jc w:val="right"/>
              <w:rPr>
                <w:rFonts w:ascii="Arial" w:hAnsi="Arial" w:cs="Arial"/>
                <w:i/>
                <w:iCs/>
                <w:sz w:val="16"/>
                <w:szCs w:val="16"/>
              </w:rPr>
            </w:pPr>
            <w:r w:rsidRPr="00EA751A">
              <w:rPr>
                <w:rFonts w:ascii="Arial" w:hAnsi="Arial" w:cs="Arial"/>
                <w:i/>
                <w:iCs/>
                <w:sz w:val="16"/>
                <w:szCs w:val="16"/>
              </w:rPr>
              <w:t>4,440</w:t>
            </w:r>
          </w:p>
        </w:tc>
        <w:tc>
          <w:tcPr>
            <w:tcW w:w="909" w:type="dxa"/>
            <w:tcBorders>
              <w:top w:val="nil"/>
              <w:left w:val="nil"/>
              <w:bottom w:val="nil"/>
              <w:right w:val="nil"/>
            </w:tcBorders>
            <w:shd w:val="clear" w:color="000000" w:fill="F2F9FC"/>
            <w:noWrap/>
            <w:vAlign w:val="center"/>
            <w:hideMark/>
          </w:tcPr>
          <w:p w14:paraId="04BD0C5E" w14:textId="77777777" w:rsidR="00045E15" w:rsidRPr="00EA751A" w:rsidRDefault="00045E15" w:rsidP="003713C5">
            <w:pPr>
              <w:spacing w:after="0" w:line="240" w:lineRule="auto"/>
              <w:jc w:val="right"/>
              <w:rPr>
                <w:rFonts w:ascii="Arial" w:hAnsi="Arial" w:cs="Arial"/>
                <w:i/>
                <w:iCs/>
                <w:sz w:val="16"/>
                <w:szCs w:val="16"/>
              </w:rPr>
            </w:pPr>
            <w:r w:rsidRPr="00EA751A">
              <w:rPr>
                <w:rFonts w:ascii="Arial" w:hAnsi="Arial" w:cs="Arial"/>
                <w:i/>
                <w:iCs/>
                <w:sz w:val="16"/>
                <w:szCs w:val="16"/>
              </w:rPr>
              <w:t>1,374</w:t>
            </w:r>
          </w:p>
        </w:tc>
        <w:tc>
          <w:tcPr>
            <w:tcW w:w="909" w:type="dxa"/>
            <w:tcBorders>
              <w:top w:val="nil"/>
              <w:left w:val="nil"/>
              <w:bottom w:val="nil"/>
              <w:right w:val="nil"/>
            </w:tcBorders>
            <w:shd w:val="clear" w:color="000000" w:fill="FFFFFF"/>
            <w:noWrap/>
            <w:vAlign w:val="center"/>
            <w:hideMark/>
          </w:tcPr>
          <w:p w14:paraId="63903103" w14:textId="77777777" w:rsidR="00045E15" w:rsidRPr="00EA751A" w:rsidRDefault="00045E15" w:rsidP="003713C5">
            <w:pPr>
              <w:spacing w:after="0" w:line="240" w:lineRule="auto"/>
              <w:jc w:val="right"/>
              <w:rPr>
                <w:rFonts w:ascii="Arial" w:hAnsi="Arial" w:cs="Arial"/>
                <w:i/>
                <w:iCs/>
                <w:sz w:val="16"/>
                <w:szCs w:val="16"/>
              </w:rPr>
            </w:pPr>
            <w:r w:rsidRPr="00EA751A">
              <w:rPr>
                <w:rFonts w:ascii="Arial" w:hAnsi="Arial" w:cs="Arial"/>
                <w:i/>
                <w:iCs/>
                <w:sz w:val="16"/>
                <w:szCs w:val="16"/>
              </w:rPr>
              <w:t>3,277</w:t>
            </w:r>
          </w:p>
        </w:tc>
        <w:tc>
          <w:tcPr>
            <w:tcW w:w="909" w:type="dxa"/>
            <w:tcBorders>
              <w:top w:val="nil"/>
              <w:left w:val="nil"/>
              <w:bottom w:val="nil"/>
              <w:right w:val="nil"/>
            </w:tcBorders>
            <w:shd w:val="clear" w:color="000000" w:fill="FFFFFF"/>
            <w:noWrap/>
            <w:vAlign w:val="center"/>
            <w:hideMark/>
          </w:tcPr>
          <w:p w14:paraId="2DB52924" w14:textId="77777777" w:rsidR="00045E15" w:rsidRPr="00EA751A" w:rsidRDefault="00045E15" w:rsidP="003713C5">
            <w:pPr>
              <w:spacing w:after="0" w:line="240" w:lineRule="auto"/>
              <w:jc w:val="right"/>
              <w:rPr>
                <w:rFonts w:ascii="Arial" w:hAnsi="Arial" w:cs="Arial"/>
                <w:i/>
                <w:iCs/>
                <w:sz w:val="16"/>
                <w:szCs w:val="16"/>
              </w:rPr>
            </w:pPr>
            <w:r w:rsidRPr="00EA751A">
              <w:rPr>
                <w:rFonts w:ascii="Arial" w:hAnsi="Arial" w:cs="Arial"/>
                <w:i/>
                <w:iCs/>
                <w:sz w:val="16"/>
                <w:szCs w:val="16"/>
              </w:rPr>
              <w:t>3,298</w:t>
            </w:r>
          </w:p>
        </w:tc>
        <w:tc>
          <w:tcPr>
            <w:tcW w:w="909" w:type="dxa"/>
            <w:tcBorders>
              <w:top w:val="nil"/>
              <w:left w:val="nil"/>
              <w:bottom w:val="nil"/>
              <w:right w:val="nil"/>
            </w:tcBorders>
            <w:shd w:val="clear" w:color="000000" w:fill="FFFFFF"/>
            <w:noWrap/>
            <w:vAlign w:val="center"/>
            <w:hideMark/>
          </w:tcPr>
          <w:p w14:paraId="19F816E2" w14:textId="77777777" w:rsidR="00045E15" w:rsidRPr="00EA751A" w:rsidRDefault="00045E15" w:rsidP="003713C5">
            <w:pPr>
              <w:spacing w:after="0" w:line="240" w:lineRule="auto"/>
              <w:jc w:val="right"/>
              <w:rPr>
                <w:rFonts w:ascii="Arial" w:hAnsi="Arial" w:cs="Arial"/>
                <w:i/>
                <w:iCs/>
                <w:sz w:val="16"/>
                <w:szCs w:val="16"/>
              </w:rPr>
            </w:pPr>
            <w:r w:rsidRPr="00EA751A">
              <w:rPr>
                <w:rFonts w:ascii="Arial" w:hAnsi="Arial" w:cs="Arial"/>
                <w:i/>
                <w:iCs/>
                <w:sz w:val="16"/>
                <w:szCs w:val="16"/>
              </w:rPr>
              <w:t>3,170</w:t>
            </w:r>
          </w:p>
        </w:tc>
      </w:tr>
      <w:tr w:rsidR="00045E15" w:rsidRPr="00EA751A" w14:paraId="2401E400" w14:textId="77777777" w:rsidTr="00EA751A">
        <w:trPr>
          <w:trHeight w:val="225"/>
        </w:trPr>
        <w:tc>
          <w:tcPr>
            <w:tcW w:w="3174" w:type="dxa"/>
            <w:tcBorders>
              <w:top w:val="nil"/>
              <w:left w:val="nil"/>
              <w:bottom w:val="nil"/>
              <w:right w:val="nil"/>
            </w:tcBorders>
            <w:shd w:val="clear" w:color="000000" w:fill="FFFFFF"/>
            <w:noWrap/>
            <w:vAlign w:val="center"/>
            <w:hideMark/>
          </w:tcPr>
          <w:p w14:paraId="5BA64669" w14:textId="77777777" w:rsidR="00045E15" w:rsidRPr="00EA751A" w:rsidRDefault="00045E15" w:rsidP="003713C5">
            <w:pPr>
              <w:spacing w:after="0" w:line="240" w:lineRule="auto"/>
              <w:ind w:firstLineChars="100" w:firstLine="160"/>
              <w:jc w:val="left"/>
              <w:rPr>
                <w:rFonts w:ascii="Arial" w:hAnsi="Arial" w:cs="Arial"/>
                <w:color w:val="000000"/>
                <w:sz w:val="16"/>
                <w:szCs w:val="16"/>
              </w:rPr>
            </w:pPr>
            <w:r w:rsidRPr="00EA751A">
              <w:rPr>
                <w:rFonts w:ascii="Arial" w:hAnsi="Arial" w:cs="Arial"/>
                <w:color w:val="000000"/>
                <w:sz w:val="16"/>
                <w:szCs w:val="16"/>
              </w:rPr>
              <w:t>Natural disaster relief</w:t>
            </w:r>
          </w:p>
        </w:tc>
        <w:tc>
          <w:tcPr>
            <w:tcW w:w="909" w:type="dxa"/>
            <w:tcBorders>
              <w:top w:val="nil"/>
              <w:left w:val="nil"/>
              <w:bottom w:val="nil"/>
              <w:right w:val="nil"/>
            </w:tcBorders>
            <w:shd w:val="clear" w:color="000000" w:fill="FFFFFF"/>
            <w:noWrap/>
            <w:vAlign w:val="center"/>
            <w:hideMark/>
          </w:tcPr>
          <w:p w14:paraId="14E803E9"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344</w:t>
            </w:r>
          </w:p>
        </w:tc>
        <w:tc>
          <w:tcPr>
            <w:tcW w:w="909" w:type="dxa"/>
            <w:tcBorders>
              <w:top w:val="nil"/>
              <w:left w:val="nil"/>
              <w:bottom w:val="nil"/>
              <w:right w:val="nil"/>
            </w:tcBorders>
            <w:shd w:val="clear" w:color="000000" w:fill="FFFFFF"/>
            <w:noWrap/>
            <w:vAlign w:val="center"/>
            <w:hideMark/>
          </w:tcPr>
          <w:p w14:paraId="23EACC5A"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5,176</w:t>
            </w:r>
          </w:p>
        </w:tc>
        <w:tc>
          <w:tcPr>
            <w:tcW w:w="909" w:type="dxa"/>
            <w:tcBorders>
              <w:top w:val="nil"/>
              <w:left w:val="nil"/>
              <w:bottom w:val="nil"/>
              <w:right w:val="nil"/>
            </w:tcBorders>
            <w:shd w:val="clear" w:color="000000" w:fill="F2F9FC"/>
            <w:noWrap/>
            <w:vAlign w:val="center"/>
            <w:hideMark/>
          </w:tcPr>
          <w:p w14:paraId="01AE4FD9"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763</w:t>
            </w:r>
          </w:p>
        </w:tc>
        <w:tc>
          <w:tcPr>
            <w:tcW w:w="909" w:type="dxa"/>
            <w:tcBorders>
              <w:top w:val="nil"/>
              <w:left w:val="nil"/>
              <w:bottom w:val="nil"/>
              <w:right w:val="nil"/>
            </w:tcBorders>
            <w:shd w:val="clear" w:color="000000" w:fill="FFFFFF"/>
            <w:noWrap/>
            <w:vAlign w:val="center"/>
            <w:hideMark/>
          </w:tcPr>
          <w:p w14:paraId="1739DF52"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646</w:t>
            </w:r>
          </w:p>
        </w:tc>
        <w:tc>
          <w:tcPr>
            <w:tcW w:w="909" w:type="dxa"/>
            <w:tcBorders>
              <w:top w:val="nil"/>
              <w:left w:val="nil"/>
              <w:bottom w:val="nil"/>
              <w:right w:val="nil"/>
            </w:tcBorders>
            <w:shd w:val="clear" w:color="000000" w:fill="FFFFFF"/>
            <w:noWrap/>
            <w:vAlign w:val="center"/>
            <w:hideMark/>
          </w:tcPr>
          <w:p w14:paraId="22391C11"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539</w:t>
            </w:r>
          </w:p>
        </w:tc>
        <w:tc>
          <w:tcPr>
            <w:tcW w:w="909" w:type="dxa"/>
            <w:tcBorders>
              <w:top w:val="nil"/>
              <w:left w:val="nil"/>
              <w:bottom w:val="nil"/>
              <w:right w:val="nil"/>
            </w:tcBorders>
            <w:shd w:val="clear" w:color="000000" w:fill="FFFFFF"/>
            <w:noWrap/>
            <w:vAlign w:val="center"/>
            <w:hideMark/>
          </w:tcPr>
          <w:p w14:paraId="03F68967" w14:textId="77777777" w:rsidR="00045E15" w:rsidRPr="00EA751A" w:rsidRDefault="00045E15" w:rsidP="003713C5">
            <w:pPr>
              <w:spacing w:after="0" w:line="240" w:lineRule="auto"/>
              <w:jc w:val="right"/>
              <w:rPr>
                <w:rFonts w:ascii="Arial" w:hAnsi="Arial" w:cs="Arial"/>
                <w:color w:val="000000"/>
                <w:sz w:val="16"/>
                <w:szCs w:val="16"/>
              </w:rPr>
            </w:pPr>
            <w:r w:rsidRPr="00EA751A">
              <w:rPr>
                <w:rFonts w:ascii="Arial" w:hAnsi="Arial" w:cs="Arial"/>
                <w:color w:val="000000"/>
                <w:sz w:val="16"/>
                <w:szCs w:val="16"/>
              </w:rPr>
              <w:t>35</w:t>
            </w:r>
          </w:p>
        </w:tc>
      </w:tr>
      <w:tr w:rsidR="00045E15" w:rsidRPr="00EA751A" w14:paraId="5E0B68DD" w14:textId="77777777" w:rsidTr="00EA751A">
        <w:trPr>
          <w:trHeight w:val="225"/>
        </w:trPr>
        <w:tc>
          <w:tcPr>
            <w:tcW w:w="3174" w:type="dxa"/>
            <w:tcBorders>
              <w:top w:val="nil"/>
              <w:left w:val="nil"/>
              <w:bottom w:val="nil"/>
              <w:right w:val="nil"/>
            </w:tcBorders>
            <w:shd w:val="clear" w:color="000000" w:fill="FFFFFF"/>
            <w:noWrap/>
            <w:vAlign w:val="center"/>
            <w:hideMark/>
          </w:tcPr>
          <w:p w14:paraId="77949496" w14:textId="77777777" w:rsidR="00045E15" w:rsidRPr="00EA751A" w:rsidRDefault="00045E15" w:rsidP="003713C5">
            <w:pPr>
              <w:spacing w:after="0" w:line="240" w:lineRule="auto"/>
              <w:ind w:firstLineChars="100" w:firstLine="160"/>
              <w:jc w:val="left"/>
              <w:rPr>
                <w:rFonts w:ascii="Arial" w:hAnsi="Arial" w:cs="Arial"/>
                <w:sz w:val="16"/>
                <w:szCs w:val="16"/>
              </w:rPr>
            </w:pPr>
            <w:r w:rsidRPr="00EA751A">
              <w:rPr>
                <w:rFonts w:ascii="Arial" w:hAnsi="Arial" w:cs="Arial"/>
                <w:sz w:val="16"/>
                <w:szCs w:val="16"/>
              </w:rPr>
              <w:t>Contingency reserve</w:t>
            </w:r>
          </w:p>
        </w:tc>
        <w:tc>
          <w:tcPr>
            <w:tcW w:w="909" w:type="dxa"/>
            <w:tcBorders>
              <w:top w:val="nil"/>
              <w:left w:val="nil"/>
              <w:bottom w:val="single" w:sz="4" w:space="0" w:color="000000"/>
              <w:right w:val="nil"/>
            </w:tcBorders>
            <w:shd w:val="clear" w:color="000000" w:fill="FFFFFF"/>
            <w:noWrap/>
            <w:vAlign w:val="center"/>
            <w:hideMark/>
          </w:tcPr>
          <w:p w14:paraId="1A152E5D" w14:textId="77777777" w:rsidR="00045E15" w:rsidRPr="00EA751A" w:rsidRDefault="00045E15" w:rsidP="003713C5">
            <w:pPr>
              <w:spacing w:after="0" w:line="240" w:lineRule="auto"/>
              <w:jc w:val="right"/>
              <w:rPr>
                <w:rFonts w:ascii="Arial" w:hAnsi="Arial" w:cs="Arial"/>
                <w:sz w:val="16"/>
                <w:szCs w:val="16"/>
              </w:rPr>
            </w:pPr>
            <w:r w:rsidRPr="00EA751A">
              <w:rPr>
                <w:rFonts w:ascii="Arial" w:hAnsi="Arial" w:cs="Arial"/>
                <w:sz w:val="16"/>
                <w:szCs w:val="16"/>
              </w:rPr>
              <w:t>0</w:t>
            </w:r>
          </w:p>
        </w:tc>
        <w:tc>
          <w:tcPr>
            <w:tcW w:w="909" w:type="dxa"/>
            <w:tcBorders>
              <w:top w:val="nil"/>
              <w:left w:val="nil"/>
              <w:bottom w:val="single" w:sz="4" w:space="0" w:color="000000"/>
              <w:right w:val="nil"/>
            </w:tcBorders>
            <w:shd w:val="clear" w:color="000000" w:fill="FFFFFF"/>
            <w:noWrap/>
            <w:vAlign w:val="center"/>
            <w:hideMark/>
          </w:tcPr>
          <w:p w14:paraId="39A0609B" w14:textId="75BAE5F2" w:rsidR="00045E15" w:rsidRPr="00EA751A" w:rsidRDefault="00E72997" w:rsidP="003713C5">
            <w:pPr>
              <w:spacing w:after="0" w:line="240" w:lineRule="auto"/>
              <w:jc w:val="right"/>
              <w:rPr>
                <w:rFonts w:ascii="Arial" w:hAnsi="Arial" w:cs="Arial"/>
                <w:sz w:val="16"/>
                <w:szCs w:val="16"/>
              </w:rPr>
            </w:pPr>
            <w:r>
              <w:rPr>
                <w:rFonts w:ascii="Arial" w:hAnsi="Arial" w:cs="Arial"/>
                <w:sz w:val="16"/>
                <w:szCs w:val="16"/>
              </w:rPr>
              <w:noBreakHyphen/>
            </w:r>
            <w:r w:rsidR="00045E15" w:rsidRPr="00EA751A">
              <w:rPr>
                <w:rFonts w:ascii="Arial" w:hAnsi="Arial" w:cs="Arial"/>
                <w:sz w:val="16"/>
                <w:szCs w:val="16"/>
              </w:rPr>
              <w:t>2,040</w:t>
            </w:r>
          </w:p>
        </w:tc>
        <w:tc>
          <w:tcPr>
            <w:tcW w:w="909" w:type="dxa"/>
            <w:tcBorders>
              <w:top w:val="nil"/>
              <w:left w:val="nil"/>
              <w:bottom w:val="single" w:sz="4" w:space="0" w:color="000000"/>
              <w:right w:val="nil"/>
            </w:tcBorders>
            <w:shd w:val="clear" w:color="000000" w:fill="F2F9FC"/>
            <w:noWrap/>
            <w:vAlign w:val="center"/>
            <w:hideMark/>
          </w:tcPr>
          <w:p w14:paraId="58A6E456" w14:textId="77777777" w:rsidR="00045E15" w:rsidRPr="00EA751A" w:rsidRDefault="00045E15" w:rsidP="003713C5">
            <w:pPr>
              <w:spacing w:after="0" w:line="240" w:lineRule="auto"/>
              <w:jc w:val="right"/>
              <w:rPr>
                <w:rFonts w:ascii="Arial" w:hAnsi="Arial" w:cs="Arial"/>
                <w:sz w:val="16"/>
                <w:szCs w:val="16"/>
              </w:rPr>
            </w:pPr>
            <w:r w:rsidRPr="00EA751A">
              <w:rPr>
                <w:rFonts w:ascii="Arial" w:hAnsi="Arial" w:cs="Arial"/>
                <w:sz w:val="16"/>
                <w:szCs w:val="16"/>
              </w:rPr>
              <w:t>1,491</w:t>
            </w:r>
          </w:p>
        </w:tc>
        <w:tc>
          <w:tcPr>
            <w:tcW w:w="909" w:type="dxa"/>
            <w:tcBorders>
              <w:top w:val="nil"/>
              <w:left w:val="nil"/>
              <w:bottom w:val="single" w:sz="4" w:space="0" w:color="000000"/>
              <w:right w:val="nil"/>
            </w:tcBorders>
            <w:shd w:val="clear" w:color="000000" w:fill="FFFFFF"/>
            <w:noWrap/>
            <w:vAlign w:val="center"/>
            <w:hideMark/>
          </w:tcPr>
          <w:p w14:paraId="1592A2C4" w14:textId="77777777" w:rsidR="00045E15" w:rsidRPr="00EA751A" w:rsidRDefault="00045E15" w:rsidP="003713C5">
            <w:pPr>
              <w:spacing w:after="0" w:line="240" w:lineRule="auto"/>
              <w:jc w:val="right"/>
              <w:rPr>
                <w:rFonts w:ascii="Arial" w:hAnsi="Arial" w:cs="Arial"/>
                <w:sz w:val="16"/>
                <w:szCs w:val="16"/>
              </w:rPr>
            </w:pPr>
            <w:r w:rsidRPr="00EA751A">
              <w:rPr>
                <w:rFonts w:ascii="Arial" w:hAnsi="Arial" w:cs="Arial"/>
                <w:sz w:val="16"/>
                <w:szCs w:val="16"/>
              </w:rPr>
              <w:t>5,250</w:t>
            </w:r>
          </w:p>
        </w:tc>
        <w:tc>
          <w:tcPr>
            <w:tcW w:w="909" w:type="dxa"/>
            <w:tcBorders>
              <w:top w:val="nil"/>
              <w:left w:val="nil"/>
              <w:bottom w:val="single" w:sz="4" w:space="0" w:color="000000"/>
              <w:right w:val="nil"/>
            </w:tcBorders>
            <w:shd w:val="clear" w:color="000000" w:fill="FFFFFF"/>
            <w:noWrap/>
            <w:vAlign w:val="center"/>
            <w:hideMark/>
          </w:tcPr>
          <w:p w14:paraId="357B05C8" w14:textId="77777777" w:rsidR="00045E15" w:rsidRPr="00EA751A" w:rsidRDefault="00045E15" w:rsidP="003713C5">
            <w:pPr>
              <w:spacing w:after="0" w:line="240" w:lineRule="auto"/>
              <w:jc w:val="right"/>
              <w:rPr>
                <w:rFonts w:ascii="Arial" w:hAnsi="Arial" w:cs="Arial"/>
                <w:sz w:val="16"/>
                <w:szCs w:val="16"/>
              </w:rPr>
            </w:pPr>
            <w:r w:rsidRPr="00EA751A">
              <w:rPr>
                <w:rFonts w:ascii="Arial" w:hAnsi="Arial" w:cs="Arial"/>
                <w:sz w:val="16"/>
                <w:szCs w:val="16"/>
              </w:rPr>
              <w:t>8,682</w:t>
            </w:r>
          </w:p>
        </w:tc>
        <w:tc>
          <w:tcPr>
            <w:tcW w:w="909" w:type="dxa"/>
            <w:tcBorders>
              <w:top w:val="nil"/>
              <w:left w:val="nil"/>
              <w:bottom w:val="single" w:sz="4" w:space="0" w:color="000000"/>
              <w:right w:val="nil"/>
            </w:tcBorders>
            <w:shd w:val="clear" w:color="000000" w:fill="FFFFFF"/>
            <w:noWrap/>
            <w:vAlign w:val="center"/>
            <w:hideMark/>
          </w:tcPr>
          <w:p w14:paraId="4B99958F" w14:textId="77777777" w:rsidR="00045E15" w:rsidRPr="00EA751A" w:rsidRDefault="00045E15" w:rsidP="003713C5">
            <w:pPr>
              <w:spacing w:after="0" w:line="240" w:lineRule="auto"/>
              <w:jc w:val="right"/>
              <w:rPr>
                <w:rFonts w:ascii="Arial" w:hAnsi="Arial" w:cs="Arial"/>
                <w:sz w:val="16"/>
                <w:szCs w:val="16"/>
              </w:rPr>
            </w:pPr>
            <w:r w:rsidRPr="00EA751A">
              <w:rPr>
                <w:rFonts w:ascii="Arial" w:hAnsi="Arial" w:cs="Arial"/>
                <w:sz w:val="16"/>
                <w:szCs w:val="16"/>
              </w:rPr>
              <w:t>15,476</w:t>
            </w:r>
          </w:p>
        </w:tc>
      </w:tr>
      <w:tr w:rsidR="00045E15" w:rsidRPr="00EA751A" w14:paraId="35E7713E" w14:textId="77777777" w:rsidTr="00EA751A">
        <w:trPr>
          <w:trHeight w:val="225"/>
        </w:trPr>
        <w:tc>
          <w:tcPr>
            <w:tcW w:w="3174" w:type="dxa"/>
            <w:tcBorders>
              <w:top w:val="nil"/>
              <w:left w:val="nil"/>
              <w:bottom w:val="nil"/>
              <w:right w:val="nil"/>
            </w:tcBorders>
            <w:shd w:val="clear" w:color="000000" w:fill="FFFFFF"/>
            <w:noWrap/>
            <w:vAlign w:val="center"/>
            <w:hideMark/>
          </w:tcPr>
          <w:p w14:paraId="76C2BEEC" w14:textId="77777777" w:rsidR="00045E15" w:rsidRPr="00EA751A" w:rsidRDefault="00045E15" w:rsidP="003713C5">
            <w:pPr>
              <w:spacing w:after="0" w:line="240" w:lineRule="auto"/>
              <w:jc w:val="left"/>
              <w:rPr>
                <w:rFonts w:ascii="Arial" w:hAnsi="Arial" w:cs="Arial"/>
                <w:b/>
                <w:bCs/>
                <w:color w:val="000000"/>
                <w:sz w:val="16"/>
                <w:szCs w:val="16"/>
              </w:rPr>
            </w:pPr>
            <w:r w:rsidRPr="00EA751A">
              <w:rPr>
                <w:rFonts w:ascii="Arial" w:hAnsi="Arial" w:cs="Arial"/>
                <w:b/>
                <w:bCs/>
                <w:color w:val="000000"/>
                <w:sz w:val="16"/>
                <w:szCs w:val="16"/>
              </w:rPr>
              <w:t>Total other purposes</w:t>
            </w:r>
          </w:p>
        </w:tc>
        <w:tc>
          <w:tcPr>
            <w:tcW w:w="909" w:type="dxa"/>
            <w:tcBorders>
              <w:top w:val="nil"/>
              <w:left w:val="nil"/>
              <w:bottom w:val="single" w:sz="4" w:space="0" w:color="auto"/>
              <w:right w:val="nil"/>
            </w:tcBorders>
            <w:shd w:val="clear" w:color="000000" w:fill="FFFFFF"/>
            <w:noWrap/>
            <w:vAlign w:val="center"/>
            <w:hideMark/>
          </w:tcPr>
          <w:p w14:paraId="28235F5E"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103,182</w:t>
            </w:r>
          </w:p>
        </w:tc>
        <w:tc>
          <w:tcPr>
            <w:tcW w:w="909" w:type="dxa"/>
            <w:tcBorders>
              <w:top w:val="nil"/>
              <w:left w:val="nil"/>
              <w:bottom w:val="single" w:sz="4" w:space="0" w:color="auto"/>
              <w:right w:val="nil"/>
            </w:tcBorders>
            <w:shd w:val="clear" w:color="000000" w:fill="FFFFFF"/>
            <w:noWrap/>
            <w:vAlign w:val="center"/>
            <w:hideMark/>
          </w:tcPr>
          <w:p w14:paraId="700E67E5"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111,508</w:t>
            </w:r>
          </w:p>
        </w:tc>
        <w:tc>
          <w:tcPr>
            <w:tcW w:w="909" w:type="dxa"/>
            <w:tcBorders>
              <w:top w:val="nil"/>
              <w:left w:val="nil"/>
              <w:bottom w:val="single" w:sz="4" w:space="0" w:color="auto"/>
              <w:right w:val="nil"/>
            </w:tcBorders>
            <w:shd w:val="clear" w:color="000000" w:fill="F2F9FC"/>
            <w:noWrap/>
            <w:vAlign w:val="center"/>
            <w:hideMark/>
          </w:tcPr>
          <w:p w14:paraId="73B4B8B8"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120,685</w:t>
            </w:r>
          </w:p>
        </w:tc>
        <w:tc>
          <w:tcPr>
            <w:tcW w:w="909" w:type="dxa"/>
            <w:tcBorders>
              <w:top w:val="nil"/>
              <w:left w:val="nil"/>
              <w:bottom w:val="single" w:sz="4" w:space="0" w:color="auto"/>
              <w:right w:val="nil"/>
            </w:tcBorders>
            <w:shd w:val="clear" w:color="000000" w:fill="FFFFFF"/>
            <w:noWrap/>
            <w:vAlign w:val="center"/>
            <w:hideMark/>
          </w:tcPr>
          <w:p w14:paraId="771F66D9"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131,575</w:t>
            </w:r>
          </w:p>
        </w:tc>
        <w:tc>
          <w:tcPr>
            <w:tcW w:w="909" w:type="dxa"/>
            <w:tcBorders>
              <w:top w:val="nil"/>
              <w:left w:val="nil"/>
              <w:bottom w:val="single" w:sz="4" w:space="0" w:color="auto"/>
              <w:right w:val="nil"/>
            </w:tcBorders>
            <w:shd w:val="clear" w:color="000000" w:fill="FFFFFF"/>
            <w:noWrap/>
            <w:vAlign w:val="center"/>
            <w:hideMark/>
          </w:tcPr>
          <w:p w14:paraId="0AB9845A"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141,328</w:t>
            </w:r>
          </w:p>
        </w:tc>
        <w:tc>
          <w:tcPr>
            <w:tcW w:w="909" w:type="dxa"/>
            <w:tcBorders>
              <w:top w:val="nil"/>
              <w:left w:val="nil"/>
              <w:bottom w:val="single" w:sz="4" w:space="0" w:color="auto"/>
              <w:right w:val="nil"/>
            </w:tcBorders>
            <w:shd w:val="clear" w:color="000000" w:fill="FFFFFF"/>
            <w:noWrap/>
            <w:vAlign w:val="center"/>
            <w:hideMark/>
          </w:tcPr>
          <w:p w14:paraId="0A172B5E"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151,202</w:t>
            </w:r>
          </w:p>
        </w:tc>
      </w:tr>
      <w:tr w:rsidR="00045E15" w:rsidRPr="00EA751A" w14:paraId="4635CBCD" w14:textId="77777777" w:rsidTr="00EA751A">
        <w:trPr>
          <w:trHeight w:val="225"/>
        </w:trPr>
        <w:tc>
          <w:tcPr>
            <w:tcW w:w="3174" w:type="dxa"/>
            <w:tcBorders>
              <w:top w:val="nil"/>
              <w:left w:val="nil"/>
              <w:bottom w:val="single" w:sz="4" w:space="0" w:color="000000"/>
              <w:right w:val="nil"/>
            </w:tcBorders>
            <w:shd w:val="clear" w:color="000000" w:fill="FFFFFF"/>
            <w:noWrap/>
            <w:vAlign w:val="center"/>
            <w:hideMark/>
          </w:tcPr>
          <w:p w14:paraId="0AF024EE" w14:textId="77777777" w:rsidR="00045E15" w:rsidRPr="00EA751A" w:rsidRDefault="00045E15" w:rsidP="003713C5">
            <w:pPr>
              <w:spacing w:after="0" w:line="240" w:lineRule="auto"/>
              <w:jc w:val="left"/>
              <w:rPr>
                <w:rFonts w:ascii="Arial" w:hAnsi="Arial" w:cs="Arial"/>
                <w:b/>
                <w:bCs/>
                <w:color w:val="000000"/>
                <w:sz w:val="16"/>
                <w:szCs w:val="16"/>
              </w:rPr>
            </w:pPr>
            <w:r w:rsidRPr="00EA751A">
              <w:rPr>
                <w:rFonts w:ascii="Arial" w:hAnsi="Arial" w:cs="Arial"/>
                <w:b/>
                <w:bCs/>
                <w:color w:val="000000"/>
                <w:sz w:val="16"/>
                <w:szCs w:val="16"/>
              </w:rPr>
              <w:t>Total expenses</w:t>
            </w:r>
          </w:p>
        </w:tc>
        <w:tc>
          <w:tcPr>
            <w:tcW w:w="909" w:type="dxa"/>
            <w:tcBorders>
              <w:top w:val="nil"/>
              <w:left w:val="nil"/>
              <w:bottom w:val="single" w:sz="4" w:space="0" w:color="000000"/>
              <w:right w:val="nil"/>
            </w:tcBorders>
            <w:shd w:val="clear" w:color="000000" w:fill="FFFFFF"/>
            <w:noWrap/>
            <w:vAlign w:val="center"/>
            <w:hideMark/>
          </w:tcPr>
          <w:p w14:paraId="39C563ED"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651,916</w:t>
            </w:r>
          </w:p>
        </w:tc>
        <w:tc>
          <w:tcPr>
            <w:tcW w:w="909" w:type="dxa"/>
            <w:tcBorders>
              <w:top w:val="nil"/>
              <w:left w:val="nil"/>
              <w:bottom w:val="single" w:sz="4" w:space="0" w:color="000000"/>
              <w:right w:val="nil"/>
            </w:tcBorders>
            <w:shd w:val="clear" w:color="000000" w:fill="FFFFFF"/>
            <w:noWrap/>
            <w:vAlign w:val="center"/>
            <w:hideMark/>
          </w:tcPr>
          <w:p w14:paraId="64974E0B"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639,569</w:t>
            </w:r>
          </w:p>
        </w:tc>
        <w:tc>
          <w:tcPr>
            <w:tcW w:w="909" w:type="dxa"/>
            <w:tcBorders>
              <w:top w:val="nil"/>
              <w:left w:val="nil"/>
              <w:bottom w:val="single" w:sz="4" w:space="0" w:color="000000"/>
              <w:right w:val="nil"/>
            </w:tcBorders>
            <w:shd w:val="clear" w:color="000000" w:fill="F2F9FC"/>
            <w:noWrap/>
            <w:vAlign w:val="center"/>
            <w:hideMark/>
          </w:tcPr>
          <w:p w14:paraId="1B99D8C3"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628,469</w:t>
            </w:r>
          </w:p>
        </w:tc>
        <w:tc>
          <w:tcPr>
            <w:tcW w:w="909" w:type="dxa"/>
            <w:tcBorders>
              <w:top w:val="nil"/>
              <w:left w:val="nil"/>
              <w:bottom w:val="single" w:sz="4" w:space="0" w:color="000000"/>
              <w:right w:val="nil"/>
            </w:tcBorders>
            <w:shd w:val="clear" w:color="000000" w:fill="FFFFFF"/>
            <w:noWrap/>
            <w:vAlign w:val="center"/>
            <w:hideMark/>
          </w:tcPr>
          <w:p w14:paraId="781D5F5E"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643,833</w:t>
            </w:r>
          </w:p>
        </w:tc>
        <w:tc>
          <w:tcPr>
            <w:tcW w:w="909" w:type="dxa"/>
            <w:tcBorders>
              <w:top w:val="nil"/>
              <w:left w:val="nil"/>
              <w:bottom w:val="single" w:sz="4" w:space="0" w:color="000000"/>
              <w:right w:val="nil"/>
            </w:tcBorders>
            <w:shd w:val="clear" w:color="000000" w:fill="FFFFFF"/>
            <w:noWrap/>
            <w:vAlign w:val="center"/>
            <w:hideMark/>
          </w:tcPr>
          <w:p w14:paraId="19E091A3"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665,369</w:t>
            </w:r>
          </w:p>
        </w:tc>
        <w:tc>
          <w:tcPr>
            <w:tcW w:w="909" w:type="dxa"/>
            <w:tcBorders>
              <w:top w:val="nil"/>
              <w:left w:val="nil"/>
              <w:bottom w:val="single" w:sz="4" w:space="0" w:color="000000"/>
              <w:right w:val="nil"/>
            </w:tcBorders>
            <w:shd w:val="clear" w:color="000000" w:fill="FFFFFF"/>
            <w:noWrap/>
            <w:vAlign w:val="center"/>
            <w:hideMark/>
          </w:tcPr>
          <w:p w14:paraId="573FD0B0" w14:textId="77777777" w:rsidR="00045E15" w:rsidRPr="00EA751A" w:rsidRDefault="00045E15" w:rsidP="003713C5">
            <w:pPr>
              <w:spacing w:after="0" w:line="240" w:lineRule="auto"/>
              <w:jc w:val="right"/>
              <w:rPr>
                <w:rFonts w:ascii="Arial" w:hAnsi="Arial" w:cs="Arial"/>
                <w:b/>
                <w:bCs/>
                <w:color w:val="000000"/>
                <w:sz w:val="16"/>
                <w:szCs w:val="16"/>
              </w:rPr>
            </w:pPr>
            <w:r w:rsidRPr="00EA751A">
              <w:rPr>
                <w:rFonts w:ascii="Arial" w:hAnsi="Arial" w:cs="Arial"/>
                <w:b/>
                <w:bCs/>
                <w:color w:val="000000"/>
                <w:sz w:val="16"/>
                <w:szCs w:val="16"/>
              </w:rPr>
              <w:t>686,839</w:t>
            </w:r>
          </w:p>
        </w:tc>
      </w:tr>
    </w:tbl>
    <w:p w14:paraId="18D8457A" w14:textId="67ADD6B9" w:rsidR="00045E15" w:rsidRPr="00973A78" w:rsidRDefault="00045E15" w:rsidP="0089641F">
      <w:pPr>
        <w:pStyle w:val="ChartandTableFootnoteAlpha"/>
        <w:numPr>
          <w:ilvl w:val="0"/>
          <w:numId w:val="43"/>
        </w:numPr>
      </w:pPr>
      <w:r w:rsidRPr="00973A78">
        <w:t>The hospital services sub</w:t>
      </w:r>
      <w:r w:rsidR="004D1667">
        <w:noBreakHyphen/>
      </w:r>
      <w:r w:rsidRPr="00973A78">
        <w:t>function predominantly reflects Commonwealth funding to the states and territories for veterans</w:t>
      </w:r>
      <w:r w:rsidR="00E72997">
        <w:t>’</w:t>
      </w:r>
      <w:r w:rsidRPr="00973A78">
        <w:t xml:space="preserve"> hospital services.</w:t>
      </w:r>
      <w:r w:rsidRPr="00973A78">
        <w:fldChar w:fldCharType="begin"/>
      </w:r>
      <w:r w:rsidRPr="00973A78">
        <w:instrText xml:space="preserve"> :End:FARM_AB1 </w:instrText>
      </w:r>
      <w:r w:rsidRPr="00973A78">
        <w:fldChar w:fldCharType="end"/>
      </w:r>
    </w:p>
    <w:p w14:paraId="2B27A632" w14:textId="77777777" w:rsidR="009345C5" w:rsidRPr="006568AA" w:rsidRDefault="009345C5" w:rsidP="00D22BB2">
      <w:pPr>
        <w:keepNext/>
        <w:spacing w:before="120" w:after="20" w:line="240" w:lineRule="auto"/>
        <w:jc w:val="left"/>
      </w:pPr>
    </w:p>
    <w:sectPr w:rsidR="009345C5" w:rsidRPr="006568AA" w:rsidSect="00FD1E7C">
      <w:type w:val="oddPage"/>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BA2282" w14:textId="77777777" w:rsidR="00760162" w:rsidRDefault="00760162" w:rsidP="00E40261">
      <w:pPr>
        <w:spacing w:after="0" w:line="240" w:lineRule="auto"/>
      </w:pPr>
      <w:r>
        <w:separator/>
      </w:r>
    </w:p>
  </w:endnote>
  <w:endnote w:type="continuationSeparator" w:id="0">
    <w:p w14:paraId="0209CC95" w14:textId="77777777" w:rsidR="00760162" w:rsidRDefault="00760162" w:rsidP="00E40261">
      <w:pPr>
        <w:spacing w:after="0" w:line="240" w:lineRule="auto"/>
      </w:pPr>
      <w:r>
        <w:continuationSeparator/>
      </w:r>
    </w:p>
  </w:endnote>
  <w:endnote w:type="continuationNotice" w:id="1">
    <w:p w14:paraId="35C145A0" w14:textId="77777777" w:rsidR="00760162" w:rsidRDefault="007601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 (bold)">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D9FEF5" w14:textId="41A86CED" w:rsidR="0084719A" w:rsidRDefault="0084719A"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sidR="00684D91" w:rsidRPr="00684D91">
      <w:rPr>
        <w:b/>
        <w:bCs/>
        <w:noProof/>
      </w:rPr>
      <w:t>44</w:t>
    </w:r>
    <w:r w:rsidRPr="00B3705D">
      <w:rPr>
        <w:b/>
        <w:bCs/>
      </w:rPr>
      <w:fldChar w:fldCharType="end"/>
    </w:r>
    <w:r w:rsidRPr="00B3705D">
      <w:t xml:space="preserve">  |  </w:t>
    </w:r>
    <w:r w:rsidR="00CC6C7B">
      <w:fldChar w:fldCharType="begin"/>
    </w:r>
    <w:r w:rsidR="00CC6C7B">
      <w:instrText>SUBJECT   \* MERGEFORMAT</w:instrText>
    </w:r>
    <w:r w:rsidR="00CC6C7B">
      <w:fldChar w:fldCharType="separate"/>
    </w:r>
    <w:r w:rsidR="00486819">
      <w:t>Statement 5: Expenses and Net Capital Investment</w:t>
    </w:r>
    <w:r w:rsidR="00CC6C7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A0B024" w14:textId="221C22C7" w:rsidR="0084719A" w:rsidRDefault="00CC6C7B" w:rsidP="004F7562">
    <w:pPr>
      <w:pStyle w:val="FooterOdd"/>
    </w:pPr>
    <w:r>
      <w:fldChar w:fldCharType="begin"/>
    </w:r>
    <w:r>
      <w:instrText>SUBJECT   \* MERGEFORMAT</w:instrText>
    </w:r>
    <w:r>
      <w:fldChar w:fldCharType="separate"/>
    </w:r>
    <w:r w:rsidR="00486819">
      <w:t>Statement 5: Expenses and Net Capital Investment</w:t>
    </w:r>
    <w:r>
      <w:fldChar w:fldCharType="end"/>
    </w:r>
    <w:r w:rsidR="0084719A" w:rsidRPr="00B3705D">
      <w:t xml:space="preserve">  |  </w:t>
    </w:r>
    <w:r w:rsidR="0084719A" w:rsidRPr="00B3705D">
      <w:rPr>
        <w:b/>
        <w:bCs/>
      </w:rPr>
      <w:t xml:space="preserve">Page </w:t>
    </w:r>
    <w:r w:rsidR="0084719A" w:rsidRPr="00B3705D">
      <w:rPr>
        <w:b/>
        <w:bCs/>
      </w:rPr>
      <w:fldChar w:fldCharType="begin"/>
    </w:r>
    <w:r w:rsidR="0084719A" w:rsidRPr="00B3705D">
      <w:rPr>
        <w:b/>
        <w:bCs/>
      </w:rPr>
      <w:instrText xml:space="preserve"> PAGE  \* Arabic  \* MERGEFORMAT </w:instrText>
    </w:r>
    <w:r w:rsidR="0084719A" w:rsidRPr="00B3705D">
      <w:rPr>
        <w:b/>
        <w:bCs/>
      </w:rPr>
      <w:fldChar w:fldCharType="separate"/>
    </w:r>
    <w:r w:rsidR="00684D91">
      <w:rPr>
        <w:b/>
        <w:bCs/>
        <w:noProof/>
      </w:rPr>
      <w:t>43</w:t>
    </w:r>
    <w:r w:rsidR="0084719A"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8A561" w14:textId="34F2D595" w:rsidR="0084719A" w:rsidRDefault="00CC6C7B" w:rsidP="00761106">
    <w:pPr>
      <w:pStyle w:val="FooterOdd"/>
    </w:pPr>
    <w:r>
      <w:fldChar w:fldCharType="begin"/>
    </w:r>
    <w:r>
      <w:instrText>SUBJECT   \* MERGEFORMAT</w:instrText>
    </w:r>
    <w:r>
      <w:fldChar w:fldCharType="separate"/>
    </w:r>
    <w:r w:rsidR="00486819">
      <w:t>Statement 5: Expenses and Net Capital Investment</w:t>
    </w:r>
    <w:r>
      <w:fldChar w:fldCharType="end"/>
    </w:r>
    <w:r w:rsidR="0084719A" w:rsidRPr="00B3705D">
      <w:t xml:space="preserve">  |  </w:t>
    </w:r>
    <w:r w:rsidR="0084719A" w:rsidRPr="00B3705D">
      <w:rPr>
        <w:b/>
        <w:bCs/>
      </w:rPr>
      <w:t xml:space="preserve">Page </w:t>
    </w:r>
    <w:r w:rsidR="0084719A" w:rsidRPr="00B3705D">
      <w:rPr>
        <w:b/>
        <w:bCs/>
      </w:rPr>
      <w:fldChar w:fldCharType="begin"/>
    </w:r>
    <w:r w:rsidR="0084719A" w:rsidRPr="00B3705D">
      <w:rPr>
        <w:b/>
        <w:bCs/>
      </w:rPr>
      <w:instrText xml:space="preserve"> PAGE  \* Arabic  \* MERGEFORMAT </w:instrText>
    </w:r>
    <w:r w:rsidR="0084719A" w:rsidRPr="00B3705D">
      <w:rPr>
        <w:b/>
        <w:bCs/>
      </w:rPr>
      <w:fldChar w:fldCharType="separate"/>
    </w:r>
    <w:r w:rsidR="00C57C0A">
      <w:rPr>
        <w:b/>
        <w:bCs/>
        <w:noProof/>
      </w:rPr>
      <w:t>5</w:t>
    </w:r>
    <w:r w:rsidR="0084719A"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DB465F" w14:textId="77777777" w:rsidR="00760162" w:rsidRDefault="00760162" w:rsidP="00E40261">
      <w:pPr>
        <w:spacing w:after="0" w:line="240" w:lineRule="auto"/>
      </w:pPr>
      <w:r>
        <w:separator/>
      </w:r>
    </w:p>
  </w:footnote>
  <w:footnote w:type="continuationSeparator" w:id="0">
    <w:p w14:paraId="5F5D7330" w14:textId="77777777" w:rsidR="00760162" w:rsidRDefault="00760162" w:rsidP="00E40261">
      <w:pPr>
        <w:spacing w:after="0" w:line="240" w:lineRule="auto"/>
      </w:pPr>
      <w:r>
        <w:continuationSeparator/>
      </w:r>
    </w:p>
  </w:footnote>
  <w:footnote w:type="continuationNotice" w:id="1">
    <w:p w14:paraId="1A04F467" w14:textId="77777777" w:rsidR="00760162" w:rsidRDefault="0076016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5F555" w14:textId="59B39065" w:rsidR="0084719A" w:rsidRPr="00AA5439" w:rsidRDefault="0084719A"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84719A" w14:paraId="0D932373" w14:textId="77777777" w:rsidTr="002A6A16">
      <w:trPr>
        <w:trHeight w:hRule="exact" w:val="340"/>
      </w:trPr>
      <w:tc>
        <w:tcPr>
          <w:tcW w:w="7797" w:type="dxa"/>
        </w:tcPr>
        <w:p w14:paraId="3C2FB72E" w14:textId="612296E9" w:rsidR="0084719A" w:rsidRDefault="0084719A" w:rsidP="008F55F8">
          <w:pPr>
            <w:pStyle w:val="HeaderEven"/>
            <w:ind w:left="-113"/>
          </w:pPr>
          <w:r w:rsidRPr="000635BE">
            <w:rPr>
              <w:rFonts w:ascii="Arial Bold" w:hAnsi="Arial Bold"/>
              <w:b/>
              <w:bCs/>
              <w:noProof/>
              <w:position w:val="-10"/>
            </w:rPr>
            <w:drawing>
              <wp:inline distT="0" distB="0" distL="0" distR="0" wp14:anchorId="4FB09C0C" wp14:editId="455F60CF">
                <wp:extent cx="989308" cy="225993"/>
                <wp:effectExtent l="0" t="0" r="190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r w:rsidR="00CC6C7B">
            <w:fldChar w:fldCharType="begin"/>
          </w:r>
          <w:r w:rsidR="00CC6C7B">
            <w:instrText>TITLE   \* MERGEFORMAT</w:instrText>
          </w:r>
          <w:r w:rsidR="00CC6C7B">
            <w:fldChar w:fldCharType="separate"/>
          </w:r>
          <w:r w:rsidR="00486819">
            <w:t>Budget Paper No. 1</w:t>
          </w:r>
          <w:r w:rsidR="00CC6C7B">
            <w:fldChar w:fldCharType="end"/>
          </w:r>
        </w:p>
      </w:tc>
    </w:tr>
  </w:tbl>
  <w:p w14:paraId="60C3B982" w14:textId="77777777" w:rsidR="0084719A" w:rsidRPr="00AA5439" w:rsidRDefault="0084719A" w:rsidP="00AA5439">
    <w:pPr>
      <w:pStyle w:val="HeaderEven"/>
      <w:rPr>
        <w:sz w:val="2"/>
        <w:szCs w:val="4"/>
      </w:rPr>
    </w:pPr>
  </w:p>
  <w:p w14:paraId="5B9B6D24" w14:textId="016FE1A2" w:rsidR="0084719A" w:rsidRPr="00AA5439" w:rsidRDefault="0084719A" w:rsidP="00415758">
    <w:pPr>
      <w:pStyle w:val="HeaderEven"/>
      <w:tabs>
        <w:tab w:val="left" w:pos="3360"/>
      </w:tabs>
      <w:rPr>
        <w:sz w:val="2"/>
        <w:szCs w:val="4"/>
      </w:rPr>
    </w:pPr>
    <w:r>
      <w:rPr>
        <w:sz w:val="2"/>
        <w:szCs w:val="4"/>
      </w:rPr>
      <w:tab/>
    </w:r>
  </w:p>
  <w:p w14:paraId="74B6F55C" w14:textId="77777777" w:rsidR="0084719A" w:rsidRPr="007703C7" w:rsidRDefault="0084719A"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A227D" w14:textId="5A000F06" w:rsidR="0084719A" w:rsidRPr="000635BE" w:rsidRDefault="0084719A"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84719A" w14:paraId="2322BAF5" w14:textId="77777777" w:rsidTr="002A6A16">
      <w:trPr>
        <w:trHeight w:hRule="exact" w:val="340"/>
      </w:trPr>
      <w:tc>
        <w:tcPr>
          <w:tcW w:w="7797" w:type="dxa"/>
        </w:tcPr>
        <w:p w14:paraId="1AE37596" w14:textId="4B82892E" w:rsidR="0084719A" w:rsidRDefault="00CC6C7B" w:rsidP="000635BE">
          <w:pPr>
            <w:pStyle w:val="HeaderOdd"/>
          </w:pPr>
          <w:r>
            <w:fldChar w:fldCharType="begin"/>
          </w:r>
          <w:r>
            <w:instrText>TITLE   \* MERGEFORMAT</w:instrText>
          </w:r>
          <w:r>
            <w:fldChar w:fldCharType="separate"/>
          </w:r>
          <w:r w:rsidR="00486819">
            <w:t>Budget Paper No. 1</w:t>
          </w:r>
          <w:r>
            <w:fldChar w:fldCharType="end"/>
          </w:r>
          <w:r w:rsidR="0084719A">
            <w:t xml:space="preserve">  |  </w:t>
          </w:r>
          <w:r w:rsidR="0084719A" w:rsidRPr="000635BE">
            <w:rPr>
              <w:rFonts w:ascii="Arial Bold" w:hAnsi="Arial Bold"/>
              <w:b/>
              <w:bCs/>
              <w:noProof/>
              <w:position w:val="-10"/>
            </w:rPr>
            <w:drawing>
              <wp:inline distT="0" distB="0" distL="0" distR="0" wp14:anchorId="066B1D14" wp14:editId="56473419">
                <wp:extent cx="989308" cy="225993"/>
                <wp:effectExtent l="0" t="0" r="1905"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bl>
  <w:p w14:paraId="463B33BD" w14:textId="77777777" w:rsidR="0084719A" w:rsidRPr="00AA5439" w:rsidRDefault="0084719A" w:rsidP="00AA5439">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2"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4"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3"/>
  </w:num>
  <w:num w:numId="2">
    <w:abstractNumId w:val="1"/>
  </w:num>
  <w:num w:numId="3">
    <w:abstractNumId w:val="0"/>
  </w:num>
  <w:num w:numId="4">
    <w:abstractNumId w:val="2"/>
  </w:num>
  <w:num w:numId="5">
    <w:abstractNumId w:val="0"/>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2"/>
    <w:lvlOverride w:ilvl="0">
      <w:startOverride w:val="1"/>
    </w:lvlOverride>
  </w:num>
  <w:num w:numId="16">
    <w:abstractNumId w:val="2"/>
    <w:lvlOverride w:ilvl="0">
      <w:startOverride w:val="1"/>
    </w:lvlOverride>
  </w:num>
  <w:num w:numId="17">
    <w:abstractNumId w:val="2"/>
    <w:lvlOverride w:ilvl="0">
      <w:startOverride w:val="1"/>
    </w:lvlOverride>
  </w:num>
  <w:num w:numId="18">
    <w:abstractNumId w:val="2"/>
    <w:lvlOverride w:ilvl="0">
      <w:startOverride w:val="1"/>
    </w:lvlOverride>
  </w:num>
  <w:num w:numId="19">
    <w:abstractNumId w:val="2"/>
    <w:lvlOverride w:ilvl="0">
      <w:startOverride w:val="1"/>
    </w:lvlOverride>
  </w:num>
  <w:num w:numId="20">
    <w:abstractNumId w:val="2"/>
    <w:lvlOverride w:ilvl="0">
      <w:startOverride w:val="1"/>
    </w:lvlOverride>
  </w:num>
  <w:num w:numId="21">
    <w:abstractNumId w:val="2"/>
    <w:lvlOverride w:ilvl="0">
      <w:startOverride w:val="1"/>
    </w:lvlOverride>
  </w:num>
  <w:num w:numId="22">
    <w:abstractNumId w:val="2"/>
    <w:lvlOverride w:ilvl="0">
      <w:startOverride w:val="1"/>
    </w:lvlOverride>
  </w:num>
  <w:num w:numId="23">
    <w:abstractNumId w:val="2"/>
    <w:lvlOverride w:ilvl="0">
      <w:startOverride w:val="1"/>
    </w:lvlOverride>
  </w:num>
  <w:num w:numId="24">
    <w:abstractNumId w:val="2"/>
    <w:lvlOverride w:ilvl="0">
      <w:startOverride w:val="1"/>
    </w:lvlOverride>
  </w:num>
  <w:num w:numId="25">
    <w:abstractNumId w:val="2"/>
    <w:lvlOverride w:ilvl="0">
      <w:startOverride w:val="1"/>
    </w:lvlOverride>
  </w:num>
  <w:num w:numId="26">
    <w:abstractNumId w:val="2"/>
    <w:lvlOverride w:ilvl="0">
      <w:startOverride w:val="1"/>
    </w:lvlOverride>
  </w:num>
  <w:num w:numId="27">
    <w:abstractNumId w:val="2"/>
    <w:lvlOverride w:ilvl="0">
      <w:startOverride w:val="1"/>
    </w:lvlOverride>
  </w:num>
  <w:num w:numId="28">
    <w:abstractNumId w:val="2"/>
    <w:lvlOverride w:ilvl="0">
      <w:startOverride w:val="1"/>
    </w:lvlOverride>
  </w:num>
  <w:num w:numId="29">
    <w:abstractNumId w:val="2"/>
    <w:lvlOverride w:ilvl="0">
      <w:startOverride w:val="1"/>
    </w:lvlOverride>
  </w:num>
  <w:num w:numId="30">
    <w:abstractNumId w:val="2"/>
    <w:lvlOverride w:ilvl="0">
      <w:startOverride w:val="1"/>
    </w:lvlOverride>
  </w:num>
  <w:num w:numId="31">
    <w:abstractNumId w:val="2"/>
    <w:lvlOverride w:ilvl="0">
      <w:startOverride w:val="1"/>
    </w:lvlOverride>
  </w:num>
  <w:num w:numId="32">
    <w:abstractNumId w:val="2"/>
    <w:lvlOverride w:ilvl="0">
      <w:startOverride w:val="1"/>
    </w:lvlOverride>
  </w:num>
  <w:num w:numId="33">
    <w:abstractNumId w:val="2"/>
    <w:lvlOverride w:ilvl="0">
      <w:startOverride w:val="1"/>
    </w:lvlOverride>
  </w:num>
  <w:num w:numId="34">
    <w:abstractNumId w:val="2"/>
    <w:lvlOverride w:ilvl="0">
      <w:startOverride w:val="1"/>
    </w:lvlOverride>
  </w:num>
  <w:num w:numId="35">
    <w:abstractNumId w:val="2"/>
    <w:lvlOverride w:ilvl="0">
      <w:startOverride w:val="1"/>
    </w:lvlOverride>
  </w:num>
  <w:num w:numId="36">
    <w:abstractNumId w:val="2"/>
    <w:lvlOverride w:ilvl="0">
      <w:startOverride w:val="1"/>
    </w:lvlOverride>
  </w:num>
  <w:num w:numId="37">
    <w:abstractNumId w:val="2"/>
    <w:lvlOverride w:ilvl="0">
      <w:startOverride w:val="1"/>
    </w:lvlOverride>
  </w:num>
  <w:num w:numId="38">
    <w:abstractNumId w:val="2"/>
    <w:lvlOverride w:ilvl="0">
      <w:startOverride w:val="1"/>
    </w:lvlOverride>
  </w:num>
  <w:num w:numId="39">
    <w:abstractNumId w:val="2"/>
    <w:lvlOverride w:ilvl="0">
      <w:startOverride w:val="1"/>
    </w:lvlOverride>
  </w:num>
  <w:num w:numId="40">
    <w:abstractNumId w:val="2"/>
    <w:lvlOverride w:ilvl="0">
      <w:startOverride w:val="1"/>
    </w:lvlOverride>
  </w:num>
  <w:num w:numId="41">
    <w:abstractNumId w:val="2"/>
    <w:lvlOverride w:ilvl="0">
      <w:startOverride w:val="1"/>
    </w:lvlOverride>
  </w:num>
  <w:num w:numId="42">
    <w:abstractNumId w:val="2"/>
    <w:lvlOverride w:ilvl="0">
      <w:startOverride w:val="1"/>
    </w:lvlOverride>
  </w:num>
  <w:num w:numId="43">
    <w:abstractNumId w:val="2"/>
    <w:lvlOverride w:ilvl="0">
      <w:startOverride w:val="1"/>
    </w:lvlOverride>
  </w:num>
  <w:num w:numId="44">
    <w:abstractNumId w:val="2"/>
    <w:lvlOverride w:ilvl="0">
      <w:startOverride w:val="1"/>
    </w:lvlOverride>
  </w:num>
  <w:num w:numId="45">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ctiveWritingStyle w:appName="MSWord" w:lang="en-US" w:vendorID="64" w:dllVersion="0" w:nlCheck="1" w:checkStyle="0"/>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defaultTabStop w:val="720"/>
  <w:evenAndOddHeader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ecurityClassificationInHeader" w:val="False"/>
  </w:docVars>
  <w:rsids>
    <w:rsidRoot w:val="006E3B81"/>
    <w:rsid w:val="00001ED9"/>
    <w:rsid w:val="00003008"/>
    <w:rsid w:val="0000309F"/>
    <w:rsid w:val="000034E4"/>
    <w:rsid w:val="00010447"/>
    <w:rsid w:val="00010515"/>
    <w:rsid w:val="00010FEC"/>
    <w:rsid w:val="00011DBB"/>
    <w:rsid w:val="00013EA8"/>
    <w:rsid w:val="00016DAA"/>
    <w:rsid w:val="0002006A"/>
    <w:rsid w:val="00021A32"/>
    <w:rsid w:val="000252C5"/>
    <w:rsid w:val="000262AA"/>
    <w:rsid w:val="00026DA2"/>
    <w:rsid w:val="00030324"/>
    <w:rsid w:val="00032371"/>
    <w:rsid w:val="00034D4F"/>
    <w:rsid w:val="00035D8D"/>
    <w:rsid w:val="000377E5"/>
    <w:rsid w:val="00037D90"/>
    <w:rsid w:val="000414E3"/>
    <w:rsid w:val="00045E15"/>
    <w:rsid w:val="00046B8A"/>
    <w:rsid w:val="000470E6"/>
    <w:rsid w:val="000471C1"/>
    <w:rsid w:val="00047C79"/>
    <w:rsid w:val="00051CC8"/>
    <w:rsid w:val="000543E5"/>
    <w:rsid w:val="00055F8D"/>
    <w:rsid w:val="0005735F"/>
    <w:rsid w:val="00057607"/>
    <w:rsid w:val="00060906"/>
    <w:rsid w:val="00060B26"/>
    <w:rsid w:val="00060E1F"/>
    <w:rsid w:val="000613BC"/>
    <w:rsid w:val="000622DA"/>
    <w:rsid w:val="000635BE"/>
    <w:rsid w:val="00071AAE"/>
    <w:rsid w:val="00072F93"/>
    <w:rsid w:val="000730BE"/>
    <w:rsid w:val="00075E93"/>
    <w:rsid w:val="000762DC"/>
    <w:rsid w:val="000763D1"/>
    <w:rsid w:val="000766FA"/>
    <w:rsid w:val="000839A0"/>
    <w:rsid w:val="00091D52"/>
    <w:rsid w:val="00092F26"/>
    <w:rsid w:val="0009317B"/>
    <w:rsid w:val="00094A28"/>
    <w:rsid w:val="00095195"/>
    <w:rsid w:val="000966EB"/>
    <w:rsid w:val="000977CC"/>
    <w:rsid w:val="000A078B"/>
    <w:rsid w:val="000A1E4C"/>
    <w:rsid w:val="000A359A"/>
    <w:rsid w:val="000B0A15"/>
    <w:rsid w:val="000B25A0"/>
    <w:rsid w:val="000B3493"/>
    <w:rsid w:val="000B5F56"/>
    <w:rsid w:val="000B6C1A"/>
    <w:rsid w:val="000C0455"/>
    <w:rsid w:val="000C083F"/>
    <w:rsid w:val="000C0986"/>
    <w:rsid w:val="000C0E69"/>
    <w:rsid w:val="000C2DC6"/>
    <w:rsid w:val="000C4C0C"/>
    <w:rsid w:val="000C5909"/>
    <w:rsid w:val="000D1457"/>
    <w:rsid w:val="000D3967"/>
    <w:rsid w:val="000D4459"/>
    <w:rsid w:val="000D57F4"/>
    <w:rsid w:val="000D5CC9"/>
    <w:rsid w:val="000D6385"/>
    <w:rsid w:val="000E0495"/>
    <w:rsid w:val="000E105B"/>
    <w:rsid w:val="000E149B"/>
    <w:rsid w:val="000E3338"/>
    <w:rsid w:val="000E5C2D"/>
    <w:rsid w:val="000E6FCB"/>
    <w:rsid w:val="000E7F19"/>
    <w:rsid w:val="000F1031"/>
    <w:rsid w:val="000F1F67"/>
    <w:rsid w:val="000F33AB"/>
    <w:rsid w:val="000F3674"/>
    <w:rsid w:val="000F4B17"/>
    <w:rsid w:val="000F67D7"/>
    <w:rsid w:val="000F6F69"/>
    <w:rsid w:val="001014D9"/>
    <w:rsid w:val="00101954"/>
    <w:rsid w:val="00103F65"/>
    <w:rsid w:val="00105182"/>
    <w:rsid w:val="00105D78"/>
    <w:rsid w:val="00106941"/>
    <w:rsid w:val="0011175D"/>
    <w:rsid w:val="00112B6C"/>
    <w:rsid w:val="00120137"/>
    <w:rsid w:val="00120277"/>
    <w:rsid w:val="00120F52"/>
    <w:rsid w:val="00122214"/>
    <w:rsid w:val="00122BBA"/>
    <w:rsid w:val="00125345"/>
    <w:rsid w:val="0012552D"/>
    <w:rsid w:val="00125DF4"/>
    <w:rsid w:val="00132000"/>
    <w:rsid w:val="00134695"/>
    <w:rsid w:val="0013477B"/>
    <w:rsid w:val="001376B2"/>
    <w:rsid w:val="00150498"/>
    <w:rsid w:val="00150809"/>
    <w:rsid w:val="00150E42"/>
    <w:rsid w:val="00153689"/>
    <w:rsid w:val="00154EE2"/>
    <w:rsid w:val="00160A6D"/>
    <w:rsid w:val="00164192"/>
    <w:rsid w:val="001642E1"/>
    <w:rsid w:val="0016464D"/>
    <w:rsid w:val="00167823"/>
    <w:rsid w:val="00170F3F"/>
    <w:rsid w:val="00172CFE"/>
    <w:rsid w:val="001745B8"/>
    <w:rsid w:val="00180609"/>
    <w:rsid w:val="00183476"/>
    <w:rsid w:val="001834F0"/>
    <w:rsid w:val="00185A6B"/>
    <w:rsid w:val="0019115B"/>
    <w:rsid w:val="00192065"/>
    <w:rsid w:val="0019300C"/>
    <w:rsid w:val="00193A7C"/>
    <w:rsid w:val="00194EBD"/>
    <w:rsid w:val="001970E6"/>
    <w:rsid w:val="00197335"/>
    <w:rsid w:val="001A1E2C"/>
    <w:rsid w:val="001A3EC2"/>
    <w:rsid w:val="001A4E20"/>
    <w:rsid w:val="001A4F74"/>
    <w:rsid w:val="001A5933"/>
    <w:rsid w:val="001A782E"/>
    <w:rsid w:val="001A78EA"/>
    <w:rsid w:val="001A7DAA"/>
    <w:rsid w:val="001B22DD"/>
    <w:rsid w:val="001B3003"/>
    <w:rsid w:val="001B3F8F"/>
    <w:rsid w:val="001B4E8B"/>
    <w:rsid w:val="001B6A7D"/>
    <w:rsid w:val="001C1384"/>
    <w:rsid w:val="001C29BA"/>
    <w:rsid w:val="001C3EB5"/>
    <w:rsid w:val="001C6AE4"/>
    <w:rsid w:val="001D2CA7"/>
    <w:rsid w:val="001D33D6"/>
    <w:rsid w:val="001D4372"/>
    <w:rsid w:val="001D4709"/>
    <w:rsid w:val="001D5485"/>
    <w:rsid w:val="001D75AC"/>
    <w:rsid w:val="001E4E57"/>
    <w:rsid w:val="001F08E1"/>
    <w:rsid w:val="001F112A"/>
    <w:rsid w:val="001F29F5"/>
    <w:rsid w:val="001F6358"/>
    <w:rsid w:val="001F7AD4"/>
    <w:rsid w:val="002065A7"/>
    <w:rsid w:val="00211EE2"/>
    <w:rsid w:val="00216708"/>
    <w:rsid w:val="0021772F"/>
    <w:rsid w:val="0022007B"/>
    <w:rsid w:val="002214D7"/>
    <w:rsid w:val="00221B64"/>
    <w:rsid w:val="00222DFB"/>
    <w:rsid w:val="00223A86"/>
    <w:rsid w:val="00225DC2"/>
    <w:rsid w:val="00227B23"/>
    <w:rsid w:val="00230782"/>
    <w:rsid w:val="0023139C"/>
    <w:rsid w:val="002339CF"/>
    <w:rsid w:val="00233BB6"/>
    <w:rsid w:val="00237F04"/>
    <w:rsid w:val="00242348"/>
    <w:rsid w:val="00243ADD"/>
    <w:rsid w:val="0024670E"/>
    <w:rsid w:val="002467CF"/>
    <w:rsid w:val="002531EF"/>
    <w:rsid w:val="00263198"/>
    <w:rsid w:val="00266ED3"/>
    <w:rsid w:val="00267200"/>
    <w:rsid w:val="00270FC8"/>
    <w:rsid w:val="002713A5"/>
    <w:rsid w:val="00274815"/>
    <w:rsid w:val="00275190"/>
    <w:rsid w:val="002767FF"/>
    <w:rsid w:val="0028018D"/>
    <w:rsid w:val="002807D3"/>
    <w:rsid w:val="00281716"/>
    <w:rsid w:val="00281A24"/>
    <w:rsid w:val="00286658"/>
    <w:rsid w:val="00293318"/>
    <w:rsid w:val="00293D3C"/>
    <w:rsid w:val="00297D4F"/>
    <w:rsid w:val="002A3CD9"/>
    <w:rsid w:val="002A5FA1"/>
    <w:rsid w:val="002A6A16"/>
    <w:rsid w:val="002B0E0C"/>
    <w:rsid w:val="002B1BE0"/>
    <w:rsid w:val="002B3FC1"/>
    <w:rsid w:val="002B57F0"/>
    <w:rsid w:val="002B6106"/>
    <w:rsid w:val="002B7EA9"/>
    <w:rsid w:val="002B7F70"/>
    <w:rsid w:val="002C3875"/>
    <w:rsid w:val="002C3DEB"/>
    <w:rsid w:val="002C44C0"/>
    <w:rsid w:val="002C68AE"/>
    <w:rsid w:val="002D25F5"/>
    <w:rsid w:val="002D4D4C"/>
    <w:rsid w:val="002E02DF"/>
    <w:rsid w:val="002E14BD"/>
    <w:rsid w:val="002E2974"/>
    <w:rsid w:val="002E2ED6"/>
    <w:rsid w:val="002E51FF"/>
    <w:rsid w:val="002E638A"/>
    <w:rsid w:val="002E6710"/>
    <w:rsid w:val="002E7B71"/>
    <w:rsid w:val="002F144C"/>
    <w:rsid w:val="002F1BD3"/>
    <w:rsid w:val="002F28A4"/>
    <w:rsid w:val="002F41A4"/>
    <w:rsid w:val="002F5D9C"/>
    <w:rsid w:val="002F5E1E"/>
    <w:rsid w:val="002F77BF"/>
    <w:rsid w:val="00301844"/>
    <w:rsid w:val="003022AF"/>
    <w:rsid w:val="003022B5"/>
    <w:rsid w:val="003026E8"/>
    <w:rsid w:val="003027C3"/>
    <w:rsid w:val="003037E4"/>
    <w:rsid w:val="00303A7C"/>
    <w:rsid w:val="003062BD"/>
    <w:rsid w:val="003066F2"/>
    <w:rsid w:val="003075DE"/>
    <w:rsid w:val="003127F4"/>
    <w:rsid w:val="00314AAB"/>
    <w:rsid w:val="0032322F"/>
    <w:rsid w:val="00324C85"/>
    <w:rsid w:val="00327FAC"/>
    <w:rsid w:val="003303B0"/>
    <w:rsid w:val="00333648"/>
    <w:rsid w:val="0033787D"/>
    <w:rsid w:val="003400B9"/>
    <w:rsid w:val="00341881"/>
    <w:rsid w:val="003421CD"/>
    <w:rsid w:val="00342EFC"/>
    <w:rsid w:val="00343AC5"/>
    <w:rsid w:val="00344501"/>
    <w:rsid w:val="003451F5"/>
    <w:rsid w:val="00346A70"/>
    <w:rsid w:val="003478ED"/>
    <w:rsid w:val="00347A33"/>
    <w:rsid w:val="003506C0"/>
    <w:rsid w:val="003516B6"/>
    <w:rsid w:val="00352631"/>
    <w:rsid w:val="0035408D"/>
    <w:rsid w:val="00357DCC"/>
    <w:rsid w:val="00360947"/>
    <w:rsid w:val="00365DCC"/>
    <w:rsid w:val="003671DF"/>
    <w:rsid w:val="00370B91"/>
    <w:rsid w:val="003713C5"/>
    <w:rsid w:val="003747D2"/>
    <w:rsid w:val="003757DD"/>
    <w:rsid w:val="0037660F"/>
    <w:rsid w:val="00381C77"/>
    <w:rsid w:val="00381D29"/>
    <w:rsid w:val="00382E3D"/>
    <w:rsid w:val="0039051F"/>
    <w:rsid w:val="003915B0"/>
    <w:rsid w:val="00391CFB"/>
    <w:rsid w:val="00392B1A"/>
    <w:rsid w:val="00394A8D"/>
    <w:rsid w:val="003975FF"/>
    <w:rsid w:val="003A09E0"/>
    <w:rsid w:val="003A3AC2"/>
    <w:rsid w:val="003A4406"/>
    <w:rsid w:val="003A4CB4"/>
    <w:rsid w:val="003A51C8"/>
    <w:rsid w:val="003B3670"/>
    <w:rsid w:val="003B39A6"/>
    <w:rsid w:val="003B40D1"/>
    <w:rsid w:val="003B4543"/>
    <w:rsid w:val="003B7FEC"/>
    <w:rsid w:val="003C0D7A"/>
    <w:rsid w:val="003D0EBE"/>
    <w:rsid w:val="003D14FE"/>
    <w:rsid w:val="003D1FC5"/>
    <w:rsid w:val="003D2B86"/>
    <w:rsid w:val="003D3491"/>
    <w:rsid w:val="003D3825"/>
    <w:rsid w:val="003D3A35"/>
    <w:rsid w:val="003D3A87"/>
    <w:rsid w:val="003D4FB6"/>
    <w:rsid w:val="003D659B"/>
    <w:rsid w:val="003D66D5"/>
    <w:rsid w:val="003D6FF2"/>
    <w:rsid w:val="003E0024"/>
    <w:rsid w:val="003E00EA"/>
    <w:rsid w:val="003E0FB8"/>
    <w:rsid w:val="003E46BA"/>
    <w:rsid w:val="003E4AF6"/>
    <w:rsid w:val="003E4FC6"/>
    <w:rsid w:val="003F5503"/>
    <w:rsid w:val="003F5AF2"/>
    <w:rsid w:val="003F6154"/>
    <w:rsid w:val="003F6CC2"/>
    <w:rsid w:val="003F6D37"/>
    <w:rsid w:val="00404448"/>
    <w:rsid w:val="004120C4"/>
    <w:rsid w:val="00412136"/>
    <w:rsid w:val="00412356"/>
    <w:rsid w:val="00414D61"/>
    <w:rsid w:val="00415758"/>
    <w:rsid w:val="0042107A"/>
    <w:rsid w:val="0042337C"/>
    <w:rsid w:val="004233DE"/>
    <w:rsid w:val="00423AE1"/>
    <w:rsid w:val="00423FF5"/>
    <w:rsid w:val="00425FFB"/>
    <w:rsid w:val="0042673E"/>
    <w:rsid w:val="00427A7A"/>
    <w:rsid w:val="0043204F"/>
    <w:rsid w:val="00432F65"/>
    <w:rsid w:val="00433B5B"/>
    <w:rsid w:val="0043454F"/>
    <w:rsid w:val="00443603"/>
    <w:rsid w:val="00445CCE"/>
    <w:rsid w:val="00447E2C"/>
    <w:rsid w:val="0046113F"/>
    <w:rsid w:val="00461DED"/>
    <w:rsid w:val="00462AE8"/>
    <w:rsid w:val="00464C29"/>
    <w:rsid w:val="004729D6"/>
    <w:rsid w:val="00473E80"/>
    <w:rsid w:val="00474218"/>
    <w:rsid w:val="00475BB0"/>
    <w:rsid w:val="00477307"/>
    <w:rsid w:val="00477F11"/>
    <w:rsid w:val="004818E1"/>
    <w:rsid w:val="00482399"/>
    <w:rsid w:val="0048563A"/>
    <w:rsid w:val="00486819"/>
    <w:rsid w:val="00487C8B"/>
    <w:rsid w:val="004904AE"/>
    <w:rsid w:val="00493FB2"/>
    <w:rsid w:val="004A2E3C"/>
    <w:rsid w:val="004A6850"/>
    <w:rsid w:val="004B1107"/>
    <w:rsid w:val="004B2B06"/>
    <w:rsid w:val="004B3627"/>
    <w:rsid w:val="004B3EA0"/>
    <w:rsid w:val="004B5A39"/>
    <w:rsid w:val="004C0C0F"/>
    <w:rsid w:val="004C1862"/>
    <w:rsid w:val="004C495B"/>
    <w:rsid w:val="004C4AFA"/>
    <w:rsid w:val="004C7CE2"/>
    <w:rsid w:val="004D1056"/>
    <w:rsid w:val="004D1667"/>
    <w:rsid w:val="004D175C"/>
    <w:rsid w:val="004D2386"/>
    <w:rsid w:val="004D29B6"/>
    <w:rsid w:val="004D2A9D"/>
    <w:rsid w:val="004D31BB"/>
    <w:rsid w:val="004D602C"/>
    <w:rsid w:val="004D7078"/>
    <w:rsid w:val="004E05B0"/>
    <w:rsid w:val="004E3879"/>
    <w:rsid w:val="004E52D9"/>
    <w:rsid w:val="004F10F4"/>
    <w:rsid w:val="004F141D"/>
    <w:rsid w:val="004F3FD9"/>
    <w:rsid w:val="004F60DD"/>
    <w:rsid w:val="004F6F42"/>
    <w:rsid w:val="004F715F"/>
    <w:rsid w:val="004F7562"/>
    <w:rsid w:val="004F7BBE"/>
    <w:rsid w:val="005000C8"/>
    <w:rsid w:val="005007B2"/>
    <w:rsid w:val="00503E05"/>
    <w:rsid w:val="005069A4"/>
    <w:rsid w:val="0051106B"/>
    <w:rsid w:val="005114E6"/>
    <w:rsid w:val="00513A15"/>
    <w:rsid w:val="005143A9"/>
    <w:rsid w:val="00514EF3"/>
    <w:rsid w:val="005151D9"/>
    <w:rsid w:val="00517828"/>
    <w:rsid w:val="00520688"/>
    <w:rsid w:val="00522E67"/>
    <w:rsid w:val="005231B5"/>
    <w:rsid w:val="0052574F"/>
    <w:rsid w:val="00525FB1"/>
    <w:rsid w:val="00527426"/>
    <w:rsid w:val="00527D80"/>
    <w:rsid w:val="00534F24"/>
    <w:rsid w:val="00535F3C"/>
    <w:rsid w:val="00536E3F"/>
    <w:rsid w:val="005370B5"/>
    <w:rsid w:val="00537544"/>
    <w:rsid w:val="00537E2E"/>
    <w:rsid w:val="00542245"/>
    <w:rsid w:val="005439EB"/>
    <w:rsid w:val="005457FD"/>
    <w:rsid w:val="00547CC5"/>
    <w:rsid w:val="005501AC"/>
    <w:rsid w:val="00551886"/>
    <w:rsid w:val="0055188D"/>
    <w:rsid w:val="005573F5"/>
    <w:rsid w:val="0056005D"/>
    <w:rsid w:val="005627E9"/>
    <w:rsid w:val="00563C25"/>
    <w:rsid w:val="0056593E"/>
    <w:rsid w:val="00565F95"/>
    <w:rsid w:val="005713AD"/>
    <w:rsid w:val="005736F8"/>
    <w:rsid w:val="005742FF"/>
    <w:rsid w:val="00575781"/>
    <w:rsid w:val="00575F6F"/>
    <w:rsid w:val="00576608"/>
    <w:rsid w:val="00583C61"/>
    <w:rsid w:val="00583DC6"/>
    <w:rsid w:val="00591A4E"/>
    <w:rsid w:val="00594DCE"/>
    <w:rsid w:val="00594E7A"/>
    <w:rsid w:val="0059719E"/>
    <w:rsid w:val="005A0166"/>
    <w:rsid w:val="005A43A4"/>
    <w:rsid w:val="005B2128"/>
    <w:rsid w:val="005B2A2F"/>
    <w:rsid w:val="005B2F08"/>
    <w:rsid w:val="005B3010"/>
    <w:rsid w:val="005B41AF"/>
    <w:rsid w:val="005B4718"/>
    <w:rsid w:val="005C0232"/>
    <w:rsid w:val="005C1C84"/>
    <w:rsid w:val="005C3825"/>
    <w:rsid w:val="005C4085"/>
    <w:rsid w:val="005C4FBE"/>
    <w:rsid w:val="005C55F7"/>
    <w:rsid w:val="005C7B9C"/>
    <w:rsid w:val="005D0632"/>
    <w:rsid w:val="005D23CB"/>
    <w:rsid w:val="005D31BA"/>
    <w:rsid w:val="005D546F"/>
    <w:rsid w:val="005D5DB5"/>
    <w:rsid w:val="005E13B7"/>
    <w:rsid w:val="005E5727"/>
    <w:rsid w:val="005E6510"/>
    <w:rsid w:val="005E792C"/>
    <w:rsid w:val="005F0B86"/>
    <w:rsid w:val="005F30BD"/>
    <w:rsid w:val="005F30DD"/>
    <w:rsid w:val="0060020E"/>
    <w:rsid w:val="00600E9C"/>
    <w:rsid w:val="0060305C"/>
    <w:rsid w:val="0060790B"/>
    <w:rsid w:val="00607AAF"/>
    <w:rsid w:val="00611529"/>
    <w:rsid w:val="00611D73"/>
    <w:rsid w:val="00612D3A"/>
    <w:rsid w:val="00614554"/>
    <w:rsid w:val="00615732"/>
    <w:rsid w:val="00617153"/>
    <w:rsid w:val="0062032E"/>
    <w:rsid w:val="00622CDB"/>
    <w:rsid w:val="00624936"/>
    <w:rsid w:val="00626DB4"/>
    <w:rsid w:val="00627D8F"/>
    <w:rsid w:val="0063076A"/>
    <w:rsid w:val="0063142E"/>
    <w:rsid w:val="0063241C"/>
    <w:rsid w:val="006337D5"/>
    <w:rsid w:val="00634842"/>
    <w:rsid w:val="006357F0"/>
    <w:rsid w:val="006366D0"/>
    <w:rsid w:val="0064108F"/>
    <w:rsid w:val="00642667"/>
    <w:rsid w:val="006448DB"/>
    <w:rsid w:val="00644C3C"/>
    <w:rsid w:val="0064777E"/>
    <w:rsid w:val="00647CA3"/>
    <w:rsid w:val="00647FC1"/>
    <w:rsid w:val="006505F9"/>
    <w:rsid w:val="00650F66"/>
    <w:rsid w:val="00651192"/>
    <w:rsid w:val="006526DA"/>
    <w:rsid w:val="006526E6"/>
    <w:rsid w:val="00653BFD"/>
    <w:rsid w:val="006568AA"/>
    <w:rsid w:val="00656DF3"/>
    <w:rsid w:val="00660F9F"/>
    <w:rsid w:val="006619D3"/>
    <w:rsid w:val="0066207B"/>
    <w:rsid w:val="006623A1"/>
    <w:rsid w:val="00664F1B"/>
    <w:rsid w:val="00671FFE"/>
    <w:rsid w:val="006720ED"/>
    <w:rsid w:val="00673406"/>
    <w:rsid w:val="006757FD"/>
    <w:rsid w:val="00676759"/>
    <w:rsid w:val="00676ED7"/>
    <w:rsid w:val="00677EBB"/>
    <w:rsid w:val="00680768"/>
    <w:rsid w:val="00682D05"/>
    <w:rsid w:val="00684D91"/>
    <w:rsid w:val="00684F3C"/>
    <w:rsid w:val="006916D2"/>
    <w:rsid w:val="00692023"/>
    <w:rsid w:val="00692105"/>
    <w:rsid w:val="00694723"/>
    <w:rsid w:val="0069510C"/>
    <w:rsid w:val="006A0449"/>
    <w:rsid w:val="006A0A80"/>
    <w:rsid w:val="006A51D6"/>
    <w:rsid w:val="006A65C7"/>
    <w:rsid w:val="006A752C"/>
    <w:rsid w:val="006B1CA4"/>
    <w:rsid w:val="006C3E1F"/>
    <w:rsid w:val="006C4A90"/>
    <w:rsid w:val="006C62C3"/>
    <w:rsid w:val="006D0C0B"/>
    <w:rsid w:val="006D1490"/>
    <w:rsid w:val="006D2042"/>
    <w:rsid w:val="006D2116"/>
    <w:rsid w:val="006D27CB"/>
    <w:rsid w:val="006D527B"/>
    <w:rsid w:val="006E3589"/>
    <w:rsid w:val="006E3807"/>
    <w:rsid w:val="006E3B81"/>
    <w:rsid w:val="006E3D67"/>
    <w:rsid w:val="006E4E3D"/>
    <w:rsid w:val="006E6BAD"/>
    <w:rsid w:val="006E6D83"/>
    <w:rsid w:val="006E7F46"/>
    <w:rsid w:val="006F2376"/>
    <w:rsid w:val="006F4403"/>
    <w:rsid w:val="006F5F1D"/>
    <w:rsid w:val="006F5F42"/>
    <w:rsid w:val="006F68E9"/>
    <w:rsid w:val="007013BD"/>
    <w:rsid w:val="00702304"/>
    <w:rsid w:val="00703034"/>
    <w:rsid w:val="00703539"/>
    <w:rsid w:val="007054CA"/>
    <w:rsid w:val="00706382"/>
    <w:rsid w:val="007070DB"/>
    <w:rsid w:val="00710693"/>
    <w:rsid w:val="00710ED2"/>
    <w:rsid w:val="0071108A"/>
    <w:rsid w:val="00713F8F"/>
    <w:rsid w:val="007166F2"/>
    <w:rsid w:val="00720E4B"/>
    <w:rsid w:val="0072292B"/>
    <w:rsid w:val="0072296E"/>
    <w:rsid w:val="00723534"/>
    <w:rsid w:val="0072449F"/>
    <w:rsid w:val="0072588A"/>
    <w:rsid w:val="00725C15"/>
    <w:rsid w:val="007265DA"/>
    <w:rsid w:val="00731C0A"/>
    <w:rsid w:val="007333B8"/>
    <w:rsid w:val="00733EB0"/>
    <w:rsid w:val="00735ECC"/>
    <w:rsid w:val="00737CCE"/>
    <w:rsid w:val="00742061"/>
    <w:rsid w:val="0074206F"/>
    <w:rsid w:val="00744017"/>
    <w:rsid w:val="00744D0D"/>
    <w:rsid w:val="007458CF"/>
    <w:rsid w:val="007474F0"/>
    <w:rsid w:val="00751ABF"/>
    <w:rsid w:val="007523AD"/>
    <w:rsid w:val="00754CF2"/>
    <w:rsid w:val="00755F34"/>
    <w:rsid w:val="00760162"/>
    <w:rsid w:val="00761106"/>
    <w:rsid w:val="007674B9"/>
    <w:rsid w:val="007703C7"/>
    <w:rsid w:val="00774B18"/>
    <w:rsid w:val="00783AD3"/>
    <w:rsid w:val="00783F68"/>
    <w:rsid w:val="00786B3B"/>
    <w:rsid w:val="00786E0E"/>
    <w:rsid w:val="007900B2"/>
    <w:rsid w:val="00791275"/>
    <w:rsid w:val="00791BF1"/>
    <w:rsid w:val="00792F0C"/>
    <w:rsid w:val="00795E76"/>
    <w:rsid w:val="00797EEF"/>
    <w:rsid w:val="007A090B"/>
    <w:rsid w:val="007A138D"/>
    <w:rsid w:val="007A29EA"/>
    <w:rsid w:val="007A5D10"/>
    <w:rsid w:val="007B3C63"/>
    <w:rsid w:val="007B4480"/>
    <w:rsid w:val="007B524C"/>
    <w:rsid w:val="007C20B3"/>
    <w:rsid w:val="007C2302"/>
    <w:rsid w:val="007C3FCA"/>
    <w:rsid w:val="007C6702"/>
    <w:rsid w:val="007C70FD"/>
    <w:rsid w:val="007D02A3"/>
    <w:rsid w:val="007D4553"/>
    <w:rsid w:val="007D485C"/>
    <w:rsid w:val="007D52C8"/>
    <w:rsid w:val="007D605A"/>
    <w:rsid w:val="007D6ECC"/>
    <w:rsid w:val="007D7787"/>
    <w:rsid w:val="007E2F04"/>
    <w:rsid w:val="007E441E"/>
    <w:rsid w:val="007E45CE"/>
    <w:rsid w:val="007E594B"/>
    <w:rsid w:val="007E66B0"/>
    <w:rsid w:val="007E66F7"/>
    <w:rsid w:val="007E78FA"/>
    <w:rsid w:val="007F115A"/>
    <w:rsid w:val="007F43EC"/>
    <w:rsid w:val="007F5962"/>
    <w:rsid w:val="007F64F9"/>
    <w:rsid w:val="007F7F76"/>
    <w:rsid w:val="008004CB"/>
    <w:rsid w:val="00800BA8"/>
    <w:rsid w:val="00802199"/>
    <w:rsid w:val="00802459"/>
    <w:rsid w:val="00803CB2"/>
    <w:rsid w:val="00804A06"/>
    <w:rsid w:val="00805DC6"/>
    <w:rsid w:val="00807BEA"/>
    <w:rsid w:val="00821AAD"/>
    <w:rsid w:val="00823B1E"/>
    <w:rsid w:val="0082423C"/>
    <w:rsid w:val="00824E07"/>
    <w:rsid w:val="008253FB"/>
    <w:rsid w:val="008253FF"/>
    <w:rsid w:val="008264A1"/>
    <w:rsid w:val="008278D0"/>
    <w:rsid w:val="008330A6"/>
    <w:rsid w:val="00833264"/>
    <w:rsid w:val="00833527"/>
    <w:rsid w:val="008363B2"/>
    <w:rsid w:val="00836F15"/>
    <w:rsid w:val="00837A4C"/>
    <w:rsid w:val="00837ABB"/>
    <w:rsid w:val="00837F3C"/>
    <w:rsid w:val="0084048B"/>
    <w:rsid w:val="00843771"/>
    <w:rsid w:val="00844D79"/>
    <w:rsid w:val="008455BF"/>
    <w:rsid w:val="0084710D"/>
    <w:rsid w:val="0084719A"/>
    <w:rsid w:val="0084748C"/>
    <w:rsid w:val="008479E2"/>
    <w:rsid w:val="00856309"/>
    <w:rsid w:val="0086245A"/>
    <w:rsid w:val="008626D2"/>
    <w:rsid w:val="0086292F"/>
    <w:rsid w:val="0086755C"/>
    <w:rsid w:val="00867C22"/>
    <w:rsid w:val="00872E09"/>
    <w:rsid w:val="00872F75"/>
    <w:rsid w:val="00875733"/>
    <w:rsid w:val="008807A9"/>
    <w:rsid w:val="00881689"/>
    <w:rsid w:val="00881D59"/>
    <w:rsid w:val="00882B64"/>
    <w:rsid w:val="008835EF"/>
    <w:rsid w:val="00885620"/>
    <w:rsid w:val="00886806"/>
    <w:rsid w:val="00891206"/>
    <w:rsid w:val="0089223C"/>
    <w:rsid w:val="00892BCC"/>
    <w:rsid w:val="00893082"/>
    <w:rsid w:val="00894C99"/>
    <w:rsid w:val="0089641F"/>
    <w:rsid w:val="008A0434"/>
    <w:rsid w:val="008A1AB8"/>
    <w:rsid w:val="008A27B2"/>
    <w:rsid w:val="008A2D4F"/>
    <w:rsid w:val="008B1C1F"/>
    <w:rsid w:val="008B5BA5"/>
    <w:rsid w:val="008B733D"/>
    <w:rsid w:val="008B75AB"/>
    <w:rsid w:val="008C0045"/>
    <w:rsid w:val="008C2764"/>
    <w:rsid w:val="008C2B94"/>
    <w:rsid w:val="008C475A"/>
    <w:rsid w:val="008C4A59"/>
    <w:rsid w:val="008C523E"/>
    <w:rsid w:val="008C52AB"/>
    <w:rsid w:val="008C5D95"/>
    <w:rsid w:val="008C5FBA"/>
    <w:rsid w:val="008D16CE"/>
    <w:rsid w:val="008D2234"/>
    <w:rsid w:val="008D2E28"/>
    <w:rsid w:val="008D3D32"/>
    <w:rsid w:val="008D45DE"/>
    <w:rsid w:val="008D4FC4"/>
    <w:rsid w:val="008D5C81"/>
    <w:rsid w:val="008D71E5"/>
    <w:rsid w:val="008E03A6"/>
    <w:rsid w:val="008E292F"/>
    <w:rsid w:val="008E2C53"/>
    <w:rsid w:val="008E4B30"/>
    <w:rsid w:val="008E7225"/>
    <w:rsid w:val="008F0D13"/>
    <w:rsid w:val="008F0EEA"/>
    <w:rsid w:val="008F4B1D"/>
    <w:rsid w:val="008F55F8"/>
    <w:rsid w:val="009001F0"/>
    <w:rsid w:val="009005AE"/>
    <w:rsid w:val="00901EE5"/>
    <w:rsid w:val="009045E7"/>
    <w:rsid w:val="00904624"/>
    <w:rsid w:val="00904772"/>
    <w:rsid w:val="0091082B"/>
    <w:rsid w:val="009109AD"/>
    <w:rsid w:val="00912EA6"/>
    <w:rsid w:val="00915D14"/>
    <w:rsid w:val="00916542"/>
    <w:rsid w:val="00916692"/>
    <w:rsid w:val="00916F88"/>
    <w:rsid w:val="0092153A"/>
    <w:rsid w:val="0092178D"/>
    <w:rsid w:val="009258C8"/>
    <w:rsid w:val="00927244"/>
    <w:rsid w:val="0093363A"/>
    <w:rsid w:val="00933BD3"/>
    <w:rsid w:val="009345C5"/>
    <w:rsid w:val="0093480C"/>
    <w:rsid w:val="00935EF7"/>
    <w:rsid w:val="00936A67"/>
    <w:rsid w:val="0094161C"/>
    <w:rsid w:val="00943C8B"/>
    <w:rsid w:val="00946575"/>
    <w:rsid w:val="00952114"/>
    <w:rsid w:val="00952591"/>
    <w:rsid w:val="00952631"/>
    <w:rsid w:val="00952C1D"/>
    <w:rsid w:val="00954C4C"/>
    <w:rsid w:val="00955326"/>
    <w:rsid w:val="00956670"/>
    <w:rsid w:val="00960AEC"/>
    <w:rsid w:val="00963248"/>
    <w:rsid w:val="0096491C"/>
    <w:rsid w:val="00964DB8"/>
    <w:rsid w:val="009650D4"/>
    <w:rsid w:val="00965E48"/>
    <w:rsid w:val="00970E44"/>
    <w:rsid w:val="00973A78"/>
    <w:rsid w:val="0097520A"/>
    <w:rsid w:val="009760C4"/>
    <w:rsid w:val="009804F5"/>
    <w:rsid w:val="00980CFE"/>
    <w:rsid w:val="00981AAB"/>
    <w:rsid w:val="00987096"/>
    <w:rsid w:val="0099455E"/>
    <w:rsid w:val="009955EE"/>
    <w:rsid w:val="00995B95"/>
    <w:rsid w:val="00995D56"/>
    <w:rsid w:val="00996718"/>
    <w:rsid w:val="009973B6"/>
    <w:rsid w:val="00997A09"/>
    <w:rsid w:val="009A10D7"/>
    <w:rsid w:val="009A2670"/>
    <w:rsid w:val="009A38EC"/>
    <w:rsid w:val="009A553C"/>
    <w:rsid w:val="009A76C6"/>
    <w:rsid w:val="009A7E93"/>
    <w:rsid w:val="009B0C98"/>
    <w:rsid w:val="009B227F"/>
    <w:rsid w:val="009B3D7A"/>
    <w:rsid w:val="009B55BF"/>
    <w:rsid w:val="009C14FF"/>
    <w:rsid w:val="009C17C0"/>
    <w:rsid w:val="009C37E9"/>
    <w:rsid w:val="009C4905"/>
    <w:rsid w:val="009D071C"/>
    <w:rsid w:val="009D232E"/>
    <w:rsid w:val="009D280C"/>
    <w:rsid w:val="009D28B7"/>
    <w:rsid w:val="009D5C46"/>
    <w:rsid w:val="009D7662"/>
    <w:rsid w:val="009E0ADC"/>
    <w:rsid w:val="009E23A8"/>
    <w:rsid w:val="009E3DDC"/>
    <w:rsid w:val="009E5C20"/>
    <w:rsid w:val="009E7152"/>
    <w:rsid w:val="009E766A"/>
    <w:rsid w:val="009F0F6D"/>
    <w:rsid w:val="009F1D73"/>
    <w:rsid w:val="009F2C33"/>
    <w:rsid w:val="009F5CEC"/>
    <w:rsid w:val="009F7F20"/>
    <w:rsid w:val="00A00EE4"/>
    <w:rsid w:val="00A0359D"/>
    <w:rsid w:val="00A0388F"/>
    <w:rsid w:val="00A06777"/>
    <w:rsid w:val="00A11B90"/>
    <w:rsid w:val="00A13A48"/>
    <w:rsid w:val="00A15199"/>
    <w:rsid w:val="00A238AA"/>
    <w:rsid w:val="00A23D89"/>
    <w:rsid w:val="00A24BEF"/>
    <w:rsid w:val="00A268AC"/>
    <w:rsid w:val="00A26A82"/>
    <w:rsid w:val="00A27D95"/>
    <w:rsid w:val="00A27F91"/>
    <w:rsid w:val="00A32DA1"/>
    <w:rsid w:val="00A3303F"/>
    <w:rsid w:val="00A33B7F"/>
    <w:rsid w:val="00A34799"/>
    <w:rsid w:val="00A35A3C"/>
    <w:rsid w:val="00A36880"/>
    <w:rsid w:val="00A36CFB"/>
    <w:rsid w:val="00A400C2"/>
    <w:rsid w:val="00A41507"/>
    <w:rsid w:val="00A44F3C"/>
    <w:rsid w:val="00A45EB4"/>
    <w:rsid w:val="00A50405"/>
    <w:rsid w:val="00A50595"/>
    <w:rsid w:val="00A5305F"/>
    <w:rsid w:val="00A54E08"/>
    <w:rsid w:val="00A57106"/>
    <w:rsid w:val="00A605EA"/>
    <w:rsid w:val="00A61367"/>
    <w:rsid w:val="00A61EDC"/>
    <w:rsid w:val="00A65B52"/>
    <w:rsid w:val="00A66780"/>
    <w:rsid w:val="00A72E90"/>
    <w:rsid w:val="00A73F6A"/>
    <w:rsid w:val="00A74F95"/>
    <w:rsid w:val="00A7542C"/>
    <w:rsid w:val="00A77BA4"/>
    <w:rsid w:val="00A81008"/>
    <w:rsid w:val="00A81BDD"/>
    <w:rsid w:val="00A85358"/>
    <w:rsid w:val="00A864A4"/>
    <w:rsid w:val="00A873BB"/>
    <w:rsid w:val="00A87564"/>
    <w:rsid w:val="00A95401"/>
    <w:rsid w:val="00A957A5"/>
    <w:rsid w:val="00A95F95"/>
    <w:rsid w:val="00A96017"/>
    <w:rsid w:val="00A96820"/>
    <w:rsid w:val="00AA17B3"/>
    <w:rsid w:val="00AA22C0"/>
    <w:rsid w:val="00AA2768"/>
    <w:rsid w:val="00AA2FCF"/>
    <w:rsid w:val="00AA3C22"/>
    <w:rsid w:val="00AA5439"/>
    <w:rsid w:val="00AA5541"/>
    <w:rsid w:val="00AB0B39"/>
    <w:rsid w:val="00AB253D"/>
    <w:rsid w:val="00AB5447"/>
    <w:rsid w:val="00AB63E5"/>
    <w:rsid w:val="00AB79E4"/>
    <w:rsid w:val="00AC4BA3"/>
    <w:rsid w:val="00AC53F4"/>
    <w:rsid w:val="00AD0120"/>
    <w:rsid w:val="00AD087D"/>
    <w:rsid w:val="00AD0C60"/>
    <w:rsid w:val="00AD1F89"/>
    <w:rsid w:val="00AD3B7D"/>
    <w:rsid w:val="00AD62BE"/>
    <w:rsid w:val="00AD65F6"/>
    <w:rsid w:val="00AD68DA"/>
    <w:rsid w:val="00AE2A58"/>
    <w:rsid w:val="00AE2C75"/>
    <w:rsid w:val="00AE514A"/>
    <w:rsid w:val="00AE5644"/>
    <w:rsid w:val="00AE6ED9"/>
    <w:rsid w:val="00AF1A8A"/>
    <w:rsid w:val="00B00910"/>
    <w:rsid w:val="00B01760"/>
    <w:rsid w:val="00B026CD"/>
    <w:rsid w:val="00B02AC8"/>
    <w:rsid w:val="00B04756"/>
    <w:rsid w:val="00B10A09"/>
    <w:rsid w:val="00B1406B"/>
    <w:rsid w:val="00B142F5"/>
    <w:rsid w:val="00B14DEA"/>
    <w:rsid w:val="00B15A18"/>
    <w:rsid w:val="00B165B9"/>
    <w:rsid w:val="00B177FB"/>
    <w:rsid w:val="00B228F1"/>
    <w:rsid w:val="00B24AEE"/>
    <w:rsid w:val="00B2552F"/>
    <w:rsid w:val="00B255BF"/>
    <w:rsid w:val="00B26BFF"/>
    <w:rsid w:val="00B27006"/>
    <w:rsid w:val="00B2751B"/>
    <w:rsid w:val="00B27896"/>
    <w:rsid w:val="00B30709"/>
    <w:rsid w:val="00B3247B"/>
    <w:rsid w:val="00B4008D"/>
    <w:rsid w:val="00B4627D"/>
    <w:rsid w:val="00B54158"/>
    <w:rsid w:val="00B543E1"/>
    <w:rsid w:val="00B609AD"/>
    <w:rsid w:val="00B62E85"/>
    <w:rsid w:val="00B633FF"/>
    <w:rsid w:val="00B644B5"/>
    <w:rsid w:val="00B659A1"/>
    <w:rsid w:val="00B66C9F"/>
    <w:rsid w:val="00B7179E"/>
    <w:rsid w:val="00B742E3"/>
    <w:rsid w:val="00B75FFC"/>
    <w:rsid w:val="00B76257"/>
    <w:rsid w:val="00B762B4"/>
    <w:rsid w:val="00B76851"/>
    <w:rsid w:val="00B76CD6"/>
    <w:rsid w:val="00B7777F"/>
    <w:rsid w:val="00B80AFE"/>
    <w:rsid w:val="00B86120"/>
    <w:rsid w:val="00B8613E"/>
    <w:rsid w:val="00B90619"/>
    <w:rsid w:val="00B91AED"/>
    <w:rsid w:val="00B92E64"/>
    <w:rsid w:val="00B935B6"/>
    <w:rsid w:val="00B9592E"/>
    <w:rsid w:val="00B95C53"/>
    <w:rsid w:val="00B96A23"/>
    <w:rsid w:val="00BA002D"/>
    <w:rsid w:val="00BA0D15"/>
    <w:rsid w:val="00BA101C"/>
    <w:rsid w:val="00BA2303"/>
    <w:rsid w:val="00BA258C"/>
    <w:rsid w:val="00BA5B36"/>
    <w:rsid w:val="00BA733F"/>
    <w:rsid w:val="00BA79F2"/>
    <w:rsid w:val="00BB207D"/>
    <w:rsid w:val="00BB282A"/>
    <w:rsid w:val="00BB28C8"/>
    <w:rsid w:val="00BB381C"/>
    <w:rsid w:val="00BB3D22"/>
    <w:rsid w:val="00BB5148"/>
    <w:rsid w:val="00BC14A7"/>
    <w:rsid w:val="00BC2855"/>
    <w:rsid w:val="00BC2F74"/>
    <w:rsid w:val="00BC3BAE"/>
    <w:rsid w:val="00BC52F4"/>
    <w:rsid w:val="00BD1EB2"/>
    <w:rsid w:val="00BD3CDE"/>
    <w:rsid w:val="00BD481F"/>
    <w:rsid w:val="00BE0961"/>
    <w:rsid w:val="00BE2344"/>
    <w:rsid w:val="00BE38B7"/>
    <w:rsid w:val="00BE58EF"/>
    <w:rsid w:val="00BE6DF7"/>
    <w:rsid w:val="00BF0D96"/>
    <w:rsid w:val="00BF0FE8"/>
    <w:rsid w:val="00BF58A8"/>
    <w:rsid w:val="00BF6781"/>
    <w:rsid w:val="00BF7E3D"/>
    <w:rsid w:val="00C02BA0"/>
    <w:rsid w:val="00C04A39"/>
    <w:rsid w:val="00C060D7"/>
    <w:rsid w:val="00C1655D"/>
    <w:rsid w:val="00C16F13"/>
    <w:rsid w:val="00C32229"/>
    <w:rsid w:val="00C33129"/>
    <w:rsid w:val="00C34D56"/>
    <w:rsid w:val="00C35A84"/>
    <w:rsid w:val="00C35B3E"/>
    <w:rsid w:val="00C362AA"/>
    <w:rsid w:val="00C366DD"/>
    <w:rsid w:val="00C36C4B"/>
    <w:rsid w:val="00C41A53"/>
    <w:rsid w:val="00C4293F"/>
    <w:rsid w:val="00C43B63"/>
    <w:rsid w:val="00C43CE1"/>
    <w:rsid w:val="00C43D17"/>
    <w:rsid w:val="00C44195"/>
    <w:rsid w:val="00C461BE"/>
    <w:rsid w:val="00C51A35"/>
    <w:rsid w:val="00C57C0A"/>
    <w:rsid w:val="00C57F7D"/>
    <w:rsid w:val="00C600DE"/>
    <w:rsid w:val="00C601D0"/>
    <w:rsid w:val="00C63D96"/>
    <w:rsid w:val="00C64CC1"/>
    <w:rsid w:val="00C64F6E"/>
    <w:rsid w:val="00C66867"/>
    <w:rsid w:val="00C67A6D"/>
    <w:rsid w:val="00C70860"/>
    <w:rsid w:val="00C72AB4"/>
    <w:rsid w:val="00C74144"/>
    <w:rsid w:val="00C75ABC"/>
    <w:rsid w:val="00C77E3E"/>
    <w:rsid w:val="00C803D7"/>
    <w:rsid w:val="00C8228F"/>
    <w:rsid w:val="00C86E28"/>
    <w:rsid w:val="00C87065"/>
    <w:rsid w:val="00C9120C"/>
    <w:rsid w:val="00C93398"/>
    <w:rsid w:val="00C93E36"/>
    <w:rsid w:val="00C94714"/>
    <w:rsid w:val="00CA3903"/>
    <w:rsid w:val="00CA4D94"/>
    <w:rsid w:val="00CA4FD6"/>
    <w:rsid w:val="00CB09C9"/>
    <w:rsid w:val="00CB179F"/>
    <w:rsid w:val="00CB2975"/>
    <w:rsid w:val="00CB6499"/>
    <w:rsid w:val="00CB6552"/>
    <w:rsid w:val="00CB6C3C"/>
    <w:rsid w:val="00CB714D"/>
    <w:rsid w:val="00CC1044"/>
    <w:rsid w:val="00CC2193"/>
    <w:rsid w:val="00CC23B0"/>
    <w:rsid w:val="00CC5462"/>
    <w:rsid w:val="00CC6004"/>
    <w:rsid w:val="00CC6C7B"/>
    <w:rsid w:val="00CD0A29"/>
    <w:rsid w:val="00CD3DBF"/>
    <w:rsid w:val="00CF01C8"/>
    <w:rsid w:val="00CF3159"/>
    <w:rsid w:val="00D009BD"/>
    <w:rsid w:val="00D027AF"/>
    <w:rsid w:val="00D029E0"/>
    <w:rsid w:val="00D02F7C"/>
    <w:rsid w:val="00D03E15"/>
    <w:rsid w:val="00D054CA"/>
    <w:rsid w:val="00D05C49"/>
    <w:rsid w:val="00D0646D"/>
    <w:rsid w:val="00D06B28"/>
    <w:rsid w:val="00D11492"/>
    <w:rsid w:val="00D130B2"/>
    <w:rsid w:val="00D1422B"/>
    <w:rsid w:val="00D14FE2"/>
    <w:rsid w:val="00D1523C"/>
    <w:rsid w:val="00D15A29"/>
    <w:rsid w:val="00D1685E"/>
    <w:rsid w:val="00D170F4"/>
    <w:rsid w:val="00D20767"/>
    <w:rsid w:val="00D22BB2"/>
    <w:rsid w:val="00D23272"/>
    <w:rsid w:val="00D246AF"/>
    <w:rsid w:val="00D25B2B"/>
    <w:rsid w:val="00D27078"/>
    <w:rsid w:val="00D30DA5"/>
    <w:rsid w:val="00D320C5"/>
    <w:rsid w:val="00D34F21"/>
    <w:rsid w:val="00D357CA"/>
    <w:rsid w:val="00D3645A"/>
    <w:rsid w:val="00D404C8"/>
    <w:rsid w:val="00D43C35"/>
    <w:rsid w:val="00D453B6"/>
    <w:rsid w:val="00D45B6E"/>
    <w:rsid w:val="00D45D94"/>
    <w:rsid w:val="00D46145"/>
    <w:rsid w:val="00D463FE"/>
    <w:rsid w:val="00D51693"/>
    <w:rsid w:val="00D5499F"/>
    <w:rsid w:val="00D57420"/>
    <w:rsid w:val="00D57FE2"/>
    <w:rsid w:val="00D60376"/>
    <w:rsid w:val="00D6125E"/>
    <w:rsid w:val="00D63AD4"/>
    <w:rsid w:val="00D65928"/>
    <w:rsid w:val="00D670D7"/>
    <w:rsid w:val="00D676D7"/>
    <w:rsid w:val="00D70775"/>
    <w:rsid w:val="00D70D49"/>
    <w:rsid w:val="00D71F9D"/>
    <w:rsid w:val="00D779A2"/>
    <w:rsid w:val="00D80D3E"/>
    <w:rsid w:val="00D825DE"/>
    <w:rsid w:val="00D82B0F"/>
    <w:rsid w:val="00D82E3A"/>
    <w:rsid w:val="00D900E7"/>
    <w:rsid w:val="00D92683"/>
    <w:rsid w:val="00D94180"/>
    <w:rsid w:val="00D95AD1"/>
    <w:rsid w:val="00D97966"/>
    <w:rsid w:val="00DA108D"/>
    <w:rsid w:val="00DA1423"/>
    <w:rsid w:val="00DA15CA"/>
    <w:rsid w:val="00DA23CD"/>
    <w:rsid w:val="00DA3BDF"/>
    <w:rsid w:val="00DA42A3"/>
    <w:rsid w:val="00DA58C6"/>
    <w:rsid w:val="00DA7AA7"/>
    <w:rsid w:val="00DA7BA9"/>
    <w:rsid w:val="00DB119A"/>
    <w:rsid w:val="00DC29DA"/>
    <w:rsid w:val="00DD2699"/>
    <w:rsid w:val="00DD3EC9"/>
    <w:rsid w:val="00DD4EA1"/>
    <w:rsid w:val="00DD5D46"/>
    <w:rsid w:val="00DD6565"/>
    <w:rsid w:val="00DE179B"/>
    <w:rsid w:val="00DE1FD6"/>
    <w:rsid w:val="00DE2916"/>
    <w:rsid w:val="00DE71D2"/>
    <w:rsid w:val="00DE7666"/>
    <w:rsid w:val="00DE7FA3"/>
    <w:rsid w:val="00DF082E"/>
    <w:rsid w:val="00DF092F"/>
    <w:rsid w:val="00E02515"/>
    <w:rsid w:val="00E03556"/>
    <w:rsid w:val="00E047FC"/>
    <w:rsid w:val="00E07648"/>
    <w:rsid w:val="00E1070A"/>
    <w:rsid w:val="00E11526"/>
    <w:rsid w:val="00E11FAE"/>
    <w:rsid w:val="00E129F1"/>
    <w:rsid w:val="00E14001"/>
    <w:rsid w:val="00E149FF"/>
    <w:rsid w:val="00E15704"/>
    <w:rsid w:val="00E1584A"/>
    <w:rsid w:val="00E1677C"/>
    <w:rsid w:val="00E21C94"/>
    <w:rsid w:val="00E2210C"/>
    <w:rsid w:val="00E226A2"/>
    <w:rsid w:val="00E247C5"/>
    <w:rsid w:val="00E251C5"/>
    <w:rsid w:val="00E257AA"/>
    <w:rsid w:val="00E259B6"/>
    <w:rsid w:val="00E278B9"/>
    <w:rsid w:val="00E308BE"/>
    <w:rsid w:val="00E33F12"/>
    <w:rsid w:val="00E344CD"/>
    <w:rsid w:val="00E34F0B"/>
    <w:rsid w:val="00E3613E"/>
    <w:rsid w:val="00E37C07"/>
    <w:rsid w:val="00E40261"/>
    <w:rsid w:val="00E4348B"/>
    <w:rsid w:val="00E4474E"/>
    <w:rsid w:val="00E44C47"/>
    <w:rsid w:val="00E450B3"/>
    <w:rsid w:val="00E4685E"/>
    <w:rsid w:val="00E46BDB"/>
    <w:rsid w:val="00E5051B"/>
    <w:rsid w:val="00E52952"/>
    <w:rsid w:val="00E55EB4"/>
    <w:rsid w:val="00E56608"/>
    <w:rsid w:val="00E60075"/>
    <w:rsid w:val="00E60BAB"/>
    <w:rsid w:val="00E61722"/>
    <w:rsid w:val="00E62A3C"/>
    <w:rsid w:val="00E638FD"/>
    <w:rsid w:val="00E66821"/>
    <w:rsid w:val="00E67B8D"/>
    <w:rsid w:val="00E67FB9"/>
    <w:rsid w:val="00E72997"/>
    <w:rsid w:val="00E749A9"/>
    <w:rsid w:val="00E7508D"/>
    <w:rsid w:val="00E76AA4"/>
    <w:rsid w:val="00E76C88"/>
    <w:rsid w:val="00E8000A"/>
    <w:rsid w:val="00E80210"/>
    <w:rsid w:val="00E8178F"/>
    <w:rsid w:val="00E8475D"/>
    <w:rsid w:val="00E84CE4"/>
    <w:rsid w:val="00E85A55"/>
    <w:rsid w:val="00E87D69"/>
    <w:rsid w:val="00E931C5"/>
    <w:rsid w:val="00E93F2E"/>
    <w:rsid w:val="00E95CE6"/>
    <w:rsid w:val="00E96B9D"/>
    <w:rsid w:val="00EA3A7C"/>
    <w:rsid w:val="00EA471F"/>
    <w:rsid w:val="00EA52E4"/>
    <w:rsid w:val="00EA58DF"/>
    <w:rsid w:val="00EA74D7"/>
    <w:rsid w:val="00EA751A"/>
    <w:rsid w:val="00EA7754"/>
    <w:rsid w:val="00EA7F51"/>
    <w:rsid w:val="00EB12A0"/>
    <w:rsid w:val="00EB1F17"/>
    <w:rsid w:val="00EB241F"/>
    <w:rsid w:val="00EB3481"/>
    <w:rsid w:val="00EB5F63"/>
    <w:rsid w:val="00EB6635"/>
    <w:rsid w:val="00EC066C"/>
    <w:rsid w:val="00EC0ED1"/>
    <w:rsid w:val="00EC516C"/>
    <w:rsid w:val="00ED15A6"/>
    <w:rsid w:val="00ED4424"/>
    <w:rsid w:val="00ED4CCC"/>
    <w:rsid w:val="00ED6938"/>
    <w:rsid w:val="00ED6AC4"/>
    <w:rsid w:val="00ED788C"/>
    <w:rsid w:val="00ED798D"/>
    <w:rsid w:val="00EE7A9E"/>
    <w:rsid w:val="00EE7DFC"/>
    <w:rsid w:val="00EF19AA"/>
    <w:rsid w:val="00EF22E3"/>
    <w:rsid w:val="00EF4C8A"/>
    <w:rsid w:val="00EF55AC"/>
    <w:rsid w:val="00EF6C61"/>
    <w:rsid w:val="00EF79E0"/>
    <w:rsid w:val="00EF7A47"/>
    <w:rsid w:val="00F0004B"/>
    <w:rsid w:val="00F0200D"/>
    <w:rsid w:val="00F03314"/>
    <w:rsid w:val="00F0456D"/>
    <w:rsid w:val="00F0458E"/>
    <w:rsid w:val="00F0514D"/>
    <w:rsid w:val="00F10221"/>
    <w:rsid w:val="00F11642"/>
    <w:rsid w:val="00F1333D"/>
    <w:rsid w:val="00F13A67"/>
    <w:rsid w:val="00F14CFA"/>
    <w:rsid w:val="00F15160"/>
    <w:rsid w:val="00F17959"/>
    <w:rsid w:val="00F17C87"/>
    <w:rsid w:val="00F20B79"/>
    <w:rsid w:val="00F231DD"/>
    <w:rsid w:val="00F26FA7"/>
    <w:rsid w:val="00F27A1A"/>
    <w:rsid w:val="00F301E1"/>
    <w:rsid w:val="00F3091F"/>
    <w:rsid w:val="00F325A1"/>
    <w:rsid w:val="00F339BF"/>
    <w:rsid w:val="00F3603B"/>
    <w:rsid w:val="00F362DE"/>
    <w:rsid w:val="00F40A25"/>
    <w:rsid w:val="00F444EC"/>
    <w:rsid w:val="00F4638A"/>
    <w:rsid w:val="00F468A5"/>
    <w:rsid w:val="00F46B6C"/>
    <w:rsid w:val="00F47520"/>
    <w:rsid w:val="00F514BE"/>
    <w:rsid w:val="00F51DA2"/>
    <w:rsid w:val="00F57BE2"/>
    <w:rsid w:val="00F608DD"/>
    <w:rsid w:val="00F60CA7"/>
    <w:rsid w:val="00F61279"/>
    <w:rsid w:val="00F63D6E"/>
    <w:rsid w:val="00F64246"/>
    <w:rsid w:val="00F6482A"/>
    <w:rsid w:val="00F654BA"/>
    <w:rsid w:val="00F65881"/>
    <w:rsid w:val="00F676DD"/>
    <w:rsid w:val="00F67924"/>
    <w:rsid w:val="00F72277"/>
    <w:rsid w:val="00F73446"/>
    <w:rsid w:val="00F74577"/>
    <w:rsid w:val="00F746F3"/>
    <w:rsid w:val="00F75D58"/>
    <w:rsid w:val="00F77FD2"/>
    <w:rsid w:val="00F8081F"/>
    <w:rsid w:val="00F80C8E"/>
    <w:rsid w:val="00F812B3"/>
    <w:rsid w:val="00F83B2A"/>
    <w:rsid w:val="00F84F40"/>
    <w:rsid w:val="00F86082"/>
    <w:rsid w:val="00F86BBE"/>
    <w:rsid w:val="00F87274"/>
    <w:rsid w:val="00F874CC"/>
    <w:rsid w:val="00F8751B"/>
    <w:rsid w:val="00F91BCA"/>
    <w:rsid w:val="00F92396"/>
    <w:rsid w:val="00F93C47"/>
    <w:rsid w:val="00F95E07"/>
    <w:rsid w:val="00F96046"/>
    <w:rsid w:val="00F9756E"/>
    <w:rsid w:val="00FA08BD"/>
    <w:rsid w:val="00FA191C"/>
    <w:rsid w:val="00FA1F17"/>
    <w:rsid w:val="00FA2387"/>
    <w:rsid w:val="00FA34CA"/>
    <w:rsid w:val="00FA4962"/>
    <w:rsid w:val="00FA7C04"/>
    <w:rsid w:val="00FB4175"/>
    <w:rsid w:val="00FB5F08"/>
    <w:rsid w:val="00FB6E65"/>
    <w:rsid w:val="00FB7594"/>
    <w:rsid w:val="00FB7774"/>
    <w:rsid w:val="00FC08CF"/>
    <w:rsid w:val="00FC0F31"/>
    <w:rsid w:val="00FC1B5B"/>
    <w:rsid w:val="00FC1FA5"/>
    <w:rsid w:val="00FC4544"/>
    <w:rsid w:val="00FC5809"/>
    <w:rsid w:val="00FC6AFA"/>
    <w:rsid w:val="00FC7371"/>
    <w:rsid w:val="00FC73A2"/>
    <w:rsid w:val="00FC7FF1"/>
    <w:rsid w:val="00FD077C"/>
    <w:rsid w:val="00FD1E7C"/>
    <w:rsid w:val="00FD5191"/>
    <w:rsid w:val="00FD67AD"/>
    <w:rsid w:val="00FE1425"/>
    <w:rsid w:val="00FE2CE9"/>
    <w:rsid w:val="00FE48A3"/>
    <w:rsid w:val="00FF10CC"/>
    <w:rsid w:val="00FF1618"/>
    <w:rsid w:val="00FF4CA9"/>
    <w:rsid w:val="00FF6820"/>
    <w:rsid w:val="00FF6858"/>
    <w:rsid w:val="2D55C8B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552D0B"/>
  <w15:chartTrackingRefBased/>
  <w15:docId w15:val="{BCE80147-2DD1-4BD8-8232-7667CB8C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916"/>
    <w:pPr>
      <w:spacing w:after="240" w:line="260" w:lineRule="exact"/>
      <w:jc w:val="both"/>
    </w:pPr>
    <w:rPr>
      <w:rFonts w:ascii="Book Antiqua" w:eastAsia="Times New Roman" w:hAnsi="Book Antiqua" w:cs="Times New Roman"/>
      <w:sz w:val="20"/>
      <w:szCs w:val="20"/>
      <w:lang w:eastAsia="en-AU"/>
    </w:rPr>
  </w:style>
  <w:style w:type="paragraph" w:styleId="Heading1">
    <w:name w:val="heading 1"/>
    <w:basedOn w:val="HeadingBase"/>
    <w:next w:val="Normal"/>
    <w:link w:val="Heading1Char"/>
    <w:qFormat/>
    <w:rsid w:val="00DE2916"/>
    <w:pPr>
      <w:spacing w:after="240"/>
      <w:jc w:val="center"/>
      <w:outlineLvl w:val="0"/>
    </w:pPr>
    <w:rPr>
      <w:rFonts w:ascii="Arial Bold" w:hAnsi="Arial Bold"/>
      <w:b/>
      <w:kern w:val="34"/>
      <w:sz w:val="36"/>
    </w:rPr>
  </w:style>
  <w:style w:type="paragraph" w:styleId="Heading2">
    <w:name w:val="heading 2"/>
    <w:basedOn w:val="HeadingBase"/>
    <w:next w:val="Normal"/>
    <w:link w:val="Heading2Char"/>
    <w:qFormat/>
    <w:rsid w:val="00DE2916"/>
    <w:pPr>
      <w:spacing w:before="240" w:after="240"/>
      <w:outlineLvl w:val="1"/>
    </w:pPr>
    <w:rPr>
      <w:rFonts w:ascii="Arial Bold" w:hAnsi="Arial Bold"/>
      <w:b/>
      <w:sz w:val="26"/>
    </w:rPr>
  </w:style>
  <w:style w:type="paragraph" w:styleId="Heading3">
    <w:name w:val="heading 3"/>
    <w:basedOn w:val="HeadingBase"/>
    <w:next w:val="Normal"/>
    <w:link w:val="Heading3Char"/>
    <w:qFormat/>
    <w:rsid w:val="00DE2916"/>
    <w:pPr>
      <w:spacing w:before="120" w:after="120"/>
      <w:outlineLvl w:val="2"/>
    </w:pPr>
    <w:rPr>
      <w:rFonts w:ascii="Arial Bold" w:hAnsi="Arial Bold"/>
      <w:b/>
      <w:sz w:val="22"/>
    </w:rPr>
  </w:style>
  <w:style w:type="paragraph" w:styleId="Heading4">
    <w:name w:val="heading 4"/>
    <w:basedOn w:val="HeadingBase"/>
    <w:next w:val="Normal"/>
    <w:link w:val="Heading4Char"/>
    <w:qFormat/>
    <w:rsid w:val="00DE2916"/>
    <w:pPr>
      <w:spacing w:after="120"/>
      <w:outlineLvl w:val="3"/>
    </w:pPr>
    <w:rPr>
      <w:rFonts w:ascii="Arial Bold" w:hAnsi="Arial Bold"/>
      <w:b/>
      <w:sz w:val="20"/>
    </w:rPr>
  </w:style>
  <w:style w:type="paragraph" w:styleId="Heading5">
    <w:name w:val="heading 5"/>
    <w:basedOn w:val="HeadingBase"/>
    <w:next w:val="Normal"/>
    <w:link w:val="Heading5Char"/>
    <w:qFormat/>
    <w:rsid w:val="00DE2916"/>
    <w:pPr>
      <w:spacing w:after="120"/>
      <w:outlineLvl w:val="4"/>
    </w:pPr>
    <w:rPr>
      <w:bCs/>
      <w:i/>
      <w:iCs/>
      <w:sz w:val="20"/>
      <w:szCs w:val="26"/>
    </w:rPr>
  </w:style>
  <w:style w:type="paragraph" w:styleId="Heading6">
    <w:name w:val="heading 6"/>
    <w:basedOn w:val="HeadingBase"/>
    <w:next w:val="Normal"/>
    <w:link w:val="Heading6Char"/>
    <w:rsid w:val="00DE2916"/>
    <w:pPr>
      <w:spacing w:after="120"/>
      <w:outlineLvl w:val="5"/>
    </w:pPr>
    <w:rPr>
      <w:bCs/>
      <w:sz w:val="20"/>
      <w:szCs w:val="22"/>
    </w:rPr>
  </w:style>
  <w:style w:type="paragraph" w:styleId="Heading7">
    <w:name w:val="heading 7"/>
    <w:basedOn w:val="HeadingBase"/>
    <w:next w:val="Normal"/>
    <w:link w:val="Heading7Char"/>
    <w:rsid w:val="00DE2916"/>
    <w:pPr>
      <w:spacing w:before="120"/>
      <w:outlineLvl w:val="6"/>
    </w:pPr>
    <w:rPr>
      <w:sz w:val="20"/>
      <w:szCs w:val="24"/>
    </w:rPr>
  </w:style>
  <w:style w:type="paragraph" w:styleId="Heading8">
    <w:name w:val="heading 8"/>
    <w:basedOn w:val="HeadingBase"/>
    <w:next w:val="Normal"/>
    <w:link w:val="Heading8Char"/>
    <w:rsid w:val="00DE2916"/>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DE2916"/>
    <w:pPr>
      <w:tabs>
        <w:tab w:val="center" w:pos="4153"/>
        <w:tab w:val="right" w:pos="8306"/>
      </w:tabs>
    </w:pPr>
  </w:style>
  <w:style w:type="character" w:customStyle="1" w:styleId="HeaderChar">
    <w:name w:val="Header Char"/>
    <w:basedOn w:val="DefaultParagraphFont"/>
    <w:link w:val="Header"/>
    <w:rsid w:val="00DE2916"/>
    <w:rPr>
      <w:rFonts w:ascii="Arial" w:eastAsia="Times New Roman" w:hAnsi="Arial" w:cs="Times New Roman"/>
      <w:sz w:val="18"/>
      <w:szCs w:val="20"/>
      <w:lang w:eastAsia="en-AU"/>
    </w:rPr>
  </w:style>
  <w:style w:type="paragraph" w:styleId="Footer">
    <w:name w:val="footer"/>
    <w:basedOn w:val="FooterBase"/>
    <w:link w:val="FooterChar"/>
    <w:rsid w:val="00DE2916"/>
    <w:pPr>
      <w:tabs>
        <w:tab w:val="center" w:pos="4153"/>
        <w:tab w:val="right" w:pos="8306"/>
      </w:tabs>
    </w:pPr>
  </w:style>
  <w:style w:type="character" w:customStyle="1" w:styleId="FooterChar">
    <w:name w:val="Footer Char"/>
    <w:basedOn w:val="DefaultParagraphFont"/>
    <w:link w:val="Footer"/>
    <w:rsid w:val="00DE2916"/>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DE2916"/>
    <w:pPr>
      <w:spacing w:before="240" w:after="60"/>
      <w:jc w:val="center"/>
    </w:pPr>
    <w:rPr>
      <w:rFonts w:ascii="Calibri" w:eastAsia="Times New Roman" w:hAnsi="Calibri" w:cs="Calibri"/>
      <w:b/>
      <w:caps/>
      <w:sz w:val="24"/>
      <w:szCs w:val="20"/>
      <w:lang w:eastAsia="en-AU"/>
    </w:rPr>
  </w:style>
  <w:style w:type="character" w:customStyle="1" w:styleId="SecurityClassificationHeaderChar">
    <w:name w:val="Security Classification Header Char"/>
    <w:basedOn w:val="HeaderChar"/>
    <w:link w:val="SecurityClassificationHeader"/>
    <w:rsid w:val="00DE2916"/>
    <w:rPr>
      <w:rFonts w:ascii="Calibri" w:eastAsia="Times New Roman" w:hAnsi="Calibri" w:cs="Calibri"/>
      <w:b/>
      <w:caps/>
      <w:sz w:val="24"/>
      <w:szCs w:val="20"/>
      <w:lang w:eastAsia="en-AU"/>
    </w:rPr>
  </w:style>
  <w:style w:type="paragraph" w:customStyle="1" w:styleId="SecurityClassificationFooter">
    <w:name w:val="Security Classification Footer"/>
    <w:link w:val="SecurityClassificationFooterChar"/>
    <w:rsid w:val="00DE2916"/>
    <w:pPr>
      <w:spacing w:before="60" w:after="240"/>
      <w:jc w:val="center"/>
    </w:pPr>
    <w:rPr>
      <w:rFonts w:ascii="Calibri" w:eastAsia="Times New Roman" w:hAnsi="Calibri" w:cs="Calibri"/>
      <w:b/>
      <w:caps/>
      <w:sz w:val="24"/>
      <w:szCs w:val="20"/>
      <w:lang w:eastAsia="en-AU"/>
    </w:rPr>
  </w:style>
  <w:style w:type="character" w:customStyle="1" w:styleId="SecurityClassificationFooterChar">
    <w:name w:val="Security Classification Footer Char"/>
    <w:basedOn w:val="HeaderChar"/>
    <w:link w:val="SecurityClassificationFooter"/>
    <w:rsid w:val="00DE2916"/>
    <w:rPr>
      <w:rFonts w:ascii="Calibri" w:eastAsia="Times New Roman" w:hAnsi="Calibri" w:cs="Calibri"/>
      <w:b/>
      <w:caps/>
      <w:sz w:val="24"/>
      <w:szCs w:val="20"/>
      <w:lang w:eastAsia="en-AU"/>
    </w:rPr>
  </w:style>
  <w:style w:type="paragraph" w:customStyle="1" w:styleId="DLMSecurityHeader">
    <w:name w:val="DLM Security Header"/>
    <w:link w:val="DLMSecurityHeaderChar"/>
    <w:rsid w:val="00DE2916"/>
    <w:pPr>
      <w:spacing w:before="60" w:after="240"/>
      <w:jc w:val="center"/>
    </w:pPr>
    <w:rPr>
      <w:rFonts w:ascii="Calibri" w:eastAsia="Times New Roman" w:hAnsi="Calibri" w:cs="Calibri"/>
      <w:b/>
      <w:caps/>
      <w:sz w:val="24"/>
      <w:szCs w:val="20"/>
      <w:lang w:eastAsia="en-AU"/>
    </w:rPr>
  </w:style>
  <w:style w:type="character" w:customStyle="1" w:styleId="DLMSecurityHeaderChar">
    <w:name w:val="DLM Security Header Char"/>
    <w:basedOn w:val="HeaderChar"/>
    <w:link w:val="DLMSecurityHeader"/>
    <w:rsid w:val="00DE2916"/>
    <w:rPr>
      <w:rFonts w:ascii="Calibri" w:eastAsia="Times New Roman" w:hAnsi="Calibri" w:cs="Calibri"/>
      <w:b/>
      <w:caps/>
      <w:sz w:val="24"/>
      <w:szCs w:val="20"/>
      <w:lang w:eastAsia="en-AU"/>
    </w:rPr>
  </w:style>
  <w:style w:type="paragraph" w:customStyle="1" w:styleId="DLMSecurityFooter">
    <w:name w:val="DLM Security Footer"/>
    <w:link w:val="DLMSecurityFooterChar"/>
    <w:rsid w:val="00DE2916"/>
    <w:pPr>
      <w:spacing w:before="240" w:after="60"/>
      <w:jc w:val="center"/>
    </w:pPr>
    <w:rPr>
      <w:rFonts w:ascii="Calibri" w:eastAsia="Times New Roman" w:hAnsi="Calibri" w:cs="Calibri"/>
      <w:b/>
      <w:caps/>
      <w:sz w:val="24"/>
      <w:szCs w:val="20"/>
      <w:lang w:eastAsia="en-AU"/>
    </w:rPr>
  </w:style>
  <w:style w:type="character" w:customStyle="1" w:styleId="DLMSecurityFooterChar">
    <w:name w:val="DLM Security Footer Char"/>
    <w:basedOn w:val="HeaderChar"/>
    <w:link w:val="DLMSecurityFooter"/>
    <w:rsid w:val="00DE2916"/>
    <w:rPr>
      <w:rFonts w:ascii="Calibri" w:eastAsia="Times New Roman" w:hAnsi="Calibri" w:cs="Calibri"/>
      <w:b/>
      <w:caps/>
      <w:sz w:val="24"/>
      <w:szCs w:val="20"/>
      <w:lang w:eastAsia="en-AU"/>
    </w:rPr>
  </w:style>
  <w:style w:type="paragraph" w:customStyle="1" w:styleId="Classification">
    <w:name w:val="Classification"/>
    <w:basedOn w:val="HeadingBase"/>
    <w:rsid w:val="00DE2916"/>
    <w:pPr>
      <w:jc w:val="center"/>
    </w:pPr>
    <w:rPr>
      <w:rFonts w:ascii="Arial Bold" w:hAnsi="Arial Bold"/>
      <w:b/>
      <w:caps/>
      <w:sz w:val="22"/>
    </w:rPr>
  </w:style>
  <w:style w:type="paragraph" w:customStyle="1" w:styleId="FileProperties">
    <w:name w:val="File Properties"/>
    <w:basedOn w:val="Normal"/>
    <w:rsid w:val="00DE2916"/>
    <w:rPr>
      <w:i/>
    </w:rPr>
  </w:style>
  <w:style w:type="paragraph" w:customStyle="1" w:styleId="AlphaParagraph">
    <w:name w:val="Alpha Paragraph"/>
    <w:basedOn w:val="Normal"/>
    <w:rsid w:val="00DE2916"/>
    <w:pPr>
      <w:numPr>
        <w:numId w:val="1"/>
      </w:numPr>
      <w:tabs>
        <w:tab w:val="clear" w:pos="567"/>
        <w:tab w:val="num" w:pos="360"/>
      </w:tabs>
      <w:ind w:left="0" w:firstLine="0"/>
    </w:pPr>
  </w:style>
  <w:style w:type="paragraph" w:customStyle="1" w:styleId="HeadingBase">
    <w:name w:val="Heading Base"/>
    <w:rsid w:val="00DE2916"/>
    <w:pPr>
      <w:keepNext/>
      <w:spacing w:after="0" w:line="240" w:lineRule="auto"/>
    </w:pPr>
    <w:rPr>
      <w:rFonts w:ascii="Arial" w:eastAsia="Times New Roman" w:hAnsi="Arial" w:cs="Times New Roman"/>
      <w:sz w:val="24"/>
      <w:szCs w:val="20"/>
      <w:lang w:eastAsia="en-AU"/>
    </w:rPr>
  </w:style>
  <w:style w:type="paragraph" w:customStyle="1" w:styleId="AppendixHeading">
    <w:name w:val="Appendix Heading"/>
    <w:basedOn w:val="HeadingBase"/>
    <w:rsid w:val="00DE2916"/>
    <w:pPr>
      <w:spacing w:after="240"/>
      <w:jc w:val="center"/>
      <w:outlineLvl w:val="3"/>
    </w:pPr>
    <w:rPr>
      <w:b/>
      <w:smallCaps/>
      <w:sz w:val="30"/>
    </w:rPr>
  </w:style>
  <w:style w:type="paragraph" w:styleId="BalloonText">
    <w:name w:val="Balloon Text"/>
    <w:basedOn w:val="Normal"/>
    <w:link w:val="BalloonTextChar"/>
    <w:rsid w:val="00DE2916"/>
    <w:rPr>
      <w:rFonts w:ascii="Tahoma" w:hAnsi="Tahoma" w:cs="Tahoma"/>
      <w:sz w:val="16"/>
      <w:szCs w:val="16"/>
    </w:rPr>
  </w:style>
  <w:style w:type="character" w:customStyle="1" w:styleId="BalloonTextChar">
    <w:name w:val="Balloon Text Char"/>
    <w:basedOn w:val="DefaultParagraphFont"/>
    <w:link w:val="BalloonText"/>
    <w:rsid w:val="00DE2916"/>
    <w:rPr>
      <w:rFonts w:ascii="Tahoma" w:eastAsia="Times New Roman" w:hAnsi="Tahoma" w:cs="Tahoma"/>
      <w:sz w:val="16"/>
      <w:szCs w:val="16"/>
      <w:lang w:eastAsia="en-AU"/>
    </w:rPr>
  </w:style>
  <w:style w:type="paragraph" w:customStyle="1" w:styleId="BlockedQuotation">
    <w:name w:val="Blocked Quotation"/>
    <w:basedOn w:val="Normal"/>
    <w:rsid w:val="00DE2916"/>
    <w:pPr>
      <w:ind w:left="567"/>
    </w:pPr>
  </w:style>
  <w:style w:type="paragraph" w:customStyle="1" w:styleId="BoxText">
    <w:name w:val="Box Text"/>
    <w:basedOn w:val="Normal"/>
    <w:link w:val="BoxTextChar"/>
    <w:qFormat/>
    <w:rsid w:val="00DE2916"/>
    <w:pPr>
      <w:spacing w:before="120" w:after="120" w:line="240" w:lineRule="auto"/>
    </w:pPr>
  </w:style>
  <w:style w:type="paragraph" w:customStyle="1" w:styleId="BoxBullet">
    <w:name w:val="Box Bullet"/>
    <w:basedOn w:val="BoxText"/>
    <w:rsid w:val="00DE2916"/>
    <w:pPr>
      <w:numPr>
        <w:numId w:val="2"/>
      </w:numPr>
    </w:pPr>
  </w:style>
  <w:style w:type="paragraph" w:customStyle="1" w:styleId="BoxHeading">
    <w:name w:val="Box Heading"/>
    <w:basedOn w:val="HeadingBase"/>
    <w:next w:val="BoxText"/>
    <w:rsid w:val="00DE2916"/>
    <w:pPr>
      <w:spacing w:before="120" w:after="120"/>
    </w:pPr>
    <w:rPr>
      <w:b/>
      <w:sz w:val="20"/>
    </w:rPr>
  </w:style>
  <w:style w:type="character" w:customStyle="1" w:styleId="Heading6Char">
    <w:name w:val="Heading 6 Char"/>
    <w:basedOn w:val="DefaultParagraphFont"/>
    <w:link w:val="Heading6"/>
    <w:rsid w:val="00DE2916"/>
    <w:rPr>
      <w:rFonts w:ascii="Arial" w:eastAsia="Times New Roman" w:hAnsi="Arial" w:cs="Times New Roman"/>
      <w:bCs/>
      <w:sz w:val="20"/>
      <w:lang w:eastAsia="en-AU"/>
    </w:rPr>
  </w:style>
  <w:style w:type="paragraph" w:customStyle="1" w:styleId="BoxSubHeading">
    <w:name w:val="Box Sub Heading"/>
    <w:basedOn w:val="Heading6"/>
    <w:rsid w:val="00DE2916"/>
    <w:pPr>
      <w:spacing w:before="120" w:after="40"/>
    </w:pPr>
  </w:style>
  <w:style w:type="paragraph" w:customStyle="1" w:styleId="Bullet">
    <w:name w:val="Bullet"/>
    <w:basedOn w:val="Normal"/>
    <w:link w:val="BulletChar"/>
    <w:qFormat/>
    <w:rsid w:val="00DE2916"/>
    <w:pPr>
      <w:numPr>
        <w:numId w:val="3"/>
      </w:numPr>
    </w:pPr>
  </w:style>
  <w:style w:type="paragraph" w:styleId="Caption">
    <w:name w:val="caption"/>
    <w:basedOn w:val="Normal"/>
    <w:next w:val="Normal"/>
    <w:rsid w:val="00DE2916"/>
    <w:rPr>
      <w:b/>
      <w:bCs/>
    </w:rPr>
  </w:style>
  <w:style w:type="paragraph" w:customStyle="1" w:styleId="ChartandTableFootnote">
    <w:name w:val="Chart and Table Footnote"/>
    <w:basedOn w:val="HeadingBase"/>
    <w:next w:val="Normal"/>
    <w:rsid w:val="00DE2916"/>
    <w:pPr>
      <w:keepNext w:val="0"/>
      <w:tabs>
        <w:tab w:val="left" w:pos="709"/>
      </w:tabs>
      <w:ind w:left="709" w:hanging="709"/>
      <w:jc w:val="both"/>
    </w:pPr>
    <w:rPr>
      <w:color w:val="000000"/>
      <w:sz w:val="16"/>
    </w:rPr>
  </w:style>
  <w:style w:type="paragraph" w:customStyle="1" w:styleId="ChartandTableFootnoteAlpha">
    <w:name w:val="Chart and Table Footnote Alpha"/>
    <w:basedOn w:val="HeadingBase"/>
    <w:next w:val="Normal"/>
    <w:link w:val="ChartandTableFootnoteAlphaChar"/>
    <w:rsid w:val="00DE2916"/>
    <w:pPr>
      <w:keepNext w:val="0"/>
      <w:numPr>
        <w:numId w:val="4"/>
      </w:numPr>
      <w:jc w:val="both"/>
    </w:pPr>
    <w:rPr>
      <w:color w:val="000000"/>
      <w:sz w:val="16"/>
    </w:rPr>
  </w:style>
  <w:style w:type="paragraph" w:customStyle="1" w:styleId="ChartandTableFootnoteSmall">
    <w:name w:val="Chart and Table Footnote Small"/>
    <w:basedOn w:val="HeadingBase"/>
    <w:next w:val="Normal"/>
    <w:rsid w:val="00DE2916"/>
    <w:pPr>
      <w:keepNext w:val="0"/>
      <w:tabs>
        <w:tab w:val="left" w:pos="284"/>
      </w:tabs>
      <w:jc w:val="both"/>
    </w:pPr>
    <w:rPr>
      <w:color w:val="000000"/>
      <w:sz w:val="15"/>
    </w:rPr>
  </w:style>
  <w:style w:type="paragraph" w:customStyle="1" w:styleId="ChartGraphic">
    <w:name w:val="Chart Graphic"/>
    <w:basedOn w:val="HeadingBase"/>
    <w:rsid w:val="00DE2916"/>
    <w:pPr>
      <w:jc w:val="center"/>
    </w:pPr>
    <w:rPr>
      <w:sz w:val="20"/>
    </w:rPr>
  </w:style>
  <w:style w:type="paragraph" w:customStyle="1" w:styleId="ChartHeading">
    <w:name w:val="Chart Heading"/>
    <w:basedOn w:val="HeadingBase"/>
    <w:next w:val="ChartGraphic"/>
    <w:qFormat/>
    <w:rsid w:val="00DE2916"/>
    <w:pPr>
      <w:spacing w:before="120" w:after="20"/>
      <w:jc w:val="center"/>
    </w:pPr>
    <w:rPr>
      <w:b/>
      <w:sz w:val="20"/>
    </w:rPr>
  </w:style>
  <w:style w:type="paragraph" w:customStyle="1" w:styleId="ChartMainHeading">
    <w:name w:val="Chart Main Heading"/>
    <w:basedOn w:val="Normal"/>
    <w:next w:val="ChartGraphic"/>
    <w:rsid w:val="00DE2916"/>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DE2916"/>
    <w:pPr>
      <w:spacing w:before="60"/>
      <w:jc w:val="center"/>
    </w:pPr>
    <w:rPr>
      <w:sz w:val="20"/>
    </w:rPr>
  </w:style>
  <w:style w:type="character" w:styleId="CommentReference">
    <w:name w:val="annotation reference"/>
    <w:basedOn w:val="DefaultParagraphFont"/>
    <w:rsid w:val="00DE2916"/>
    <w:rPr>
      <w:sz w:val="16"/>
      <w:szCs w:val="16"/>
    </w:rPr>
  </w:style>
  <w:style w:type="paragraph" w:styleId="CommentText">
    <w:name w:val="annotation text"/>
    <w:basedOn w:val="Normal"/>
    <w:link w:val="CommentTextChar"/>
    <w:rsid w:val="00DE2916"/>
  </w:style>
  <w:style w:type="character" w:customStyle="1" w:styleId="CommentTextChar">
    <w:name w:val="Comment Text Char"/>
    <w:basedOn w:val="DefaultParagraphFont"/>
    <w:link w:val="CommentText"/>
    <w:rsid w:val="00DE2916"/>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DE2916"/>
    <w:rPr>
      <w:b/>
      <w:bCs/>
    </w:rPr>
  </w:style>
  <w:style w:type="character" w:customStyle="1" w:styleId="CommentSubjectChar">
    <w:name w:val="Comment Subject Char"/>
    <w:basedOn w:val="CommentTextChar"/>
    <w:link w:val="CommentSubject"/>
    <w:semiHidden/>
    <w:rsid w:val="00DE2916"/>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DE2916"/>
    <w:pPr>
      <w:spacing w:after="720"/>
      <w:jc w:val="center"/>
    </w:pPr>
    <w:rPr>
      <w:rFonts w:ascii="Arial Bold" w:hAnsi="Arial Bold"/>
      <w:b/>
      <w:sz w:val="36"/>
    </w:rPr>
  </w:style>
  <w:style w:type="paragraph" w:customStyle="1" w:styleId="ContentsnoToC">
    <w:name w:val="Contents no ToC"/>
    <w:basedOn w:val="ContentsHeading"/>
    <w:rsid w:val="00DE2916"/>
  </w:style>
  <w:style w:type="paragraph" w:customStyle="1" w:styleId="Dash">
    <w:name w:val="Dash"/>
    <w:basedOn w:val="Normal"/>
    <w:qFormat/>
    <w:rsid w:val="00DE2916"/>
    <w:pPr>
      <w:numPr>
        <w:ilvl w:val="1"/>
        <w:numId w:val="3"/>
      </w:numPr>
      <w:tabs>
        <w:tab w:val="left" w:pos="567"/>
      </w:tabs>
    </w:pPr>
  </w:style>
  <w:style w:type="paragraph" w:styleId="DocumentMap">
    <w:name w:val="Document Map"/>
    <w:basedOn w:val="Normal"/>
    <w:link w:val="DocumentMapChar"/>
    <w:semiHidden/>
    <w:rsid w:val="00DE2916"/>
    <w:pPr>
      <w:shd w:val="clear" w:color="auto" w:fill="000080"/>
    </w:pPr>
    <w:rPr>
      <w:rFonts w:ascii="Tahoma" w:hAnsi="Tahoma" w:cs="Tahoma"/>
    </w:rPr>
  </w:style>
  <w:style w:type="character" w:customStyle="1" w:styleId="DocumentMapChar">
    <w:name w:val="Document Map Char"/>
    <w:basedOn w:val="DefaultParagraphFont"/>
    <w:link w:val="DocumentMap"/>
    <w:semiHidden/>
    <w:rsid w:val="00DE2916"/>
    <w:rPr>
      <w:rFonts w:ascii="Tahoma" w:eastAsia="Times New Roman" w:hAnsi="Tahoma" w:cs="Tahoma"/>
      <w:sz w:val="20"/>
      <w:szCs w:val="20"/>
      <w:shd w:val="clear" w:color="auto" w:fill="000080"/>
      <w:lang w:eastAsia="en-AU"/>
    </w:rPr>
  </w:style>
  <w:style w:type="paragraph" w:customStyle="1" w:styleId="DoubleDot">
    <w:name w:val="Double Dot"/>
    <w:basedOn w:val="Normal"/>
    <w:rsid w:val="00DE2916"/>
    <w:pPr>
      <w:numPr>
        <w:ilvl w:val="2"/>
        <w:numId w:val="3"/>
      </w:numPr>
      <w:tabs>
        <w:tab w:val="clear" w:pos="850"/>
        <w:tab w:val="num" w:pos="360"/>
        <w:tab w:val="left" w:pos="851"/>
      </w:tabs>
    </w:pPr>
  </w:style>
  <w:style w:type="character" w:styleId="EndnoteReference">
    <w:name w:val="endnote reference"/>
    <w:basedOn w:val="DefaultParagraphFont"/>
    <w:unhideWhenUsed/>
    <w:rsid w:val="00DE2916"/>
    <w:rPr>
      <w:vertAlign w:val="superscript"/>
    </w:rPr>
  </w:style>
  <w:style w:type="paragraph" w:styleId="EndnoteText">
    <w:name w:val="endnote text"/>
    <w:basedOn w:val="Normal"/>
    <w:link w:val="EndnoteTextChar"/>
    <w:unhideWhenUsed/>
    <w:rsid w:val="00DE2916"/>
  </w:style>
  <w:style w:type="character" w:customStyle="1" w:styleId="EndnoteTextChar">
    <w:name w:val="Endnote Text Char"/>
    <w:basedOn w:val="DefaultParagraphFont"/>
    <w:link w:val="EndnoteText"/>
    <w:rsid w:val="00DE2916"/>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DE2916"/>
    <w:pPr>
      <w:spacing w:before="120" w:after="20"/>
    </w:pPr>
    <w:rPr>
      <w:b/>
      <w:sz w:val="20"/>
    </w:rPr>
  </w:style>
  <w:style w:type="paragraph" w:customStyle="1" w:styleId="FooterBase">
    <w:name w:val="Footer Base"/>
    <w:rsid w:val="00DE2916"/>
    <w:pPr>
      <w:spacing w:after="0" w:line="240" w:lineRule="auto"/>
      <w:jc w:val="center"/>
    </w:pPr>
    <w:rPr>
      <w:rFonts w:ascii="Arial" w:eastAsia="Times New Roman" w:hAnsi="Arial" w:cs="Times New Roman"/>
      <w:sz w:val="20"/>
      <w:szCs w:val="20"/>
      <w:lang w:eastAsia="en-AU"/>
    </w:rPr>
  </w:style>
  <w:style w:type="paragraph" w:customStyle="1" w:styleId="FooterEven">
    <w:name w:val="Footer Even"/>
    <w:basedOn w:val="Footer"/>
    <w:rsid w:val="00DE2916"/>
    <w:pPr>
      <w:pBdr>
        <w:top w:val="single" w:sz="4" w:space="10" w:color="0364C3" w:themeColor="accent1"/>
      </w:pBdr>
      <w:jc w:val="left"/>
    </w:pPr>
    <w:rPr>
      <w:sz w:val="18"/>
    </w:rPr>
  </w:style>
  <w:style w:type="paragraph" w:customStyle="1" w:styleId="FooterOdd">
    <w:name w:val="Footer Odd"/>
    <w:basedOn w:val="Footer"/>
    <w:rsid w:val="00DE2916"/>
    <w:pPr>
      <w:pBdr>
        <w:top w:val="single" w:sz="4" w:space="10" w:color="0364C3" w:themeColor="accent1"/>
      </w:pBdr>
      <w:jc w:val="right"/>
    </w:pPr>
    <w:rPr>
      <w:sz w:val="18"/>
    </w:rPr>
  </w:style>
  <w:style w:type="character" w:styleId="FootnoteReference">
    <w:name w:val="footnote reference"/>
    <w:basedOn w:val="DefaultParagraphFont"/>
    <w:rsid w:val="00DE2916"/>
    <w:rPr>
      <w:vertAlign w:val="superscript"/>
    </w:rPr>
  </w:style>
  <w:style w:type="paragraph" w:styleId="FootnoteText">
    <w:name w:val="footnote text"/>
    <w:basedOn w:val="Normal"/>
    <w:link w:val="FootnoteTextChar"/>
    <w:rsid w:val="00DE2916"/>
    <w:pPr>
      <w:tabs>
        <w:tab w:val="left" w:pos="284"/>
      </w:tabs>
      <w:spacing w:after="120" w:line="240" w:lineRule="auto"/>
      <w:ind w:left="284" w:hanging="284"/>
      <w:contextualSpacing/>
    </w:pPr>
    <w:rPr>
      <w:sz w:val="18"/>
    </w:rPr>
  </w:style>
  <w:style w:type="character" w:customStyle="1" w:styleId="FootnoteTextChar">
    <w:name w:val="Footnote Text Char"/>
    <w:basedOn w:val="DefaultParagraphFont"/>
    <w:link w:val="FootnoteText"/>
    <w:rsid w:val="00DE2916"/>
    <w:rPr>
      <w:rFonts w:ascii="Book Antiqua" w:eastAsia="Times New Roman" w:hAnsi="Book Antiqua" w:cs="Times New Roman"/>
      <w:sz w:val="18"/>
      <w:szCs w:val="20"/>
      <w:lang w:eastAsia="en-AU"/>
    </w:rPr>
  </w:style>
  <w:style w:type="character" w:customStyle="1" w:styleId="FramedHeader">
    <w:name w:val="Framed Header"/>
    <w:basedOn w:val="DefaultParagraphFont"/>
    <w:rsid w:val="00DE2916"/>
    <w:rPr>
      <w:rFonts w:ascii="Book Antiqua" w:hAnsi="Book Antiqua"/>
      <w:i/>
      <w:dstrike w:val="0"/>
      <w:color w:val="auto"/>
      <w:sz w:val="20"/>
      <w:vertAlign w:val="baseline"/>
    </w:rPr>
  </w:style>
  <w:style w:type="paragraph" w:customStyle="1" w:styleId="HeaderBase">
    <w:name w:val="Header Base"/>
    <w:rsid w:val="00DE2916"/>
    <w:pPr>
      <w:spacing w:after="0" w:line="240" w:lineRule="auto"/>
    </w:pPr>
    <w:rPr>
      <w:rFonts w:ascii="Arial" w:eastAsia="Times New Roman" w:hAnsi="Arial" w:cs="Times New Roman"/>
      <w:sz w:val="18"/>
      <w:szCs w:val="20"/>
      <w:lang w:eastAsia="en-AU"/>
    </w:rPr>
  </w:style>
  <w:style w:type="paragraph" w:customStyle="1" w:styleId="HeaderEven">
    <w:name w:val="Header Even"/>
    <w:basedOn w:val="HeaderBase"/>
    <w:rsid w:val="00DE2916"/>
  </w:style>
  <w:style w:type="paragraph" w:customStyle="1" w:styleId="HeaderOdd">
    <w:name w:val="Header Odd"/>
    <w:basedOn w:val="HeaderBase"/>
    <w:rsid w:val="00DE2916"/>
    <w:pPr>
      <w:jc w:val="right"/>
    </w:pPr>
  </w:style>
  <w:style w:type="character" w:customStyle="1" w:styleId="Heading1Char">
    <w:name w:val="Heading 1 Char"/>
    <w:basedOn w:val="DefaultParagraphFont"/>
    <w:link w:val="Heading1"/>
    <w:rsid w:val="00DE2916"/>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DE2916"/>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DE2916"/>
    <w:rPr>
      <w:rFonts w:ascii="Arial Bold" w:eastAsia="Times New Roman" w:hAnsi="Arial Bold" w:cs="Times New Roman"/>
      <w:b/>
      <w:szCs w:val="20"/>
      <w:lang w:eastAsia="en-AU"/>
    </w:rPr>
  </w:style>
  <w:style w:type="paragraph" w:customStyle="1" w:styleId="Heading3noTOC">
    <w:name w:val="Heading 3 no TOC"/>
    <w:basedOn w:val="Heading3"/>
    <w:rsid w:val="00DE2916"/>
    <w:pPr>
      <w:outlineLvl w:val="9"/>
    </w:pPr>
  </w:style>
  <w:style w:type="character" w:customStyle="1" w:styleId="Heading4Char">
    <w:name w:val="Heading 4 Char"/>
    <w:basedOn w:val="DefaultParagraphFont"/>
    <w:link w:val="Heading4"/>
    <w:rsid w:val="00DE2916"/>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DE2916"/>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DE2916"/>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DE2916"/>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DE2916"/>
    <w:rPr>
      <w:rFonts w:ascii="Times New Roman" w:hAnsi="Times New Roman"/>
      <w:vanish/>
      <w:sz w:val="16"/>
    </w:rPr>
  </w:style>
  <w:style w:type="character" w:styleId="Hyperlink">
    <w:name w:val="Hyperlink"/>
    <w:basedOn w:val="DefaultParagraphFont"/>
    <w:uiPriority w:val="99"/>
    <w:unhideWhenUsed/>
    <w:rsid w:val="00DE2916"/>
    <w:rPr>
      <w:color w:val="0000FF"/>
      <w:u w:val="single"/>
    </w:rPr>
  </w:style>
  <w:style w:type="paragraph" w:styleId="Index1">
    <w:name w:val="index 1"/>
    <w:basedOn w:val="Normal"/>
    <w:next w:val="Normal"/>
    <w:rsid w:val="00DE2916"/>
    <w:pPr>
      <w:ind w:left="200" w:hanging="200"/>
    </w:pPr>
  </w:style>
  <w:style w:type="paragraph" w:styleId="Index2">
    <w:name w:val="index 2"/>
    <w:basedOn w:val="Normal"/>
    <w:next w:val="Normal"/>
    <w:rsid w:val="00DE2916"/>
    <w:pPr>
      <w:ind w:left="400" w:hanging="200"/>
    </w:pPr>
  </w:style>
  <w:style w:type="paragraph" w:styleId="Index3">
    <w:name w:val="index 3"/>
    <w:basedOn w:val="Normal"/>
    <w:next w:val="Normal"/>
    <w:rsid w:val="00DE2916"/>
    <w:pPr>
      <w:ind w:left="600" w:hanging="200"/>
    </w:pPr>
  </w:style>
  <w:style w:type="paragraph" w:styleId="Index4">
    <w:name w:val="index 4"/>
    <w:basedOn w:val="Normal"/>
    <w:next w:val="Normal"/>
    <w:autoRedefine/>
    <w:semiHidden/>
    <w:rsid w:val="00DE2916"/>
    <w:pPr>
      <w:ind w:left="800" w:hanging="200"/>
    </w:pPr>
  </w:style>
  <w:style w:type="paragraph" w:styleId="Index5">
    <w:name w:val="index 5"/>
    <w:basedOn w:val="Normal"/>
    <w:next w:val="Normal"/>
    <w:autoRedefine/>
    <w:semiHidden/>
    <w:rsid w:val="00DE2916"/>
    <w:pPr>
      <w:ind w:left="1000" w:hanging="200"/>
    </w:pPr>
  </w:style>
  <w:style w:type="paragraph" w:styleId="Index6">
    <w:name w:val="index 6"/>
    <w:basedOn w:val="Normal"/>
    <w:next w:val="Normal"/>
    <w:autoRedefine/>
    <w:semiHidden/>
    <w:rsid w:val="00DE2916"/>
    <w:pPr>
      <w:ind w:left="1200" w:hanging="200"/>
    </w:pPr>
  </w:style>
  <w:style w:type="paragraph" w:styleId="Index7">
    <w:name w:val="index 7"/>
    <w:basedOn w:val="Normal"/>
    <w:next w:val="Normal"/>
    <w:autoRedefine/>
    <w:semiHidden/>
    <w:rsid w:val="00DE2916"/>
    <w:pPr>
      <w:ind w:left="1400" w:hanging="200"/>
    </w:pPr>
  </w:style>
  <w:style w:type="paragraph" w:styleId="Index8">
    <w:name w:val="index 8"/>
    <w:basedOn w:val="Normal"/>
    <w:next w:val="Normal"/>
    <w:autoRedefine/>
    <w:semiHidden/>
    <w:rsid w:val="00DE2916"/>
    <w:pPr>
      <w:ind w:left="1600" w:hanging="200"/>
    </w:pPr>
  </w:style>
  <w:style w:type="paragraph" w:styleId="Index9">
    <w:name w:val="index 9"/>
    <w:basedOn w:val="Normal"/>
    <w:next w:val="Normal"/>
    <w:autoRedefine/>
    <w:semiHidden/>
    <w:rsid w:val="00DE2916"/>
    <w:pPr>
      <w:ind w:left="1800" w:hanging="200"/>
    </w:pPr>
  </w:style>
  <w:style w:type="paragraph" w:styleId="IndexHeading">
    <w:name w:val="index heading"/>
    <w:basedOn w:val="Normal"/>
    <w:next w:val="Index1"/>
    <w:rsid w:val="00DE2916"/>
    <w:rPr>
      <w:rFonts w:ascii="Arial Bold" w:hAnsi="Arial Bold" w:cs="Arial"/>
      <w:b/>
      <w:bCs/>
      <w:color w:val="002B54"/>
    </w:rPr>
  </w:style>
  <w:style w:type="paragraph" w:styleId="MacroText">
    <w:name w:val="macro"/>
    <w:link w:val="MacroTextChar"/>
    <w:unhideWhenUsed/>
    <w:rsid w:val="00DE291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DE2916"/>
    <w:rPr>
      <w:rFonts w:ascii="Courier New" w:eastAsia="Times New Roman" w:hAnsi="Courier New" w:cs="Courier New"/>
      <w:sz w:val="20"/>
      <w:szCs w:val="20"/>
      <w:lang w:eastAsia="en-AU"/>
    </w:rPr>
  </w:style>
  <w:style w:type="paragraph" w:styleId="NormalIndent">
    <w:name w:val="Normal Indent"/>
    <w:basedOn w:val="Normal"/>
    <w:rsid w:val="00DE2916"/>
    <w:pPr>
      <w:ind w:left="567"/>
    </w:pPr>
  </w:style>
  <w:style w:type="paragraph" w:customStyle="1" w:styleId="NoteTableHeading">
    <w:name w:val="Note Table Heading"/>
    <w:basedOn w:val="HeadingBase"/>
    <w:next w:val="Normal"/>
    <w:rsid w:val="00DE2916"/>
    <w:pPr>
      <w:spacing w:before="240"/>
    </w:pPr>
    <w:rPr>
      <w:b/>
      <w:sz w:val="20"/>
    </w:rPr>
  </w:style>
  <w:style w:type="paragraph" w:customStyle="1" w:styleId="OverviewParagraph">
    <w:name w:val="Overview Paragraph"/>
    <w:basedOn w:val="Normal"/>
    <w:rsid w:val="00DE2916"/>
    <w:pPr>
      <w:spacing w:before="120" w:after="120" w:line="240" w:lineRule="auto"/>
    </w:pPr>
  </w:style>
  <w:style w:type="character" w:styleId="PageNumber">
    <w:name w:val="page number"/>
    <w:basedOn w:val="DefaultParagraphFont"/>
    <w:rsid w:val="00DE2916"/>
    <w:rPr>
      <w:rFonts w:ascii="Arial" w:hAnsi="Arial" w:cs="Arial"/>
    </w:rPr>
  </w:style>
  <w:style w:type="paragraph" w:customStyle="1" w:styleId="SingleParagraph">
    <w:name w:val="Single Paragraph"/>
    <w:basedOn w:val="Normal"/>
    <w:rsid w:val="00DE2916"/>
    <w:pPr>
      <w:spacing w:after="0"/>
    </w:pPr>
  </w:style>
  <w:style w:type="paragraph" w:customStyle="1" w:styleId="Source">
    <w:name w:val="Source"/>
    <w:basedOn w:val="Normal"/>
    <w:rsid w:val="00DE2916"/>
    <w:pPr>
      <w:tabs>
        <w:tab w:val="left" w:pos="709"/>
      </w:tabs>
      <w:spacing w:line="240" w:lineRule="auto"/>
      <w:ind w:left="709" w:hanging="709"/>
    </w:pPr>
    <w:rPr>
      <w:rFonts w:ascii="Arial" w:hAnsi="Arial"/>
      <w:sz w:val="16"/>
    </w:rPr>
  </w:style>
  <w:style w:type="paragraph" w:customStyle="1" w:styleId="SourceBox">
    <w:name w:val="Source Box"/>
    <w:basedOn w:val="Source"/>
    <w:rsid w:val="00DE2916"/>
    <w:pPr>
      <w:spacing w:after="120"/>
    </w:pPr>
  </w:style>
  <w:style w:type="paragraph" w:customStyle="1" w:styleId="TableColumnHeadingBase">
    <w:name w:val="Table Column Heading Base"/>
    <w:basedOn w:val="Normal"/>
    <w:rsid w:val="00DE2916"/>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DE2916"/>
    <w:pPr>
      <w:jc w:val="center"/>
    </w:pPr>
  </w:style>
  <w:style w:type="paragraph" w:customStyle="1" w:styleId="TableColumnHeadingLeft">
    <w:name w:val="Table Column Heading Left"/>
    <w:basedOn w:val="TableColumnHeadingBase"/>
    <w:next w:val="Normal"/>
    <w:rsid w:val="00DE2916"/>
  </w:style>
  <w:style w:type="paragraph" w:customStyle="1" w:styleId="TableColumnHeadingRight">
    <w:name w:val="Table Column Heading Right"/>
    <w:basedOn w:val="TableColumnHeadingBase"/>
    <w:next w:val="Normal"/>
    <w:rsid w:val="00DE2916"/>
    <w:pPr>
      <w:jc w:val="right"/>
    </w:pPr>
  </w:style>
  <w:style w:type="paragraph" w:customStyle="1" w:styleId="TableColumnHeadingS118pt">
    <w:name w:val="Table Column Heading S11 8 pt"/>
    <w:basedOn w:val="TableColumnHeadingBase"/>
    <w:rsid w:val="00DE2916"/>
    <w:pPr>
      <w:spacing w:after="0"/>
    </w:pPr>
    <w:rPr>
      <w:rFonts w:ascii="Arial" w:hAnsi="Arial"/>
    </w:rPr>
  </w:style>
  <w:style w:type="paragraph" w:customStyle="1" w:styleId="TableColumnHeadingS119pt">
    <w:name w:val="Table Column Heading S11 9 pt"/>
    <w:basedOn w:val="TableColumnHeadingBase"/>
    <w:rsid w:val="00DE2916"/>
    <w:pPr>
      <w:spacing w:before="60" w:after="60"/>
    </w:pPr>
    <w:rPr>
      <w:rFonts w:ascii="Arial" w:hAnsi="Arial"/>
      <w:sz w:val="18"/>
    </w:rPr>
  </w:style>
  <w:style w:type="paragraph" w:customStyle="1" w:styleId="TableGraphic">
    <w:name w:val="Table Graphic"/>
    <w:basedOn w:val="Normal"/>
    <w:next w:val="Normal"/>
    <w:link w:val="TableGraphicChar"/>
    <w:rsid w:val="00DE2916"/>
    <w:pPr>
      <w:spacing w:after="0" w:line="240" w:lineRule="auto"/>
      <w:ind w:right="-113"/>
    </w:pPr>
  </w:style>
  <w:style w:type="table" w:styleId="TableGrid">
    <w:name w:val="Table Grid"/>
    <w:basedOn w:val="TableNormal"/>
    <w:rsid w:val="00DE2916"/>
    <w:pPr>
      <w:spacing w:after="240" w:line="260" w:lineRule="exact"/>
      <w:jc w:val="both"/>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DE2916"/>
    <w:pPr>
      <w:spacing w:before="120" w:after="20"/>
    </w:pPr>
    <w:rPr>
      <w:b/>
      <w:sz w:val="20"/>
    </w:rPr>
  </w:style>
  <w:style w:type="paragraph" w:customStyle="1" w:styleId="TableHeadingcontinued">
    <w:name w:val="Table Heading continued"/>
    <w:basedOn w:val="HeadingBase"/>
    <w:next w:val="TableGraphic"/>
    <w:rsid w:val="00DE2916"/>
    <w:pPr>
      <w:spacing w:before="120" w:after="20"/>
    </w:pPr>
    <w:rPr>
      <w:rFonts w:ascii="Arial Bold" w:hAnsi="Arial Bold"/>
      <w:b/>
      <w:sz w:val="20"/>
    </w:rPr>
  </w:style>
  <w:style w:type="paragraph" w:styleId="TableofAuthorities">
    <w:name w:val="table of authorities"/>
    <w:basedOn w:val="Normal"/>
    <w:next w:val="Normal"/>
    <w:rsid w:val="00DE2916"/>
    <w:pPr>
      <w:ind w:left="200" w:hanging="200"/>
    </w:pPr>
  </w:style>
  <w:style w:type="paragraph" w:styleId="TableofFigures">
    <w:name w:val="table of figures"/>
    <w:basedOn w:val="Normal"/>
    <w:next w:val="Normal"/>
    <w:rsid w:val="00DE2916"/>
  </w:style>
  <w:style w:type="paragraph" w:customStyle="1" w:styleId="TableTextBase">
    <w:name w:val="Table Text Base"/>
    <w:basedOn w:val="Normal"/>
    <w:rsid w:val="00DE2916"/>
    <w:pPr>
      <w:spacing w:before="20" w:after="20" w:line="240" w:lineRule="auto"/>
      <w:jc w:val="left"/>
    </w:pPr>
    <w:rPr>
      <w:rFonts w:ascii="Arial" w:hAnsi="Arial"/>
      <w:sz w:val="16"/>
    </w:rPr>
  </w:style>
  <w:style w:type="paragraph" w:customStyle="1" w:styleId="TableTextCentred">
    <w:name w:val="Table Text Centred"/>
    <w:basedOn w:val="TableTextBase"/>
    <w:rsid w:val="00DE2916"/>
    <w:pPr>
      <w:jc w:val="center"/>
    </w:pPr>
  </w:style>
  <w:style w:type="paragraph" w:customStyle="1" w:styleId="TableTextIndented">
    <w:name w:val="Table Text Indented"/>
    <w:basedOn w:val="TableTextBase"/>
    <w:rsid w:val="00DE2916"/>
    <w:pPr>
      <w:ind w:left="284"/>
    </w:pPr>
  </w:style>
  <w:style w:type="paragraph" w:customStyle="1" w:styleId="TableTextLeft">
    <w:name w:val="Table Text Left"/>
    <w:basedOn w:val="TableTextBase"/>
    <w:rsid w:val="00DE2916"/>
  </w:style>
  <w:style w:type="paragraph" w:customStyle="1" w:styleId="TableTextRight">
    <w:name w:val="Table Text Right"/>
    <w:basedOn w:val="TableTextBase"/>
    <w:rsid w:val="00DE2916"/>
    <w:pPr>
      <w:jc w:val="right"/>
    </w:pPr>
  </w:style>
  <w:style w:type="paragraph" w:styleId="TOAHeading">
    <w:name w:val="toa heading"/>
    <w:basedOn w:val="Normal"/>
    <w:next w:val="Normal"/>
    <w:rsid w:val="00DE2916"/>
    <w:pPr>
      <w:spacing w:before="120"/>
    </w:pPr>
    <w:rPr>
      <w:rFonts w:ascii="Arial" w:hAnsi="Arial" w:cs="Arial"/>
      <w:b/>
      <w:bCs/>
      <w:sz w:val="24"/>
      <w:szCs w:val="24"/>
    </w:rPr>
  </w:style>
  <w:style w:type="paragraph" w:styleId="TOC1">
    <w:name w:val="toc 1"/>
    <w:basedOn w:val="HeaderBase"/>
    <w:next w:val="Normal"/>
    <w:uiPriority w:val="39"/>
    <w:rsid w:val="00DE2916"/>
    <w:pPr>
      <w:tabs>
        <w:tab w:val="right" w:leader="dot" w:pos="7700"/>
      </w:tabs>
      <w:spacing w:before="240"/>
      <w:ind w:right="851"/>
    </w:pPr>
    <w:rPr>
      <w:rFonts w:ascii="Arial Bold" w:hAnsi="Arial Bold"/>
      <w:b/>
      <w:sz w:val="22"/>
    </w:rPr>
  </w:style>
  <w:style w:type="paragraph" w:styleId="TOC2">
    <w:name w:val="toc 2"/>
    <w:basedOn w:val="HeadingBase"/>
    <w:next w:val="Normal"/>
    <w:uiPriority w:val="39"/>
    <w:rsid w:val="00DE2916"/>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DE2916"/>
    <w:pPr>
      <w:tabs>
        <w:tab w:val="right" w:leader="dot" w:pos="7700"/>
      </w:tabs>
      <w:spacing w:before="40"/>
      <w:ind w:right="851"/>
    </w:pPr>
    <w:rPr>
      <w:sz w:val="20"/>
    </w:rPr>
  </w:style>
  <w:style w:type="paragraph" w:styleId="TOC4">
    <w:name w:val="toc 4"/>
    <w:basedOn w:val="HeadingBase"/>
    <w:next w:val="Normal"/>
    <w:uiPriority w:val="2"/>
    <w:unhideWhenUsed/>
    <w:rsid w:val="00DE2916"/>
    <w:pPr>
      <w:tabs>
        <w:tab w:val="right" w:leader="dot" w:pos="7700"/>
      </w:tabs>
      <w:spacing w:before="40"/>
      <w:ind w:right="851"/>
    </w:pPr>
    <w:rPr>
      <w:sz w:val="20"/>
    </w:rPr>
  </w:style>
  <w:style w:type="paragraph" w:styleId="TOC5">
    <w:name w:val="toc 5"/>
    <w:basedOn w:val="Normal"/>
    <w:next w:val="Normal"/>
    <w:autoRedefine/>
    <w:uiPriority w:val="2"/>
    <w:semiHidden/>
    <w:rsid w:val="00DE2916"/>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DE2916"/>
    <w:pPr>
      <w:tabs>
        <w:tab w:val="left" w:pos="851"/>
      </w:tabs>
      <w:ind w:left="851" w:hanging="851"/>
    </w:pPr>
    <w:rPr>
      <w:color w:val="000000"/>
    </w:rPr>
  </w:style>
  <w:style w:type="paragraph" w:styleId="TOC7">
    <w:name w:val="toc 7"/>
    <w:basedOn w:val="Normal"/>
    <w:next w:val="Normal"/>
    <w:autoRedefine/>
    <w:uiPriority w:val="2"/>
    <w:semiHidden/>
    <w:rsid w:val="00DE2916"/>
    <w:pPr>
      <w:ind w:left="1200"/>
    </w:pPr>
  </w:style>
  <w:style w:type="paragraph" w:styleId="TOC8">
    <w:name w:val="toc 8"/>
    <w:basedOn w:val="Normal"/>
    <w:next w:val="Normal"/>
    <w:autoRedefine/>
    <w:uiPriority w:val="2"/>
    <w:semiHidden/>
    <w:rsid w:val="00DE2916"/>
    <w:pPr>
      <w:ind w:left="1400"/>
    </w:pPr>
  </w:style>
  <w:style w:type="paragraph" w:styleId="TOC9">
    <w:name w:val="toc 9"/>
    <w:basedOn w:val="Normal"/>
    <w:next w:val="Normal"/>
    <w:autoRedefine/>
    <w:uiPriority w:val="2"/>
    <w:semiHidden/>
    <w:rsid w:val="00DE2916"/>
    <w:pPr>
      <w:ind w:left="1600"/>
    </w:pPr>
  </w:style>
  <w:style w:type="paragraph" w:customStyle="1" w:styleId="TPHeading1">
    <w:name w:val="TP Heading 1"/>
    <w:basedOn w:val="HeadingBase"/>
    <w:semiHidden/>
    <w:rsid w:val="00DE2916"/>
    <w:pPr>
      <w:spacing w:before="60" w:after="60"/>
      <w:ind w:left="1134"/>
    </w:pPr>
    <w:rPr>
      <w:rFonts w:ascii="Arial Bold" w:hAnsi="Arial Bold"/>
      <w:b/>
      <w:caps/>
      <w:spacing w:val="-10"/>
      <w:sz w:val="28"/>
    </w:rPr>
  </w:style>
  <w:style w:type="paragraph" w:customStyle="1" w:styleId="TPHeading2">
    <w:name w:val="TP Heading 2"/>
    <w:basedOn w:val="HeadingBase"/>
    <w:semiHidden/>
    <w:rsid w:val="00DE2916"/>
    <w:pPr>
      <w:ind w:left="1134"/>
    </w:pPr>
    <w:rPr>
      <w:caps/>
      <w:spacing w:val="-10"/>
      <w:sz w:val="28"/>
    </w:rPr>
  </w:style>
  <w:style w:type="paragraph" w:customStyle="1" w:styleId="TPHeading3">
    <w:name w:val="TP Heading 3"/>
    <w:basedOn w:val="HeadingBase"/>
    <w:semiHidden/>
    <w:rsid w:val="00DE2916"/>
    <w:pPr>
      <w:ind w:left="1134"/>
    </w:pPr>
    <w:rPr>
      <w:caps/>
      <w:spacing w:val="-10"/>
    </w:rPr>
  </w:style>
  <w:style w:type="paragraph" w:customStyle="1" w:styleId="TPHeading3bold">
    <w:name w:val="TP Heading 3 bold"/>
    <w:basedOn w:val="TPHeading3"/>
    <w:semiHidden/>
    <w:rsid w:val="00DE2916"/>
    <w:rPr>
      <w:rFonts w:cs="Arial"/>
      <w:b/>
      <w:sz w:val="22"/>
      <w:szCs w:val="22"/>
    </w:rPr>
  </w:style>
  <w:style w:type="paragraph" w:customStyle="1" w:styleId="TPHEADING3boldspace">
    <w:name w:val="TP HEADING 3 bold space"/>
    <w:basedOn w:val="TPHeading3bold"/>
    <w:semiHidden/>
    <w:rsid w:val="00DE2916"/>
    <w:pPr>
      <w:spacing w:after="120"/>
    </w:pPr>
  </w:style>
  <w:style w:type="paragraph" w:customStyle="1" w:styleId="TPHEADING3space">
    <w:name w:val="TP HEADING 3 space"/>
    <w:basedOn w:val="TPHeading3"/>
    <w:semiHidden/>
    <w:rsid w:val="00DE2916"/>
    <w:pPr>
      <w:spacing w:before="120" w:after="120"/>
    </w:pPr>
    <w:rPr>
      <w:rFonts w:cs="Arial"/>
      <w:sz w:val="22"/>
      <w:szCs w:val="22"/>
    </w:rPr>
  </w:style>
  <w:style w:type="paragraph" w:customStyle="1" w:styleId="TPHeading4">
    <w:name w:val="TP Heading 4"/>
    <w:basedOn w:val="TPHeading3"/>
    <w:semiHidden/>
    <w:rsid w:val="00DE2916"/>
    <w:rPr>
      <w:sz w:val="20"/>
    </w:rPr>
  </w:style>
  <w:style w:type="paragraph" w:customStyle="1" w:styleId="TPHEADING4space">
    <w:name w:val="TP HEADING 4 space"/>
    <w:basedOn w:val="TPHEADING3space"/>
    <w:semiHidden/>
    <w:rsid w:val="00DE2916"/>
  </w:style>
  <w:style w:type="paragraph" w:customStyle="1" w:styleId="Boxcontinuedover">
    <w:name w:val="Box continued over"/>
    <w:basedOn w:val="BoxText"/>
    <w:qFormat/>
    <w:rsid w:val="00DE2916"/>
    <w:pPr>
      <w:spacing w:before="240" w:after="0"/>
      <w:jc w:val="right"/>
    </w:pPr>
    <w:rPr>
      <w:rFonts w:ascii="Arial" w:hAnsi="Arial"/>
      <w:b/>
      <w:bCs/>
      <w:sz w:val="18"/>
      <w:szCs w:val="16"/>
    </w:rPr>
  </w:style>
  <w:style w:type="character" w:customStyle="1" w:styleId="BoxTextChar">
    <w:name w:val="Box Text Char"/>
    <w:link w:val="BoxText"/>
    <w:rsid w:val="006E3B81"/>
    <w:rPr>
      <w:rFonts w:ascii="Book Antiqua" w:eastAsia="Times New Roman" w:hAnsi="Book Antiqua" w:cs="Times New Roman"/>
      <w:sz w:val="20"/>
      <w:szCs w:val="20"/>
      <w:lang w:eastAsia="en-AU"/>
    </w:rPr>
  </w:style>
  <w:style w:type="character" w:customStyle="1" w:styleId="ChartandTableFootnoteAlphaChar">
    <w:name w:val="Chart and Table Footnote Alpha Char"/>
    <w:link w:val="ChartandTableFootnoteAlpha"/>
    <w:rsid w:val="006E3B81"/>
    <w:rPr>
      <w:rFonts w:ascii="Arial" w:eastAsia="Times New Roman" w:hAnsi="Arial" w:cs="Times New Roman"/>
      <w:color w:val="000000"/>
      <w:sz w:val="16"/>
      <w:szCs w:val="20"/>
      <w:lang w:eastAsia="en-AU"/>
    </w:rPr>
  </w:style>
  <w:style w:type="character" w:customStyle="1" w:styleId="TableGraphicChar">
    <w:name w:val="Table Graphic Char"/>
    <w:link w:val="TableGraphic"/>
    <w:rsid w:val="006E3B81"/>
    <w:rPr>
      <w:rFonts w:ascii="Book Antiqua" w:eastAsia="Times New Roman" w:hAnsi="Book Antiqua" w:cs="Times New Roman"/>
      <w:sz w:val="20"/>
      <w:szCs w:val="20"/>
      <w:lang w:eastAsia="en-AU"/>
    </w:rPr>
  </w:style>
  <w:style w:type="paragraph" w:styleId="BodyText">
    <w:name w:val="Body Text"/>
    <w:basedOn w:val="Normal"/>
    <w:link w:val="BodyTextChar"/>
    <w:uiPriority w:val="1"/>
    <w:qFormat/>
    <w:rsid w:val="006E3B81"/>
    <w:pPr>
      <w:widowControl w:val="0"/>
      <w:spacing w:after="0" w:line="240" w:lineRule="auto"/>
      <w:jc w:val="left"/>
    </w:pPr>
    <w:rPr>
      <w:rFonts w:eastAsia="Book Antiqua" w:cs="Book Antiqua"/>
      <w:lang w:val="en-US" w:eastAsia="en-US"/>
    </w:rPr>
  </w:style>
  <w:style w:type="character" w:customStyle="1" w:styleId="BodyTextChar">
    <w:name w:val="Body Text Char"/>
    <w:basedOn w:val="DefaultParagraphFont"/>
    <w:link w:val="BodyText"/>
    <w:uiPriority w:val="1"/>
    <w:rsid w:val="006E3B81"/>
    <w:rPr>
      <w:rFonts w:ascii="Book Antiqua" w:eastAsia="Book Antiqua" w:hAnsi="Book Antiqua" w:cs="Book Antiqua"/>
      <w:sz w:val="20"/>
      <w:szCs w:val="20"/>
      <w:lang w:val="en-US"/>
    </w:rPr>
  </w:style>
  <w:style w:type="paragraph" w:styleId="NoSpacing">
    <w:name w:val="No Spacing"/>
    <w:uiPriority w:val="1"/>
    <w:qFormat/>
    <w:rsid w:val="006E3B81"/>
    <w:pPr>
      <w:spacing w:after="0" w:line="240" w:lineRule="auto"/>
    </w:pPr>
    <w:rPr>
      <w:rFonts w:ascii="Calibri" w:eastAsia="Calibri" w:hAnsi="Calibri" w:cs="Times New Roman"/>
    </w:rPr>
  </w:style>
  <w:style w:type="paragraph" w:styleId="Revision">
    <w:name w:val="Revision"/>
    <w:hidden/>
    <w:uiPriority w:val="99"/>
    <w:semiHidden/>
    <w:rsid w:val="006E3B81"/>
    <w:pPr>
      <w:spacing w:after="0" w:line="240" w:lineRule="auto"/>
    </w:pPr>
    <w:rPr>
      <w:rFonts w:ascii="Book Antiqua" w:eastAsia="Times New Roman" w:hAnsi="Book Antiqua" w:cs="Times New Roman"/>
      <w:sz w:val="20"/>
      <w:szCs w:val="20"/>
      <w:lang w:eastAsia="en-AU"/>
    </w:rPr>
  </w:style>
  <w:style w:type="paragraph" w:styleId="ListParagraph">
    <w:name w:val="List Paragraph"/>
    <w:basedOn w:val="Normal"/>
    <w:uiPriority w:val="34"/>
    <w:qFormat/>
    <w:rsid w:val="006E3B81"/>
    <w:pPr>
      <w:spacing w:after="160" w:line="259" w:lineRule="auto"/>
      <w:ind w:left="720"/>
      <w:contextualSpacing/>
      <w:jc w:val="left"/>
    </w:pPr>
    <w:rPr>
      <w:rFonts w:ascii="Calibri" w:eastAsia="Calibri" w:hAnsi="Calibri"/>
      <w:sz w:val="22"/>
      <w:szCs w:val="22"/>
      <w:lang w:eastAsia="en-US"/>
    </w:rPr>
  </w:style>
  <w:style w:type="character" w:customStyle="1" w:styleId="BulletChar">
    <w:name w:val="Bullet Char"/>
    <w:link w:val="Bullet"/>
    <w:locked/>
    <w:rsid w:val="006E3B81"/>
    <w:rPr>
      <w:rFonts w:ascii="Book Antiqua" w:eastAsia="Times New Roman" w:hAnsi="Book Antiqua" w:cs="Times New Roman"/>
      <w:sz w:val="20"/>
      <w:szCs w:val="20"/>
      <w:lang w:eastAsia="en-AU"/>
    </w:rPr>
  </w:style>
  <w:style w:type="paragraph" w:styleId="NormalWeb">
    <w:name w:val="Normal (Web)"/>
    <w:basedOn w:val="Normal"/>
    <w:uiPriority w:val="99"/>
    <w:unhideWhenUsed/>
    <w:rsid w:val="006E3B81"/>
    <w:pPr>
      <w:spacing w:before="100" w:beforeAutospacing="1" w:after="100" w:afterAutospacing="1" w:line="240" w:lineRule="auto"/>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745476">
      <w:bodyDiv w:val="1"/>
      <w:marLeft w:val="0"/>
      <w:marRight w:val="0"/>
      <w:marTop w:val="0"/>
      <w:marBottom w:val="0"/>
      <w:divBdr>
        <w:top w:val="none" w:sz="0" w:space="0" w:color="auto"/>
        <w:left w:val="none" w:sz="0" w:space="0" w:color="auto"/>
        <w:bottom w:val="none" w:sz="0" w:space="0" w:color="auto"/>
        <w:right w:val="none" w:sz="0" w:space="0" w:color="auto"/>
      </w:divBdr>
    </w:div>
    <w:div w:id="324430806">
      <w:bodyDiv w:val="1"/>
      <w:marLeft w:val="0"/>
      <w:marRight w:val="0"/>
      <w:marTop w:val="0"/>
      <w:marBottom w:val="0"/>
      <w:divBdr>
        <w:top w:val="none" w:sz="0" w:space="0" w:color="auto"/>
        <w:left w:val="none" w:sz="0" w:space="0" w:color="auto"/>
        <w:bottom w:val="none" w:sz="0" w:space="0" w:color="auto"/>
        <w:right w:val="none" w:sz="0" w:space="0" w:color="auto"/>
      </w:divBdr>
    </w:div>
    <w:div w:id="389768910">
      <w:bodyDiv w:val="1"/>
      <w:marLeft w:val="0"/>
      <w:marRight w:val="0"/>
      <w:marTop w:val="0"/>
      <w:marBottom w:val="0"/>
      <w:divBdr>
        <w:top w:val="none" w:sz="0" w:space="0" w:color="auto"/>
        <w:left w:val="none" w:sz="0" w:space="0" w:color="auto"/>
        <w:bottom w:val="none" w:sz="0" w:space="0" w:color="auto"/>
        <w:right w:val="none" w:sz="0" w:space="0" w:color="auto"/>
      </w:divBdr>
    </w:div>
    <w:div w:id="397870551">
      <w:bodyDiv w:val="1"/>
      <w:marLeft w:val="0"/>
      <w:marRight w:val="0"/>
      <w:marTop w:val="0"/>
      <w:marBottom w:val="0"/>
      <w:divBdr>
        <w:top w:val="none" w:sz="0" w:space="0" w:color="auto"/>
        <w:left w:val="none" w:sz="0" w:space="0" w:color="auto"/>
        <w:bottom w:val="none" w:sz="0" w:space="0" w:color="auto"/>
        <w:right w:val="none" w:sz="0" w:space="0" w:color="auto"/>
      </w:divBdr>
    </w:div>
    <w:div w:id="516309205">
      <w:bodyDiv w:val="1"/>
      <w:marLeft w:val="0"/>
      <w:marRight w:val="0"/>
      <w:marTop w:val="0"/>
      <w:marBottom w:val="0"/>
      <w:divBdr>
        <w:top w:val="none" w:sz="0" w:space="0" w:color="auto"/>
        <w:left w:val="none" w:sz="0" w:space="0" w:color="auto"/>
        <w:bottom w:val="none" w:sz="0" w:space="0" w:color="auto"/>
        <w:right w:val="none" w:sz="0" w:space="0" w:color="auto"/>
      </w:divBdr>
    </w:div>
    <w:div w:id="523448321">
      <w:bodyDiv w:val="1"/>
      <w:marLeft w:val="0"/>
      <w:marRight w:val="0"/>
      <w:marTop w:val="0"/>
      <w:marBottom w:val="0"/>
      <w:divBdr>
        <w:top w:val="none" w:sz="0" w:space="0" w:color="auto"/>
        <w:left w:val="none" w:sz="0" w:space="0" w:color="auto"/>
        <w:bottom w:val="none" w:sz="0" w:space="0" w:color="auto"/>
        <w:right w:val="none" w:sz="0" w:space="0" w:color="auto"/>
      </w:divBdr>
    </w:div>
    <w:div w:id="545723280">
      <w:bodyDiv w:val="1"/>
      <w:marLeft w:val="0"/>
      <w:marRight w:val="0"/>
      <w:marTop w:val="0"/>
      <w:marBottom w:val="0"/>
      <w:divBdr>
        <w:top w:val="none" w:sz="0" w:space="0" w:color="auto"/>
        <w:left w:val="none" w:sz="0" w:space="0" w:color="auto"/>
        <w:bottom w:val="none" w:sz="0" w:space="0" w:color="auto"/>
        <w:right w:val="none" w:sz="0" w:space="0" w:color="auto"/>
      </w:divBdr>
    </w:div>
    <w:div w:id="553932716">
      <w:bodyDiv w:val="1"/>
      <w:marLeft w:val="0"/>
      <w:marRight w:val="0"/>
      <w:marTop w:val="0"/>
      <w:marBottom w:val="0"/>
      <w:divBdr>
        <w:top w:val="none" w:sz="0" w:space="0" w:color="auto"/>
        <w:left w:val="none" w:sz="0" w:space="0" w:color="auto"/>
        <w:bottom w:val="none" w:sz="0" w:space="0" w:color="auto"/>
        <w:right w:val="none" w:sz="0" w:space="0" w:color="auto"/>
      </w:divBdr>
    </w:div>
    <w:div w:id="758065752">
      <w:bodyDiv w:val="1"/>
      <w:marLeft w:val="0"/>
      <w:marRight w:val="0"/>
      <w:marTop w:val="0"/>
      <w:marBottom w:val="0"/>
      <w:divBdr>
        <w:top w:val="none" w:sz="0" w:space="0" w:color="auto"/>
        <w:left w:val="none" w:sz="0" w:space="0" w:color="auto"/>
        <w:bottom w:val="none" w:sz="0" w:space="0" w:color="auto"/>
        <w:right w:val="none" w:sz="0" w:space="0" w:color="auto"/>
      </w:divBdr>
    </w:div>
    <w:div w:id="836655655">
      <w:bodyDiv w:val="1"/>
      <w:marLeft w:val="0"/>
      <w:marRight w:val="0"/>
      <w:marTop w:val="0"/>
      <w:marBottom w:val="0"/>
      <w:divBdr>
        <w:top w:val="none" w:sz="0" w:space="0" w:color="auto"/>
        <w:left w:val="none" w:sz="0" w:space="0" w:color="auto"/>
        <w:bottom w:val="none" w:sz="0" w:space="0" w:color="auto"/>
        <w:right w:val="none" w:sz="0" w:space="0" w:color="auto"/>
      </w:divBdr>
    </w:div>
    <w:div w:id="884027928">
      <w:bodyDiv w:val="1"/>
      <w:marLeft w:val="0"/>
      <w:marRight w:val="0"/>
      <w:marTop w:val="0"/>
      <w:marBottom w:val="0"/>
      <w:divBdr>
        <w:top w:val="none" w:sz="0" w:space="0" w:color="auto"/>
        <w:left w:val="none" w:sz="0" w:space="0" w:color="auto"/>
        <w:bottom w:val="none" w:sz="0" w:space="0" w:color="auto"/>
        <w:right w:val="none" w:sz="0" w:space="0" w:color="auto"/>
      </w:divBdr>
    </w:div>
    <w:div w:id="911237671">
      <w:bodyDiv w:val="1"/>
      <w:marLeft w:val="0"/>
      <w:marRight w:val="0"/>
      <w:marTop w:val="0"/>
      <w:marBottom w:val="0"/>
      <w:divBdr>
        <w:top w:val="none" w:sz="0" w:space="0" w:color="auto"/>
        <w:left w:val="none" w:sz="0" w:space="0" w:color="auto"/>
        <w:bottom w:val="none" w:sz="0" w:space="0" w:color="auto"/>
        <w:right w:val="none" w:sz="0" w:space="0" w:color="auto"/>
      </w:divBdr>
    </w:div>
    <w:div w:id="1097362599">
      <w:bodyDiv w:val="1"/>
      <w:marLeft w:val="0"/>
      <w:marRight w:val="0"/>
      <w:marTop w:val="0"/>
      <w:marBottom w:val="0"/>
      <w:divBdr>
        <w:top w:val="none" w:sz="0" w:space="0" w:color="auto"/>
        <w:left w:val="none" w:sz="0" w:space="0" w:color="auto"/>
        <w:bottom w:val="none" w:sz="0" w:space="0" w:color="auto"/>
        <w:right w:val="none" w:sz="0" w:space="0" w:color="auto"/>
      </w:divBdr>
    </w:div>
    <w:div w:id="1155757151">
      <w:bodyDiv w:val="1"/>
      <w:marLeft w:val="0"/>
      <w:marRight w:val="0"/>
      <w:marTop w:val="0"/>
      <w:marBottom w:val="0"/>
      <w:divBdr>
        <w:top w:val="none" w:sz="0" w:space="0" w:color="auto"/>
        <w:left w:val="none" w:sz="0" w:space="0" w:color="auto"/>
        <w:bottom w:val="none" w:sz="0" w:space="0" w:color="auto"/>
        <w:right w:val="none" w:sz="0" w:space="0" w:color="auto"/>
      </w:divBdr>
    </w:div>
    <w:div w:id="1165436969">
      <w:bodyDiv w:val="1"/>
      <w:marLeft w:val="0"/>
      <w:marRight w:val="0"/>
      <w:marTop w:val="0"/>
      <w:marBottom w:val="0"/>
      <w:divBdr>
        <w:top w:val="none" w:sz="0" w:space="0" w:color="auto"/>
        <w:left w:val="none" w:sz="0" w:space="0" w:color="auto"/>
        <w:bottom w:val="none" w:sz="0" w:space="0" w:color="auto"/>
        <w:right w:val="none" w:sz="0" w:space="0" w:color="auto"/>
      </w:divBdr>
    </w:div>
    <w:div w:id="1220631433">
      <w:bodyDiv w:val="1"/>
      <w:marLeft w:val="0"/>
      <w:marRight w:val="0"/>
      <w:marTop w:val="0"/>
      <w:marBottom w:val="0"/>
      <w:divBdr>
        <w:top w:val="none" w:sz="0" w:space="0" w:color="auto"/>
        <w:left w:val="none" w:sz="0" w:space="0" w:color="auto"/>
        <w:bottom w:val="none" w:sz="0" w:space="0" w:color="auto"/>
        <w:right w:val="none" w:sz="0" w:space="0" w:color="auto"/>
      </w:divBdr>
    </w:div>
    <w:div w:id="1440953171">
      <w:bodyDiv w:val="1"/>
      <w:marLeft w:val="0"/>
      <w:marRight w:val="0"/>
      <w:marTop w:val="0"/>
      <w:marBottom w:val="0"/>
      <w:divBdr>
        <w:top w:val="none" w:sz="0" w:space="0" w:color="auto"/>
        <w:left w:val="none" w:sz="0" w:space="0" w:color="auto"/>
        <w:bottom w:val="none" w:sz="0" w:space="0" w:color="auto"/>
        <w:right w:val="none" w:sz="0" w:space="0" w:color="auto"/>
      </w:divBdr>
    </w:div>
    <w:div w:id="1449809547">
      <w:bodyDiv w:val="1"/>
      <w:marLeft w:val="0"/>
      <w:marRight w:val="0"/>
      <w:marTop w:val="0"/>
      <w:marBottom w:val="0"/>
      <w:divBdr>
        <w:top w:val="none" w:sz="0" w:space="0" w:color="auto"/>
        <w:left w:val="none" w:sz="0" w:space="0" w:color="auto"/>
        <w:bottom w:val="none" w:sz="0" w:space="0" w:color="auto"/>
        <w:right w:val="none" w:sz="0" w:space="0" w:color="auto"/>
      </w:divBdr>
    </w:div>
    <w:div w:id="1695765231">
      <w:bodyDiv w:val="1"/>
      <w:marLeft w:val="0"/>
      <w:marRight w:val="0"/>
      <w:marTop w:val="0"/>
      <w:marBottom w:val="0"/>
      <w:divBdr>
        <w:top w:val="none" w:sz="0" w:space="0" w:color="auto"/>
        <w:left w:val="none" w:sz="0" w:space="0" w:color="auto"/>
        <w:bottom w:val="none" w:sz="0" w:space="0" w:color="auto"/>
        <w:right w:val="none" w:sz="0" w:space="0" w:color="auto"/>
      </w:divBdr>
    </w:div>
    <w:div w:id="1713115433">
      <w:bodyDiv w:val="1"/>
      <w:marLeft w:val="0"/>
      <w:marRight w:val="0"/>
      <w:marTop w:val="0"/>
      <w:marBottom w:val="0"/>
      <w:divBdr>
        <w:top w:val="none" w:sz="0" w:space="0" w:color="auto"/>
        <w:left w:val="none" w:sz="0" w:space="0" w:color="auto"/>
        <w:bottom w:val="none" w:sz="0" w:space="0" w:color="auto"/>
        <w:right w:val="none" w:sz="0" w:space="0" w:color="auto"/>
      </w:divBdr>
    </w:div>
    <w:div w:id="1762798753">
      <w:bodyDiv w:val="1"/>
      <w:marLeft w:val="0"/>
      <w:marRight w:val="0"/>
      <w:marTop w:val="0"/>
      <w:marBottom w:val="0"/>
      <w:divBdr>
        <w:top w:val="none" w:sz="0" w:space="0" w:color="auto"/>
        <w:left w:val="none" w:sz="0" w:space="0" w:color="auto"/>
        <w:bottom w:val="none" w:sz="0" w:space="0" w:color="auto"/>
        <w:right w:val="none" w:sz="0" w:space="0" w:color="auto"/>
      </w:divBdr>
    </w:div>
    <w:div w:id="1782988356">
      <w:bodyDiv w:val="1"/>
      <w:marLeft w:val="0"/>
      <w:marRight w:val="0"/>
      <w:marTop w:val="0"/>
      <w:marBottom w:val="0"/>
      <w:divBdr>
        <w:top w:val="none" w:sz="0" w:space="0" w:color="auto"/>
        <w:left w:val="none" w:sz="0" w:space="0" w:color="auto"/>
        <w:bottom w:val="none" w:sz="0" w:space="0" w:color="auto"/>
        <w:right w:val="none" w:sz="0" w:space="0" w:color="auto"/>
      </w:divBdr>
    </w:div>
    <w:div w:id="1835729372">
      <w:bodyDiv w:val="1"/>
      <w:marLeft w:val="0"/>
      <w:marRight w:val="0"/>
      <w:marTop w:val="0"/>
      <w:marBottom w:val="0"/>
      <w:divBdr>
        <w:top w:val="none" w:sz="0" w:space="0" w:color="auto"/>
        <w:left w:val="none" w:sz="0" w:space="0" w:color="auto"/>
        <w:bottom w:val="none" w:sz="0" w:space="0" w:color="auto"/>
        <w:right w:val="none" w:sz="0" w:space="0" w:color="auto"/>
      </w:divBdr>
    </w:div>
    <w:div w:id="194951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udget_UPDATE">
      <a:dk1>
        <a:sysClr val="windowText" lastClr="000000"/>
      </a:dk1>
      <a:lt1>
        <a:sysClr val="window" lastClr="FFFFFF"/>
      </a:lt1>
      <a:dk2>
        <a:srgbClr val="00487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18" ma:contentTypeDescription="Create a new document." ma:contentTypeScope="" ma:versionID="0bcec5cdd4fc2bcd38b1ebddd58f9446">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27686311e875074a3b9aff581e27b08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atus" ma:index="12" nillable="true" ma:displayName="Status" ma:format="Dropdown" ma:internalName="Status">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internalName="Notes">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Status xmlns="9115ddca-c623-419f-a3c0-6a1c58c4dac8" xsi:nil="true"/>
    <Notes xmlns="9115ddca-c623-419f-a3c0-6a1c58c4dac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8BE6C-0786-4DD2-9999-3A04E601B4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0DEC37-D6AC-4917-8ECC-EABAF86AE37C}">
  <ds:schemaRefs>
    <ds:schemaRef ds:uri="http://schemas.microsoft.com/office/2006/documentManagement/types"/>
    <ds:schemaRef ds:uri="http://schemas.microsoft.com/office/infopath/2007/PartnerControls"/>
    <ds:schemaRef ds:uri="9115ddca-c623-419f-a3c0-6a1c58c4dac8"/>
    <ds:schemaRef ds:uri="http://purl.org/dc/elements/1.1/"/>
    <ds:schemaRef ds:uri="http://schemas.microsoft.com/office/2006/metadata/properties"/>
    <ds:schemaRef ds:uri="http://schemas.microsoft.com/sharepoint/v3"/>
    <ds:schemaRef ds:uri="http://purl.org/dc/terms/"/>
    <ds:schemaRef ds:uri="244fe85f-b655-4145-9b20-543b75dc1c24"/>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C840DDA5-B716-4F1D-8570-DB3082248F9A}">
  <ds:schemaRefs>
    <ds:schemaRef ds:uri="http://schemas.microsoft.com/sharepoint/v3/contenttype/forms"/>
  </ds:schemaRefs>
</ds:datastoreItem>
</file>

<file path=customXml/itemProps4.xml><?xml version="1.0" encoding="utf-8"?>
<ds:datastoreItem xmlns:ds="http://schemas.openxmlformats.org/officeDocument/2006/customXml" ds:itemID="{BD76A890-51DE-4FEE-8941-D44D850E4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48</Pages>
  <Words>15627</Words>
  <Characters>88137</Characters>
  <Application>Microsoft Office Word</Application>
  <DocSecurity>0</DocSecurity>
  <Lines>4638</Lines>
  <Paragraphs>3578</Paragraphs>
  <ScaleCrop>false</ScaleCrop>
  <HeadingPairs>
    <vt:vector size="2" baseType="variant">
      <vt:variant>
        <vt:lpstr>Title</vt:lpstr>
      </vt:variant>
      <vt:variant>
        <vt:i4>1</vt:i4>
      </vt:variant>
    </vt:vector>
  </HeadingPairs>
  <TitlesOfParts>
    <vt:vector size="1" baseType="lpstr">
      <vt:lpstr>Budget Paper No. 1</vt:lpstr>
    </vt:vector>
  </TitlesOfParts>
  <Company>Australian Government</Company>
  <LinksUpToDate>false</LinksUpToDate>
  <CharactersWithSpaces>100186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1</dc:title>
  <dc:subject>Statement 5: Expenses and Net Capital Investment</dc:subject>
  <dc:creator>Australian Government</dc:creator>
  <cp:keywords/>
  <dc:description/>
  <cp:lastModifiedBy>Christine</cp:lastModifiedBy>
  <cp:revision>41</cp:revision>
  <cp:lastPrinted>2022-03-28T05:12:00Z</cp:lastPrinted>
  <dcterms:created xsi:type="dcterms:W3CDTF">2022-03-26T04:48:00Z</dcterms:created>
  <dcterms:modified xsi:type="dcterms:W3CDTF">2022-03-28T09:14:00Z</dcterms:modified>
</cp:coreProperties>
</file>