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36"/>
    <w:p w14:paraId="2D7D57C9" w14:textId="3C82D9F2" w:rsidR="006B2713" w:rsidRPr="003800A3" w:rsidRDefault="00076D80" w:rsidP="006B2713">
      <w:pPr>
        <w:pStyle w:val="Heading2"/>
        <w:spacing w:before="0" w:after="180"/>
      </w:pPr>
      <w:r w:rsidRPr="00076D80">
        <w:rPr>
          <w:sz w:val="16"/>
        </w:rPr>
        <w:fldChar w:fldCharType="begin"/>
      </w:r>
      <w:r w:rsidRPr="00076D80">
        <w:rPr>
          <w:sz w:val="16"/>
        </w:rPr>
        <w:instrText xml:space="preserve"> :Start Index: </w:instrText>
      </w:r>
      <w:r w:rsidRPr="00076D80">
        <w:rPr>
          <w:sz w:val="16"/>
        </w:rPr>
        <w:fldChar w:fldCharType="end"/>
      </w:r>
      <w:r>
        <w:rPr>
          <w:sz w:val="16"/>
        </w:rPr>
        <w:fldChar w:fldCharType="begin"/>
      </w:r>
      <w:r>
        <w:rPr>
          <w:sz w:val="16"/>
        </w:rPr>
        <w:instrText xml:space="preserve"> :Accountability:|CSRB_MC1|Treasury|CSRB|Matt Crooke|Jane Gordon|Carly Tse|x4272 </w:instrText>
      </w:r>
      <w:r>
        <w:rPr>
          <w:sz w:val="16"/>
        </w:rPr>
        <w:fldChar w:fldCharType="end"/>
      </w:r>
      <w:r w:rsidRPr="00076D80">
        <w:rPr>
          <w:sz w:val="16"/>
        </w:rPr>
        <w:fldChar w:fldCharType="begin"/>
      </w:r>
      <w:r w:rsidRPr="00076D80">
        <w:rPr>
          <w:sz w:val="16"/>
        </w:rPr>
        <w:instrText xml:space="preserve"> :End Index: </w:instrText>
      </w:r>
      <w:r w:rsidRPr="00076D80">
        <w:rPr>
          <w:sz w:val="16"/>
        </w:rPr>
        <w:fldChar w:fldCharType="end"/>
      </w:r>
      <w:r>
        <w:rPr>
          <w:sz w:val="16"/>
        </w:rPr>
        <w:fldChar w:fldCharType="begin"/>
      </w:r>
      <w:r>
        <w:rPr>
          <w:sz w:val="16"/>
        </w:rPr>
        <w:instrText xml:space="preserve"> :Start:CSRB_MC1 </w:instrText>
      </w:r>
      <w:r>
        <w:rPr>
          <w:sz w:val="16"/>
        </w:rPr>
        <w:fldChar w:fldCharType="end"/>
      </w:r>
      <w:r w:rsidR="006B2713" w:rsidRPr="003800A3">
        <w:t>Health</w:t>
      </w:r>
      <w:bookmarkStart w:id="1" w:name="_GoBack"/>
      <w:bookmarkEnd w:id="0"/>
      <w:bookmarkEnd w:id="1"/>
    </w:p>
    <w:p w14:paraId="396D0D80" w14:textId="088CD6EB" w:rsidR="007B168A" w:rsidRPr="00762F44" w:rsidRDefault="006B2713" w:rsidP="009C7988">
      <w:pPr>
        <w:rPr>
          <w:color w:val="auto"/>
        </w:rPr>
      </w:pPr>
      <w:r w:rsidRPr="00762F44">
        <w:rPr>
          <w:color w:val="auto"/>
        </w:rPr>
        <w:t>In 202</w:t>
      </w:r>
      <w:r w:rsidR="004B4E82" w:rsidRPr="00762F44">
        <w:rPr>
          <w:color w:val="auto"/>
        </w:rPr>
        <w:t>2</w:t>
      </w:r>
      <w:r w:rsidRPr="00762F44">
        <w:rPr>
          <w:color w:val="auto"/>
        </w:rPr>
        <w:noBreakHyphen/>
        <w:t>2</w:t>
      </w:r>
      <w:r w:rsidR="004B4E82" w:rsidRPr="00762F44">
        <w:rPr>
          <w:color w:val="auto"/>
        </w:rPr>
        <w:t>3</w:t>
      </w:r>
      <w:r w:rsidRPr="00762F44">
        <w:rPr>
          <w:color w:val="auto"/>
        </w:rPr>
        <w:t xml:space="preserve">, the Australian Government will provide funding of </w:t>
      </w:r>
      <w:r w:rsidR="004B4E82" w:rsidRPr="00762F44">
        <w:rPr>
          <w:color w:val="auto"/>
        </w:rPr>
        <w:t>$</w:t>
      </w:r>
      <w:r w:rsidR="007F0B5C" w:rsidRPr="00762F44">
        <w:rPr>
          <w:color w:val="auto"/>
        </w:rPr>
        <w:t>28</w:t>
      </w:r>
      <w:r w:rsidR="006F345F" w:rsidRPr="00762F44">
        <w:rPr>
          <w:color w:val="auto"/>
        </w:rPr>
        <w:t>.</w:t>
      </w:r>
      <w:r w:rsidR="007F0B5C" w:rsidRPr="00762F44">
        <w:rPr>
          <w:color w:val="auto"/>
        </w:rPr>
        <w:t>8</w:t>
      </w:r>
      <w:r w:rsidR="004B4E82" w:rsidRPr="00762F44">
        <w:rPr>
          <w:color w:val="auto"/>
        </w:rPr>
        <w:t xml:space="preserve"> </w:t>
      </w:r>
      <w:r w:rsidRPr="00762F44">
        <w:rPr>
          <w:color w:val="auto"/>
        </w:rPr>
        <w:t xml:space="preserve">billion to support state health services, including </w:t>
      </w:r>
      <w:r w:rsidR="004B4E82" w:rsidRPr="00762F44">
        <w:rPr>
          <w:color w:val="auto"/>
        </w:rPr>
        <w:t>$</w:t>
      </w:r>
      <w:r w:rsidR="007F0B5C" w:rsidRPr="00762F44">
        <w:rPr>
          <w:color w:val="auto"/>
        </w:rPr>
        <w:t>28</w:t>
      </w:r>
      <w:r w:rsidR="00BF0E19" w:rsidRPr="00762F44">
        <w:rPr>
          <w:color w:val="auto"/>
        </w:rPr>
        <w:t>.1</w:t>
      </w:r>
      <w:r w:rsidRPr="00762F44">
        <w:rPr>
          <w:color w:val="auto"/>
        </w:rPr>
        <w:t xml:space="preserve"> billion in National Health Reform funding and </w:t>
      </w:r>
      <w:r w:rsidR="004B4E82" w:rsidRPr="00762F44">
        <w:rPr>
          <w:color w:val="auto"/>
        </w:rPr>
        <w:t>$</w:t>
      </w:r>
      <w:r w:rsidR="006F345F" w:rsidRPr="00762F44">
        <w:rPr>
          <w:color w:val="auto"/>
        </w:rPr>
        <w:t>688.</w:t>
      </w:r>
      <w:r w:rsidR="008878E0" w:rsidRPr="00762F44">
        <w:rPr>
          <w:color w:val="auto"/>
        </w:rPr>
        <w:t>6</w:t>
      </w:r>
      <w:r w:rsidR="004B4E82" w:rsidRPr="00762F44">
        <w:rPr>
          <w:color w:val="auto"/>
        </w:rPr>
        <w:t xml:space="preserve"> </w:t>
      </w:r>
      <w:r w:rsidRPr="00762F44">
        <w:rPr>
          <w:color w:val="auto"/>
        </w:rPr>
        <w:t>million in National Partnership payments, as detailed in Table 2.3.</w:t>
      </w:r>
      <w:r w:rsidR="00107FA8" w:rsidRPr="00762F44">
        <w:rPr>
          <w:color w:val="auto"/>
        </w:rPr>
        <w:t xml:space="preserve"> </w:t>
      </w:r>
      <w:r w:rsidR="007B168A" w:rsidRPr="00762F44">
        <w:rPr>
          <w:color w:val="auto"/>
        </w:rPr>
        <w:t xml:space="preserve">National Partnership payments </w:t>
      </w:r>
      <w:r w:rsidR="002E435C" w:rsidRPr="00762F44">
        <w:rPr>
          <w:color w:val="auto"/>
        </w:rPr>
        <w:t xml:space="preserve">in this section </w:t>
      </w:r>
      <w:r w:rsidR="00A228D5" w:rsidRPr="00762F44">
        <w:rPr>
          <w:color w:val="auto"/>
        </w:rPr>
        <w:t xml:space="preserve">include a small number of agreements </w:t>
      </w:r>
      <w:r w:rsidR="004A1390" w:rsidRPr="00762F44">
        <w:rPr>
          <w:color w:val="auto"/>
        </w:rPr>
        <w:t xml:space="preserve">for </w:t>
      </w:r>
      <w:r w:rsidR="000C36CF" w:rsidRPr="00762F44">
        <w:rPr>
          <w:color w:val="auto"/>
        </w:rPr>
        <w:t>sport</w:t>
      </w:r>
      <w:r w:rsidR="00A228D5" w:rsidRPr="00762F44">
        <w:rPr>
          <w:color w:val="auto"/>
        </w:rPr>
        <w:t>.</w:t>
      </w:r>
      <w:r w:rsidR="000C36CF" w:rsidRPr="00762F44">
        <w:rPr>
          <w:color w:val="auto"/>
        </w:rPr>
        <w:t xml:space="preserve"> </w:t>
      </w:r>
    </w:p>
    <w:p w14:paraId="0763116C" w14:textId="405F352B" w:rsidR="003B5E17" w:rsidRPr="003B5E17" w:rsidRDefault="006B2713" w:rsidP="003B5E17">
      <w:pPr>
        <w:pStyle w:val="TableHeading"/>
        <w:rPr>
          <w:sz w:val="16"/>
        </w:rPr>
      </w:pPr>
      <w:bookmarkStart w:id="2" w:name="_Toc4764850"/>
      <w:r w:rsidRPr="003800A3">
        <w:rPr>
          <w:rFonts w:cs="Arial"/>
        </w:rPr>
        <w:t>Table 2.3: Payments to support state health services</w:t>
      </w:r>
      <w:bookmarkEnd w:id="2"/>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3B5E17" w:rsidRPr="00420607" w14:paraId="0EF1197D" w14:textId="77777777" w:rsidTr="003B5E17">
        <w:trPr>
          <w:trHeight w:hRule="exact" w:val="225"/>
        </w:trPr>
        <w:tc>
          <w:tcPr>
            <w:tcW w:w="2454" w:type="pct"/>
            <w:tcBorders>
              <w:top w:val="single" w:sz="4" w:space="0" w:color="000000"/>
              <w:left w:val="nil"/>
              <w:bottom w:val="nil"/>
              <w:right w:val="nil"/>
            </w:tcBorders>
            <w:shd w:val="clear" w:color="000000" w:fill="FFFFFF"/>
            <w:noWrap/>
            <w:vAlign w:val="center"/>
            <w:hideMark/>
          </w:tcPr>
          <w:p w14:paraId="01CF0487" w14:textId="189E2E4D" w:rsidR="003B5E17" w:rsidRPr="00420607" w:rsidRDefault="003B5E17" w:rsidP="003B5E17">
            <w:pPr>
              <w:spacing w:after="0" w:line="240" w:lineRule="auto"/>
              <w:rPr>
                <w:rFonts w:ascii="Arial" w:hAnsi="Arial" w:cs="Arial"/>
                <w:color w:val="auto"/>
                <w:sz w:val="16"/>
                <w:szCs w:val="16"/>
              </w:rPr>
            </w:pPr>
            <w:r w:rsidRPr="00420607">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7DED4D9C"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13C75E13"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6270C7CE"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1BAE1FED"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020B84C5"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2025-26</w:t>
            </w:r>
          </w:p>
        </w:tc>
      </w:tr>
      <w:tr w:rsidR="003B5E17" w:rsidRPr="00420607" w14:paraId="14C633A9" w14:textId="77777777" w:rsidTr="003B5E17">
        <w:trPr>
          <w:trHeight w:hRule="exact" w:val="225"/>
        </w:trPr>
        <w:tc>
          <w:tcPr>
            <w:tcW w:w="2454" w:type="pct"/>
            <w:tcBorders>
              <w:top w:val="nil"/>
              <w:left w:val="nil"/>
              <w:bottom w:val="nil"/>
              <w:right w:val="nil"/>
            </w:tcBorders>
            <w:shd w:val="clear" w:color="000000" w:fill="FFFFFF"/>
            <w:noWrap/>
            <w:vAlign w:val="center"/>
            <w:hideMark/>
          </w:tcPr>
          <w:p w14:paraId="526B926C" w14:textId="77777777" w:rsidR="003B5E17" w:rsidRPr="00420607" w:rsidRDefault="003B5E17" w:rsidP="003B5E17">
            <w:pPr>
              <w:spacing w:after="0" w:line="240" w:lineRule="auto"/>
              <w:jc w:val="left"/>
              <w:rPr>
                <w:rFonts w:ascii="Arial" w:hAnsi="Arial" w:cs="Arial"/>
                <w:b/>
                <w:bCs/>
                <w:color w:val="auto"/>
                <w:sz w:val="16"/>
                <w:szCs w:val="16"/>
              </w:rPr>
            </w:pPr>
            <w:r w:rsidRPr="00420607">
              <w:rPr>
                <w:rFonts w:ascii="Arial" w:hAnsi="Arial" w:cs="Arial"/>
                <w:b/>
                <w:bCs/>
                <w:color w:val="auto"/>
                <w:sz w:val="16"/>
                <w:szCs w:val="16"/>
              </w:rPr>
              <w:t>National Health Reform funding(a)</w:t>
            </w:r>
          </w:p>
        </w:tc>
        <w:tc>
          <w:tcPr>
            <w:tcW w:w="485" w:type="pct"/>
            <w:tcBorders>
              <w:top w:val="nil"/>
              <w:left w:val="nil"/>
              <w:bottom w:val="nil"/>
              <w:right w:val="nil"/>
            </w:tcBorders>
            <w:shd w:val="clear" w:color="000000" w:fill="FFFFFF"/>
            <w:noWrap/>
            <w:vAlign w:val="center"/>
            <w:hideMark/>
          </w:tcPr>
          <w:p w14:paraId="03DD2B0E"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29,603.8</w:t>
            </w:r>
          </w:p>
        </w:tc>
        <w:tc>
          <w:tcPr>
            <w:tcW w:w="565" w:type="pct"/>
            <w:tcBorders>
              <w:top w:val="nil"/>
              <w:left w:val="nil"/>
              <w:bottom w:val="nil"/>
              <w:right w:val="nil"/>
            </w:tcBorders>
            <w:shd w:val="clear" w:color="000000" w:fill="F2F9FC"/>
            <w:noWrap/>
            <w:vAlign w:val="center"/>
            <w:hideMark/>
          </w:tcPr>
          <w:p w14:paraId="56C96830"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28,139.5</w:t>
            </w:r>
          </w:p>
        </w:tc>
        <w:tc>
          <w:tcPr>
            <w:tcW w:w="525" w:type="pct"/>
            <w:tcBorders>
              <w:top w:val="nil"/>
              <w:left w:val="nil"/>
              <w:bottom w:val="nil"/>
              <w:right w:val="nil"/>
            </w:tcBorders>
            <w:shd w:val="clear" w:color="000000" w:fill="FFFFFF"/>
            <w:noWrap/>
            <w:vAlign w:val="center"/>
            <w:hideMark/>
          </w:tcPr>
          <w:p w14:paraId="07AEEACF"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28,717.3</w:t>
            </w:r>
          </w:p>
        </w:tc>
        <w:tc>
          <w:tcPr>
            <w:tcW w:w="485" w:type="pct"/>
            <w:tcBorders>
              <w:top w:val="nil"/>
              <w:left w:val="nil"/>
              <w:bottom w:val="nil"/>
              <w:right w:val="nil"/>
            </w:tcBorders>
            <w:shd w:val="clear" w:color="000000" w:fill="FFFFFF"/>
            <w:noWrap/>
            <w:vAlign w:val="center"/>
            <w:hideMark/>
          </w:tcPr>
          <w:p w14:paraId="5C72B3DB"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30,659.3</w:t>
            </w:r>
          </w:p>
        </w:tc>
        <w:tc>
          <w:tcPr>
            <w:tcW w:w="485" w:type="pct"/>
            <w:tcBorders>
              <w:top w:val="nil"/>
              <w:left w:val="nil"/>
              <w:bottom w:val="nil"/>
              <w:right w:val="nil"/>
            </w:tcBorders>
            <w:shd w:val="clear" w:color="000000" w:fill="FFFFFF"/>
            <w:noWrap/>
            <w:vAlign w:val="center"/>
            <w:hideMark/>
          </w:tcPr>
          <w:p w14:paraId="376ABC4A"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32,652.5</w:t>
            </w:r>
          </w:p>
        </w:tc>
      </w:tr>
      <w:tr w:rsidR="003B5E17" w:rsidRPr="00420607" w14:paraId="3E079AE4" w14:textId="77777777" w:rsidTr="008530D4">
        <w:trPr>
          <w:trHeight w:hRule="exact" w:val="225"/>
        </w:trPr>
        <w:tc>
          <w:tcPr>
            <w:tcW w:w="2454" w:type="pct"/>
            <w:tcBorders>
              <w:top w:val="nil"/>
              <w:left w:val="nil"/>
              <w:bottom w:val="nil"/>
              <w:right w:val="nil"/>
            </w:tcBorders>
            <w:shd w:val="clear" w:color="000000" w:fill="FFFFFF"/>
            <w:noWrap/>
            <w:vAlign w:val="center"/>
            <w:hideMark/>
          </w:tcPr>
          <w:p w14:paraId="12B88688" w14:textId="77777777" w:rsidR="003B5E17" w:rsidRPr="00420607" w:rsidRDefault="003B5E17" w:rsidP="003B5E17">
            <w:pPr>
              <w:spacing w:after="0" w:line="240" w:lineRule="auto"/>
              <w:jc w:val="left"/>
              <w:rPr>
                <w:rFonts w:ascii="Arial" w:hAnsi="Arial" w:cs="Arial"/>
                <w:b/>
                <w:bCs/>
                <w:color w:val="auto"/>
                <w:sz w:val="16"/>
                <w:szCs w:val="16"/>
              </w:rPr>
            </w:pPr>
            <w:r w:rsidRPr="00420607">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4C0DC25B"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 </w:t>
            </w:r>
          </w:p>
        </w:tc>
        <w:tc>
          <w:tcPr>
            <w:tcW w:w="565" w:type="pct"/>
            <w:tcBorders>
              <w:top w:val="nil"/>
              <w:left w:val="nil"/>
              <w:bottom w:val="nil"/>
              <w:right w:val="nil"/>
            </w:tcBorders>
            <w:shd w:val="clear" w:color="auto" w:fill="F2F9FC"/>
            <w:noWrap/>
            <w:vAlign w:val="center"/>
            <w:hideMark/>
          </w:tcPr>
          <w:p w14:paraId="46E60AAE"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02348517"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33E26899"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0FD373A1"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 </w:t>
            </w:r>
          </w:p>
        </w:tc>
      </w:tr>
      <w:tr w:rsidR="003B5E17" w:rsidRPr="00420607" w14:paraId="08D26FC0" w14:textId="77777777" w:rsidTr="003B5E17">
        <w:trPr>
          <w:trHeight w:hRule="exact" w:val="225"/>
        </w:trPr>
        <w:tc>
          <w:tcPr>
            <w:tcW w:w="2454" w:type="pct"/>
            <w:tcBorders>
              <w:top w:val="nil"/>
              <w:left w:val="nil"/>
              <w:bottom w:val="nil"/>
              <w:right w:val="nil"/>
            </w:tcBorders>
            <w:shd w:val="clear" w:color="000000" w:fill="FFFFFF"/>
            <w:noWrap/>
            <w:vAlign w:val="center"/>
            <w:hideMark/>
          </w:tcPr>
          <w:p w14:paraId="44CDE788" w14:textId="77777777" w:rsidR="003B5E17" w:rsidRPr="00420607" w:rsidRDefault="003B5E17" w:rsidP="003B5E17">
            <w:pPr>
              <w:spacing w:after="0" w:line="240" w:lineRule="auto"/>
              <w:ind w:left="170"/>
              <w:jc w:val="left"/>
              <w:rPr>
                <w:rFonts w:ascii="Arial" w:hAnsi="Arial" w:cs="Arial"/>
                <w:color w:val="auto"/>
                <w:sz w:val="16"/>
                <w:szCs w:val="16"/>
              </w:rPr>
            </w:pPr>
            <w:r w:rsidRPr="00420607">
              <w:rPr>
                <w:rFonts w:ascii="Arial" w:hAnsi="Arial" w:cs="Arial"/>
                <w:color w:val="auto"/>
                <w:sz w:val="16"/>
                <w:szCs w:val="16"/>
              </w:rPr>
              <w:t>Health services</w:t>
            </w:r>
          </w:p>
        </w:tc>
        <w:tc>
          <w:tcPr>
            <w:tcW w:w="485" w:type="pct"/>
            <w:tcBorders>
              <w:top w:val="nil"/>
              <w:left w:val="nil"/>
              <w:bottom w:val="nil"/>
              <w:right w:val="nil"/>
            </w:tcBorders>
            <w:shd w:val="clear" w:color="000000" w:fill="FFFFFF"/>
            <w:noWrap/>
            <w:vAlign w:val="center"/>
            <w:hideMark/>
          </w:tcPr>
          <w:p w14:paraId="2A3829EB"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89.4</w:t>
            </w:r>
          </w:p>
        </w:tc>
        <w:tc>
          <w:tcPr>
            <w:tcW w:w="565" w:type="pct"/>
            <w:tcBorders>
              <w:top w:val="nil"/>
              <w:left w:val="nil"/>
              <w:bottom w:val="nil"/>
              <w:right w:val="nil"/>
            </w:tcBorders>
            <w:shd w:val="clear" w:color="000000" w:fill="F2F9FC"/>
            <w:noWrap/>
            <w:vAlign w:val="center"/>
            <w:hideMark/>
          </w:tcPr>
          <w:p w14:paraId="47ACEA39"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87.8</w:t>
            </w:r>
          </w:p>
        </w:tc>
        <w:tc>
          <w:tcPr>
            <w:tcW w:w="525" w:type="pct"/>
            <w:tcBorders>
              <w:top w:val="nil"/>
              <w:left w:val="nil"/>
              <w:bottom w:val="nil"/>
              <w:right w:val="nil"/>
            </w:tcBorders>
            <w:shd w:val="clear" w:color="000000" w:fill="FFFFFF"/>
            <w:noWrap/>
            <w:vAlign w:val="center"/>
            <w:hideMark/>
          </w:tcPr>
          <w:p w14:paraId="4FA25BFB"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85.8</w:t>
            </w:r>
          </w:p>
        </w:tc>
        <w:tc>
          <w:tcPr>
            <w:tcW w:w="485" w:type="pct"/>
            <w:tcBorders>
              <w:top w:val="nil"/>
              <w:left w:val="nil"/>
              <w:bottom w:val="nil"/>
              <w:right w:val="nil"/>
            </w:tcBorders>
            <w:shd w:val="clear" w:color="000000" w:fill="FFFFFF"/>
            <w:noWrap/>
            <w:vAlign w:val="center"/>
            <w:hideMark/>
          </w:tcPr>
          <w:p w14:paraId="22AF8CC5"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31.4</w:t>
            </w:r>
          </w:p>
        </w:tc>
        <w:tc>
          <w:tcPr>
            <w:tcW w:w="485" w:type="pct"/>
            <w:tcBorders>
              <w:top w:val="nil"/>
              <w:left w:val="nil"/>
              <w:bottom w:val="nil"/>
              <w:right w:val="nil"/>
            </w:tcBorders>
            <w:shd w:val="clear" w:color="000000" w:fill="FFFFFF"/>
            <w:noWrap/>
            <w:vAlign w:val="center"/>
            <w:hideMark/>
          </w:tcPr>
          <w:p w14:paraId="43B81A36"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24.9</w:t>
            </w:r>
          </w:p>
        </w:tc>
      </w:tr>
      <w:tr w:rsidR="003B5E17" w:rsidRPr="00420607" w14:paraId="7BB4A248" w14:textId="77777777" w:rsidTr="003B5E17">
        <w:trPr>
          <w:trHeight w:hRule="exact" w:val="225"/>
        </w:trPr>
        <w:tc>
          <w:tcPr>
            <w:tcW w:w="2454" w:type="pct"/>
            <w:tcBorders>
              <w:top w:val="nil"/>
              <w:left w:val="nil"/>
              <w:bottom w:val="nil"/>
              <w:right w:val="nil"/>
            </w:tcBorders>
            <w:shd w:val="clear" w:color="000000" w:fill="FFFFFF"/>
            <w:noWrap/>
            <w:vAlign w:val="center"/>
            <w:hideMark/>
          </w:tcPr>
          <w:p w14:paraId="0C15BBF8" w14:textId="77777777" w:rsidR="003B5E17" w:rsidRPr="00420607" w:rsidRDefault="003B5E17" w:rsidP="003B5E17">
            <w:pPr>
              <w:spacing w:after="0" w:line="240" w:lineRule="auto"/>
              <w:ind w:left="170"/>
              <w:jc w:val="left"/>
              <w:rPr>
                <w:rFonts w:ascii="Arial" w:hAnsi="Arial" w:cs="Arial"/>
                <w:color w:val="auto"/>
                <w:sz w:val="16"/>
                <w:szCs w:val="16"/>
              </w:rPr>
            </w:pPr>
            <w:r w:rsidRPr="00420607">
              <w:rPr>
                <w:rFonts w:ascii="Arial" w:hAnsi="Arial" w:cs="Arial"/>
                <w:color w:val="auto"/>
                <w:sz w:val="16"/>
                <w:szCs w:val="16"/>
              </w:rPr>
              <w:t>Health infrastructure</w:t>
            </w:r>
          </w:p>
        </w:tc>
        <w:tc>
          <w:tcPr>
            <w:tcW w:w="485" w:type="pct"/>
            <w:tcBorders>
              <w:top w:val="nil"/>
              <w:left w:val="nil"/>
              <w:bottom w:val="nil"/>
              <w:right w:val="nil"/>
            </w:tcBorders>
            <w:shd w:val="clear" w:color="000000" w:fill="FFFFFF"/>
            <w:noWrap/>
            <w:vAlign w:val="center"/>
            <w:hideMark/>
          </w:tcPr>
          <w:p w14:paraId="38D8DACE"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193.7</w:t>
            </w:r>
          </w:p>
        </w:tc>
        <w:tc>
          <w:tcPr>
            <w:tcW w:w="565" w:type="pct"/>
            <w:tcBorders>
              <w:top w:val="nil"/>
              <w:left w:val="nil"/>
              <w:bottom w:val="nil"/>
              <w:right w:val="nil"/>
            </w:tcBorders>
            <w:shd w:val="clear" w:color="000000" w:fill="F2F9FC"/>
            <w:noWrap/>
            <w:vAlign w:val="center"/>
            <w:hideMark/>
          </w:tcPr>
          <w:p w14:paraId="724EF623"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323.9</w:t>
            </w:r>
          </w:p>
        </w:tc>
        <w:tc>
          <w:tcPr>
            <w:tcW w:w="525" w:type="pct"/>
            <w:tcBorders>
              <w:top w:val="nil"/>
              <w:left w:val="nil"/>
              <w:bottom w:val="nil"/>
              <w:right w:val="nil"/>
            </w:tcBorders>
            <w:shd w:val="clear" w:color="000000" w:fill="FFFFFF"/>
            <w:noWrap/>
            <w:vAlign w:val="center"/>
            <w:hideMark/>
          </w:tcPr>
          <w:p w14:paraId="5A458CBB"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310.0</w:t>
            </w:r>
          </w:p>
        </w:tc>
        <w:tc>
          <w:tcPr>
            <w:tcW w:w="485" w:type="pct"/>
            <w:tcBorders>
              <w:top w:val="nil"/>
              <w:left w:val="nil"/>
              <w:bottom w:val="nil"/>
              <w:right w:val="nil"/>
            </w:tcBorders>
            <w:shd w:val="clear" w:color="000000" w:fill="FFFFFF"/>
            <w:noWrap/>
            <w:vAlign w:val="center"/>
            <w:hideMark/>
          </w:tcPr>
          <w:p w14:paraId="3934D10E"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344.7</w:t>
            </w:r>
          </w:p>
        </w:tc>
        <w:tc>
          <w:tcPr>
            <w:tcW w:w="485" w:type="pct"/>
            <w:tcBorders>
              <w:top w:val="nil"/>
              <w:left w:val="nil"/>
              <w:bottom w:val="nil"/>
              <w:right w:val="nil"/>
            </w:tcBorders>
            <w:shd w:val="clear" w:color="000000" w:fill="FFFFFF"/>
            <w:noWrap/>
            <w:vAlign w:val="center"/>
            <w:hideMark/>
          </w:tcPr>
          <w:p w14:paraId="3A44C7E0"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11.3</w:t>
            </w:r>
          </w:p>
        </w:tc>
      </w:tr>
      <w:tr w:rsidR="003B5E17" w:rsidRPr="00420607" w14:paraId="30346B60" w14:textId="77777777" w:rsidTr="003B5E17">
        <w:trPr>
          <w:trHeight w:hRule="exact" w:val="225"/>
        </w:trPr>
        <w:tc>
          <w:tcPr>
            <w:tcW w:w="2454" w:type="pct"/>
            <w:tcBorders>
              <w:top w:val="nil"/>
              <w:left w:val="nil"/>
              <w:bottom w:val="nil"/>
              <w:right w:val="nil"/>
            </w:tcBorders>
            <w:shd w:val="clear" w:color="000000" w:fill="FFFFFF"/>
            <w:noWrap/>
            <w:vAlign w:val="center"/>
            <w:hideMark/>
          </w:tcPr>
          <w:p w14:paraId="5BC2900D" w14:textId="77777777" w:rsidR="003B5E17" w:rsidRPr="00420607" w:rsidRDefault="003B5E17" w:rsidP="003B5E17">
            <w:pPr>
              <w:spacing w:after="0" w:line="240" w:lineRule="auto"/>
              <w:ind w:left="170"/>
              <w:jc w:val="left"/>
              <w:rPr>
                <w:rFonts w:ascii="Arial" w:hAnsi="Arial" w:cs="Arial"/>
                <w:color w:val="auto"/>
                <w:sz w:val="16"/>
                <w:szCs w:val="16"/>
              </w:rPr>
            </w:pPr>
            <w:r w:rsidRPr="00420607">
              <w:rPr>
                <w:rFonts w:ascii="Arial" w:hAnsi="Arial" w:cs="Arial"/>
                <w:color w:val="auto"/>
                <w:sz w:val="16"/>
                <w:szCs w:val="16"/>
              </w:rPr>
              <w:t>Indigenous health</w:t>
            </w:r>
          </w:p>
        </w:tc>
        <w:tc>
          <w:tcPr>
            <w:tcW w:w="485" w:type="pct"/>
            <w:tcBorders>
              <w:top w:val="nil"/>
              <w:left w:val="nil"/>
              <w:bottom w:val="nil"/>
              <w:right w:val="nil"/>
            </w:tcBorders>
            <w:shd w:val="clear" w:color="000000" w:fill="FFFFFF"/>
            <w:noWrap/>
            <w:vAlign w:val="center"/>
            <w:hideMark/>
          </w:tcPr>
          <w:p w14:paraId="521D3224"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16.4</w:t>
            </w:r>
          </w:p>
        </w:tc>
        <w:tc>
          <w:tcPr>
            <w:tcW w:w="565" w:type="pct"/>
            <w:tcBorders>
              <w:top w:val="nil"/>
              <w:left w:val="nil"/>
              <w:bottom w:val="nil"/>
              <w:right w:val="nil"/>
            </w:tcBorders>
            <w:shd w:val="clear" w:color="000000" w:fill="F2F9FC"/>
            <w:noWrap/>
            <w:vAlign w:val="center"/>
            <w:hideMark/>
          </w:tcPr>
          <w:p w14:paraId="45196CBD"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16.2</w:t>
            </w:r>
          </w:p>
        </w:tc>
        <w:tc>
          <w:tcPr>
            <w:tcW w:w="525" w:type="pct"/>
            <w:tcBorders>
              <w:top w:val="nil"/>
              <w:left w:val="nil"/>
              <w:bottom w:val="nil"/>
              <w:right w:val="nil"/>
            </w:tcBorders>
            <w:shd w:val="clear" w:color="000000" w:fill="FFFFFF"/>
            <w:noWrap/>
            <w:vAlign w:val="center"/>
            <w:hideMark/>
          </w:tcPr>
          <w:p w14:paraId="7B6D6A72"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16.3</w:t>
            </w:r>
          </w:p>
        </w:tc>
        <w:tc>
          <w:tcPr>
            <w:tcW w:w="485" w:type="pct"/>
            <w:tcBorders>
              <w:top w:val="nil"/>
              <w:left w:val="nil"/>
              <w:bottom w:val="nil"/>
              <w:right w:val="nil"/>
            </w:tcBorders>
            <w:shd w:val="clear" w:color="000000" w:fill="FFFFFF"/>
            <w:noWrap/>
            <w:vAlign w:val="center"/>
            <w:hideMark/>
          </w:tcPr>
          <w:p w14:paraId="2F9984D0"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8.0</w:t>
            </w:r>
          </w:p>
        </w:tc>
        <w:tc>
          <w:tcPr>
            <w:tcW w:w="485" w:type="pct"/>
            <w:tcBorders>
              <w:top w:val="nil"/>
              <w:left w:val="nil"/>
              <w:bottom w:val="nil"/>
              <w:right w:val="nil"/>
            </w:tcBorders>
            <w:shd w:val="clear" w:color="000000" w:fill="FFFFFF"/>
            <w:noWrap/>
            <w:vAlign w:val="center"/>
            <w:hideMark/>
          </w:tcPr>
          <w:p w14:paraId="2F88DA88"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w:t>
            </w:r>
          </w:p>
        </w:tc>
      </w:tr>
      <w:tr w:rsidR="003B5E17" w:rsidRPr="00420607" w14:paraId="5DEBB17F" w14:textId="77777777" w:rsidTr="003B5E17">
        <w:trPr>
          <w:trHeight w:hRule="exact" w:val="225"/>
        </w:trPr>
        <w:tc>
          <w:tcPr>
            <w:tcW w:w="2454" w:type="pct"/>
            <w:tcBorders>
              <w:top w:val="nil"/>
              <w:left w:val="nil"/>
              <w:bottom w:val="nil"/>
              <w:right w:val="nil"/>
            </w:tcBorders>
            <w:shd w:val="clear" w:color="000000" w:fill="FFFFFF"/>
            <w:noWrap/>
            <w:vAlign w:val="center"/>
            <w:hideMark/>
          </w:tcPr>
          <w:p w14:paraId="6607FECA" w14:textId="77777777" w:rsidR="003B5E17" w:rsidRPr="00420607" w:rsidRDefault="003B5E17" w:rsidP="003B5E17">
            <w:pPr>
              <w:spacing w:after="0" w:line="240" w:lineRule="auto"/>
              <w:ind w:left="170"/>
              <w:jc w:val="left"/>
              <w:rPr>
                <w:rFonts w:ascii="Arial" w:hAnsi="Arial" w:cs="Arial"/>
                <w:color w:val="auto"/>
                <w:sz w:val="16"/>
                <w:szCs w:val="16"/>
              </w:rPr>
            </w:pPr>
            <w:r w:rsidRPr="00420607">
              <w:rPr>
                <w:rFonts w:ascii="Arial" w:hAnsi="Arial" w:cs="Arial"/>
                <w:color w:val="auto"/>
                <w:sz w:val="16"/>
                <w:szCs w:val="16"/>
              </w:rPr>
              <w:t>Other health payments</w:t>
            </w:r>
          </w:p>
        </w:tc>
        <w:tc>
          <w:tcPr>
            <w:tcW w:w="485" w:type="pct"/>
            <w:tcBorders>
              <w:top w:val="nil"/>
              <w:left w:val="nil"/>
              <w:bottom w:val="nil"/>
              <w:right w:val="nil"/>
            </w:tcBorders>
            <w:shd w:val="clear" w:color="000000" w:fill="FFFFFF"/>
            <w:noWrap/>
            <w:vAlign w:val="center"/>
            <w:hideMark/>
          </w:tcPr>
          <w:p w14:paraId="5BC67F12"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497.4</w:t>
            </w:r>
          </w:p>
        </w:tc>
        <w:tc>
          <w:tcPr>
            <w:tcW w:w="565" w:type="pct"/>
            <w:tcBorders>
              <w:top w:val="nil"/>
              <w:left w:val="nil"/>
              <w:bottom w:val="nil"/>
              <w:right w:val="nil"/>
            </w:tcBorders>
            <w:shd w:val="clear" w:color="000000" w:fill="F2F9FC"/>
            <w:noWrap/>
            <w:vAlign w:val="center"/>
            <w:hideMark/>
          </w:tcPr>
          <w:p w14:paraId="6905C0C2"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260.7</w:t>
            </w:r>
          </w:p>
        </w:tc>
        <w:tc>
          <w:tcPr>
            <w:tcW w:w="525" w:type="pct"/>
            <w:tcBorders>
              <w:top w:val="nil"/>
              <w:left w:val="nil"/>
              <w:bottom w:val="nil"/>
              <w:right w:val="nil"/>
            </w:tcBorders>
            <w:shd w:val="clear" w:color="000000" w:fill="FFFFFF"/>
            <w:noWrap/>
            <w:vAlign w:val="center"/>
            <w:hideMark/>
          </w:tcPr>
          <w:p w14:paraId="1CC0CFE9"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25.1</w:t>
            </w:r>
          </w:p>
        </w:tc>
        <w:tc>
          <w:tcPr>
            <w:tcW w:w="485" w:type="pct"/>
            <w:tcBorders>
              <w:top w:val="nil"/>
              <w:left w:val="nil"/>
              <w:bottom w:val="nil"/>
              <w:right w:val="nil"/>
            </w:tcBorders>
            <w:shd w:val="clear" w:color="000000" w:fill="FFFFFF"/>
            <w:noWrap/>
            <w:vAlign w:val="center"/>
            <w:hideMark/>
          </w:tcPr>
          <w:p w14:paraId="2BF4D3AB"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23.4</w:t>
            </w:r>
          </w:p>
        </w:tc>
        <w:tc>
          <w:tcPr>
            <w:tcW w:w="485" w:type="pct"/>
            <w:tcBorders>
              <w:top w:val="nil"/>
              <w:left w:val="nil"/>
              <w:bottom w:val="nil"/>
              <w:right w:val="nil"/>
            </w:tcBorders>
            <w:shd w:val="clear" w:color="000000" w:fill="FFFFFF"/>
            <w:noWrap/>
            <w:vAlign w:val="center"/>
            <w:hideMark/>
          </w:tcPr>
          <w:p w14:paraId="6A691F89"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w:t>
            </w:r>
          </w:p>
        </w:tc>
      </w:tr>
      <w:tr w:rsidR="003B5E17" w:rsidRPr="00420607" w14:paraId="52EEB2F8" w14:textId="77777777" w:rsidTr="003B5E17">
        <w:trPr>
          <w:trHeight w:hRule="exact" w:val="225"/>
        </w:trPr>
        <w:tc>
          <w:tcPr>
            <w:tcW w:w="2454" w:type="pct"/>
            <w:tcBorders>
              <w:top w:val="nil"/>
              <w:left w:val="nil"/>
              <w:bottom w:val="nil"/>
              <w:right w:val="nil"/>
            </w:tcBorders>
            <w:shd w:val="clear" w:color="000000" w:fill="FFFFFF"/>
            <w:noWrap/>
            <w:vAlign w:val="center"/>
            <w:hideMark/>
          </w:tcPr>
          <w:p w14:paraId="3605301A" w14:textId="77777777" w:rsidR="003B5E17" w:rsidRPr="00420607" w:rsidRDefault="003B5E17" w:rsidP="003B5E17">
            <w:pPr>
              <w:spacing w:after="0" w:line="240" w:lineRule="auto"/>
              <w:ind w:left="170"/>
              <w:jc w:val="left"/>
              <w:rPr>
                <w:rFonts w:ascii="Arial" w:hAnsi="Arial" w:cs="Arial"/>
                <w:color w:val="auto"/>
                <w:sz w:val="16"/>
                <w:szCs w:val="16"/>
              </w:rPr>
            </w:pPr>
            <w:r w:rsidRPr="00420607">
              <w:rPr>
                <w:rFonts w:ascii="Arial" w:hAnsi="Arial" w:cs="Arial"/>
                <w:color w:val="auto"/>
                <w:sz w:val="16"/>
                <w:szCs w:val="16"/>
              </w:rPr>
              <w:t>Total National Partnership payments</w:t>
            </w:r>
          </w:p>
        </w:tc>
        <w:tc>
          <w:tcPr>
            <w:tcW w:w="485" w:type="pct"/>
            <w:tcBorders>
              <w:top w:val="single" w:sz="4" w:space="0" w:color="auto"/>
              <w:left w:val="nil"/>
              <w:bottom w:val="single" w:sz="4" w:space="0" w:color="000000"/>
              <w:right w:val="nil"/>
            </w:tcBorders>
            <w:shd w:val="clear" w:color="000000" w:fill="FFFFFF"/>
            <w:noWrap/>
            <w:vAlign w:val="center"/>
            <w:hideMark/>
          </w:tcPr>
          <w:p w14:paraId="00131C8E"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796.8</w:t>
            </w:r>
          </w:p>
        </w:tc>
        <w:tc>
          <w:tcPr>
            <w:tcW w:w="565" w:type="pct"/>
            <w:tcBorders>
              <w:top w:val="single" w:sz="4" w:space="0" w:color="auto"/>
              <w:left w:val="nil"/>
              <w:bottom w:val="single" w:sz="4" w:space="0" w:color="000000"/>
              <w:right w:val="nil"/>
            </w:tcBorders>
            <w:shd w:val="clear" w:color="000000" w:fill="F2F9FC"/>
            <w:noWrap/>
            <w:vAlign w:val="center"/>
            <w:hideMark/>
          </w:tcPr>
          <w:p w14:paraId="783B3585"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688.6</w:t>
            </w:r>
          </w:p>
        </w:tc>
        <w:tc>
          <w:tcPr>
            <w:tcW w:w="525" w:type="pct"/>
            <w:tcBorders>
              <w:top w:val="single" w:sz="4" w:space="0" w:color="auto"/>
              <w:left w:val="nil"/>
              <w:bottom w:val="single" w:sz="4" w:space="0" w:color="000000"/>
              <w:right w:val="nil"/>
            </w:tcBorders>
            <w:shd w:val="clear" w:color="000000" w:fill="FFFFFF"/>
            <w:noWrap/>
            <w:vAlign w:val="center"/>
            <w:hideMark/>
          </w:tcPr>
          <w:p w14:paraId="12812987"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437.2</w:t>
            </w:r>
          </w:p>
        </w:tc>
        <w:tc>
          <w:tcPr>
            <w:tcW w:w="485" w:type="pct"/>
            <w:tcBorders>
              <w:top w:val="single" w:sz="4" w:space="0" w:color="auto"/>
              <w:left w:val="nil"/>
              <w:bottom w:val="single" w:sz="4" w:space="0" w:color="000000"/>
              <w:right w:val="nil"/>
            </w:tcBorders>
            <w:shd w:val="clear" w:color="000000" w:fill="FFFFFF"/>
            <w:noWrap/>
            <w:vAlign w:val="center"/>
            <w:hideMark/>
          </w:tcPr>
          <w:p w14:paraId="0022EB0D"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407.4</w:t>
            </w:r>
          </w:p>
        </w:tc>
        <w:tc>
          <w:tcPr>
            <w:tcW w:w="485" w:type="pct"/>
            <w:tcBorders>
              <w:top w:val="single" w:sz="4" w:space="0" w:color="auto"/>
              <w:left w:val="nil"/>
              <w:bottom w:val="single" w:sz="4" w:space="0" w:color="000000"/>
              <w:right w:val="nil"/>
            </w:tcBorders>
            <w:shd w:val="clear" w:color="000000" w:fill="FFFFFF"/>
            <w:noWrap/>
            <w:vAlign w:val="center"/>
            <w:hideMark/>
          </w:tcPr>
          <w:p w14:paraId="569FFE61" w14:textId="77777777" w:rsidR="003B5E17" w:rsidRPr="00420607" w:rsidRDefault="003B5E17" w:rsidP="003B5E17">
            <w:pPr>
              <w:spacing w:after="0" w:line="240" w:lineRule="auto"/>
              <w:jc w:val="right"/>
              <w:rPr>
                <w:rFonts w:ascii="Arial" w:hAnsi="Arial" w:cs="Arial"/>
                <w:color w:val="auto"/>
                <w:sz w:val="16"/>
                <w:szCs w:val="16"/>
              </w:rPr>
            </w:pPr>
            <w:r w:rsidRPr="00420607">
              <w:rPr>
                <w:rFonts w:ascii="Arial" w:hAnsi="Arial" w:cs="Arial"/>
                <w:color w:val="auto"/>
                <w:sz w:val="16"/>
                <w:szCs w:val="16"/>
              </w:rPr>
              <w:t>36.2</w:t>
            </w:r>
          </w:p>
        </w:tc>
      </w:tr>
      <w:tr w:rsidR="003B5E17" w:rsidRPr="00420607" w14:paraId="0F567F8E" w14:textId="77777777" w:rsidTr="003B5E17">
        <w:trPr>
          <w:trHeight w:hRule="exact" w:val="225"/>
        </w:trPr>
        <w:tc>
          <w:tcPr>
            <w:tcW w:w="2454" w:type="pct"/>
            <w:tcBorders>
              <w:top w:val="nil"/>
              <w:left w:val="nil"/>
              <w:bottom w:val="single" w:sz="4" w:space="0" w:color="000000"/>
              <w:right w:val="nil"/>
            </w:tcBorders>
            <w:shd w:val="clear" w:color="000000" w:fill="FFFFFF"/>
            <w:noWrap/>
            <w:vAlign w:val="center"/>
            <w:hideMark/>
          </w:tcPr>
          <w:p w14:paraId="2A54B341" w14:textId="77777777" w:rsidR="003B5E17" w:rsidRPr="00420607" w:rsidRDefault="003B5E17" w:rsidP="003B5E17">
            <w:pPr>
              <w:spacing w:after="0" w:line="240" w:lineRule="auto"/>
              <w:jc w:val="left"/>
              <w:rPr>
                <w:rFonts w:ascii="Arial" w:hAnsi="Arial" w:cs="Arial"/>
                <w:b/>
                <w:bCs/>
                <w:color w:val="auto"/>
                <w:sz w:val="16"/>
                <w:szCs w:val="16"/>
              </w:rPr>
            </w:pPr>
            <w:r w:rsidRPr="00420607">
              <w:rPr>
                <w:rFonts w:ascii="Arial" w:hAnsi="Arial" w:cs="Arial"/>
                <w:b/>
                <w:bCs/>
                <w:color w:val="auto"/>
                <w:sz w:val="16"/>
                <w:szCs w:val="16"/>
              </w:rPr>
              <w:t>Total</w:t>
            </w:r>
          </w:p>
        </w:tc>
        <w:tc>
          <w:tcPr>
            <w:tcW w:w="485" w:type="pct"/>
            <w:tcBorders>
              <w:top w:val="nil"/>
              <w:left w:val="nil"/>
              <w:bottom w:val="single" w:sz="4" w:space="0" w:color="000000"/>
              <w:right w:val="nil"/>
            </w:tcBorders>
            <w:shd w:val="clear" w:color="000000" w:fill="FFFFFF"/>
            <w:noWrap/>
            <w:vAlign w:val="center"/>
            <w:hideMark/>
          </w:tcPr>
          <w:p w14:paraId="0E6D9251" w14:textId="77777777" w:rsidR="003B5E17" w:rsidRPr="00420607" w:rsidRDefault="003B5E17" w:rsidP="003B5E17">
            <w:pPr>
              <w:spacing w:after="0" w:line="240" w:lineRule="auto"/>
              <w:jc w:val="right"/>
              <w:rPr>
                <w:rFonts w:ascii="Arial" w:hAnsi="Arial" w:cs="Arial"/>
                <w:b/>
                <w:bCs/>
                <w:color w:val="auto"/>
                <w:sz w:val="16"/>
                <w:szCs w:val="16"/>
              </w:rPr>
            </w:pPr>
            <w:r w:rsidRPr="00420607">
              <w:rPr>
                <w:rFonts w:ascii="Arial" w:hAnsi="Arial" w:cs="Arial"/>
                <w:b/>
                <w:bCs/>
                <w:color w:val="auto"/>
                <w:sz w:val="16"/>
                <w:szCs w:val="16"/>
              </w:rPr>
              <w:t>30,400.6</w:t>
            </w:r>
          </w:p>
        </w:tc>
        <w:tc>
          <w:tcPr>
            <w:tcW w:w="565" w:type="pct"/>
            <w:tcBorders>
              <w:top w:val="nil"/>
              <w:left w:val="nil"/>
              <w:bottom w:val="single" w:sz="4" w:space="0" w:color="000000"/>
              <w:right w:val="nil"/>
            </w:tcBorders>
            <w:shd w:val="clear" w:color="000000" w:fill="F2F9FC"/>
            <w:noWrap/>
            <w:vAlign w:val="center"/>
            <w:hideMark/>
          </w:tcPr>
          <w:p w14:paraId="1C92EEC4" w14:textId="77777777" w:rsidR="003B5E17" w:rsidRPr="00420607" w:rsidRDefault="003B5E17" w:rsidP="003B5E17">
            <w:pPr>
              <w:spacing w:after="0" w:line="240" w:lineRule="auto"/>
              <w:jc w:val="right"/>
              <w:rPr>
                <w:rFonts w:ascii="Arial" w:hAnsi="Arial" w:cs="Arial"/>
                <w:b/>
                <w:bCs/>
                <w:color w:val="auto"/>
                <w:sz w:val="16"/>
                <w:szCs w:val="16"/>
              </w:rPr>
            </w:pPr>
            <w:r w:rsidRPr="00420607">
              <w:rPr>
                <w:rFonts w:ascii="Arial" w:hAnsi="Arial" w:cs="Arial"/>
                <w:b/>
                <w:bCs/>
                <w:color w:val="auto"/>
                <w:sz w:val="16"/>
                <w:szCs w:val="16"/>
              </w:rPr>
              <w:t>28,828.1</w:t>
            </w:r>
          </w:p>
        </w:tc>
        <w:tc>
          <w:tcPr>
            <w:tcW w:w="525" w:type="pct"/>
            <w:tcBorders>
              <w:top w:val="nil"/>
              <w:left w:val="nil"/>
              <w:bottom w:val="single" w:sz="4" w:space="0" w:color="000000"/>
              <w:right w:val="nil"/>
            </w:tcBorders>
            <w:shd w:val="clear" w:color="000000" w:fill="FFFFFF"/>
            <w:noWrap/>
            <w:vAlign w:val="center"/>
            <w:hideMark/>
          </w:tcPr>
          <w:p w14:paraId="4BDE97AA" w14:textId="77777777" w:rsidR="003B5E17" w:rsidRPr="00420607" w:rsidRDefault="003B5E17" w:rsidP="003B5E17">
            <w:pPr>
              <w:spacing w:after="0" w:line="240" w:lineRule="auto"/>
              <w:jc w:val="right"/>
              <w:rPr>
                <w:rFonts w:ascii="Arial" w:hAnsi="Arial" w:cs="Arial"/>
                <w:b/>
                <w:bCs/>
                <w:color w:val="auto"/>
                <w:sz w:val="16"/>
                <w:szCs w:val="16"/>
              </w:rPr>
            </w:pPr>
            <w:r w:rsidRPr="00420607">
              <w:rPr>
                <w:rFonts w:ascii="Arial" w:hAnsi="Arial" w:cs="Arial"/>
                <w:b/>
                <w:bCs/>
                <w:color w:val="auto"/>
                <w:sz w:val="16"/>
                <w:szCs w:val="16"/>
              </w:rPr>
              <w:t>29,154.6</w:t>
            </w:r>
          </w:p>
        </w:tc>
        <w:tc>
          <w:tcPr>
            <w:tcW w:w="485" w:type="pct"/>
            <w:tcBorders>
              <w:top w:val="nil"/>
              <w:left w:val="nil"/>
              <w:bottom w:val="single" w:sz="4" w:space="0" w:color="000000"/>
              <w:right w:val="nil"/>
            </w:tcBorders>
            <w:shd w:val="clear" w:color="000000" w:fill="FFFFFF"/>
            <w:noWrap/>
            <w:vAlign w:val="center"/>
            <w:hideMark/>
          </w:tcPr>
          <w:p w14:paraId="356D3305" w14:textId="77777777" w:rsidR="003B5E17" w:rsidRPr="00420607" w:rsidRDefault="003B5E17" w:rsidP="003B5E17">
            <w:pPr>
              <w:spacing w:after="0" w:line="240" w:lineRule="auto"/>
              <w:jc w:val="right"/>
              <w:rPr>
                <w:rFonts w:ascii="Arial" w:hAnsi="Arial" w:cs="Arial"/>
                <w:b/>
                <w:bCs/>
                <w:color w:val="auto"/>
                <w:sz w:val="16"/>
                <w:szCs w:val="16"/>
              </w:rPr>
            </w:pPr>
            <w:r w:rsidRPr="00420607">
              <w:rPr>
                <w:rFonts w:ascii="Arial" w:hAnsi="Arial" w:cs="Arial"/>
                <w:b/>
                <w:bCs/>
                <w:color w:val="auto"/>
                <w:sz w:val="16"/>
                <w:szCs w:val="16"/>
              </w:rPr>
              <w:t>31,066.7</w:t>
            </w:r>
          </w:p>
        </w:tc>
        <w:tc>
          <w:tcPr>
            <w:tcW w:w="485" w:type="pct"/>
            <w:tcBorders>
              <w:top w:val="nil"/>
              <w:left w:val="nil"/>
              <w:bottom w:val="single" w:sz="4" w:space="0" w:color="000000"/>
              <w:right w:val="nil"/>
            </w:tcBorders>
            <w:shd w:val="clear" w:color="000000" w:fill="FFFFFF"/>
            <w:noWrap/>
            <w:vAlign w:val="center"/>
            <w:hideMark/>
          </w:tcPr>
          <w:p w14:paraId="394B0DA0" w14:textId="77777777" w:rsidR="003B5E17" w:rsidRPr="00420607" w:rsidRDefault="003B5E17" w:rsidP="003B5E17">
            <w:pPr>
              <w:spacing w:after="0" w:line="240" w:lineRule="auto"/>
              <w:jc w:val="right"/>
              <w:rPr>
                <w:rFonts w:ascii="Arial" w:hAnsi="Arial" w:cs="Arial"/>
                <w:b/>
                <w:bCs/>
                <w:color w:val="auto"/>
                <w:sz w:val="16"/>
                <w:szCs w:val="16"/>
              </w:rPr>
            </w:pPr>
            <w:r w:rsidRPr="00420607">
              <w:rPr>
                <w:rFonts w:ascii="Arial" w:hAnsi="Arial" w:cs="Arial"/>
                <w:b/>
                <w:bCs/>
                <w:color w:val="auto"/>
                <w:sz w:val="16"/>
                <w:szCs w:val="16"/>
              </w:rPr>
              <w:t>32,688.7</w:t>
            </w:r>
          </w:p>
        </w:tc>
      </w:tr>
    </w:tbl>
    <w:p w14:paraId="6B416A11" w14:textId="2E24445B" w:rsidR="006B2713" w:rsidRPr="00762F44" w:rsidRDefault="006B2713" w:rsidP="009C7988">
      <w:pPr>
        <w:pStyle w:val="ChartandTableFootnoteAlpha"/>
        <w:spacing w:after="240"/>
        <w:rPr>
          <w:color w:val="auto"/>
        </w:rPr>
      </w:pPr>
      <w:r w:rsidRPr="00762F44">
        <w:rPr>
          <w:color w:val="auto"/>
        </w:rPr>
        <w:t>Totals for 202</w:t>
      </w:r>
      <w:r w:rsidR="00013839" w:rsidRPr="00762F44">
        <w:rPr>
          <w:color w:val="auto"/>
        </w:rPr>
        <w:t>1</w:t>
      </w:r>
      <w:r w:rsidRPr="00762F44">
        <w:rPr>
          <w:color w:val="auto"/>
        </w:rPr>
        <w:noBreakHyphen/>
        <w:t>2</w:t>
      </w:r>
      <w:r w:rsidR="00013839" w:rsidRPr="00762F44">
        <w:rPr>
          <w:color w:val="auto"/>
        </w:rPr>
        <w:t>2</w:t>
      </w:r>
      <w:r w:rsidRPr="00762F44">
        <w:rPr>
          <w:color w:val="auto"/>
        </w:rPr>
        <w:t xml:space="preserve"> and 202</w:t>
      </w:r>
      <w:r w:rsidR="00013839" w:rsidRPr="00762F44">
        <w:rPr>
          <w:color w:val="auto"/>
        </w:rPr>
        <w:t>2</w:t>
      </w:r>
      <w:r w:rsidRPr="00762F44">
        <w:rPr>
          <w:color w:val="auto"/>
        </w:rPr>
        <w:noBreakHyphen/>
        <w:t>2</w:t>
      </w:r>
      <w:r w:rsidR="00013839" w:rsidRPr="00762F44">
        <w:rPr>
          <w:color w:val="auto"/>
        </w:rPr>
        <w:t>3</w:t>
      </w:r>
      <w:r w:rsidRPr="00762F44">
        <w:rPr>
          <w:color w:val="auto"/>
        </w:rPr>
        <w:t xml:space="preserve"> include $</w:t>
      </w:r>
      <w:r w:rsidR="00A72DB2" w:rsidRPr="00762F44">
        <w:rPr>
          <w:color w:val="auto"/>
        </w:rPr>
        <w:t>5.8</w:t>
      </w:r>
      <w:r w:rsidRPr="00762F44">
        <w:rPr>
          <w:color w:val="auto"/>
        </w:rPr>
        <w:t xml:space="preserve"> billion in total for the COVID</w:t>
      </w:r>
      <w:r w:rsidRPr="00762F44">
        <w:rPr>
          <w:color w:val="auto"/>
        </w:rPr>
        <w:noBreakHyphen/>
        <w:t>19 public health response.</w:t>
      </w:r>
    </w:p>
    <w:p w14:paraId="478F0D67" w14:textId="77777777" w:rsidR="006B2713" w:rsidRPr="003800A3" w:rsidRDefault="006B2713" w:rsidP="006B2713">
      <w:pPr>
        <w:pStyle w:val="Heading3"/>
      </w:pPr>
      <w:bookmarkStart w:id="3" w:name="_Hlk70548027"/>
      <w:r w:rsidRPr="003800A3">
        <w:t>National Health Reform funding</w:t>
      </w:r>
    </w:p>
    <w:p w14:paraId="560212BD" w14:textId="05318EB1" w:rsidR="006B2713" w:rsidRPr="00762F44" w:rsidRDefault="006B2713" w:rsidP="009C7988">
      <w:pPr>
        <w:rPr>
          <w:color w:val="auto"/>
        </w:rPr>
      </w:pPr>
      <w:r w:rsidRPr="00762F44">
        <w:rPr>
          <w:color w:val="auto"/>
        </w:rPr>
        <w:t>In 202</w:t>
      </w:r>
      <w:r w:rsidR="004B4E82" w:rsidRPr="00762F44">
        <w:rPr>
          <w:color w:val="auto"/>
        </w:rPr>
        <w:t>2</w:t>
      </w:r>
      <w:r w:rsidRPr="00762F44">
        <w:rPr>
          <w:color w:val="auto"/>
        </w:rPr>
        <w:noBreakHyphen/>
        <w:t>2</w:t>
      </w:r>
      <w:r w:rsidR="004B4E82" w:rsidRPr="00762F44">
        <w:rPr>
          <w:color w:val="auto"/>
        </w:rPr>
        <w:t>3</w:t>
      </w:r>
      <w:r w:rsidRPr="00762F44">
        <w:rPr>
          <w:color w:val="auto"/>
        </w:rPr>
        <w:t xml:space="preserve">, National Health Reform funding is estimated to be </w:t>
      </w:r>
      <w:r w:rsidR="004B4E82" w:rsidRPr="00762F44">
        <w:rPr>
          <w:color w:val="auto"/>
        </w:rPr>
        <w:t>$</w:t>
      </w:r>
      <w:r w:rsidR="008878E0" w:rsidRPr="00762F44">
        <w:rPr>
          <w:color w:val="auto"/>
        </w:rPr>
        <w:t>28</w:t>
      </w:r>
      <w:r w:rsidR="008A1094" w:rsidRPr="00762F44">
        <w:rPr>
          <w:color w:val="auto"/>
        </w:rPr>
        <w:t>.1</w:t>
      </w:r>
      <w:r w:rsidRPr="00762F44">
        <w:rPr>
          <w:color w:val="auto"/>
        </w:rPr>
        <w:t xml:space="preserve"> billion including </w:t>
      </w:r>
      <w:r w:rsidR="00785D73" w:rsidRPr="00762F44">
        <w:rPr>
          <w:color w:val="auto"/>
        </w:rPr>
        <w:t>$</w:t>
      </w:r>
      <w:r w:rsidR="002B6E75" w:rsidRPr="00762F44">
        <w:rPr>
          <w:color w:val="auto"/>
        </w:rPr>
        <w:t>934.1</w:t>
      </w:r>
      <w:r w:rsidR="00785D73" w:rsidRPr="00762F44">
        <w:rPr>
          <w:color w:val="auto"/>
        </w:rPr>
        <w:t xml:space="preserve"> </w:t>
      </w:r>
      <w:r w:rsidRPr="00762F44">
        <w:rPr>
          <w:color w:val="auto"/>
        </w:rPr>
        <w:t>million for the COVID</w:t>
      </w:r>
      <w:r w:rsidRPr="00762F44">
        <w:rPr>
          <w:color w:val="auto"/>
        </w:rPr>
        <w:noBreakHyphen/>
        <w:t xml:space="preserve">19 public health response. </w:t>
      </w:r>
    </w:p>
    <w:p w14:paraId="285EF403" w14:textId="33931F4B" w:rsidR="00D61768" w:rsidRDefault="006B2713" w:rsidP="00C74E3B">
      <w:pPr>
        <w:pStyle w:val="TableHeading"/>
        <w:rPr>
          <w:rFonts w:asciiTheme="minorHAnsi" w:eastAsiaTheme="minorHAnsi" w:hAnsiTheme="minorHAnsi" w:cstheme="minorBidi"/>
          <w:sz w:val="22"/>
          <w:szCs w:val="22"/>
          <w:lang w:eastAsia="en-US"/>
        </w:rPr>
      </w:pPr>
      <w:r w:rsidRPr="003800A3">
        <w:t xml:space="preserve">National Health Reform funding </w:t>
      </w:r>
    </w:p>
    <w:tbl>
      <w:tblPr>
        <w:tblW w:w="5000" w:type="pct"/>
        <w:tblCellMar>
          <w:left w:w="0" w:type="dxa"/>
          <w:right w:w="28" w:type="dxa"/>
        </w:tblCellMar>
        <w:tblLook w:val="04A0" w:firstRow="1" w:lastRow="0" w:firstColumn="1" w:lastColumn="0" w:noHBand="0" w:noVBand="1"/>
      </w:tblPr>
      <w:tblGrid>
        <w:gridCol w:w="1496"/>
        <w:gridCol w:w="701"/>
        <w:gridCol w:w="680"/>
        <w:gridCol w:w="678"/>
        <w:gridCol w:w="678"/>
        <w:gridCol w:w="679"/>
        <w:gridCol w:w="679"/>
        <w:gridCol w:w="679"/>
        <w:gridCol w:w="679"/>
        <w:gridCol w:w="761"/>
      </w:tblGrid>
      <w:tr w:rsidR="00D61768" w:rsidRPr="000F19BD" w14:paraId="66FC928C" w14:textId="77777777" w:rsidTr="00D61768">
        <w:trPr>
          <w:divId w:val="2122916609"/>
          <w:trHeight w:hRule="exact" w:val="210"/>
        </w:trPr>
        <w:tc>
          <w:tcPr>
            <w:tcW w:w="962" w:type="pct"/>
            <w:tcBorders>
              <w:top w:val="single" w:sz="4" w:space="0" w:color="000000"/>
              <w:left w:val="nil"/>
              <w:bottom w:val="nil"/>
              <w:right w:val="nil"/>
            </w:tcBorders>
            <w:shd w:val="clear" w:color="000000" w:fill="FFFFFF"/>
            <w:noWrap/>
            <w:vAlign w:val="bottom"/>
            <w:hideMark/>
          </w:tcPr>
          <w:p w14:paraId="6D8CE6D7" w14:textId="5435A099" w:rsidR="00D61768" w:rsidRPr="00762F44" w:rsidRDefault="00D61768" w:rsidP="00D61768">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56" w:type="pct"/>
            <w:tcBorders>
              <w:top w:val="single" w:sz="4" w:space="0" w:color="000000"/>
              <w:left w:val="nil"/>
              <w:bottom w:val="single" w:sz="4" w:space="0" w:color="000000"/>
              <w:right w:val="nil"/>
            </w:tcBorders>
            <w:shd w:val="clear" w:color="000000" w:fill="FFFFFF"/>
            <w:noWrap/>
            <w:vAlign w:val="bottom"/>
            <w:hideMark/>
          </w:tcPr>
          <w:p w14:paraId="5180C68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42" w:type="pct"/>
            <w:tcBorders>
              <w:top w:val="single" w:sz="4" w:space="0" w:color="000000"/>
              <w:left w:val="nil"/>
              <w:bottom w:val="single" w:sz="4" w:space="0" w:color="000000"/>
              <w:right w:val="nil"/>
            </w:tcBorders>
            <w:shd w:val="clear" w:color="000000" w:fill="FFFFFF"/>
            <w:noWrap/>
            <w:vAlign w:val="bottom"/>
            <w:hideMark/>
          </w:tcPr>
          <w:p w14:paraId="544D362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41" w:type="pct"/>
            <w:tcBorders>
              <w:top w:val="single" w:sz="4" w:space="0" w:color="000000"/>
              <w:left w:val="nil"/>
              <w:bottom w:val="single" w:sz="4" w:space="0" w:color="000000"/>
              <w:right w:val="nil"/>
            </w:tcBorders>
            <w:shd w:val="clear" w:color="000000" w:fill="FFFFFF"/>
            <w:noWrap/>
            <w:vAlign w:val="bottom"/>
            <w:hideMark/>
          </w:tcPr>
          <w:p w14:paraId="31229151"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41" w:type="pct"/>
            <w:tcBorders>
              <w:top w:val="single" w:sz="4" w:space="0" w:color="000000"/>
              <w:left w:val="nil"/>
              <w:bottom w:val="single" w:sz="4" w:space="0" w:color="000000"/>
              <w:right w:val="nil"/>
            </w:tcBorders>
            <w:shd w:val="clear" w:color="000000" w:fill="FFFFFF"/>
            <w:noWrap/>
            <w:vAlign w:val="bottom"/>
            <w:hideMark/>
          </w:tcPr>
          <w:p w14:paraId="162D978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41" w:type="pct"/>
            <w:tcBorders>
              <w:top w:val="single" w:sz="4" w:space="0" w:color="000000"/>
              <w:left w:val="nil"/>
              <w:bottom w:val="single" w:sz="4" w:space="0" w:color="000000"/>
              <w:right w:val="nil"/>
            </w:tcBorders>
            <w:shd w:val="clear" w:color="000000" w:fill="FFFFFF"/>
            <w:noWrap/>
            <w:vAlign w:val="bottom"/>
            <w:hideMark/>
          </w:tcPr>
          <w:p w14:paraId="6E1B24B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41" w:type="pct"/>
            <w:tcBorders>
              <w:top w:val="single" w:sz="4" w:space="0" w:color="000000"/>
              <w:left w:val="nil"/>
              <w:bottom w:val="single" w:sz="4" w:space="0" w:color="000000"/>
              <w:right w:val="nil"/>
            </w:tcBorders>
            <w:shd w:val="clear" w:color="000000" w:fill="FFFFFF"/>
            <w:noWrap/>
            <w:vAlign w:val="bottom"/>
            <w:hideMark/>
          </w:tcPr>
          <w:p w14:paraId="225C079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41" w:type="pct"/>
            <w:tcBorders>
              <w:top w:val="single" w:sz="4" w:space="0" w:color="000000"/>
              <w:left w:val="nil"/>
              <w:bottom w:val="single" w:sz="4" w:space="0" w:color="000000"/>
              <w:right w:val="nil"/>
            </w:tcBorders>
            <w:shd w:val="clear" w:color="000000" w:fill="FFFFFF"/>
            <w:noWrap/>
            <w:vAlign w:val="bottom"/>
            <w:hideMark/>
          </w:tcPr>
          <w:p w14:paraId="3F9C5C5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41" w:type="pct"/>
            <w:tcBorders>
              <w:top w:val="single" w:sz="4" w:space="0" w:color="000000"/>
              <w:left w:val="nil"/>
              <w:bottom w:val="single" w:sz="4" w:space="0" w:color="000000"/>
              <w:right w:val="nil"/>
            </w:tcBorders>
            <w:shd w:val="clear" w:color="000000" w:fill="FFFFFF"/>
            <w:noWrap/>
            <w:vAlign w:val="bottom"/>
            <w:hideMark/>
          </w:tcPr>
          <w:p w14:paraId="6C8E39D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495" w:type="pct"/>
            <w:tcBorders>
              <w:top w:val="single" w:sz="4" w:space="0" w:color="000000"/>
              <w:left w:val="nil"/>
              <w:bottom w:val="single" w:sz="4" w:space="0" w:color="000000"/>
              <w:right w:val="nil"/>
            </w:tcBorders>
            <w:shd w:val="clear" w:color="000000" w:fill="FFFFFF"/>
            <w:noWrap/>
            <w:vAlign w:val="bottom"/>
            <w:hideMark/>
          </w:tcPr>
          <w:p w14:paraId="274D993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D61768" w:rsidRPr="000F19BD" w14:paraId="4E1E8C5C"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028EF974" w14:textId="77777777" w:rsidR="00D61768" w:rsidRPr="00762F44" w:rsidRDefault="00D61768" w:rsidP="00D61768">
            <w:pPr>
              <w:spacing w:after="0" w:line="240" w:lineRule="auto"/>
              <w:jc w:val="left"/>
              <w:rPr>
                <w:rFonts w:ascii="Arial" w:hAnsi="Arial" w:cs="Arial"/>
                <w:b/>
                <w:color w:val="auto"/>
                <w:sz w:val="16"/>
                <w:szCs w:val="16"/>
              </w:rPr>
            </w:pPr>
            <w:r w:rsidRPr="00762F44">
              <w:rPr>
                <w:rFonts w:ascii="Arial" w:hAnsi="Arial" w:cs="Arial"/>
                <w:b/>
                <w:color w:val="auto"/>
                <w:sz w:val="16"/>
                <w:szCs w:val="16"/>
              </w:rPr>
              <w:t>2021-22</w:t>
            </w:r>
          </w:p>
        </w:tc>
        <w:tc>
          <w:tcPr>
            <w:tcW w:w="456" w:type="pct"/>
            <w:tcBorders>
              <w:top w:val="nil"/>
              <w:left w:val="nil"/>
              <w:bottom w:val="nil"/>
              <w:right w:val="nil"/>
            </w:tcBorders>
            <w:shd w:val="clear" w:color="000000" w:fill="FFFFFF"/>
            <w:noWrap/>
            <w:vAlign w:val="bottom"/>
            <w:hideMark/>
          </w:tcPr>
          <w:p w14:paraId="42047C8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412A396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BE85C7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6C30F2D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CE1DEC1"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02B5D4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4AA5DAA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57C2610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57114F5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3A59EB1A"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04FB7CA4"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Hospital services</w:t>
            </w:r>
          </w:p>
        </w:tc>
        <w:tc>
          <w:tcPr>
            <w:tcW w:w="456" w:type="pct"/>
            <w:tcBorders>
              <w:top w:val="nil"/>
              <w:left w:val="nil"/>
              <w:bottom w:val="nil"/>
              <w:right w:val="nil"/>
            </w:tcBorders>
            <w:shd w:val="clear" w:color="000000" w:fill="FFFFFF"/>
            <w:noWrap/>
            <w:vAlign w:val="bottom"/>
            <w:hideMark/>
          </w:tcPr>
          <w:p w14:paraId="3EE9638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7,720.9</w:t>
            </w:r>
          </w:p>
        </w:tc>
        <w:tc>
          <w:tcPr>
            <w:tcW w:w="442" w:type="pct"/>
            <w:tcBorders>
              <w:top w:val="nil"/>
              <w:left w:val="nil"/>
              <w:bottom w:val="nil"/>
              <w:right w:val="nil"/>
            </w:tcBorders>
            <w:shd w:val="clear" w:color="000000" w:fill="FFFFFF"/>
            <w:noWrap/>
            <w:vAlign w:val="bottom"/>
            <w:hideMark/>
          </w:tcPr>
          <w:p w14:paraId="1A9C754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5,266.7</w:t>
            </w:r>
          </w:p>
        </w:tc>
        <w:tc>
          <w:tcPr>
            <w:tcW w:w="441" w:type="pct"/>
            <w:tcBorders>
              <w:top w:val="nil"/>
              <w:left w:val="nil"/>
              <w:bottom w:val="nil"/>
              <w:right w:val="nil"/>
            </w:tcBorders>
            <w:shd w:val="clear" w:color="000000" w:fill="FFFFFF"/>
            <w:noWrap/>
            <w:vAlign w:val="bottom"/>
            <w:hideMark/>
          </w:tcPr>
          <w:p w14:paraId="7F4D18C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5,628.9</w:t>
            </w:r>
          </w:p>
        </w:tc>
        <w:tc>
          <w:tcPr>
            <w:tcW w:w="441" w:type="pct"/>
            <w:tcBorders>
              <w:top w:val="nil"/>
              <w:left w:val="nil"/>
              <w:bottom w:val="nil"/>
              <w:right w:val="nil"/>
            </w:tcBorders>
            <w:shd w:val="clear" w:color="000000" w:fill="FFFFFF"/>
            <w:noWrap/>
            <w:vAlign w:val="bottom"/>
            <w:hideMark/>
          </w:tcPr>
          <w:p w14:paraId="4BBDB77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2,616.5</w:t>
            </w:r>
          </w:p>
        </w:tc>
        <w:tc>
          <w:tcPr>
            <w:tcW w:w="441" w:type="pct"/>
            <w:tcBorders>
              <w:top w:val="nil"/>
              <w:left w:val="nil"/>
              <w:bottom w:val="nil"/>
              <w:right w:val="nil"/>
            </w:tcBorders>
            <w:shd w:val="clear" w:color="000000" w:fill="FFFFFF"/>
            <w:noWrap/>
            <w:vAlign w:val="bottom"/>
            <w:hideMark/>
          </w:tcPr>
          <w:p w14:paraId="4834D44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1,629.7</w:t>
            </w:r>
          </w:p>
        </w:tc>
        <w:tc>
          <w:tcPr>
            <w:tcW w:w="441" w:type="pct"/>
            <w:tcBorders>
              <w:top w:val="nil"/>
              <w:left w:val="nil"/>
              <w:bottom w:val="nil"/>
              <w:right w:val="nil"/>
            </w:tcBorders>
            <w:shd w:val="clear" w:color="000000" w:fill="FFFFFF"/>
            <w:noWrap/>
            <w:vAlign w:val="bottom"/>
            <w:hideMark/>
          </w:tcPr>
          <w:p w14:paraId="2DC1A06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510.5</w:t>
            </w:r>
          </w:p>
        </w:tc>
        <w:tc>
          <w:tcPr>
            <w:tcW w:w="441" w:type="pct"/>
            <w:tcBorders>
              <w:top w:val="nil"/>
              <w:left w:val="nil"/>
              <w:bottom w:val="nil"/>
              <w:right w:val="nil"/>
            </w:tcBorders>
            <w:shd w:val="clear" w:color="000000" w:fill="FFFFFF"/>
            <w:noWrap/>
            <w:vAlign w:val="bottom"/>
            <w:hideMark/>
          </w:tcPr>
          <w:p w14:paraId="7832A69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466.0</w:t>
            </w:r>
          </w:p>
        </w:tc>
        <w:tc>
          <w:tcPr>
            <w:tcW w:w="441" w:type="pct"/>
            <w:tcBorders>
              <w:top w:val="nil"/>
              <w:left w:val="nil"/>
              <w:bottom w:val="nil"/>
              <w:right w:val="nil"/>
            </w:tcBorders>
            <w:shd w:val="clear" w:color="000000" w:fill="FFFFFF"/>
            <w:noWrap/>
            <w:vAlign w:val="bottom"/>
            <w:hideMark/>
          </w:tcPr>
          <w:p w14:paraId="4A2DEAA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385.7</w:t>
            </w:r>
          </w:p>
        </w:tc>
        <w:tc>
          <w:tcPr>
            <w:tcW w:w="495" w:type="pct"/>
            <w:tcBorders>
              <w:top w:val="nil"/>
              <w:left w:val="nil"/>
              <w:bottom w:val="nil"/>
              <w:right w:val="nil"/>
            </w:tcBorders>
            <w:shd w:val="clear" w:color="000000" w:fill="FFFFFF"/>
            <w:noWrap/>
            <w:vAlign w:val="bottom"/>
            <w:hideMark/>
          </w:tcPr>
          <w:p w14:paraId="5E8F4BC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24,225.0</w:t>
            </w:r>
          </w:p>
        </w:tc>
      </w:tr>
      <w:tr w:rsidR="00D61768" w:rsidRPr="000F19BD" w14:paraId="4AAB3D15"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269D22EF"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Public health</w:t>
            </w:r>
          </w:p>
        </w:tc>
        <w:tc>
          <w:tcPr>
            <w:tcW w:w="456" w:type="pct"/>
            <w:tcBorders>
              <w:top w:val="nil"/>
              <w:left w:val="nil"/>
              <w:bottom w:val="nil"/>
              <w:right w:val="nil"/>
            </w:tcBorders>
            <w:shd w:val="clear" w:color="000000" w:fill="FFFFFF"/>
            <w:noWrap/>
            <w:vAlign w:val="bottom"/>
            <w:hideMark/>
          </w:tcPr>
          <w:p w14:paraId="7551E02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148.7</w:t>
            </w:r>
          </w:p>
        </w:tc>
        <w:tc>
          <w:tcPr>
            <w:tcW w:w="442" w:type="pct"/>
            <w:tcBorders>
              <w:top w:val="nil"/>
              <w:left w:val="nil"/>
              <w:bottom w:val="nil"/>
              <w:right w:val="nil"/>
            </w:tcBorders>
            <w:shd w:val="clear" w:color="000000" w:fill="FFFFFF"/>
            <w:noWrap/>
            <w:vAlign w:val="bottom"/>
            <w:hideMark/>
          </w:tcPr>
          <w:p w14:paraId="6111DE6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121.2</w:t>
            </w:r>
          </w:p>
        </w:tc>
        <w:tc>
          <w:tcPr>
            <w:tcW w:w="441" w:type="pct"/>
            <w:tcBorders>
              <w:top w:val="nil"/>
              <w:left w:val="nil"/>
              <w:bottom w:val="nil"/>
              <w:right w:val="nil"/>
            </w:tcBorders>
            <w:shd w:val="clear" w:color="000000" w:fill="FFFFFF"/>
            <w:noWrap/>
            <w:vAlign w:val="bottom"/>
            <w:hideMark/>
          </w:tcPr>
          <w:p w14:paraId="058E47A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95.5</w:t>
            </w:r>
          </w:p>
        </w:tc>
        <w:tc>
          <w:tcPr>
            <w:tcW w:w="441" w:type="pct"/>
            <w:tcBorders>
              <w:top w:val="nil"/>
              <w:left w:val="nil"/>
              <w:bottom w:val="nil"/>
              <w:right w:val="nil"/>
            </w:tcBorders>
            <w:shd w:val="clear" w:color="000000" w:fill="FFFFFF"/>
            <w:noWrap/>
            <w:vAlign w:val="bottom"/>
            <w:hideMark/>
          </w:tcPr>
          <w:p w14:paraId="3E60700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49.1</w:t>
            </w:r>
          </w:p>
        </w:tc>
        <w:tc>
          <w:tcPr>
            <w:tcW w:w="441" w:type="pct"/>
            <w:tcBorders>
              <w:top w:val="nil"/>
              <w:left w:val="nil"/>
              <w:bottom w:val="nil"/>
              <w:right w:val="nil"/>
            </w:tcBorders>
            <w:shd w:val="clear" w:color="000000" w:fill="FFFFFF"/>
            <w:noWrap/>
            <w:vAlign w:val="bottom"/>
            <w:hideMark/>
          </w:tcPr>
          <w:p w14:paraId="14B738A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32.4</w:t>
            </w:r>
          </w:p>
        </w:tc>
        <w:tc>
          <w:tcPr>
            <w:tcW w:w="441" w:type="pct"/>
            <w:tcBorders>
              <w:top w:val="nil"/>
              <w:left w:val="nil"/>
              <w:bottom w:val="nil"/>
              <w:right w:val="nil"/>
            </w:tcBorders>
            <w:shd w:val="clear" w:color="000000" w:fill="FFFFFF"/>
            <w:noWrap/>
            <w:vAlign w:val="bottom"/>
            <w:hideMark/>
          </w:tcPr>
          <w:p w14:paraId="5406272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9.9</w:t>
            </w:r>
          </w:p>
        </w:tc>
        <w:tc>
          <w:tcPr>
            <w:tcW w:w="441" w:type="pct"/>
            <w:tcBorders>
              <w:top w:val="nil"/>
              <w:left w:val="nil"/>
              <w:bottom w:val="nil"/>
              <w:right w:val="nil"/>
            </w:tcBorders>
            <w:shd w:val="clear" w:color="000000" w:fill="FFFFFF"/>
            <w:noWrap/>
            <w:vAlign w:val="bottom"/>
            <w:hideMark/>
          </w:tcPr>
          <w:p w14:paraId="0B18E90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7.9</w:t>
            </w:r>
          </w:p>
        </w:tc>
        <w:tc>
          <w:tcPr>
            <w:tcW w:w="441" w:type="pct"/>
            <w:tcBorders>
              <w:top w:val="nil"/>
              <w:left w:val="nil"/>
              <w:bottom w:val="nil"/>
              <w:right w:val="nil"/>
            </w:tcBorders>
            <w:shd w:val="clear" w:color="000000" w:fill="FFFFFF"/>
            <w:noWrap/>
            <w:vAlign w:val="bottom"/>
            <w:hideMark/>
          </w:tcPr>
          <w:p w14:paraId="55AF52B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4.6</w:t>
            </w:r>
          </w:p>
        </w:tc>
        <w:tc>
          <w:tcPr>
            <w:tcW w:w="495" w:type="pct"/>
            <w:tcBorders>
              <w:top w:val="nil"/>
              <w:left w:val="nil"/>
              <w:bottom w:val="nil"/>
              <w:right w:val="nil"/>
            </w:tcBorders>
            <w:shd w:val="clear" w:color="000000" w:fill="FFFFFF"/>
            <w:noWrap/>
            <w:vAlign w:val="bottom"/>
            <w:hideMark/>
          </w:tcPr>
          <w:p w14:paraId="4204BBF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469.2</w:t>
            </w:r>
          </w:p>
        </w:tc>
      </w:tr>
      <w:tr w:rsidR="00D61768" w:rsidRPr="000F19BD" w14:paraId="0D176017"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2653265F"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COVID-19 public </w:t>
            </w:r>
          </w:p>
        </w:tc>
        <w:tc>
          <w:tcPr>
            <w:tcW w:w="456" w:type="pct"/>
            <w:tcBorders>
              <w:top w:val="nil"/>
              <w:left w:val="nil"/>
              <w:bottom w:val="nil"/>
              <w:right w:val="nil"/>
            </w:tcBorders>
            <w:shd w:val="clear" w:color="000000" w:fill="FFFFFF"/>
            <w:noWrap/>
            <w:vAlign w:val="bottom"/>
            <w:hideMark/>
          </w:tcPr>
          <w:p w14:paraId="5EF3D8E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4BD4562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BFA004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30E9125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8713AB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AE677A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66889D7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20E356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162463D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0B9D5320"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54CE072E"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  health response(a)</w:t>
            </w:r>
          </w:p>
        </w:tc>
        <w:tc>
          <w:tcPr>
            <w:tcW w:w="456" w:type="pct"/>
            <w:tcBorders>
              <w:top w:val="nil"/>
              <w:left w:val="nil"/>
              <w:bottom w:val="nil"/>
              <w:right w:val="nil"/>
            </w:tcBorders>
            <w:shd w:val="clear" w:color="000000" w:fill="FFFFFF"/>
            <w:noWrap/>
            <w:vAlign w:val="bottom"/>
            <w:hideMark/>
          </w:tcPr>
          <w:p w14:paraId="7EF64BB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2,041.3</w:t>
            </w:r>
          </w:p>
        </w:tc>
        <w:tc>
          <w:tcPr>
            <w:tcW w:w="442" w:type="pct"/>
            <w:tcBorders>
              <w:top w:val="nil"/>
              <w:left w:val="nil"/>
              <w:bottom w:val="nil"/>
              <w:right w:val="nil"/>
            </w:tcBorders>
            <w:shd w:val="clear" w:color="000000" w:fill="FFFFFF"/>
            <w:noWrap/>
            <w:vAlign w:val="bottom"/>
            <w:hideMark/>
          </w:tcPr>
          <w:p w14:paraId="49C3D42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1,526.0</w:t>
            </w:r>
          </w:p>
        </w:tc>
        <w:tc>
          <w:tcPr>
            <w:tcW w:w="441" w:type="pct"/>
            <w:tcBorders>
              <w:top w:val="nil"/>
              <w:left w:val="nil"/>
              <w:bottom w:val="nil"/>
              <w:right w:val="nil"/>
            </w:tcBorders>
            <w:shd w:val="clear" w:color="000000" w:fill="FFFFFF"/>
            <w:noWrap/>
            <w:vAlign w:val="bottom"/>
            <w:hideMark/>
          </w:tcPr>
          <w:p w14:paraId="78AE647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526.8</w:t>
            </w:r>
          </w:p>
        </w:tc>
        <w:tc>
          <w:tcPr>
            <w:tcW w:w="441" w:type="pct"/>
            <w:tcBorders>
              <w:top w:val="nil"/>
              <w:left w:val="nil"/>
              <w:bottom w:val="nil"/>
              <w:right w:val="nil"/>
            </w:tcBorders>
            <w:shd w:val="clear" w:color="000000" w:fill="FFFFFF"/>
            <w:noWrap/>
            <w:vAlign w:val="bottom"/>
            <w:hideMark/>
          </w:tcPr>
          <w:p w14:paraId="5551C91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502.1</w:t>
            </w:r>
          </w:p>
        </w:tc>
        <w:tc>
          <w:tcPr>
            <w:tcW w:w="441" w:type="pct"/>
            <w:tcBorders>
              <w:top w:val="nil"/>
              <w:left w:val="nil"/>
              <w:bottom w:val="nil"/>
              <w:right w:val="nil"/>
            </w:tcBorders>
            <w:shd w:val="clear" w:color="000000" w:fill="FFFFFF"/>
            <w:noWrap/>
            <w:vAlign w:val="bottom"/>
            <w:hideMark/>
          </w:tcPr>
          <w:p w14:paraId="3D9CE58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172.6</w:t>
            </w:r>
          </w:p>
        </w:tc>
        <w:tc>
          <w:tcPr>
            <w:tcW w:w="441" w:type="pct"/>
            <w:tcBorders>
              <w:top w:val="nil"/>
              <w:left w:val="nil"/>
              <w:bottom w:val="nil"/>
              <w:right w:val="nil"/>
            </w:tcBorders>
            <w:shd w:val="clear" w:color="000000" w:fill="FFFFFF"/>
            <w:noWrap/>
            <w:vAlign w:val="bottom"/>
            <w:hideMark/>
          </w:tcPr>
          <w:p w14:paraId="471F3CC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57.5</w:t>
            </w:r>
          </w:p>
        </w:tc>
        <w:tc>
          <w:tcPr>
            <w:tcW w:w="441" w:type="pct"/>
            <w:tcBorders>
              <w:top w:val="nil"/>
              <w:left w:val="nil"/>
              <w:bottom w:val="nil"/>
              <w:right w:val="nil"/>
            </w:tcBorders>
            <w:shd w:val="clear" w:color="000000" w:fill="FFFFFF"/>
            <w:noWrap/>
            <w:vAlign w:val="bottom"/>
            <w:hideMark/>
          </w:tcPr>
          <w:p w14:paraId="146B36A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58.7</w:t>
            </w:r>
          </w:p>
        </w:tc>
        <w:tc>
          <w:tcPr>
            <w:tcW w:w="441" w:type="pct"/>
            <w:tcBorders>
              <w:top w:val="nil"/>
              <w:left w:val="nil"/>
              <w:bottom w:val="nil"/>
              <w:right w:val="nil"/>
            </w:tcBorders>
            <w:shd w:val="clear" w:color="000000" w:fill="FFFFFF"/>
            <w:noWrap/>
            <w:vAlign w:val="bottom"/>
            <w:hideMark/>
          </w:tcPr>
          <w:p w14:paraId="701C330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24.6</w:t>
            </w:r>
          </w:p>
        </w:tc>
        <w:tc>
          <w:tcPr>
            <w:tcW w:w="495" w:type="pct"/>
            <w:tcBorders>
              <w:top w:val="nil"/>
              <w:left w:val="nil"/>
              <w:bottom w:val="nil"/>
              <w:right w:val="nil"/>
            </w:tcBorders>
            <w:shd w:val="clear" w:color="000000" w:fill="FFFFFF"/>
            <w:noWrap/>
            <w:vAlign w:val="bottom"/>
            <w:hideMark/>
          </w:tcPr>
          <w:p w14:paraId="04DF752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4,909.6</w:t>
            </w:r>
          </w:p>
        </w:tc>
      </w:tr>
      <w:tr w:rsidR="00D61768" w:rsidRPr="000F19BD" w14:paraId="78A675D2"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2D8AA7D3"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Total</w:t>
            </w:r>
          </w:p>
        </w:tc>
        <w:tc>
          <w:tcPr>
            <w:tcW w:w="456" w:type="pct"/>
            <w:tcBorders>
              <w:top w:val="single" w:sz="4" w:space="0" w:color="auto"/>
              <w:left w:val="nil"/>
              <w:bottom w:val="single" w:sz="4" w:space="0" w:color="auto"/>
              <w:right w:val="nil"/>
            </w:tcBorders>
            <w:shd w:val="clear" w:color="000000" w:fill="FFFFFF"/>
            <w:noWrap/>
            <w:vAlign w:val="center"/>
            <w:hideMark/>
          </w:tcPr>
          <w:p w14:paraId="3B55222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9,910.9</w:t>
            </w:r>
          </w:p>
        </w:tc>
        <w:tc>
          <w:tcPr>
            <w:tcW w:w="442" w:type="pct"/>
            <w:tcBorders>
              <w:top w:val="single" w:sz="4" w:space="0" w:color="auto"/>
              <w:left w:val="nil"/>
              <w:bottom w:val="single" w:sz="4" w:space="0" w:color="auto"/>
              <w:right w:val="nil"/>
            </w:tcBorders>
            <w:shd w:val="clear" w:color="000000" w:fill="FFFFFF"/>
            <w:noWrap/>
            <w:vAlign w:val="center"/>
            <w:hideMark/>
          </w:tcPr>
          <w:p w14:paraId="4C0BACC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6,913.9</w:t>
            </w:r>
          </w:p>
        </w:tc>
        <w:tc>
          <w:tcPr>
            <w:tcW w:w="441" w:type="pct"/>
            <w:tcBorders>
              <w:top w:val="single" w:sz="4" w:space="0" w:color="auto"/>
              <w:left w:val="nil"/>
              <w:bottom w:val="single" w:sz="4" w:space="0" w:color="auto"/>
              <w:right w:val="nil"/>
            </w:tcBorders>
            <w:shd w:val="clear" w:color="000000" w:fill="FFFFFF"/>
            <w:noWrap/>
            <w:vAlign w:val="center"/>
            <w:hideMark/>
          </w:tcPr>
          <w:p w14:paraId="76EFFEC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6,251.1</w:t>
            </w:r>
          </w:p>
        </w:tc>
        <w:tc>
          <w:tcPr>
            <w:tcW w:w="441" w:type="pct"/>
            <w:tcBorders>
              <w:top w:val="single" w:sz="4" w:space="0" w:color="auto"/>
              <w:left w:val="nil"/>
              <w:bottom w:val="single" w:sz="4" w:space="0" w:color="auto"/>
              <w:right w:val="nil"/>
            </w:tcBorders>
            <w:shd w:val="clear" w:color="000000" w:fill="FFFFFF"/>
            <w:noWrap/>
            <w:vAlign w:val="center"/>
            <w:hideMark/>
          </w:tcPr>
          <w:p w14:paraId="700DB96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3,167.7</w:t>
            </w:r>
          </w:p>
        </w:tc>
        <w:tc>
          <w:tcPr>
            <w:tcW w:w="441" w:type="pct"/>
            <w:tcBorders>
              <w:top w:val="single" w:sz="4" w:space="0" w:color="auto"/>
              <w:left w:val="nil"/>
              <w:bottom w:val="single" w:sz="4" w:space="0" w:color="auto"/>
              <w:right w:val="nil"/>
            </w:tcBorders>
            <w:shd w:val="clear" w:color="000000" w:fill="FFFFFF"/>
            <w:noWrap/>
            <w:vAlign w:val="center"/>
            <w:hideMark/>
          </w:tcPr>
          <w:p w14:paraId="598ED61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1,834.8</w:t>
            </w:r>
          </w:p>
        </w:tc>
        <w:tc>
          <w:tcPr>
            <w:tcW w:w="441" w:type="pct"/>
            <w:tcBorders>
              <w:top w:val="single" w:sz="4" w:space="0" w:color="auto"/>
              <w:left w:val="nil"/>
              <w:bottom w:val="single" w:sz="4" w:space="0" w:color="auto"/>
              <w:right w:val="nil"/>
            </w:tcBorders>
            <w:shd w:val="clear" w:color="000000" w:fill="FFFFFF"/>
            <w:noWrap/>
            <w:vAlign w:val="center"/>
            <w:hideMark/>
          </w:tcPr>
          <w:p w14:paraId="57B7642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577.9</w:t>
            </w:r>
          </w:p>
        </w:tc>
        <w:tc>
          <w:tcPr>
            <w:tcW w:w="441" w:type="pct"/>
            <w:tcBorders>
              <w:top w:val="single" w:sz="4" w:space="0" w:color="auto"/>
              <w:left w:val="nil"/>
              <w:bottom w:val="single" w:sz="4" w:space="0" w:color="auto"/>
              <w:right w:val="nil"/>
            </w:tcBorders>
            <w:shd w:val="clear" w:color="000000" w:fill="FFFFFF"/>
            <w:noWrap/>
            <w:vAlign w:val="center"/>
            <w:hideMark/>
          </w:tcPr>
          <w:p w14:paraId="318A106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532.6</w:t>
            </w:r>
          </w:p>
        </w:tc>
        <w:tc>
          <w:tcPr>
            <w:tcW w:w="441" w:type="pct"/>
            <w:tcBorders>
              <w:top w:val="single" w:sz="4" w:space="0" w:color="auto"/>
              <w:left w:val="nil"/>
              <w:bottom w:val="single" w:sz="4" w:space="0" w:color="auto"/>
              <w:right w:val="nil"/>
            </w:tcBorders>
            <w:shd w:val="clear" w:color="000000" w:fill="FFFFFF"/>
            <w:noWrap/>
            <w:vAlign w:val="center"/>
            <w:hideMark/>
          </w:tcPr>
          <w:p w14:paraId="18A4DA6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414.9</w:t>
            </w:r>
          </w:p>
        </w:tc>
        <w:tc>
          <w:tcPr>
            <w:tcW w:w="495" w:type="pct"/>
            <w:tcBorders>
              <w:top w:val="single" w:sz="4" w:space="0" w:color="auto"/>
              <w:left w:val="nil"/>
              <w:bottom w:val="single" w:sz="4" w:space="0" w:color="auto"/>
              <w:right w:val="nil"/>
            </w:tcBorders>
            <w:shd w:val="clear" w:color="000000" w:fill="FFFFFF"/>
            <w:noWrap/>
            <w:vAlign w:val="center"/>
            <w:hideMark/>
          </w:tcPr>
          <w:p w14:paraId="075C3D4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29,603.8</w:t>
            </w:r>
          </w:p>
        </w:tc>
      </w:tr>
      <w:tr w:rsidR="00D61768" w:rsidRPr="000F19BD" w14:paraId="0D1818BB" w14:textId="77777777" w:rsidTr="00D61768">
        <w:trPr>
          <w:divId w:val="2122916609"/>
          <w:trHeight w:hRule="exact" w:val="210"/>
        </w:trPr>
        <w:tc>
          <w:tcPr>
            <w:tcW w:w="962" w:type="pct"/>
            <w:tcBorders>
              <w:top w:val="nil"/>
              <w:left w:val="nil"/>
              <w:bottom w:val="nil"/>
              <w:right w:val="nil"/>
            </w:tcBorders>
            <w:shd w:val="clear" w:color="000000" w:fill="F2F9FC"/>
            <w:noWrap/>
            <w:vAlign w:val="bottom"/>
            <w:hideMark/>
          </w:tcPr>
          <w:p w14:paraId="2502F49F" w14:textId="77777777" w:rsidR="00D61768" w:rsidRPr="00762F44" w:rsidRDefault="00D61768" w:rsidP="00D61768">
            <w:pPr>
              <w:spacing w:after="0" w:line="240" w:lineRule="auto"/>
              <w:jc w:val="left"/>
              <w:rPr>
                <w:rFonts w:ascii="Arial" w:hAnsi="Arial" w:cs="Arial"/>
                <w:b/>
                <w:color w:val="auto"/>
                <w:sz w:val="16"/>
                <w:szCs w:val="16"/>
              </w:rPr>
            </w:pPr>
            <w:r w:rsidRPr="00762F44">
              <w:rPr>
                <w:rFonts w:ascii="Arial" w:hAnsi="Arial" w:cs="Arial"/>
                <w:b/>
                <w:color w:val="auto"/>
                <w:sz w:val="16"/>
                <w:szCs w:val="16"/>
              </w:rPr>
              <w:t>2022-23</w:t>
            </w:r>
          </w:p>
        </w:tc>
        <w:tc>
          <w:tcPr>
            <w:tcW w:w="456" w:type="pct"/>
            <w:tcBorders>
              <w:top w:val="nil"/>
              <w:left w:val="nil"/>
              <w:bottom w:val="nil"/>
              <w:right w:val="nil"/>
            </w:tcBorders>
            <w:shd w:val="clear" w:color="000000" w:fill="F2F9FC"/>
            <w:noWrap/>
            <w:vAlign w:val="bottom"/>
            <w:hideMark/>
          </w:tcPr>
          <w:p w14:paraId="7D6F50F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2F9FC"/>
            <w:noWrap/>
            <w:vAlign w:val="bottom"/>
            <w:hideMark/>
          </w:tcPr>
          <w:p w14:paraId="328353A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732D01C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20AB61B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69D0FC6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116FE17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0C29A19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342823E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2F9FC"/>
            <w:noWrap/>
            <w:vAlign w:val="bottom"/>
            <w:hideMark/>
          </w:tcPr>
          <w:p w14:paraId="02F506F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554E79A0" w14:textId="77777777" w:rsidTr="00D61768">
        <w:trPr>
          <w:divId w:val="2122916609"/>
          <w:trHeight w:hRule="exact" w:val="210"/>
        </w:trPr>
        <w:tc>
          <w:tcPr>
            <w:tcW w:w="962" w:type="pct"/>
            <w:tcBorders>
              <w:top w:val="nil"/>
              <w:left w:val="nil"/>
              <w:bottom w:val="nil"/>
              <w:right w:val="nil"/>
            </w:tcBorders>
            <w:shd w:val="clear" w:color="000000" w:fill="F2F9FC"/>
            <w:noWrap/>
            <w:vAlign w:val="bottom"/>
            <w:hideMark/>
          </w:tcPr>
          <w:p w14:paraId="707974DB"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Hospital services</w:t>
            </w:r>
          </w:p>
        </w:tc>
        <w:tc>
          <w:tcPr>
            <w:tcW w:w="456" w:type="pct"/>
            <w:tcBorders>
              <w:top w:val="nil"/>
              <w:left w:val="nil"/>
              <w:bottom w:val="nil"/>
              <w:right w:val="nil"/>
            </w:tcBorders>
            <w:shd w:val="clear" w:color="000000" w:fill="F2F9FC"/>
            <w:noWrap/>
            <w:vAlign w:val="bottom"/>
            <w:hideMark/>
          </w:tcPr>
          <w:p w14:paraId="7E84EBD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8,023.9</w:t>
            </w:r>
          </w:p>
        </w:tc>
        <w:tc>
          <w:tcPr>
            <w:tcW w:w="442" w:type="pct"/>
            <w:tcBorders>
              <w:top w:val="nil"/>
              <w:left w:val="nil"/>
              <w:bottom w:val="nil"/>
              <w:right w:val="nil"/>
            </w:tcBorders>
            <w:shd w:val="clear" w:color="000000" w:fill="F2F9FC"/>
            <w:noWrap/>
            <w:vAlign w:val="bottom"/>
            <w:hideMark/>
          </w:tcPr>
          <w:p w14:paraId="4C5940A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6,739.3</w:t>
            </w:r>
          </w:p>
        </w:tc>
        <w:tc>
          <w:tcPr>
            <w:tcW w:w="441" w:type="pct"/>
            <w:tcBorders>
              <w:top w:val="nil"/>
              <w:left w:val="nil"/>
              <w:bottom w:val="nil"/>
              <w:right w:val="nil"/>
            </w:tcBorders>
            <w:shd w:val="clear" w:color="000000" w:fill="F2F9FC"/>
            <w:noWrap/>
            <w:vAlign w:val="bottom"/>
            <w:hideMark/>
          </w:tcPr>
          <w:p w14:paraId="1711DF2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6,023.4</w:t>
            </w:r>
          </w:p>
        </w:tc>
        <w:tc>
          <w:tcPr>
            <w:tcW w:w="441" w:type="pct"/>
            <w:tcBorders>
              <w:top w:val="nil"/>
              <w:left w:val="nil"/>
              <w:bottom w:val="nil"/>
              <w:right w:val="nil"/>
            </w:tcBorders>
            <w:shd w:val="clear" w:color="000000" w:fill="F2F9FC"/>
            <w:noWrap/>
            <w:vAlign w:val="bottom"/>
            <w:hideMark/>
          </w:tcPr>
          <w:p w14:paraId="23AB5DA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2,838.9</w:t>
            </w:r>
          </w:p>
        </w:tc>
        <w:tc>
          <w:tcPr>
            <w:tcW w:w="441" w:type="pct"/>
            <w:tcBorders>
              <w:top w:val="nil"/>
              <w:left w:val="nil"/>
              <w:bottom w:val="nil"/>
              <w:right w:val="nil"/>
            </w:tcBorders>
            <w:shd w:val="clear" w:color="000000" w:fill="F2F9FC"/>
            <w:noWrap/>
            <w:vAlign w:val="bottom"/>
            <w:hideMark/>
          </w:tcPr>
          <w:p w14:paraId="00355C4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1,652.1</w:t>
            </w:r>
          </w:p>
        </w:tc>
        <w:tc>
          <w:tcPr>
            <w:tcW w:w="441" w:type="pct"/>
            <w:tcBorders>
              <w:top w:val="nil"/>
              <w:left w:val="nil"/>
              <w:bottom w:val="nil"/>
              <w:right w:val="nil"/>
            </w:tcBorders>
            <w:shd w:val="clear" w:color="000000" w:fill="F2F9FC"/>
            <w:noWrap/>
            <w:vAlign w:val="bottom"/>
            <w:hideMark/>
          </w:tcPr>
          <w:p w14:paraId="1A223D5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556.9</w:t>
            </w:r>
          </w:p>
        </w:tc>
        <w:tc>
          <w:tcPr>
            <w:tcW w:w="441" w:type="pct"/>
            <w:tcBorders>
              <w:top w:val="nil"/>
              <w:left w:val="nil"/>
              <w:bottom w:val="nil"/>
              <w:right w:val="nil"/>
            </w:tcBorders>
            <w:shd w:val="clear" w:color="000000" w:fill="F2F9FC"/>
            <w:noWrap/>
            <w:vAlign w:val="bottom"/>
            <w:hideMark/>
          </w:tcPr>
          <w:p w14:paraId="2E978D1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492.8</w:t>
            </w:r>
          </w:p>
        </w:tc>
        <w:tc>
          <w:tcPr>
            <w:tcW w:w="441" w:type="pct"/>
            <w:tcBorders>
              <w:top w:val="nil"/>
              <w:left w:val="nil"/>
              <w:bottom w:val="nil"/>
              <w:right w:val="nil"/>
            </w:tcBorders>
            <w:shd w:val="clear" w:color="000000" w:fill="F2F9FC"/>
            <w:noWrap/>
            <w:vAlign w:val="bottom"/>
            <w:hideMark/>
          </w:tcPr>
          <w:p w14:paraId="070BAD5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386.5</w:t>
            </w:r>
          </w:p>
        </w:tc>
        <w:tc>
          <w:tcPr>
            <w:tcW w:w="495" w:type="pct"/>
            <w:tcBorders>
              <w:top w:val="nil"/>
              <w:left w:val="nil"/>
              <w:bottom w:val="nil"/>
              <w:right w:val="nil"/>
            </w:tcBorders>
            <w:shd w:val="clear" w:color="000000" w:fill="F2F9FC"/>
            <w:noWrap/>
            <w:vAlign w:val="bottom"/>
            <w:hideMark/>
          </w:tcPr>
          <w:p w14:paraId="66047D7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26,713.7</w:t>
            </w:r>
          </w:p>
        </w:tc>
      </w:tr>
      <w:tr w:rsidR="00D61768" w:rsidRPr="000F19BD" w14:paraId="7089370F" w14:textId="77777777" w:rsidTr="00D61768">
        <w:trPr>
          <w:divId w:val="2122916609"/>
          <w:trHeight w:hRule="exact" w:val="210"/>
        </w:trPr>
        <w:tc>
          <w:tcPr>
            <w:tcW w:w="962" w:type="pct"/>
            <w:tcBorders>
              <w:top w:val="nil"/>
              <w:left w:val="nil"/>
              <w:bottom w:val="nil"/>
              <w:right w:val="nil"/>
            </w:tcBorders>
            <w:shd w:val="clear" w:color="000000" w:fill="F2F9FC"/>
            <w:noWrap/>
            <w:vAlign w:val="bottom"/>
            <w:hideMark/>
          </w:tcPr>
          <w:p w14:paraId="3E9CD3D4"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Public health</w:t>
            </w:r>
          </w:p>
        </w:tc>
        <w:tc>
          <w:tcPr>
            <w:tcW w:w="456" w:type="pct"/>
            <w:tcBorders>
              <w:top w:val="nil"/>
              <w:left w:val="nil"/>
              <w:bottom w:val="nil"/>
              <w:right w:val="nil"/>
            </w:tcBorders>
            <w:shd w:val="clear" w:color="000000" w:fill="F2F9FC"/>
            <w:noWrap/>
            <w:vAlign w:val="bottom"/>
            <w:hideMark/>
          </w:tcPr>
          <w:p w14:paraId="21774AA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155.2</w:t>
            </w:r>
          </w:p>
        </w:tc>
        <w:tc>
          <w:tcPr>
            <w:tcW w:w="442" w:type="pct"/>
            <w:tcBorders>
              <w:top w:val="nil"/>
              <w:left w:val="nil"/>
              <w:bottom w:val="nil"/>
              <w:right w:val="nil"/>
            </w:tcBorders>
            <w:shd w:val="clear" w:color="000000" w:fill="F2F9FC"/>
            <w:noWrap/>
            <w:vAlign w:val="bottom"/>
            <w:hideMark/>
          </w:tcPr>
          <w:p w14:paraId="7877ABF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126.9</w:t>
            </w:r>
          </w:p>
        </w:tc>
        <w:tc>
          <w:tcPr>
            <w:tcW w:w="441" w:type="pct"/>
            <w:tcBorders>
              <w:top w:val="nil"/>
              <w:left w:val="nil"/>
              <w:bottom w:val="nil"/>
              <w:right w:val="nil"/>
            </w:tcBorders>
            <w:shd w:val="clear" w:color="000000" w:fill="F2F9FC"/>
            <w:noWrap/>
            <w:vAlign w:val="bottom"/>
            <w:hideMark/>
          </w:tcPr>
          <w:p w14:paraId="220C8DD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100.6</w:t>
            </w:r>
          </w:p>
        </w:tc>
        <w:tc>
          <w:tcPr>
            <w:tcW w:w="441" w:type="pct"/>
            <w:tcBorders>
              <w:top w:val="nil"/>
              <w:left w:val="nil"/>
              <w:bottom w:val="nil"/>
              <w:right w:val="nil"/>
            </w:tcBorders>
            <w:shd w:val="clear" w:color="000000" w:fill="F2F9FC"/>
            <w:noWrap/>
            <w:vAlign w:val="bottom"/>
            <w:hideMark/>
          </w:tcPr>
          <w:p w14:paraId="56A9BDE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51.6</w:t>
            </w:r>
          </w:p>
        </w:tc>
        <w:tc>
          <w:tcPr>
            <w:tcW w:w="441" w:type="pct"/>
            <w:tcBorders>
              <w:top w:val="nil"/>
              <w:left w:val="nil"/>
              <w:bottom w:val="nil"/>
              <w:right w:val="nil"/>
            </w:tcBorders>
            <w:shd w:val="clear" w:color="000000" w:fill="F2F9FC"/>
            <w:noWrap/>
            <w:vAlign w:val="bottom"/>
            <w:hideMark/>
          </w:tcPr>
          <w:p w14:paraId="48E82AF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34.0</w:t>
            </w:r>
          </w:p>
        </w:tc>
        <w:tc>
          <w:tcPr>
            <w:tcW w:w="441" w:type="pct"/>
            <w:tcBorders>
              <w:top w:val="nil"/>
              <w:left w:val="nil"/>
              <w:bottom w:val="nil"/>
              <w:right w:val="nil"/>
            </w:tcBorders>
            <w:shd w:val="clear" w:color="000000" w:fill="F2F9FC"/>
            <w:noWrap/>
            <w:vAlign w:val="bottom"/>
            <w:hideMark/>
          </w:tcPr>
          <w:p w14:paraId="0DC598A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10.4</w:t>
            </w:r>
          </w:p>
        </w:tc>
        <w:tc>
          <w:tcPr>
            <w:tcW w:w="441" w:type="pct"/>
            <w:tcBorders>
              <w:top w:val="nil"/>
              <w:left w:val="nil"/>
              <w:bottom w:val="nil"/>
              <w:right w:val="nil"/>
            </w:tcBorders>
            <w:shd w:val="clear" w:color="000000" w:fill="F2F9FC"/>
            <w:noWrap/>
            <w:vAlign w:val="bottom"/>
            <w:hideMark/>
          </w:tcPr>
          <w:p w14:paraId="707E24B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8.3</w:t>
            </w:r>
          </w:p>
        </w:tc>
        <w:tc>
          <w:tcPr>
            <w:tcW w:w="441" w:type="pct"/>
            <w:tcBorders>
              <w:top w:val="nil"/>
              <w:left w:val="nil"/>
              <w:bottom w:val="nil"/>
              <w:right w:val="nil"/>
            </w:tcBorders>
            <w:shd w:val="clear" w:color="000000" w:fill="F2F9FC"/>
            <w:noWrap/>
            <w:vAlign w:val="bottom"/>
            <w:hideMark/>
          </w:tcPr>
          <w:p w14:paraId="32538FD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4.8</w:t>
            </w:r>
          </w:p>
        </w:tc>
        <w:tc>
          <w:tcPr>
            <w:tcW w:w="495" w:type="pct"/>
            <w:tcBorders>
              <w:top w:val="nil"/>
              <w:left w:val="nil"/>
              <w:bottom w:val="nil"/>
              <w:right w:val="nil"/>
            </w:tcBorders>
            <w:shd w:val="clear" w:color="000000" w:fill="F2F9FC"/>
            <w:noWrap/>
            <w:vAlign w:val="bottom"/>
            <w:hideMark/>
          </w:tcPr>
          <w:p w14:paraId="4AC1313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491.7</w:t>
            </w:r>
          </w:p>
        </w:tc>
      </w:tr>
      <w:tr w:rsidR="00D61768" w:rsidRPr="000F19BD" w14:paraId="476BD546" w14:textId="77777777" w:rsidTr="00B8133C">
        <w:trPr>
          <w:divId w:val="2122916609"/>
          <w:trHeight w:hRule="exact" w:val="210"/>
        </w:trPr>
        <w:tc>
          <w:tcPr>
            <w:tcW w:w="962" w:type="pct"/>
            <w:tcBorders>
              <w:top w:val="nil"/>
              <w:left w:val="nil"/>
              <w:bottom w:val="nil"/>
              <w:right w:val="nil"/>
            </w:tcBorders>
            <w:shd w:val="clear" w:color="000000" w:fill="F2F9FC"/>
            <w:noWrap/>
            <w:vAlign w:val="bottom"/>
            <w:hideMark/>
          </w:tcPr>
          <w:p w14:paraId="5B1229DE"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COVID-19 public </w:t>
            </w:r>
          </w:p>
        </w:tc>
        <w:tc>
          <w:tcPr>
            <w:tcW w:w="456" w:type="pct"/>
            <w:tcBorders>
              <w:top w:val="nil"/>
              <w:left w:val="nil"/>
              <w:bottom w:val="nil"/>
              <w:right w:val="nil"/>
            </w:tcBorders>
            <w:shd w:val="clear" w:color="000000" w:fill="F2F9FC"/>
            <w:noWrap/>
            <w:vAlign w:val="bottom"/>
            <w:hideMark/>
          </w:tcPr>
          <w:p w14:paraId="62DD076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2F9FC"/>
            <w:noWrap/>
            <w:vAlign w:val="bottom"/>
            <w:hideMark/>
          </w:tcPr>
          <w:p w14:paraId="54711D5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auto" w:fill="F2F9FC"/>
            <w:noWrap/>
            <w:vAlign w:val="bottom"/>
            <w:hideMark/>
          </w:tcPr>
          <w:p w14:paraId="1280155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56BF3F9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01F731F1"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034392D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5265F77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2F9FC"/>
            <w:noWrap/>
            <w:vAlign w:val="bottom"/>
            <w:hideMark/>
          </w:tcPr>
          <w:p w14:paraId="2CD440A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2F9FC"/>
            <w:noWrap/>
            <w:vAlign w:val="bottom"/>
            <w:hideMark/>
          </w:tcPr>
          <w:p w14:paraId="65C165D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0145B360" w14:textId="77777777" w:rsidTr="00D61768">
        <w:trPr>
          <w:divId w:val="2122916609"/>
          <w:trHeight w:hRule="exact" w:val="210"/>
        </w:trPr>
        <w:tc>
          <w:tcPr>
            <w:tcW w:w="962" w:type="pct"/>
            <w:tcBorders>
              <w:top w:val="nil"/>
              <w:left w:val="nil"/>
              <w:bottom w:val="nil"/>
              <w:right w:val="nil"/>
            </w:tcBorders>
            <w:shd w:val="clear" w:color="000000" w:fill="F2F9FC"/>
            <w:noWrap/>
            <w:vAlign w:val="bottom"/>
            <w:hideMark/>
          </w:tcPr>
          <w:p w14:paraId="0EE1A9D0"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   health response(a)</w:t>
            </w:r>
          </w:p>
        </w:tc>
        <w:tc>
          <w:tcPr>
            <w:tcW w:w="456" w:type="pct"/>
            <w:tcBorders>
              <w:top w:val="nil"/>
              <w:left w:val="nil"/>
              <w:bottom w:val="nil"/>
              <w:right w:val="nil"/>
            </w:tcBorders>
            <w:shd w:val="clear" w:color="000000" w:fill="F2F9FC"/>
            <w:noWrap/>
            <w:vAlign w:val="bottom"/>
            <w:hideMark/>
          </w:tcPr>
          <w:p w14:paraId="023C39B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413.3</w:t>
            </w:r>
          </w:p>
        </w:tc>
        <w:tc>
          <w:tcPr>
            <w:tcW w:w="442" w:type="pct"/>
            <w:tcBorders>
              <w:top w:val="nil"/>
              <w:left w:val="nil"/>
              <w:bottom w:val="nil"/>
              <w:right w:val="nil"/>
            </w:tcBorders>
            <w:shd w:val="clear" w:color="000000" w:fill="F2F9FC"/>
            <w:noWrap/>
            <w:vAlign w:val="bottom"/>
            <w:hideMark/>
          </w:tcPr>
          <w:p w14:paraId="5B7E572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275.2</w:t>
            </w:r>
          </w:p>
        </w:tc>
        <w:tc>
          <w:tcPr>
            <w:tcW w:w="441" w:type="pct"/>
            <w:tcBorders>
              <w:top w:val="nil"/>
              <w:left w:val="nil"/>
              <w:bottom w:val="nil"/>
              <w:right w:val="nil"/>
            </w:tcBorders>
            <w:shd w:val="clear" w:color="000000" w:fill="F2F9FC"/>
            <w:noWrap/>
            <w:vAlign w:val="bottom"/>
            <w:hideMark/>
          </w:tcPr>
          <w:p w14:paraId="18E245D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105.9</w:t>
            </w:r>
          </w:p>
        </w:tc>
        <w:tc>
          <w:tcPr>
            <w:tcW w:w="441" w:type="pct"/>
            <w:tcBorders>
              <w:top w:val="nil"/>
              <w:left w:val="nil"/>
              <w:bottom w:val="nil"/>
              <w:right w:val="nil"/>
            </w:tcBorders>
            <w:shd w:val="clear" w:color="000000" w:fill="F2F9FC"/>
            <w:noWrap/>
            <w:vAlign w:val="bottom"/>
            <w:hideMark/>
          </w:tcPr>
          <w:p w14:paraId="3B9D3AD1"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75.5</w:t>
            </w:r>
          </w:p>
        </w:tc>
        <w:tc>
          <w:tcPr>
            <w:tcW w:w="441" w:type="pct"/>
            <w:tcBorders>
              <w:top w:val="nil"/>
              <w:left w:val="nil"/>
              <w:bottom w:val="nil"/>
              <w:right w:val="nil"/>
            </w:tcBorders>
            <w:shd w:val="clear" w:color="000000" w:fill="F2F9FC"/>
            <w:noWrap/>
            <w:vAlign w:val="bottom"/>
            <w:hideMark/>
          </w:tcPr>
          <w:p w14:paraId="19E6403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26.1</w:t>
            </w:r>
          </w:p>
        </w:tc>
        <w:tc>
          <w:tcPr>
            <w:tcW w:w="441" w:type="pct"/>
            <w:tcBorders>
              <w:top w:val="nil"/>
              <w:left w:val="nil"/>
              <w:bottom w:val="nil"/>
              <w:right w:val="nil"/>
            </w:tcBorders>
            <w:shd w:val="clear" w:color="000000" w:fill="F2F9FC"/>
            <w:noWrap/>
            <w:vAlign w:val="bottom"/>
            <w:hideMark/>
          </w:tcPr>
          <w:p w14:paraId="313B359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14.9</w:t>
            </w:r>
          </w:p>
        </w:tc>
        <w:tc>
          <w:tcPr>
            <w:tcW w:w="441" w:type="pct"/>
            <w:tcBorders>
              <w:top w:val="nil"/>
              <w:left w:val="nil"/>
              <w:bottom w:val="nil"/>
              <w:right w:val="nil"/>
            </w:tcBorders>
            <w:shd w:val="clear" w:color="000000" w:fill="F2F9FC"/>
            <w:noWrap/>
            <w:vAlign w:val="bottom"/>
            <w:hideMark/>
          </w:tcPr>
          <w:p w14:paraId="4784662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13.1</w:t>
            </w:r>
          </w:p>
        </w:tc>
        <w:tc>
          <w:tcPr>
            <w:tcW w:w="441" w:type="pct"/>
            <w:tcBorders>
              <w:top w:val="nil"/>
              <w:left w:val="nil"/>
              <w:bottom w:val="nil"/>
              <w:right w:val="nil"/>
            </w:tcBorders>
            <w:shd w:val="clear" w:color="000000" w:fill="F2F9FC"/>
            <w:noWrap/>
            <w:vAlign w:val="bottom"/>
            <w:hideMark/>
          </w:tcPr>
          <w:p w14:paraId="3D4FE71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9.9</w:t>
            </w:r>
          </w:p>
        </w:tc>
        <w:tc>
          <w:tcPr>
            <w:tcW w:w="495" w:type="pct"/>
            <w:tcBorders>
              <w:top w:val="nil"/>
              <w:left w:val="nil"/>
              <w:bottom w:val="nil"/>
              <w:right w:val="nil"/>
            </w:tcBorders>
            <w:shd w:val="clear" w:color="000000" w:fill="F2F9FC"/>
            <w:noWrap/>
            <w:vAlign w:val="bottom"/>
            <w:hideMark/>
          </w:tcPr>
          <w:p w14:paraId="3D625AE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934.1</w:t>
            </w:r>
          </w:p>
        </w:tc>
      </w:tr>
      <w:tr w:rsidR="00D61768" w:rsidRPr="000F19BD" w14:paraId="0918451A" w14:textId="77777777" w:rsidTr="00D61768">
        <w:trPr>
          <w:divId w:val="2122916609"/>
          <w:trHeight w:hRule="exact" w:val="210"/>
        </w:trPr>
        <w:tc>
          <w:tcPr>
            <w:tcW w:w="962" w:type="pct"/>
            <w:tcBorders>
              <w:top w:val="nil"/>
              <w:left w:val="nil"/>
              <w:bottom w:val="nil"/>
              <w:right w:val="nil"/>
            </w:tcBorders>
            <w:shd w:val="clear" w:color="000000" w:fill="F2F9FC"/>
            <w:noWrap/>
            <w:vAlign w:val="bottom"/>
            <w:hideMark/>
          </w:tcPr>
          <w:p w14:paraId="69FF157B"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Total</w:t>
            </w:r>
          </w:p>
        </w:tc>
        <w:tc>
          <w:tcPr>
            <w:tcW w:w="456" w:type="pct"/>
            <w:tcBorders>
              <w:top w:val="single" w:sz="4" w:space="0" w:color="auto"/>
              <w:left w:val="nil"/>
              <w:bottom w:val="single" w:sz="4" w:space="0" w:color="auto"/>
              <w:right w:val="nil"/>
            </w:tcBorders>
            <w:shd w:val="clear" w:color="000000" w:fill="F2F9FC"/>
            <w:noWrap/>
            <w:vAlign w:val="bottom"/>
            <w:hideMark/>
          </w:tcPr>
          <w:p w14:paraId="79E804F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8,592.4</w:t>
            </w:r>
          </w:p>
        </w:tc>
        <w:tc>
          <w:tcPr>
            <w:tcW w:w="442" w:type="pct"/>
            <w:tcBorders>
              <w:top w:val="single" w:sz="4" w:space="0" w:color="auto"/>
              <w:left w:val="nil"/>
              <w:bottom w:val="single" w:sz="4" w:space="0" w:color="auto"/>
              <w:right w:val="nil"/>
            </w:tcBorders>
            <w:shd w:val="clear" w:color="000000" w:fill="F2F9FC"/>
            <w:noWrap/>
            <w:vAlign w:val="bottom"/>
            <w:hideMark/>
          </w:tcPr>
          <w:p w14:paraId="5512A77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7,141.4</w:t>
            </w:r>
          </w:p>
        </w:tc>
        <w:tc>
          <w:tcPr>
            <w:tcW w:w="441" w:type="pct"/>
            <w:tcBorders>
              <w:top w:val="single" w:sz="4" w:space="0" w:color="auto"/>
              <w:left w:val="nil"/>
              <w:bottom w:val="single" w:sz="4" w:space="0" w:color="auto"/>
              <w:right w:val="nil"/>
            </w:tcBorders>
            <w:shd w:val="clear" w:color="000000" w:fill="F2F9FC"/>
            <w:noWrap/>
            <w:vAlign w:val="bottom"/>
            <w:hideMark/>
          </w:tcPr>
          <w:p w14:paraId="47B0055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6,229.9</w:t>
            </w:r>
          </w:p>
        </w:tc>
        <w:tc>
          <w:tcPr>
            <w:tcW w:w="441" w:type="pct"/>
            <w:tcBorders>
              <w:top w:val="single" w:sz="4" w:space="0" w:color="auto"/>
              <w:left w:val="nil"/>
              <w:bottom w:val="single" w:sz="4" w:space="0" w:color="auto"/>
              <w:right w:val="nil"/>
            </w:tcBorders>
            <w:shd w:val="clear" w:color="000000" w:fill="F2F9FC"/>
            <w:noWrap/>
            <w:vAlign w:val="bottom"/>
            <w:hideMark/>
          </w:tcPr>
          <w:p w14:paraId="46CA4E9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2,966.0</w:t>
            </w:r>
          </w:p>
        </w:tc>
        <w:tc>
          <w:tcPr>
            <w:tcW w:w="441" w:type="pct"/>
            <w:tcBorders>
              <w:top w:val="single" w:sz="4" w:space="0" w:color="auto"/>
              <w:left w:val="nil"/>
              <w:bottom w:val="single" w:sz="4" w:space="0" w:color="auto"/>
              <w:right w:val="nil"/>
            </w:tcBorders>
            <w:shd w:val="clear" w:color="000000" w:fill="F2F9FC"/>
            <w:noWrap/>
            <w:vAlign w:val="bottom"/>
            <w:hideMark/>
          </w:tcPr>
          <w:p w14:paraId="5A35211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1,712.2</w:t>
            </w:r>
          </w:p>
        </w:tc>
        <w:tc>
          <w:tcPr>
            <w:tcW w:w="441" w:type="pct"/>
            <w:tcBorders>
              <w:top w:val="single" w:sz="4" w:space="0" w:color="auto"/>
              <w:left w:val="nil"/>
              <w:bottom w:val="single" w:sz="4" w:space="0" w:color="auto"/>
              <w:right w:val="nil"/>
            </w:tcBorders>
            <w:shd w:val="clear" w:color="000000" w:fill="F2F9FC"/>
            <w:noWrap/>
            <w:vAlign w:val="bottom"/>
            <w:hideMark/>
          </w:tcPr>
          <w:p w14:paraId="43423D7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582.2</w:t>
            </w:r>
          </w:p>
        </w:tc>
        <w:tc>
          <w:tcPr>
            <w:tcW w:w="441" w:type="pct"/>
            <w:tcBorders>
              <w:top w:val="single" w:sz="4" w:space="0" w:color="auto"/>
              <w:left w:val="nil"/>
              <w:bottom w:val="single" w:sz="4" w:space="0" w:color="auto"/>
              <w:right w:val="nil"/>
            </w:tcBorders>
            <w:shd w:val="clear" w:color="000000" w:fill="F2F9FC"/>
            <w:noWrap/>
            <w:vAlign w:val="bottom"/>
            <w:hideMark/>
          </w:tcPr>
          <w:p w14:paraId="5F3D42E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514.2</w:t>
            </w:r>
          </w:p>
        </w:tc>
        <w:tc>
          <w:tcPr>
            <w:tcW w:w="441" w:type="pct"/>
            <w:tcBorders>
              <w:top w:val="single" w:sz="4" w:space="0" w:color="auto"/>
              <w:left w:val="nil"/>
              <w:bottom w:val="single" w:sz="4" w:space="0" w:color="auto"/>
              <w:right w:val="nil"/>
            </w:tcBorders>
            <w:shd w:val="clear" w:color="000000" w:fill="F2F9FC"/>
            <w:noWrap/>
            <w:vAlign w:val="bottom"/>
            <w:hideMark/>
          </w:tcPr>
          <w:p w14:paraId="4C3D03C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401.2</w:t>
            </w:r>
          </w:p>
        </w:tc>
        <w:tc>
          <w:tcPr>
            <w:tcW w:w="495" w:type="pct"/>
            <w:tcBorders>
              <w:top w:val="single" w:sz="4" w:space="0" w:color="auto"/>
              <w:left w:val="nil"/>
              <w:bottom w:val="single" w:sz="4" w:space="0" w:color="auto"/>
              <w:right w:val="nil"/>
            </w:tcBorders>
            <w:shd w:val="clear" w:color="000000" w:fill="F2F9FC"/>
            <w:noWrap/>
            <w:vAlign w:val="bottom"/>
            <w:hideMark/>
          </w:tcPr>
          <w:p w14:paraId="5BC7551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28,139.5</w:t>
            </w:r>
          </w:p>
        </w:tc>
      </w:tr>
      <w:tr w:rsidR="00D61768" w:rsidRPr="000F19BD" w14:paraId="2D296541"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031F9F96" w14:textId="77777777" w:rsidR="00D61768" w:rsidRPr="00762F44" w:rsidRDefault="00D61768" w:rsidP="00D61768">
            <w:pPr>
              <w:spacing w:after="0" w:line="240" w:lineRule="auto"/>
              <w:jc w:val="left"/>
              <w:rPr>
                <w:rFonts w:ascii="Arial" w:hAnsi="Arial" w:cs="Arial"/>
                <w:b/>
                <w:color w:val="auto"/>
                <w:sz w:val="16"/>
                <w:szCs w:val="16"/>
              </w:rPr>
            </w:pPr>
            <w:r w:rsidRPr="00762F44">
              <w:rPr>
                <w:rFonts w:ascii="Arial" w:hAnsi="Arial" w:cs="Arial"/>
                <w:b/>
                <w:color w:val="auto"/>
                <w:sz w:val="16"/>
                <w:szCs w:val="16"/>
              </w:rPr>
              <w:t>2023-24</w:t>
            </w:r>
          </w:p>
        </w:tc>
        <w:tc>
          <w:tcPr>
            <w:tcW w:w="456" w:type="pct"/>
            <w:tcBorders>
              <w:top w:val="nil"/>
              <w:left w:val="nil"/>
              <w:bottom w:val="nil"/>
              <w:right w:val="nil"/>
            </w:tcBorders>
            <w:shd w:val="clear" w:color="000000" w:fill="FFFFFF"/>
            <w:noWrap/>
            <w:vAlign w:val="bottom"/>
            <w:hideMark/>
          </w:tcPr>
          <w:p w14:paraId="6F39E64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1B431E4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8ECC83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ECA5BB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42E7FD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6EAF93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1F6800A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3EE1E0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1102A2B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6313B116"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281E447C"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Hospital services</w:t>
            </w:r>
          </w:p>
        </w:tc>
        <w:tc>
          <w:tcPr>
            <w:tcW w:w="456" w:type="pct"/>
            <w:tcBorders>
              <w:top w:val="nil"/>
              <w:left w:val="nil"/>
              <w:bottom w:val="nil"/>
              <w:right w:val="nil"/>
            </w:tcBorders>
            <w:shd w:val="clear" w:color="000000" w:fill="FFFFFF"/>
            <w:noWrap/>
            <w:vAlign w:val="bottom"/>
            <w:hideMark/>
          </w:tcPr>
          <w:p w14:paraId="2C3602A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8,523.9</w:t>
            </w:r>
          </w:p>
        </w:tc>
        <w:tc>
          <w:tcPr>
            <w:tcW w:w="442" w:type="pct"/>
            <w:tcBorders>
              <w:top w:val="nil"/>
              <w:left w:val="nil"/>
              <w:bottom w:val="nil"/>
              <w:right w:val="nil"/>
            </w:tcBorders>
            <w:shd w:val="clear" w:color="000000" w:fill="FFFFFF"/>
            <w:noWrap/>
            <w:vAlign w:val="bottom"/>
            <w:hideMark/>
          </w:tcPr>
          <w:p w14:paraId="2F1127C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7,007.2</w:t>
            </w:r>
          </w:p>
        </w:tc>
        <w:tc>
          <w:tcPr>
            <w:tcW w:w="441" w:type="pct"/>
            <w:tcBorders>
              <w:top w:val="nil"/>
              <w:left w:val="nil"/>
              <w:bottom w:val="nil"/>
              <w:right w:val="nil"/>
            </w:tcBorders>
            <w:shd w:val="clear" w:color="000000" w:fill="FFFFFF"/>
            <w:noWrap/>
            <w:vAlign w:val="bottom"/>
            <w:hideMark/>
          </w:tcPr>
          <w:p w14:paraId="402EAB1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6,403.7</w:t>
            </w:r>
          </w:p>
        </w:tc>
        <w:tc>
          <w:tcPr>
            <w:tcW w:w="441" w:type="pct"/>
            <w:tcBorders>
              <w:top w:val="nil"/>
              <w:left w:val="nil"/>
              <w:bottom w:val="nil"/>
              <w:right w:val="nil"/>
            </w:tcBorders>
            <w:shd w:val="clear" w:color="000000" w:fill="FFFFFF"/>
            <w:noWrap/>
            <w:vAlign w:val="bottom"/>
            <w:hideMark/>
          </w:tcPr>
          <w:p w14:paraId="59678AD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3,021.1</w:t>
            </w:r>
          </w:p>
        </w:tc>
        <w:tc>
          <w:tcPr>
            <w:tcW w:w="441" w:type="pct"/>
            <w:tcBorders>
              <w:top w:val="nil"/>
              <w:left w:val="nil"/>
              <w:bottom w:val="nil"/>
              <w:right w:val="nil"/>
            </w:tcBorders>
            <w:shd w:val="clear" w:color="000000" w:fill="FFFFFF"/>
            <w:noWrap/>
            <w:vAlign w:val="bottom"/>
            <w:hideMark/>
          </w:tcPr>
          <w:p w14:paraId="74465E5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1,738.6</w:t>
            </w:r>
          </w:p>
        </w:tc>
        <w:tc>
          <w:tcPr>
            <w:tcW w:w="441" w:type="pct"/>
            <w:tcBorders>
              <w:top w:val="nil"/>
              <w:left w:val="nil"/>
              <w:bottom w:val="nil"/>
              <w:right w:val="nil"/>
            </w:tcBorders>
            <w:shd w:val="clear" w:color="000000" w:fill="FFFFFF"/>
            <w:noWrap/>
            <w:vAlign w:val="bottom"/>
            <w:hideMark/>
          </w:tcPr>
          <w:p w14:paraId="4A9E936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571.9</w:t>
            </w:r>
          </w:p>
        </w:tc>
        <w:tc>
          <w:tcPr>
            <w:tcW w:w="441" w:type="pct"/>
            <w:tcBorders>
              <w:top w:val="nil"/>
              <w:left w:val="nil"/>
              <w:bottom w:val="nil"/>
              <w:right w:val="nil"/>
            </w:tcBorders>
            <w:shd w:val="clear" w:color="000000" w:fill="FFFFFF"/>
            <w:noWrap/>
            <w:vAlign w:val="bottom"/>
            <w:hideMark/>
          </w:tcPr>
          <w:p w14:paraId="40891DF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525.0</w:t>
            </w:r>
          </w:p>
        </w:tc>
        <w:tc>
          <w:tcPr>
            <w:tcW w:w="441" w:type="pct"/>
            <w:tcBorders>
              <w:top w:val="nil"/>
              <w:left w:val="nil"/>
              <w:bottom w:val="nil"/>
              <w:right w:val="nil"/>
            </w:tcBorders>
            <w:shd w:val="clear" w:color="000000" w:fill="FFFFFF"/>
            <w:noWrap/>
            <w:vAlign w:val="bottom"/>
            <w:hideMark/>
          </w:tcPr>
          <w:p w14:paraId="6750A21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409.5</w:t>
            </w:r>
          </w:p>
        </w:tc>
        <w:tc>
          <w:tcPr>
            <w:tcW w:w="495" w:type="pct"/>
            <w:tcBorders>
              <w:top w:val="nil"/>
              <w:left w:val="nil"/>
              <w:bottom w:val="nil"/>
              <w:right w:val="nil"/>
            </w:tcBorders>
            <w:shd w:val="clear" w:color="000000" w:fill="FFFFFF"/>
            <w:noWrap/>
            <w:vAlign w:val="bottom"/>
            <w:hideMark/>
          </w:tcPr>
          <w:p w14:paraId="1B67401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28,200.9</w:t>
            </w:r>
          </w:p>
        </w:tc>
      </w:tr>
      <w:tr w:rsidR="00D61768" w:rsidRPr="000F19BD" w14:paraId="3012E722"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057D924E"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Public health</w:t>
            </w:r>
          </w:p>
        </w:tc>
        <w:tc>
          <w:tcPr>
            <w:tcW w:w="456" w:type="pct"/>
            <w:tcBorders>
              <w:top w:val="nil"/>
              <w:left w:val="nil"/>
              <w:bottom w:val="nil"/>
              <w:right w:val="nil"/>
            </w:tcBorders>
            <w:shd w:val="clear" w:color="000000" w:fill="FFFFFF"/>
            <w:noWrap/>
            <w:vAlign w:val="bottom"/>
            <w:hideMark/>
          </w:tcPr>
          <w:p w14:paraId="3D6270B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162.5</w:t>
            </w:r>
          </w:p>
        </w:tc>
        <w:tc>
          <w:tcPr>
            <w:tcW w:w="442" w:type="pct"/>
            <w:tcBorders>
              <w:top w:val="nil"/>
              <w:left w:val="nil"/>
              <w:bottom w:val="nil"/>
              <w:right w:val="nil"/>
            </w:tcBorders>
            <w:shd w:val="clear" w:color="000000" w:fill="FFFFFF"/>
            <w:noWrap/>
            <w:vAlign w:val="bottom"/>
            <w:hideMark/>
          </w:tcPr>
          <w:p w14:paraId="048BB13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133.8</w:t>
            </w:r>
          </w:p>
        </w:tc>
        <w:tc>
          <w:tcPr>
            <w:tcW w:w="441" w:type="pct"/>
            <w:tcBorders>
              <w:top w:val="nil"/>
              <w:left w:val="nil"/>
              <w:bottom w:val="nil"/>
              <w:right w:val="nil"/>
            </w:tcBorders>
            <w:shd w:val="clear" w:color="000000" w:fill="FFFFFF"/>
            <w:noWrap/>
            <w:vAlign w:val="bottom"/>
            <w:hideMark/>
          </w:tcPr>
          <w:p w14:paraId="7E1976E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105.8</w:t>
            </w:r>
          </w:p>
        </w:tc>
        <w:tc>
          <w:tcPr>
            <w:tcW w:w="441" w:type="pct"/>
            <w:tcBorders>
              <w:top w:val="nil"/>
              <w:left w:val="nil"/>
              <w:bottom w:val="nil"/>
              <w:right w:val="nil"/>
            </w:tcBorders>
            <w:shd w:val="clear" w:color="000000" w:fill="FFFFFF"/>
            <w:noWrap/>
            <w:vAlign w:val="bottom"/>
            <w:hideMark/>
          </w:tcPr>
          <w:p w14:paraId="31F4189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54.3</w:t>
            </w:r>
          </w:p>
        </w:tc>
        <w:tc>
          <w:tcPr>
            <w:tcW w:w="441" w:type="pct"/>
            <w:tcBorders>
              <w:top w:val="nil"/>
              <w:left w:val="nil"/>
              <w:bottom w:val="nil"/>
              <w:right w:val="nil"/>
            </w:tcBorders>
            <w:shd w:val="clear" w:color="000000" w:fill="FFFFFF"/>
            <w:noWrap/>
            <w:vAlign w:val="bottom"/>
            <w:hideMark/>
          </w:tcPr>
          <w:p w14:paraId="7C5F74F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35.6</w:t>
            </w:r>
          </w:p>
        </w:tc>
        <w:tc>
          <w:tcPr>
            <w:tcW w:w="441" w:type="pct"/>
            <w:tcBorders>
              <w:top w:val="nil"/>
              <w:left w:val="nil"/>
              <w:bottom w:val="nil"/>
              <w:right w:val="nil"/>
            </w:tcBorders>
            <w:shd w:val="clear" w:color="000000" w:fill="FFFFFF"/>
            <w:noWrap/>
            <w:vAlign w:val="bottom"/>
            <w:hideMark/>
          </w:tcPr>
          <w:p w14:paraId="75176FC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10.8</w:t>
            </w:r>
          </w:p>
        </w:tc>
        <w:tc>
          <w:tcPr>
            <w:tcW w:w="441" w:type="pct"/>
            <w:tcBorders>
              <w:top w:val="nil"/>
              <w:left w:val="nil"/>
              <w:bottom w:val="nil"/>
              <w:right w:val="nil"/>
            </w:tcBorders>
            <w:shd w:val="clear" w:color="000000" w:fill="FFFFFF"/>
            <w:noWrap/>
            <w:vAlign w:val="bottom"/>
            <w:hideMark/>
          </w:tcPr>
          <w:p w14:paraId="1F2871A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8.7</w:t>
            </w:r>
          </w:p>
        </w:tc>
        <w:tc>
          <w:tcPr>
            <w:tcW w:w="441" w:type="pct"/>
            <w:tcBorders>
              <w:top w:val="nil"/>
              <w:left w:val="nil"/>
              <w:bottom w:val="nil"/>
              <w:right w:val="nil"/>
            </w:tcBorders>
            <w:shd w:val="clear" w:color="000000" w:fill="FFFFFF"/>
            <w:noWrap/>
            <w:vAlign w:val="bottom"/>
            <w:hideMark/>
          </w:tcPr>
          <w:p w14:paraId="6D9BC77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5.0</w:t>
            </w:r>
          </w:p>
        </w:tc>
        <w:tc>
          <w:tcPr>
            <w:tcW w:w="495" w:type="pct"/>
            <w:tcBorders>
              <w:top w:val="nil"/>
              <w:left w:val="nil"/>
              <w:bottom w:val="nil"/>
              <w:right w:val="nil"/>
            </w:tcBorders>
            <w:shd w:val="clear" w:color="000000" w:fill="FFFFFF"/>
            <w:noWrap/>
            <w:vAlign w:val="bottom"/>
            <w:hideMark/>
          </w:tcPr>
          <w:p w14:paraId="0C40E16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516.5</w:t>
            </w:r>
          </w:p>
        </w:tc>
      </w:tr>
      <w:tr w:rsidR="00D61768" w:rsidRPr="000F19BD" w14:paraId="3FBF4931"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6039D339"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COVID-19 public </w:t>
            </w:r>
          </w:p>
        </w:tc>
        <w:tc>
          <w:tcPr>
            <w:tcW w:w="456" w:type="pct"/>
            <w:tcBorders>
              <w:top w:val="nil"/>
              <w:left w:val="nil"/>
              <w:bottom w:val="nil"/>
              <w:right w:val="nil"/>
            </w:tcBorders>
            <w:shd w:val="clear" w:color="000000" w:fill="FFFFFF"/>
            <w:noWrap/>
            <w:vAlign w:val="bottom"/>
            <w:hideMark/>
          </w:tcPr>
          <w:p w14:paraId="256923A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4D8A61E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50DA2A9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5CA0B6A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1C8AF4D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19DE9D7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C4C9AA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1D5D52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335E326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5C9529DF"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2867BF1C"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   health response</w:t>
            </w:r>
          </w:p>
        </w:tc>
        <w:tc>
          <w:tcPr>
            <w:tcW w:w="456" w:type="pct"/>
            <w:tcBorders>
              <w:top w:val="nil"/>
              <w:left w:val="nil"/>
              <w:bottom w:val="nil"/>
              <w:right w:val="nil"/>
            </w:tcBorders>
            <w:shd w:val="clear" w:color="000000" w:fill="FFFFFF"/>
            <w:noWrap/>
            <w:vAlign w:val="bottom"/>
            <w:hideMark/>
          </w:tcPr>
          <w:p w14:paraId="2F1B54A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2" w:type="pct"/>
            <w:tcBorders>
              <w:top w:val="nil"/>
              <w:left w:val="nil"/>
              <w:bottom w:val="nil"/>
              <w:right w:val="nil"/>
            </w:tcBorders>
            <w:shd w:val="clear" w:color="000000" w:fill="FFFFFF"/>
            <w:noWrap/>
            <w:vAlign w:val="bottom"/>
            <w:hideMark/>
          </w:tcPr>
          <w:p w14:paraId="468AC54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54BF53B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4AFB774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2C1C034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49B5EFB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63BA192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756470B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5" w:type="pct"/>
            <w:tcBorders>
              <w:top w:val="nil"/>
              <w:left w:val="nil"/>
              <w:bottom w:val="nil"/>
              <w:right w:val="nil"/>
            </w:tcBorders>
            <w:shd w:val="clear" w:color="000000" w:fill="FFFFFF"/>
            <w:noWrap/>
            <w:vAlign w:val="bottom"/>
            <w:hideMark/>
          </w:tcPr>
          <w:p w14:paraId="2945247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D61768" w:rsidRPr="000F19BD" w14:paraId="27DFE19E"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617429C6"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Total</w:t>
            </w:r>
          </w:p>
        </w:tc>
        <w:tc>
          <w:tcPr>
            <w:tcW w:w="456" w:type="pct"/>
            <w:tcBorders>
              <w:top w:val="single" w:sz="4" w:space="0" w:color="auto"/>
              <w:left w:val="nil"/>
              <w:bottom w:val="single" w:sz="4" w:space="0" w:color="auto"/>
              <w:right w:val="nil"/>
            </w:tcBorders>
            <w:shd w:val="clear" w:color="000000" w:fill="FFFFFF"/>
            <w:noWrap/>
            <w:vAlign w:val="center"/>
            <w:hideMark/>
          </w:tcPr>
          <w:p w14:paraId="407381F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8,686.4</w:t>
            </w:r>
          </w:p>
        </w:tc>
        <w:tc>
          <w:tcPr>
            <w:tcW w:w="442" w:type="pct"/>
            <w:tcBorders>
              <w:top w:val="single" w:sz="4" w:space="0" w:color="auto"/>
              <w:left w:val="nil"/>
              <w:bottom w:val="single" w:sz="4" w:space="0" w:color="auto"/>
              <w:right w:val="nil"/>
            </w:tcBorders>
            <w:shd w:val="clear" w:color="000000" w:fill="FFFFFF"/>
            <w:noWrap/>
            <w:vAlign w:val="center"/>
            <w:hideMark/>
          </w:tcPr>
          <w:p w14:paraId="2A4EF12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7,141.0</w:t>
            </w:r>
          </w:p>
        </w:tc>
        <w:tc>
          <w:tcPr>
            <w:tcW w:w="441" w:type="pct"/>
            <w:tcBorders>
              <w:top w:val="single" w:sz="4" w:space="0" w:color="auto"/>
              <w:left w:val="nil"/>
              <w:bottom w:val="single" w:sz="4" w:space="0" w:color="auto"/>
              <w:right w:val="nil"/>
            </w:tcBorders>
            <w:shd w:val="clear" w:color="000000" w:fill="FFFFFF"/>
            <w:noWrap/>
            <w:vAlign w:val="center"/>
            <w:hideMark/>
          </w:tcPr>
          <w:p w14:paraId="31860CA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6,509.5</w:t>
            </w:r>
          </w:p>
        </w:tc>
        <w:tc>
          <w:tcPr>
            <w:tcW w:w="441" w:type="pct"/>
            <w:tcBorders>
              <w:top w:val="single" w:sz="4" w:space="0" w:color="auto"/>
              <w:left w:val="nil"/>
              <w:bottom w:val="single" w:sz="4" w:space="0" w:color="auto"/>
              <w:right w:val="nil"/>
            </w:tcBorders>
            <w:shd w:val="clear" w:color="000000" w:fill="FFFFFF"/>
            <w:noWrap/>
            <w:vAlign w:val="center"/>
            <w:hideMark/>
          </w:tcPr>
          <w:p w14:paraId="7EA0584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3,075.4</w:t>
            </w:r>
          </w:p>
        </w:tc>
        <w:tc>
          <w:tcPr>
            <w:tcW w:w="441" w:type="pct"/>
            <w:tcBorders>
              <w:top w:val="single" w:sz="4" w:space="0" w:color="auto"/>
              <w:left w:val="nil"/>
              <w:bottom w:val="single" w:sz="4" w:space="0" w:color="auto"/>
              <w:right w:val="nil"/>
            </w:tcBorders>
            <w:shd w:val="clear" w:color="000000" w:fill="FFFFFF"/>
            <w:noWrap/>
            <w:vAlign w:val="center"/>
            <w:hideMark/>
          </w:tcPr>
          <w:p w14:paraId="686888E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1,774.1</w:t>
            </w:r>
          </w:p>
        </w:tc>
        <w:tc>
          <w:tcPr>
            <w:tcW w:w="441" w:type="pct"/>
            <w:tcBorders>
              <w:top w:val="single" w:sz="4" w:space="0" w:color="auto"/>
              <w:left w:val="nil"/>
              <w:bottom w:val="single" w:sz="4" w:space="0" w:color="auto"/>
              <w:right w:val="nil"/>
            </w:tcBorders>
            <w:shd w:val="clear" w:color="000000" w:fill="FFFFFF"/>
            <w:noWrap/>
            <w:vAlign w:val="center"/>
            <w:hideMark/>
          </w:tcPr>
          <w:p w14:paraId="0D597E7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582.7</w:t>
            </w:r>
          </w:p>
        </w:tc>
        <w:tc>
          <w:tcPr>
            <w:tcW w:w="441" w:type="pct"/>
            <w:tcBorders>
              <w:top w:val="single" w:sz="4" w:space="0" w:color="auto"/>
              <w:left w:val="nil"/>
              <w:bottom w:val="single" w:sz="4" w:space="0" w:color="auto"/>
              <w:right w:val="nil"/>
            </w:tcBorders>
            <w:shd w:val="clear" w:color="000000" w:fill="FFFFFF"/>
            <w:noWrap/>
            <w:vAlign w:val="center"/>
            <w:hideMark/>
          </w:tcPr>
          <w:p w14:paraId="3D55153D"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533.7</w:t>
            </w:r>
          </w:p>
        </w:tc>
        <w:tc>
          <w:tcPr>
            <w:tcW w:w="441" w:type="pct"/>
            <w:tcBorders>
              <w:top w:val="single" w:sz="4" w:space="0" w:color="auto"/>
              <w:left w:val="nil"/>
              <w:bottom w:val="single" w:sz="4" w:space="0" w:color="auto"/>
              <w:right w:val="nil"/>
            </w:tcBorders>
            <w:shd w:val="clear" w:color="000000" w:fill="FFFFFF"/>
            <w:noWrap/>
            <w:vAlign w:val="center"/>
            <w:hideMark/>
          </w:tcPr>
          <w:p w14:paraId="041C8A9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414.5</w:t>
            </w:r>
          </w:p>
        </w:tc>
        <w:tc>
          <w:tcPr>
            <w:tcW w:w="495" w:type="pct"/>
            <w:tcBorders>
              <w:top w:val="single" w:sz="4" w:space="0" w:color="auto"/>
              <w:left w:val="nil"/>
              <w:bottom w:val="single" w:sz="4" w:space="0" w:color="auto"/>
              <w:right w:val="nil"/>
            </w:tcBorders>
            <w:shd w:val="clear" w:color="000000" w:fill="FFFFFF"/>
            <w:noWrap/>
            <w:vAlign w:val="center"/>
            <w:hideMark/>
          </w:tcPr>
          <w:p w14:paraId="55FEB7D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28,717.3</w:t>
            </w:r>
          </w:p>
        </w:tc>
      </w:tr>
      <w:tr w:rsidR="00D61768" w:rsidRPr="000F19BD" w14:paraId="37B878D7"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52DF1F72" w14:textId="77777777" w:rsidR="00D61768" w:rsidRPr="00762F44" w:rsidRDefault="00D61768" w:rsidP="00D61768">
            <w:pPr>
              <w:spacing w:after="0" w:line="240" w:lineRule="auto"/>
              <w:jc w:val="left"/>
              <w:rPr>
                <w:rFonts w:ascii="Arial" w:hAnsi="Arial" w:cs="Arial"/>
                <w:b/>
                <w:color w:val="auto"/>
                <w:sz w:val="16"/>
                <w:szCs w:val="16"/>
              </w:rPr>
            </w:pPr>
            <w:r w:rsidRPr="00762F44">
              <w:rPr>
                <w:rFonts w:ascii="Arial" w:hAnsi="Arial" w:cs="Arial"/>
                <w:b/>
                <w:color w:val="auto"/>
                <w:sz w:val="16"/>
                <w:szCs w:val="16"/>
              </w:rPr>
              <w:t>2024-25</w:t>
            </w:r>
          </w:p>
        </w:tc>
        <w:tc>
          <w:tcPr>
            <w:tcW w:w="456" w:type="pct"/>
            <w:tcBorders>
              <w:top w:val="nil"/>
              <w:left w:val="nil"/>
              <w:bottom w:val="nil"/>
              <w:right w:val="nil"/>
            </w:tcBorders>
            <w:shd w:val="clear" w:color="000000" w:fill="FFFFFF"/>
            <w:noWrap/>
            <w:vAlign w:val="bottom"/>
            <w:hideMark/>
          </w:tcPr>
          <w:p w14:paraId="54C6495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55F8117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8C2653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44B27D5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E7E9A6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9F6B65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8BEF02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5010680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2074B10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1EB66F68"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3B00B064"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Hospital services</w:t>
            </w:r>
          </w:p>
        </w:tc>
        <w:tc>
          <w:tcPr>
            <w:tcW w:w="456" w:type="pct"/>
            <w:tcBorders>
              <w:top w:val="nil"/>
              <w:left w:val="nil"/>
              <w:bottom w:val="nil"/>
              <w:right w:val="nil"/>
            </w:tcBorders>
            <w:shd w:val="clear" w:color="000000" w:fill="FFFFFF"/>
            <w:noWrap/>
            <w:vAlign w:val="bottom"/>
            <w:hideMark/>
          </w:tcPr>
          <w:p w14:paraId="247BAF7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9,052.5</w:t>
            </w:r>
          </w:p>
        </w:tc>
        <w:tc>
          <w:tcPr>
            <w:tcW w:w="442" w:type="pct"/>
            <w:tcBorders>
              <w:top w:val="nil"/>
              <w:left w:val="nil"/>
              <w:bottom w:val="nil"/>
              <w:right w:val="nil"/>
            </w:tcBorders>
            <w:shd w:val="clear" w:color="000000" w:fill="FFFFFF"/>
            <w:noWrap/>
            <w:vAlign w:val="bottom"/>
            <w:hideMark/>
          </w:tcPr>
          <w:p w14:paraId="3807387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7,430.6</w:t>
            </w:r>
          </w:p>
        </w:tc>
        <w:tc>
          <w:tcPr>
            <w:tcW w:w="441" w:type="pct"/>
            <w:tcBorders>
              <w:top w:val="nil"/>
              <w:left w:val="nil"/>
              <w:bottom w:val="nil"/>
              <w:right w:val="nil"/>
            </w:tcBorders>
            <w:shd w:val="clear" w:color="000000" w:fill="FFFFFF"/>
            <w:noWrap/>
            <w:vAlign w:val="bottom"/>
            <w:hideMark/>
          </w:tcPr>
          <w:p w14:paraId="080E8EC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6,937.0</w:t>
            </w:r>
          </w:p>
        </w:tc>
        <w:tc>
          <w:tcPr>
            <w:tcW w:w="441" w:type="pct"/>
            <w:tcBorders>
              <w:top w:val="nil"/>
              <w:left w:val="nil"/>
              <w:bottom w:val="nil"/>
              <w:right w:val="nil"/>
            </w:tcBorders>
            <w:shd w:val="clear" w:color="000000" w:fill="FFFFFF"/>
            <w:noWrap/>
            <w:vAlign w:val="bottom"/>
            <w:hideMark/>
          </w:tcPr>
          <w:p w14:paraId="3187C501"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3,238.5</w:t>
            </w:r>
          </w:p>
        </w:tc>
        <w:tc>
          <w:tcPr>
            <w:tcW w:w="441" w:type="pct"/>
            <w:tcBorders>
              <w:top w:val="nil"/>
              <w:left w:val="nil"/>
              <w:bottom w:val="nil"/>
              <w:right w:val="nil"/>
            </w:tcBorders>
            <w:shd w:val="clear" w:color="000000" w:fill="FFFFFF"/>
            <w:noWrap/>
            <w:vAlign w:val="bottom"/>
            <w:hideMark/>
          </w:tcPr>
          <w:p w14:paraId="409D7BF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1,828.7</w:t>
            </w:r>
          </w:p>
        </w:tc>
        <w:tc>
          <w:tcPr>
            <w:tcW w:w="441" w:type="pct"/>
            <w:tcBorders>
              <w:top w:val="nil"/>
              <w:left w:val="nil"/>
              <w:bottom w:val="nil"/>
              <w:right w:val="nil"/>
            </w:tcBorders>
            <w:shd w:val="clear" w:color="000000" w:fill="FFFFFF"/>
            <w:noWrap/>
            <w:vAlign w:val="bottom"/>
            <w:hideMark/>
          </w:tcPr>
          <w:p w14:paraId="74AACE2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603.9</w:t>
            </w:r>
          </w:p>
        </w:tc>
        <w:tc>
          <w:tcPr>
            <w:tcW w:w="441" w:type="pct"/>
            <w:tcBorders>
              <w:top w:val="nil"/>
              <w:left w:val="nil"/>
              <w:bottom w:val="nil"/>
              <w:right w:val="nil"/>
            </w:tcBorders>
            <w:shd w:val="clear" w:color="000000" w:fill="FFFFFF"/>
            <w:noWrap/>
            <w:vAlign w:val="bottom"/>
            <w:hideMark/>
          </w:tcPr>
          <w:p w14:paraId="57B3E3A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568.0</w:t>
            </w:r>
          </w:p>
        </w:tc>
        <w:tc>
          <w:tcPr>
            <w:tcW w:w="441" w:type="pct"/>
            <w:tcBorders>
              <w:top w:val="nil"/>
              <w:left w:val="nil"/>
              <w:bottom w:val="nil"/>
              <w:right w:val="nil"/>
            </w:tcBorders>
            <w:shd w:val="clear" w:color="000000" w:fill="FFFFFF"/>
            <w:noWrap/>
            <w:vAlign w:val="bottom"/>
            <w:hideMark/>
          </w:tcPr>
          <w:p w14:paraId="2B31086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457.3</w:t>
            </w:r>
          </w:p>
        </w:tc>
        <w:tc>
          <w:tcPr>
            <w:tcW w:w="495" w:type="pct"/>
            <w:tcBorders>
              <w:top w:val="nil"/>
              <w:left w:val="nil"/>
              <w:bottom w:val="nil"/>
              <w:right w:val="nil"/>
            </w:tcBorders>
            <w:shd w:val="clear" w:color="000000" w:fill="FFFFFF"/>
            <w:noWrap/>
            <w:vAlign w:val="bottom"/>
            <w:hideMark/>
          </w:tcPr>
          <w:p w14:paraId="131B7078"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30,116.6</w:t>
            </w:r>
          </w:p>
        </w:tc>
      </w:tr>
      <w:tr w:rsidR="00D61768" w:rsidRPr="000F19BD" w14:paraId="45C71A0D"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57DCAB04"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Public health</w:t>
            </w:r>
          </w:p>
        </w:tc>
        <w:tc>
          <w:tcPr>
            <w:tcW w:w="456" w:type="pct"/>
            <w:tcBorders>
              <w:top w:val="nil"/>
              <w:left w:val="nil"/>
              <w:bottom w:val="nil"/>
              <w:right w:val="nil"/>
            </w:tcBorders>
            <w:shd w:val="clear" w:color="000000" w:fill="FFFFFF"/>
            <w:noWrap/>
            <w:vAlign w:val="bottom"/>
            <w:hideMark/>
          </w:tcPr>
          <w:p w14:paraId="4799A82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170.4</w:t>
            </w:r>
          </w:p>
        </w:tc>
        <w:tc>
          <w:tcPr>
            <w:tcW w:w="442" w:type="pct"/>
            <w:tcBorders>
              <w:top w:val="nil"/>
              <w:left w:val="nil"/>
              <w:bottom w:val="nil"/>
              <w:right w:val="nil"/>
            </w:tcBorders>
            <w:shd w:val="clear" w:color="000000" w:fill="FFFFFF"/>
            <w:noWrap/>
            <w:vAlign w:val="bottom"/>
            <w:hideMark/>
          </w:tcPr>
          <w:p w14:paraId="6CD5732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141.2</w:t>
            </w:r>
          </w:p>
        </w:tc>
        <w:tc>
          <w:tcPr>
            <w:tcW w:w="441" w:type="pct"/>
            <w:tcBorders>
              <w:top w:val="nil"/>
              <w:left w:val="nil"/>
              <w:bottom w:val="nil"/>
              <w:right w:val="nil"/>
            </w:tcBorders>
            <w:shd w:val="clear" w:color="000000" w:fill="FFFFFF"/>
            <w:noWrap/>
            <w:vAlign w:val="bottom"/>
            <w:hideMark/>
          </w:tcPr>
          <w:p w14:paraId="53AF90D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111.2</w:t>
            </w:r>
          </w:p>
        </w:tc>
        <w:tc>
          <w:tcPr>
            <w:tcW w:w="441" w:type="pct"/>
            <w:tcBorders>
              <w:top w:val="nil"/>
              <w:left w:val="nil"/>
              <w:bottom w:val="nil"/>
              <w:right w:val="nil"/>
            </w:tcBorders>
            <w:shd w:val="clear" w:color="000000" w:fill="FFFFFF"/>
            <w:noWrap/>
            <w:vAlign w:val="bottom"/>
            <w:hideMark/>
          </w:tcPr>
          <w:p w14:paraId="11542A5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57.0</w:t>
            </w:r>
          </w:p>
        </w:tc>
        <w:tc>
          <w:tcPr>
            <w:tcW w:w="441" w:type="pct"/>
            <w:tcBorders>
              <w:top w:val="nil"/>
              <w:left w:val="nil"/>
              <w:bottom w:val="nil"/>
              <w:right w:val="nil"/>
            </w:tcBorders>
            <w:shd w:val="clear" w:color="000000" w:fill="FFFFFF"/>
            <w:noWrap/>
            <w:vAlign w:val="bottom"/>
            <w:hideMark/>
          </w:tcPr>
          <w:p w14:paraId="64E9728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37.2</w:t>
            </w:r>
          </w:p>
        </w:tc>
        <w:tc>
          <w:tcPr>
            <w:tcW w:w="441" w:type="pct"/>
            <w:tcBorders>
              <w:top w:val="nil"/>
              <w:left w:val="nil"/>
              <w:bottom w:val="nil"/>
              <w:right w:val="nil"/>
            </w:tcBorders>
            <w:shd w:val="clear" w:color="000000" w:fill="FFFFFF"/>
            <w:noWrap/>
            <w:vAlign w:val="bottom"/>
            <w:hideMark/>
          </w:tcPr>
          <w:p w14:paraId="6ADC3302"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11.3</w:t>
            </w:r>
          </w:p>
        </w:tc>
        <w:tc>
          <w:tcPr>
            <w:tcW w:w="441" w:type="pct"/>
            <w:tcBorders>
              <w:top w:val="nil"/>
              <w:left w:val="nil"/>
              <w:bottom w:val="nil"/>
              <w:right w:val="nil"/>
            </w:tcBorders>
            <w:shd w:val="clear" w:color="000000" w:fill="FFFFFF"/>
            <w:noWrap/>
            <w:vAlign w:val="bottom"/>
            <w:hideMark/>
          </w:tcPr>
          <w:p w14:paraId="1C9DBEE0"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9.1</w:t>
            </w:r>
          </w:p>
        </w:tc>
        <w:tc>
          <w:tcPr>
            <w:tcW w:w="441" w:type="pct"/>
            <w:tcBorders>
              <w:top w:val="nil"/>
              <w:left w:val="nil"/>
              <w:bottom w:val="nil"/>
              <w:right w:val="nil"/>
            </w:tcBorders>
            <w:shd w:val="clear" w:color="000000" w:fill="FFFFFF"/>
            <w:noWrap/>
            <w:vAlign w:val="bottom"/>
            <w:hideMark/>
          </w:tcPr>
          <w:p w14:paraId="6AB0679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5.2</w:t>
            </w:r>
          </w:p>
        </w:tc>
        <w:tc>
          <w:tcPr>
            <w:tcW w:w="495" w:type="pct"/>
            <w:tcBorders>
              <w:top w:val="nil"/>
              <w:left w:val="nil"/>
              <w:bottom w:val="nil"/>
              <w:right w:val="nil"/>
            </w:tcBorders>
            <w:shd w:val="clear" w:color="000000" w:fill="FFFFFF"/>
            <w:noWrap/>
            <w:vAlign w:val="bottom"/>
            <w:hideMark/>
          </w:tcPr>
          <w:p w14:paraId="0C842D3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542.7</w:t>
            </w:r>
          </w:p>
        </w:tc>
      </w:tr>
      <w:tr w:rsidR="00D61768" w:rsidRPr="000F19BD" w14:paraId="0BC56062"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023F4FB9"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COVID-19 public </w:t>
            </w:r>
          </w:p>
        </w:tc>
        <w:tc>
          <w:tcPr>
            <w:tcW w:w="456" w:type="pct"/>
            <w:tcBorders>
              <w:top w:val="nil"/>
              <w:left w:val="nil"/>
              <w:bottom w:val="nil"/>
              <w:right w:val="nil"/>
            </w:tcBorders>
            <w:shd w:val="clear" w:color="000000" w:fill="FFFFFF"/>
            <w:noWrap/>
            <w:vAlign w:val="bottom"/>
            <w:hideMark/>
          </w:tcPr>
          <w:p w14:paraId="51E22E5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6D19B4E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E3DC9D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375720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BA5765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15B9361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D5C74B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5EF61C9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22B4C3B9"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D61768" w:rsidRPr="000F19BD" w14:paraId="3BF5F107" w14:textId="77777777" w:rsidTr="00D61768">
        <w:trPr>
          <w:divId w:val="2122916609"/>
          <w:trHeight w:hRule="exact" w:val="210"/>
        </w:trPr>
        <w:tc>
          <w:tcPr>
            <w:tcW w:w="962" w:type="pct"/>
            <w:tcBorders>
              <w:top w:val="nil"/>
              <w:left w:val="nil"/>
              <w:bottom w:val="nil"/>
              <w:right w:val="nil"/>
            </w:tcBorders>
            <w:shd w:val="clear" w:color="000000" w:fill="FFFFFF"/>
            <w:noWrap/>
            <w:vAlign w:val="bottom"/>
            <w:hideMark/>
          </w:tcPr>
          <w:p w14:paraId="2E0F50B7" w14:textId="77777777" w:rsidR="00D61768" w:rsidRPr="00762F44" w:rsidRDefault="00D61768" w:rsidP="00D61768">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   health response</w:t>
            </w:r>
          </w:p>
        </w:tc>
        <w:tc>
          <w:tcPr>
            <w:tcW w:w="456" w:type="pct"/>
            <w:tcBorders>
              <w:top w:val="nil"/>
              <w:left w:val="nil"/>
              <w:bottom w:val="nil"/>
              <w:right w:val="nil"/>
            </w:tcBorders>
            <w:shd w:val="clear" w:color="000000" w:fill="FFFFFF"/>
            <w:noWrap/>
            <w:vAlign w:val="bottom"/>
            <w:hideMark/>
          </w:tcPr>
          <w:p w14:paraId="1C98506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2" w:type="pct"/>
            <w:tcBorders>
              <w:top w:val="nil"/>
              <w:left w:val="nil"/>
              <w:bottom w:val="nil"/>
              <w:right w:val="nil"/>
            </w:tcBorders>
            <w:shd w:val="clear" w:color="000000" w:fill="FFFFFF"/>
            <w:noWrap/>
            <w:vAlign w:val="bottom"/>
            <w:hideMark/>
          </w:tcPr>
          <w:p w14:paraId="1A5143A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3A9E2FE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61A03B2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5B0B4F7E"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5BF5714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7208CA0C"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563C3335"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5" w:type="pct"/>
            <w:tcBorders>
              <w:top w:val="nil"/>
              <w:left w:val="nil"/>
              <w:bottom w:val="nil"/>
              <w:right w:val="nil"/>
            </w:tcBorders>
            <w:shd w:val="clear" w:color="000000" w:fill="FFFFFF"/>
            <w:noWrap/>
            <w:vAlign w:val="bottom"/>
            <w:hideMark/>
          </w:tcPr>
          <w:p w14:paraId="5E85540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D61768" w:rsidRPr="000F19BD" w14:paraId="31EF3C80" w14:textId="77777777" w:rsidTr="00D61768">
        <w:trPr>
          <w:divId w:val="2122916609"/>
          <w:trHeight w:hRule="exact" w:val="210"/>
        </w:trPr>
        <w:tc>
          <w:tcPr>
            <w:tcW w:w="962" w:type="pct"/>
            <w:tcBorders>
              <w:top w:val="nil"/>
              <w:left w:val="nil"/>
              <w:bottom w:val="single" w:sz="4" w:space="0" w:color="000000"/>
              <w:right w:val="nil"/>
            </w:tcBorders>
            <w:shd w:val="clear" w:color="000000" w:fill="FFFFFF"/>
            <w:noWrap/>
            <w:vAlign w:val="center"/>
            <w:hideMark/>
          </w:tcPr>
          <w:p w14:paraId="652C7ADF" w14:textId="77777777" w:rsidR="00D61768" w:rsidRPr="000F19BD" w:rsidRDefault="00D61768" w:rsidP="00D61768">
            <w:pPr>
              <w:spacing w:after="0" w:line="240" w:lineRule="auto"/>
              <w:jc w:val="left"/>
              <w:rPr>
                <w:rFonts w:ascii="Arial" w:hAnsi="Arial" w:cs="Arial"/>
                <w:color w:val="auto"/>
                <w:sz w:val="16"/>
                <w:szCs w:val="16"/>
              </w:rPr>
            </w:pPr>
            <w:r w:rsidRPr="000F19BD">
              <w:rPr>
                <w:rFonts w:ascii="Arial" w:hAnsi="Arial" w:cs="Arial"/>
                <w:color w:val="auto"/>
                <w:sz w:val="16"/>
                <w:szCs w:val="16"/>
              </w:rPr>
              <w:t>Total</w:t>
            </w:r>
          </w:p>
        </w:tc>
        <w:tc>
          <w:tcPr>
            <w:tcW w:w="456" w:type="pct"/>
            <w:tcBorders>
              <w:top w:val="single" w:sz="4" w:space="0" w:color="auto"/>
              <w:left w:val="nil"/>
              <w:bottom w:val="single" w:sz="4" w:space="0" w:color="auto"/>
              <w:right w:val="nil"/>
            </w:tcBorders>
            <w:shd w:val="clear" w:color="000000" w:fill="FFFFFF"/>
            <w:noWrap/>
            <w:vAlign w:val="center"/>
            <w:hideMark/>
          </w:tcPr>
          <w:p w14:paraId="7672BB56"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9,222.9</w:t>
            </w:r>
          </w:p>
        </w:tc>
        <w:tc>
          <w:tcPr>
            <w:tcW w:w="442" w:type="pct"/>
            <w:tcBorders>
              <w:top w:val="single" w:sz="4" w:space="0" w:color="auto"/>
              <w:left w:val="nil"/>
              <w:bottom w:val="single" w:sz="4" w:space="0" w:color="auto"/>
              <w:right w:val="nil"/>
            </w:tcBorders>
            <w:shd w:val="clear" w:color="000000" w:fill="FFFFFF"/>
            <w:noWrap/>
            <w:vAlign w:val="center"/>
            <w:hideMark/>
          </w:tcPr>
          <w:p w14:paraId="2A89DBE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7,571.8</w:t>
            </w:r>
          </w:p>
        </w:tc>
        <w:tc>
          <w:tcPr>
            <w:tcW w:w="441" w:type="pct"/>
            <w:tcBorders>
              <w:top w:val="single" w:sz="4" w:space="0" w:color="auto"/>
              <w:left w:val="nil"/>
              <w:bottom w:val="single" w:sz="4" w:space="0" w:color="auto"/>
              <w:right w:val="nil"/>
            </w:tcBorders>
            <w:shd w:val="clear" w:color="000000" w:fill="FFFFFF"/>
            <w:noWrap/>
            <w:vAlign w:val="center"/>
            <w:hideMark/>
          </w:tcPr>
          <w:p w14:paraId="05C560DF"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7,048.2</w:t>
            </w:r>
          </w:p>
        </w:tc>
        <w:tc>
          <w:tcPr>
            <w:tcW w:w="441" w:type="pct"/>
            <w:tcBorders>
              <w:top w:val="single" w:sz="4" w:space="0" w:color="auto"/>
              <w:left w:val="nil"/>
              <w:bottom w:val="single" w:sz="4" w:space="0" w:color="auto"/>
              <w:right w:val="nil"/>
            </w:tcBorders>
            <w:shd w:val="clear" w:color="000000" w:fill="FFFFFF"/>
            <w:noWrap/>
            <w:vAlign w:val="center"/>
            <w:hideMark/>
          </w:tcPr>
          <w:p w14:paraId="0021F07B"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3,295.5</w:t>
            </w:r>
          </w:p>
        </w:tc>
        <w:tc>
          <w:tcPr>
            <w:tcW w:w="441" w:type="pct"/>
            <w:tcBorders>
              <w:top w:val="single" w:sz="4" w:space="0" w:color="auto"/>
              <w:left w:val="nil"/>
              <w:bottom w:val="single" w:sz="4" w:space="0" w:color="auto"/>
              <w:right w:val="nil"/>
            </w:tcBorders>
            <w:shd w:val="clear" w:color="000000" w:fill="FFFFFF"/>
            <w:noWrap/>
            <w:vAlign w:val="center"/>
            <w:hideMark/>
          </w:tcPr>
          <w:p w14:paraId="31134B44"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1,865.9</w:t>
            </w:r>
          </w:p>
        </w:tc>
        <w:tc>
          <w:tcPr>
            <w:tcW w:w="441" w:type="pct"/>
            <w:tcBorders>
              <w:top w:val="single" w:sz="4" w:space="0" w:color="auto"/>
              <w:left w:val="nil"/>
              <w:bottom w:val="single" w:sz="4" w:space="0" w:color="auto"/>
              <w:right w:val="nil"/>
            </w:tcBorders>
            <w:shd w:val="clear" w:color="000000" w:fill="FFFFFF"/>
            <w:noWrap/>
            <w:vAlign w:val="center"/>
            <w:hideMark/>
          </w:tcPr>
          <w:p w14:paraId="4C3B4C77"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615.2</w:t>
            </w:r>
          </w:p>
        </w:tc>
        <w:tc>
          <w:tcPr>
            <w:tcW w:w="441" w:type="pct"/>
            <w:tcBorders>
              <w:top w:val="single" w:sz="4" w:space="0" w:color="auto"/>
              <w:left w:val="nil"/>
              <w:bottom w:val="single" w:sz="4" w:space="0" w:color="auto"/>
              <w:right w:val="nil"/>
            </w:tcBorders>
            <w:shd w:val="clear" w:color="000000" w:fill="FFFFFF"/>
            <w:noWrap/>
            <w:vAlign w:val="center"/>
            <w:hideMark/>
          </w:tcPr>
          <w:p w14:paraId="19F15483"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577.1</w:t>
            </w:r>
          </w:p>
        </w:tc>
        <w:tc>
          <w:tcPr>
            <w:tcW w:w="441" w:type="pct"/>
            <w:tcBorders>
              <w:top w:val="single" w:sz="4" w:space="0" w:color="auto"/>
              <w:left w:val="nil"/>
              <w:bottom w:val="single" w:sz="4" w:space="0" w:color="auto"/>
              <w:right w:val="nil"/>
            </w:tcBorders>
            <w:shd w:val="clear" w:color="000000" w:fill="FFFFFF"/>
            <w:noWrap/>
            <w:vAlign w:val="center"/>
            <w:hideMark/>
          </w:tcPr>
          <w:p w14:paraId="5A43F2E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462.6</w:t>
            </w:r>
          </w:p>
        </w:tc>
        <w:tc>
          <w:tcPr>
            <w:tcW w:w="495" w:type="pct"/>
            <w:tcBorders>
              <w:top w:val="single" w:sz="4" w:space="0" w:color="auto"/>
              <w:left w:val="nil"/>
              <w:bottom w:val="single" w:sz="4" w:space="0" w:color="auto"/>
              <w:right w:val="nil"/>
            </w:tcBorders>
            <w:shd w:val="clear" w:color="000000" w:fill="FFFFFF"/>
            <w:noWrap/>
            <w:vAlign w:val="center"/>
            <w:hideMark/>
          </w:tcPr>
          <w:p w14:paraId="7BCAE63A" w14:textId="77777777" w:rsidR="00D61768" w:rsidRPr="00762F44" w:rsidRDefault="00D61768" w:rsidP="00D61768">
            <w:pPr>
              <w:spacing w:after="0" w:line="240" w:lineRule="auto"/>
              <w:jc w:val="right"/>
              <w:rPr>
                <w:rFonts w:ascii="Arial" w:hAnsi="Arial" w:cs="Arial"/>
                <w:color w:val="auto"/>
                <w:sz w:val="16"/>
                <w:szCs w:val="16"/>
              </w:rPr>
            </w:pPr>
            <w:r w:rsidRPr="00762F44">
              <w:rPr>
                <w:rFonts w:ascii="Arial" w:hAnsi="Arial" w:cs="Arial"/>
                <w:color w:val="auto"/>
                <w:sz w:val="16"/>
                <w:szCs w:val="16"/>
              </w:rPr>
              <w:t>30,659.3</w:t>
            </w:r>
          </w:p>
        </w:tc>
      </w:tr>
    </w:tbl>
    <w:p w14:paraId="462A75BB" w14:textId="2CC2430D" w:rsidR="006B2713" w:rsidRPr="003800A3" w:rsidRDefault="006B2713" w:rsidP="008E3E12">
      <w:pPr>
        <w:pStyle w:val="SingleParagraph"/>
      </w:pPr>
    </w:p>
    <w:p w14:paraId="18FB0D57" w14:textId="2D6C3F39" w:rsidR="002F0CC7" w:rsidRDefault="006B2713" w:rsidP="002F0CC7">
      <w:pPr>
        <w:pStyle w:val="TableHeadingcontinued"/>
        <w:rPr>
          <w:rFonts w:asciiTheme="minorHAnsi" w:eastAsiaTheme="minorHAnsi" w:hAnsiTheme="minorHAnsi" w:cstheme="minorBidi"/>
          <w:sz w:val="22"/>
          <w:szCs w:val="22"/>
          <w:lang w:eastAsia="en-US"/>
        </w:rPr>
      </w:pPr>
      <w:r w:rsidRPr="003800A3">
        <w:lastRenderedPageBreak/>
        <w:t xml:space="preserve">National Health Reform funding (continued) </w:t>
      </w:r>
    </w:p>
    <w:tbl>
      <w:tblPr>
        <w:tblW w:w="5000" w:type="pct"/>
        <w:tblCellMar>
          <w:left w:w="0" w:type="dxa"/>
          <w:right w:w="28" w:type="dxa"/>
        </w:tblCellMar>
        <w:tblLook w:val="04A0" w:firstRow="1" w:lastRow="0" w:firstColumn="1" w:lastColumn="0" w:noHBand="0" w:noVBand="1"/>
      </w:tblPr>
      <w:tblGrid>
        <w:gridCol w:w="1483"/>
        <w:gridCol w:w="703"/>
        <w:gridCol w:w="682"/>
        <w:gridCol w:w="680"/>
        <w:gridCol w:w="680"/>
        <w:gridCol w:w="680"/>
        <w:gridCol w:w="680"/>
        <w:gridCol w:w="680"/>
        <w:gridCol w:w="680"/>
        <w:gridCol w:w="762"/>
      </w:tblGrid>
      <w:tr w:rsidR="002F0CC7" w:rsidRPr="00225733" w14:paraId="1D49210C" w14:textId="77777777" w:rsidTr="002F0CC7">
        <w:trPr>
          <w:divId w:val="307369038"/>
          <w:trHeight w:hRule="exact" w:val="210"/>
        </w:trPr>
        <w:tc>
          <w:tcPr>
            <w:tcW w:w="962" w:type="pct"/>
            <w:tcBorders>
              <w:top w:val="single" w:sz="4" w:space="0" w:color="000000"/>
              <w:left w:val="nil"/>
              <w:bottom w:val="nil"/>
              <w:right w:val="nil"/>
            </w:tcBorders>
            <w:shd w:val="clear" w:color="000000" w:fill="FFFFFF"/>
            <w:noWrap/>
            <w:vAlign w:val="bottom"/>
            <w:hideMark/>
          </w:tcPr>
          <w:p w14:paraId="723B8045" w14:textId="77777777" w:rsidR="002F0CC7" w:rsidRPr="00762F44" w:rsidRDefault="002F0CC7" w:rsidP="002F0CC7">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56" w:type="pct"/>
            <w:tcBorders>
              <w:top w:val="single" w:sz="4" w:space="0" w:color="000000"/>
              <w:left w:val="nil"/>
              <w:bottom w:val="single" w:sz="4" w:space="0" w:color="000000"/>
              <w:right w:val="nil"/>
            </w:tcBorders>
            <w:shd w:val="clear" w:color="000000" w:fill="FFFFFF"/>
            <w:noWrap/>
            <w:vAlign w:val="bottom"/>
            <w:hideMark/>
          </w:tcPr>
          <w:p w14:paraId="6FB4C3B6"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42" w:type="pct"/>
            <w:tcBorders>
              <w:top w:val="single" w:sz="4" w:space="0" w:color="000000"/>
              <w:left w:val="nil"/>
              <w:bottom w:val="single" w:sz="4" w:space="0" w:color="000000"/>
              <w:right w:val="nil"/>
            </w:tcBorders>
            <w:shd w:val="clear" w:color="000000" w:fill="FFFFFF"/>
            <w:noWrap/>
            <w:vAlign w:val="bottom"/>
            <w:hideMark/>
          </w:tcPr>
          <w:p w14:paraId="04C505A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41" w:type="pct"/>
            <w:tcBorders>
              <w:top w:val="single" w:sz="4" w:space="0" w:color="000000"/>
              <w:left w:val="nil"/>
              <w:bottom w:val="single" w:sz="4" w:space="0" w:color="000000"/>
              <w:right w:val="nil"/>
            </w:tcBorders>
            <w:shd w:val="clear" w:color="000000" w:fill="FFFFFF"/>
            <w:noWrap/>
            <w:vAlign w:val="bottom"/>
            <w:hideMark/>
          </w:tcPr>
          <w:p w14:paraId="15764D68"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41" w:type="pct"/>
            <w:tcBorders>
              <w:top w:val="single" w:sz="4" w:space="0" w:color="000000"/>
              <w:left w:val="nil"/>
              <w:bottom w:val="single" w:sz="4" w:space="0" w:color="000000"/>
              <w:right w:val="nil"/>
            </w:tcBorders>
            <w:shd w:val="clear" w:color="000000" w:fill="FFFFFF"/>
            <w:noWrap/>
            <w:vAlign w:val="bottom"/>
            <w:hideMark/>
          </w:tcPr>
          <w:p w14:paraId="768446AD"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41" w:type="pct"/>
            <w:tcBorders>
              <w:top w:val="single" w:sz="4" w:space="0" w:color="000000"/>
              <w:left w:val="nil"/>
              <w:bottom w:val="single" w:sz="4" w:space="0" w:color="000000"/>
              <w:right w:val="nil"/>
            </w:tcBorders>
            <w:shd w:val="clear" w:color="000000" w:fill="FFFFFF"/>
            <w:noWrap/>
            <w:vAlign w:val="bottom"/>
            <w:hideMark/>
          </w:tcPr>
          <w:p w14:paraId="4B98480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41" w:type="pct"/>
            <w:tcBorders>
              <w:top w:val="single" w:sz="4" w:space="0" w:color="000000"/>
              <w:left w:val="nil"/>
              <w:bottom w:val="single" w:sz="4" w:space="0" w:color="000000"/>
              <w:right w:val="nil"/>
            </w:tcBorders>
            <w:shd w:val="clear" w:color="000000" w:fill="FFFFFF"/>
            <w:noWrap/>
            <w:vAlign w:val="bottom"/>
            <w:hideMark/>
          </w:tcPr>
          <w:p w14:paraId="2C0FB452"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41" w:type="pct"/>
            <w:tcBorders>
              <w:top w:val="single" w:sz="4" w:space="0" w:color="000000"/>
              <w:left w:val="nil"/>
              <w:bottom w:val="single" w:sz="4" w:space="0" w:color="000000"/>
              <w:right w:val="nil"/>
            </w:tcBorders>
            <w:shd w:val="clear" w:color="000000" w:fill="FFFFFF"/>
            <w:noWrap/>
            <w:vAlign w:val="bottom"/>
            <w:hideMark/>
          </w:tcPr>
          <w:p w14:paraId="718572B8"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41" w:type="pct"/>
            <w:tcBorders>
              <w:top w:val="single" w:sz="4" w:space="0" w:color="000000"/>
              <w:left w:val="nil"/>
              <w:bottom w:val="single" w:sz="4" w:space="0" w:color="000000"/>
              <w:right w:val="nil"/>
            </w:tcBorders>
            <w:shd w:val="clear" w:color="000000" w:fill="FFFFFF"/>
            <w:noWrap/>
            <w:vAlign w:val="bottom"/>
            <w:hideMark/>
          </w:tcPr>
          <w:p w14:paraId="278F013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495" w:type="pct"/>
            <w:tcBorders>
              <w:top w:val="single" w:sz="4" w:space="0" w:color="000000"/>
              <w:left w:val="nil"/>
              <w:bottom w:val="single" w:sz="4" w:space="0" w:color="000000"/>
              <w:right w:val="nil"/>
            </w:tcBorders>
            <w:shd w:val="clear" w:color="000000" w:fill="FFFFFF"/>
            <w:noWrap/>
            <w:vAlign w:val="bottom"/>
            <w:hideMark/>
          </w:tcPr>
          <w:p w14:paraId="342F7FDD"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F0CC7" w:rsidRPr="00225733" w14:paraId="429A483A" w14:textId="77777777" w:rsidTr="002F0CC7">
        <w:trPr>
          <w:divId w:val="307369038"/>
          <w:trHeight w:hRule="exact" w:val="210"/>
        </w:trPr>
        <w:tc>
          <w:tcPr>
            <w:tcW w:w="962" w:type="pct"/>
            <w:tcBorders>
              <w:top w:val="nil"/>
              <w:left w:val="nil"/>
              <w:bottom w:val="nil"/>
              <w:right w:val="nil"/>
            </w:tcBorders>
            <w:shd w:val="clear" w:color="000000" w:fill="FFFFFF"/>
            <w:noWrap/>
            <w:vAlign w:val="bottom"/>
            <w:hideMark/>
          </w:tcPr>
          <w:p w14:paraId="19858215" w14:textId="77777777" w:rsidR="002F0CC7" w:rsidRPr="00762F44" w:rsidRDefault="002F0CC7" w:rsidP="002F0CC7">
            <w:pPr>
              <w:spacing w:after="0" w:line="240" w:lineRule="auto"/>
              <w:jc w:val="left"/>
              <w:rPr>
                <w:rFonts w:ascii="Arial" w:hAnsi="Arial" w:cs="Arial"/>
                <w:b/>
                <w:color w:val="auto"/>
                <w:sz w:val="16"/>
                <w:szCs w:val="16"/>
              </w:rPr>
            </w:pPr>
            <w:r w:rsidRPr="00762F44">
              <w:rPr>
                <w:rFonts w:ascii="Arial" w:hAnsi="Arial" w:cs="Arial"/>
                <w:b/>
                <w:color w:val="auto"/>
                <w:sz w:val="16"/>
                <w:szCs w:val="16"/>
              </w:rPr>
              <w:t>2025-26</w:t>
            </w:r>
          </w:p>
        </w:tc>
        <w:tc>
          <w:tcPr>
            <w:tcW w:w="456" w:type="pct"/>
            <w:tcBorders>
              <w:top w:val="nil"/>
              <w:left w:val="nil"/>
              <w:bottom w:val="nil"/>
              <w:right w:val="nil"/>
            </w:tcBorders>
            <w:shd w:val="clear" w:color="000000" w:fill="FFFFFF"/>
            <w:noWrap/>
            <w:vAlign w:val="bottom"/>
            <w:hideMark/>
          </w:tcPr>
          <w:p w14:paraId="31DC265D"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65B8833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728FC9F9"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1144373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107FAA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A2783D4"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48F92778"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196C0891"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609155ED"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2F0CC7" w:rsidRPr="00225733" w14:paraId="4CB51F74" w14:textId="77777777" w:rsidTr="002F0CC7">
        <w:trPr>
          <w:divId w:val="307369038"/>
          <w:trHeight w:hRule="exact" w:val="210"/>
        </w:trPr>
        <w:tc>
          <w:tcPr>
            <w:tcW w:w="962" w:type="pct"/>
            <w:tcBorders>
              <w:top w:val="nil"/>
              <w:left w:val="nil"/>
              <w:bottom w:val="nil"/>
              <w:right w:val="nil"/>
            </w:tcBorders>
            <w:shd w:val="clear" w:color="000000" w:fill="FFFFFF"/>
            <w:noWrap/>
            <w:vAlign w:val="bottom"/>
            <w:hideMark/>
          </w:tcPr>
          <w:p w14:paraId="33D1BED3" w14:textId="77777777" w:rsidR="002F0CC7" w:rsidRPr="00762F44" w:rsidRDefault="002F0CC7" w:rsidP="002F0CC7">
            <w:pPr>
              <w:spacing w:after="0" w:line="240" w:lineRule="auto"/>
              <w:jc w:val="left"/>
              <w:rPr>
                <w:rFonts w:ascii="Arial" w:hAnsi="Arial" w:cs="Arial"/>
                <w:color w:val="auto"/>
                <w:sz w:val="16"/>
                <w:szCs w:val="16"/>
              </w:rPr>
            </w:pPr>
            <w:r w:rsidRPr="00762F44">
              <w:rPr>
                <w:rFonts w:ascii="Arial" w:hAnsi="Arial" w:cs="Arial"/>
                <w:color w:val="auto"/>
                <w:sz w:val="16"/>
                <w:szCs w:val="16"/>
              </w:rPr>
              <w:t>Hospital services</w:t>
            </w:r>
          </w:p>
        </w:tc>
        <w:tc>
          <w:tcPr>
            <w:tcW w:w="456" w:type="pct"/>
            <w:tcBorders>
              <w:top w:val="nil"/>
              <w:left w:val="nil"/>
              <w:bottom w:val="nil"/>
              <w:right w:val="nil"/>
            </w:tcBorders>
            <w:shd w:val="clear" w:color="000000" w:fill="FFFFFF"/>
            <w:noWrap/>
            <w:vAlign w:val="bottom"/>
            <w:hideMark/>
          </w:tcPr>
          <w:p w14:paraId="109271C2"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9,611.4</w:t>
            </w:r>
          </w:p>
        </w:tc>
        <w:tc>
          <w:tcPr>
            <w:tcW w:w="442" w:type="pct"/>
            <w:tcBorders>
              <w:top w:val="nil"/>
              <w:left w:val="nil"/>
              <w:bottom w:val="nil"/>
              <w:right w:val="nil"/>
            </w:tcBorders>
            <w:shd w:val="clear" w:color="000000" w:fill="FFFFFF"/>
            <w:noWrap/>
            <w:vAlign w:val="bottom"/>
            <w:hideMark/>
          </w:tcPr>
          <w:p w14:paraId="5D22CF6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7,877.3</w:t>
            </w:r>
          </w:p>
        </w:tc>
        <w:tc>
          <w:tcPr>
            <w:tcW w:w="441" w:type="pct"/>
            <w:tcBorders>
              <w:top w:val="nil"/>
              <w:left w:val="nil"/>
              <w:bottom w:val="nil"/>
              <w:right w:val="nil"/>
            </w:tcBorders>
            <w:shd w:val="clear" w:color="000000" w:fill="FFFFFF"/>
            <w:noWrap/>
            <w:vAlign w:val="bottom"/>
            <w:hideMark/>
          </w:tcPr>
          <w:p w14:paraId="1B7C926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7,460.8</w:t>
            </w:r>
          </w:p>
        </w:tc>
        <w:tc>
          <w:tcPr>
            <w:tcW w:w="441" w:type="pct"/>
            <w:tcBorders>
              <w:top w:val="nil"/>
              <w:left w:val="nil"/>
              <w:bottom w:val="nil"/>
              <w:right w:val="nil"/>
            </w:tcBorders>
            <w:shd w:val="clear" w:color="000000" w:fill="FFFFFF"/>
            <w:noWrap/>
            <w:vAlign w:val="bottom"/>
            <w:hideMark/>
          </w:tcPr>
          <w:p w14:paraId="1508E198"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3,461.6</w:t>
            </w:r>
          </w:p>
        </w:tc>
        <w:tc>
          <w:tcPr>
            <w:tcW w:w="441" w:type="pct"/>
            <w:tcBorders>
              <w:top w:val="nil"/>
              <w:left w:val="nil"/>
              <w:bottom w:val="nil"/>
              <w:right w:val="nil"/>
            </w:tcBorders>
            <w:shd w:val="clear" w:color="000000" w:fill="FFFFFF"/>
            <w:noWrap/>
            <w:vAlign w:val="bottom"/>
            <w:hideMark/>
          </w:tcPr>
          <w:p w14:paraId="10C340D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1,922.8</w:t>
            </w:r>
          </w:p>
        </w:tc>
        <w:tc>
          <w:tcPr>
            <w:tcW w:w="441" w:type="pct"/>
            <w:tcBorders>
              <w:top w:val="nil"/>
              <w:left w:val="nil"/>
              <w:bottom w:val="nil"/>
              <w:right w:val="nil"/>
            </w:tcBorders>
            <w:shd w:val="clear" w:color="000000" w:fill="FFFFFF"/>
            <w:noWrap/>
            <w:vAlign w:val="bottom"/>
            <w:hideMark/>
          </w:tcPr>
          <w:p w14:paraId="2D9B298F"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637.6</w:t>
            </w:r>
          </w:p>
        </w:tc>
        <w:tc>
          <w:tcPr>
            <w:tcW w:w="441" w:type="pct"/>
            <w:tcBorders>
              <w:top w:val="nil"/>
              <w:left w:val="nil"/>
              <w:bottom w:val="nil"/>
              <w:right w:val="nil"/>
            </w:tcBorders>
            <w:shd w:val="clear" w:color="000000" w:fill="FFFFFF"/>
            <w:noWrap/>
            <w:vAlign w:val="bottom"/>
            <w:hideMark/>
          </w:tcPr>
          <w:p w14:paraId="3496284B"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610.4</w:t>
            </w:r>
          </w:p>
        </w:tc>
        <w:tc>
          <w:tcPr>
            <w:tcW w:w="441" w:type="pct"/>
            <w:tcBorders>
              <w:top w:val="nil"/>
              <w:left w:val="nil"/>
              <w:bottom w:val="nil"/>
              <w:right w:val="nil"/>
            </w:tcBorders>
            <w:shd w:val="clear" w:color="000000" w:fill="FFFFFF"/>
            <w:noWrap/>
            <w:vAlign w:val="bottom"/>
            <w:hideMark/>
          </w:tcPr>
          <w:p w14:paraId="7F949AD0"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499.7</w:t>
            </w:r>
          </w:p>
        </w:tc>
        <w:tc>
          <w:tcPr>
            <w:tcW w:w="495" w:type="pct"/>
            <w:tcBorders>
              <w:top w:val="nil"/>
              <w:left w:val="nil"/>
              <w:bottom w:val="nil"/>
              <w:right w:val="nil"/>
            </w:tcBorders>
            <w:shd w:val="clear" w:color="000000" w:fill="FFFFFF"/>
            <w:noWrap/>
            <w:vAlign w:val="bottom"/>
            <w:hideMark/>
          </w:tcPr>
          <w:p w14:paraId="0304080A"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32,081.7</w:t>
            </w:r>
          </w:p>
        </w:tc>
      </w:tr>
      <w:tr w:rsidR="002F0CC7" w:rsidRPr="00225733" w14:paraId="09A077A9" w14:textId="77777777" w:rsidTr="002F0CC7">
        <w:trPr>
          <w:divId w:val="307369038"/>
          <w:trHeight w:hRule="exact" w:val="210"/>
        </w:trPr>
        <w:tc>
          <w:tcPr>
            <w:tcW w:w="962" w:type="pct"/>
            <w:tcBorders>
              <w:top w:val="nil"/>
              <w:left w:val="nil"/>
              <w:bottom w:val="nil"/>
              <w:right w:val="nil"/>
            </w:tcBorders>
            <w:shd w:val="clear" w:color="000000" w:fill="FFFFFF"/>
            <w:noWrap/>
            <w:vAlign w:val="bottom"/>
            <w:hideMark/>
          </w:tcPr>
          <w:p w14:paraId="5B848B58" w14:textId="77777777" w:rsidR="002F0CC7" w:rsidRPr="00762F44" w:rsidRDefault="002F0CC7" w:rsidP="002F0CC7">
            <w:pPr>
              <w:spacing w:after="0" w:line="240" w:lineRule="auto"/>
              <w:jc w:val="left"/>
              <w:rPr>
                <w:rFonts w:ascii="Arial" w:hAnsi="Arial" w:cs="Arial"/>
                <w:color w:val="auto"/>
                <w:sz w:val="16"/>
                <w:szCs w:val="16"/>
              </w:rPr>
            </w:pPr>
            <w:r w:rsidRPr="00762F44">
              <w:rPr>
                <w:rFonts w:ascii="Arial" w:hAnsi="Arial" w:cs="Arial"/>
                <w:color w:val="auto"/>
                <w:sz w:val="16"/>
                <w:szCs w:val="16"/>
              </w:rPr>
              <w:t>Public health</w:t>
            </w:r>
          </w:p>
        </w:tc>
        <w:tc>
          <w:tcPr>
            <w:tcW w:w="456" w:type="pct"/>
            <w:tcBorders>
              <w:top w:val="nil"/>
              <w:left w:val="nil"/>
              <w:bottom w:val="nil"/>
              <w:right w:val="nil"/>
            </w:tcBorders>
            <w:shd w:val="clear" w:color="000000" w:fill="FFFFFF"/>
            <w:noWrap/>
            <w:vAlign w:val="bottom"/>
            <w:hideMark/>
          </w:tcPr>
          <w:p w14:paraId="06E29686"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178.9</w:t>
            </w:r>
          </w:p>
        </w:tc>
        <w:tc>
          <w:tcPr>
            <w:tcW w:w="442" w:type="pct"/>
            <w:tcBorders>
              <w:top w:val="nil"/>
              <w:left w:val="nil"/>
              <w:bottom w:val="nil"/>
              <w:right w:val="nil"/>
            </w:tcBorders>
            <w:shd w:val="clear" w:color="000000" w:fill="FFFFFF"/>
            <w:noWrap/>
            <w:vAlign w:val="bottom"/>
            <w:hideMark/>
          </w:tcPr>
          <w:p w14:paraId="3DB54734"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149.3</w:t>
            </w:r>
          </w:p>
        </w:tc>
        <w:tc>
          <w:tcPr>
            <w:tcW w:w="441" w:type="pct"/>
            <w:tcBorders>
              <w:top w:val="nil"/>
              <w:left w:val="nil"/>
              <w:bottom w:val="nil"/>
              <w:right w:val="nil"/>
            </w:tcBorders>
            <w:shd w:val="clear" w:color="000000" w:fill="FFFFFF"/>
            <w:noWrap/>
            <w:vAlign w:val="bottom"/>
            <w:hideMark/>
          </w:tcPr>
          <w:p w14:paraId="6E797C64"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116.9</w:t>
            </w:r>
          </w:p>
        </w:tc>
        <w:tc>
          <w:tcPr>
            <w:tcW w:w="441" w:type="pct"/>
            <w:tcBorders>
              <w:top w:val="nil"/>
              <w:left w:val="nil"/>
              <w:bottom w:val="nil"/>
              <w:right w:val="nil"/>
            </w:tcBorders>
            <w:shd w:val="clear" w:color="000000" w:fill="FFFFFF"/>
            <w:noWrap/>
            <w:vAlign w:val="bottom"/>
            <w:hideMark/>
          </w:tcPr>
          <w:p w14:paraId="45A5F4C0"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59.9</w:t>
            </w:r>
          </w:p>
        </w:tc>
        <w:tc>
          <w:tcPr>
            <w:tcW w:w="441" w:type="pct"/>
            <w:tcBorders>
              <w:top w:val="nil"/>
              <w:left w:val="nil"/>
              <w:bottom w:val="nil"/>
              <w:right w:val="nil"/>
            </w:tcBorders>
            <w:shd w:val="clear" w:color="000000" w:fill="FFFFFF"/>
            <w:noWrap/>
            <w:vAlign w:val="bottom"/>
            <w:hideMark/>
          </w:tcPr>
          <w:p w14:paraId="0AAB3D4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38.9</w:t>
            </w:r>
          </w:p>
        </w:tc>
        <w:tc>
          <w:tcPr>
            <w:tcW w:w="441" w:type="pct"/>
            <w:tcBorders>
              <w:top w:val="nil"/>
              <w:left w:val="nil"/>
              <w:bottom w:val="nil"/>
              <w:right w:val="nil"/>
            </w:tcBorders>
            <w:shd w:val="clear" w:color="000000" w:fill="FFFFFF"/>
            <w:noWrap/>
            <w:vAlign w:val="bottom"/>
            <w:hideMark/>
          </w:tcPr>
          <w:p w14:paraId="665B5463"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11.8</w:t>
            </w:r>
          </w:p>
        </w:tc>
        <w:tc>
          <w:tcPr>
            <w:tcW w:w="441" w:type="pct"/>
            <w:tcBorders>
              <w:top w:val="nil"/>
              <w:left w:val="nil"/>
              <w:bottom w:val="nil"/>
              <w:right w:val="nil"/>
            </w:tcBorders>
            <w:shd w:val="clear" w:color="000000" w:fill="FFFFFF"/>
            <w:noWrap/>
            <w:vAlign w:val="bottom"/>
            <w:hideMark/>
          </w:tcPr>
          <w:p w14:paraId="58C15A9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9.6</w:t>
            </w:r>
          </w:p>
        </w:tc>
        <w:tc>
          <w:tcPr>
            <w:tcW w:w="441" w:type="pct"/>
            <w:tcBorders>
              <w:top w:val="nil"/>
              <w:left w:val="nil"/>
              <w:bottom w:val="nil"/>
              <w:right w:val="nil"/>
            </w:tcBorders>
            <w:shd w:val="clear" w:color="000000" w:fill="FFFFFF"/>
            <w:noWrap/>
            <w:vAlign w:val="bottom"/>
            <w:hideMark/>
          </w:tcPr>
          <w:p w14:paraId="0CBE348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5.5</w:t>
            </w:r>
          </w:p>
        </w:tc>
        <w:tc>
          <w:tcPr>
            <w:tcW w:w="495" w:type="pct"/>
            <w:tcBorders>
              <w:top w:val="nil"/>
              <w:left w:val="nil"/>
              <w:bottom w:val="nil"/>
              <w:right w:val="nil"/>
            </w:tcBorders>
            <w:shd w:val="clear" w:color="000000" w:fill="FFFFFF"/>
            <w:noWrap/>
            <w:vAlign w:val="bottom"/>
            <w:hideMark/>
          </w:tcPr>
          <w:p w14:paraId="77F192FA"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570.8</w:t>
            </w:r>
          </w:p>
        </w:tc>
      </w:tr>
      <w:tr w:rsidR="002F0CC7" w:rsidRPr="00225733" w14:paraId="57FD9875" w14:textId="77777777" w:rsidTr="002F0CC7">
        <w:trPr>
          <w:divId w:val="307369038"/>
          <w:trHeight w:hRule="exact" w:val="210"/>
        </w:trPr>
        <w:tc>
          <w:tcPr>
            <w:tcW w:w="962" w:type="pct"/>
            <w:tcBorders>
              <w:top w:val="nil"/>
              <w:left w:val="nil"/>
              <w:bottom w:val="nil"/>
              <w:right w:val="nil"/>
            </w:tcBorders>
            <w:shd w:val="clear" w:color="000000" w:fill="FFFFFF"/>
            <w:noWrap/>
            <w:vAlign w:val="bottom"/>
            <w:hideMark/>
          </w:tcPr>
          <w:p w14:paraId="6C1B452A" w14:textId="77777777" w:rsidR="002F0CC7" w:rsidRPr="00762F44" w:rsidRDefault="002F0CC7" w:rsidP="002F0CC7">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COVID-19 public </w:t>
            </w:r>
          </w:p>
        </w:tc>
        <w:tc>
          <w:tcPr>
            <w:tcW w:w="456" w:type="pct"/>
            <w:tcBorders>
              <w:top w:val="nil"/>
              <w:left w:val="nil"/>
              <w:bottom w:val="nil"/>
              <w:right w:val="nil"/>
            </w:tcBorders>
            <w:shd w:val="clear" w:color="000000" w:fill="FFFFFF"/>
            <w:noWrap/>
            <w:vAlign w:val="bottom"/>
            <w:hideMark/>
          </w:tcPr>
          <w:p w14:paraId="6D3953F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2" w:type="pct"/>
            <w:tcBorders>
              <w:top w:val="nil"/>
              <w:left w:val="nil"/>
              <w:bottom w:val="nil"/>
              <w:right w:val="nil"/>
            </w:tcBorders>
            <w:shd w:val="clear" w:color="000000" w:fill="FFFFFF"/>
            <w:noWrap/>
            <w:vAlign w:val="bottom"/>
            <w:hideMark/>
          </w:tcPr>
          <w:p w14:paraId="4B581B4D"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E1C45B2"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6DAA86A4"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41FC3EA2"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04FBACD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46225B5E"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41" w:type="pct"/>
            <w:tcBorders>
              <w:top w:val="nil"/>
              <w:left w:val="nil"/>
              <w:bottom w:val="nil"/>
              <w:right w:val="nil"/>
            </w:tcBorders>
            <w:shd w:val="clear" w:color="000000" w:fill="FFFFFF"/>
            <w:noWrap/>
            <w:vAlign w:val="bottom"/>
            <w:hideMark/>
          </w:tcPr>
          <w:p w14:paraId="2F1805E2"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c>
          <w:tcPr>
            <w:tcW w:w="495" w:type="pct"/>
            <w:tcBorders>
              <w:top w:val="nil"/>
              <w:left w:val="nil"/>
              <w:bottom w:val="nil"/>
              <w:right w:val="nil"/>
            </w:tcBorders>
            <w:shd w:val="clear" w:color="000000" w:fill="FFFFFF"/>
            <w:noWrap/>
            <w:vAlign w:val="bottom"/>
            <w:hideMark/>
          </w:tcPr>
          <w:p w14:paraId="47A675AF"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 </w:t>
            </w:r>
          </w:p>
        </w:tc>
      </w:tr>
      <w:tr w:rsidR="002F0CC7" w:rsidRPr="00225733" w14:paraId="344F2BCE" w14:textId="77777777" w:rsidTr="002F0CC7">
        <w:trPr>
          <w:divId w:val="307369038"/>
          <w:trHeight w:hRule="exact" w:val="210"/>
        </w:trPr>
        <w:tc>
          <w:tcPr>
            <w:tcW w:w="962" w:type="pct"/>
            <w:tcBorders>
              <w:top w:val="nil"/>
              <w:left w:val="nil"/>
              <w:bottom w:val="nil"/>
              <w:right w:val="nil"/>
            </w:tcBorders>
            <w:shd w:val="clear" w:color="000000" w:fill="FFFFFF"/>
            <w:noWrap/>
            <w:vAlign w:val="bottom"/>
            <w:hideMark/>
          </w:tcPr>
          <w:p w14:paraId="36CEB132" w14:textId="77777777" w:rsidR="002F0CC7" w:rsidRPr="00762F44" w:rsidRDefault="002F0CC7" w:rsidP="002F0CC7">
            <w:pPr>
              <w:spacing w:after="0" w:line="240" w:lineRule="auto"/>
              <w:jc w:val="left"/>
              <w:rPr>
                <w:rFonts w:ascii="Arial" w:hAnsi="Arial" w:cs="Arial"/>
                <w:color w:val="auto"/>
                <w:sz w:val="16"/>
                <w:szCs w:val="16"/>
              </w:rPr>
            </w:pPr>
            <w:r w:rsidRPr="00762F44">
              <w:rPr>
                <w:rFonts w:ascii="Arial" w:hAnsi="Arial" w:cs="Arial"/>
                <w:color w:val="auto"/>
                <w:sz w:val="16"/>
                <w:szCs w:val="16"/>
              </w:rPr>
              <w:t xml:space="preserve">   health response</w:t>
            </w:r>
          </w:p>
        </w:tc>
        <w:tc>
          <w:tcPr>
            <w:tcW w:w="456" w:type="pct"/>
            <w:tcBorders>
              <w:top w:val="nil"/>
              <w:left w:val="nil"/>
              <w:bottom w:val="nil"/>
              <w:right w:val="nil"/>
            </w:tcBorders>
            <w:shd w:val="clear" w:color="000000" w:fill="FFFFFF"/>
            <w:noWrap/>
            <w:vAlign w:val="bottom"/>
            <w:hideMark/>
          </w:tcPr>
          <w:p w14:paraId="3270AC33"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2" w:type="pct"/>
            <w:tcBorders>
              <w:top w:val="nil"/>
              <w:left w:val="nil"/>
              <w:bottom w:val="nil"/>
              <w:right w:val="nil"/>
            </w:tcBorders>
            <w:shd w:val="clear" w:color="000000" w:fill="FFFFFF"/>
            <w:noWrap/>
            <w:vAlign w:val="bottom"/>
            <w:hideMark/>
          </w:tcPr>
          <w:p w14:paraId="278ADC9F"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153E8D2A"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1BBA5016"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559F2EF0"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56D889F3"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4C31042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41" w:type="pct"/>
            <w:tcBorders>
              <w:top w:val="nil"/>
              <w:left w:val="nil"/>
              <w:bottom w:val="nil"/>
              <w:right w:val="nil"/>
            </w:tcBorders>
            <w:shd w:val="clear" w:color="000000" w:fill="FFFFFF"/>
            <w:noWrap/>
            <w:vAlign w:val="bottom"/>
            <w:hideMark/>
          </w:tcPr>
          <w:p w14:paraId="0F79DE1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5" w:type="pct"/>
            <w:tcBorders>
              <w:top w:val="nil"/>
              <w:left w:val="nil"/>
              <w:bottom w:val="nil"/>
              <w:right w:val="nil"/>
            </w:tcBorders>
            <w:shd w:val="clear" w:color="000000" w:fill="FFFFFF"/>
            <w:noWrap/>
            <w:vAlign w:val="bottom"/>
            <w:hideMark/>
          </w:tcPr>
          <w:p w14:paraId="514A8EA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F0CC7" w:rsidRPr="00225733" w14:paraId="04DA68B3" w14:textId="77777777" w:rsidTr="002F0CC7">
        <w:trPr>
          <w:divId w:val="307369038"/>
          <w:trHeight w:hRule="exact" w:val="210"/>
        </w:trPr>
        <w:tc>
          <w:tcPr>
            <w:tcW w:w="962" w:type="pct"/>
            <w:tcBorders>
              <w:top w:val="nil"/>
              <w:left w:val="nil"/>
              <w:bottom w:val="single" w:sz="4" w:space="0" w:color="000000"/>
              <w:right w:val="nil"/>
            </w:tcBorders>
            <w:shd w:val="clear" w:color="000000" w:fill="FFFFFF"/>
            <w:noWrap/>
            <w:vAlign w:val="center"/>
            <w:hideMark/>
          </w:tcPr>
          <w:p w14:paraId="5C504BD6" w14:textId="77777777" w:rsidR="002F0CC7" w:rsidRPr="00225733" w:rsidRDefault="002F0CC7" w:rsidP="002F0CC7">
            <w:pPr>
              <w:spacing w:after="0" w:line="240" w:lineRule="auto"/>
              <w:jc w:val="left"/>
              <w:rPr>
                <w:rFonts w:ascii="Arial" w:hAnsi="Arial" w:cs="Arial"/>
                <w:color w:val="auto"/>
                <w:sz w:val="16"/>
                <w:szCs w:val="16"/>
              </w:rPr>
            </w:pPr>
            <w:r w:rsidRPr="00225733">
              <w:rPr>
                <w:rFonts w:ascii="Arial" w:hAnsi="Arial" w:cs="Arial"/>
                <w:color w:val="auto"/>
                <w:sz w:val="16"/>
                <w:szCs w:val="16"/>
              </w:rPr>
              <w:t>Total</w:t>
            </w:r>
          </w:p>
        </w:tc>
        <w:tc>
          <w:tcPr>
            <w:tcW w:w="456" w:type="pct"/>
            <w:tcBorders>
              <w:top w:val="single" w:sz="4" w:space="0" w:color="auto"/>
              <w:left w:val="nil"/>
              <w:bottom w:val="single" w:sz="4" w:space="0" w:color="auto"/>
              <w:right w:val="nil"/>
            </w:tcBorders>
            <w:shd w:val="clear" w:color="000000" w:fill="FFFFFF"/>
            <w:noWrap/>
            <w:vAlign w:val="center"/>
            <w:hideMark/>
          </w:tcPr>
          <w:p w14:paraId="0F7A2DF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9,790.3</w:t>
            </w:r>
          </w:p>
        </w:tc>
        <w:tc>
          <w:tcPr>
            <w:tcW w:w="442" w:type="pct"/>
            <w:tcBorders>
              <w:top w:val="single" w:sz="4" w:space="0" w:color="auto"/>
              <w:left w:val="nil"/>
              <w:bottom w:val="single" w:sz="4" w:space="0" w:color="auto"/>
              <w:right w:val="nil"/>
            </w:tcBorders>
            <w:shd w:val="clear" w:color="000000" w:fill="FFFFFF"/>
            <w:noWrap/>
            <w:vAlign w:val="center"/>
            <w:hideMark/>
          </w:tcPr>
          <w:p w14:paraId="5D41C1FB"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8,026.6</w:t>
            </w:r>
          </w:p>
        </w:tc>
        <w:tc>
          <w:tcPr>
            <w:tcW w:w="441" w:type="pct"/>
            <w:tcBorders>
              <w:top w:val="single" w:sz="4" w:space="0" w:color="auto"/>
              <w:left w:val="nil"/>
              <w:bottom w:val="single" w:sz="4" w:space="0" w:color="auto"/>
              <w:right w:val="nil"/>
            </w:tcBorders>
            <w:shd w:val="clear" w:color="000000" w:fill="FFFFFF"/>
            <w:noWrap/>
            <w:vAlign w:val="center"/>
            <w:hideMark/>
          </w:tcPr>
          <w:p w14:paraId="3EBB99F1"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7,577.8</w:t>
            </w:r>
          </w:p>
        </w:tc>
        <w:tc>
          <w:tcPr>
            <w:tcW w:w="441" w:type="pct"/>
            <w:tcBorders>
              <w:top w:val="single" w:sz="4" w:space="0" w:color="auto"/>
              <w:left w:val="nil"/>
              <w:bottom w:val="single" w:sz="4" w:space="0" w:color="auto"/>
              <w:right w:val="nil"/>
            </w:tcBorders>
            <w:shd w:val="clear" w:color="000000" w:fill="FFFFFF"/>
            <w:noWrap/>
            <w:vAlign w:val="center"/>
            <w:hideMark/>
          </w:tcPr>
          <w:p w14:paraId="3E0D91A3"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3,521.5</w:t>
            </w:r>
          </w:p>
        </w:tc>
        <w:tc>
          <w:tcPr>
            <w:tcW w:w="441" w:type="pct"/>
            <w:tcBorders>
              <w:top w:val="single" w:sz="4" w:space="0" w:color="auto"/>
              <w:left w:val="nil"/>
              <w:bottom w:val="single" w:sz="4" w:space="0" w:color="auto"/>
              <w:right w:val="nil"/>
            </w:tcBorders>
            <w:shd w:val="clear" w:color="000000" w:fill="FFFFFF"/>
            <w:noWrap/>
            <w:vAlign w:val="center"/>
            <w:hideMark/>
          </w:tcPr>
          <w:p w14:paraId="2998E0F3"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1,961.8</w:t>
            </w:r>
          </w:p>
        </w:tc>
        <w:tc>
          <w:tcPr>
            <w:tcW w:w="441" w:type="pct"/>
            <w:tcBorders>
              <w:top w:val="single" w:sz="4" w:space="0" w:color="auto"/>
              <w:left w:val="nil"/>
              <w:bottom w:val="single" w:sz="4" w:space="0" w:color="auto"/>
              <w:right w:val="nil"/>
            </w:tcBorders>
            <w:shd w:val="clear" w:color="000000" w:fill="FFFFFF"/>
            <w:noWrap/>
            <w:vAlign w:val="center"/>
            <w:hideMark/>
          </w:tcPr>
          <w:p w14:paraId="68FA8FB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649.4</w:t>
            </w:r>
          </w:p>
        </w:tc>
        <w:tc>
          <w:tcPr>
            <w:tcW w:w="441" w:type="pct"/>
            <w:tcBorders>
              <w:top w:val="single" w:sz="4" w:space="0" w:color="auto"/>
              <w:left w:val="nil"/>
              <w:bottom w:val="single" w:sz="4" w:space="0" w:color="auto"/>
              <w:right w:val="nil"/>
            </w:tcBorders>
            <w:shd w:val="clear" w:color="000000" w:fill="FFFFFF"/>
            <w:noWrap/>
            <w:vAlign w:val="center"/>
            <w:hideMark/>
          </w:tcPr>
          <w:p w14:paraId="6F6907BF"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620.0</w:t>
            </w:r>
          </w:p>
        </w:tc>
        <w:tc>
          <w:tcPr>
            <w:tcW w:w="441" w:type="pct"/>
            <w:tcBorders>
              <w:top w:val="single" w:sz="4" w:space="0" w:color="auto"/>
              <w:left w:val="nil"/>
              <w:bottom w:val="single" w:sz="4" w:space="0" w:color="auto"/>
              <w:right w:val="nil"/>
            </w:tcBorders>
            <w:shd w:val="clear" w:color="000000" w:fill="FFFFFF"/>
            <w:noWrap/>
            <w:vAlign w:val="center"/>
            <w:hideMark/>
          </w:tcPr>
          <w:p w14:paraId="2B5B0C2B"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505.2</w:t>
            </w:r>
          </w:p>
        </w:tc>
        <w:tc>
          <w:tcPr>
            <w:tcW w:w="495" w:type="pct"/>
            <w:tcBorders>
              <w:top w:val="single" w:sz="4" w:space="0" w:color="auto"/>
              <w:left w:val="nil"/>
              <w:bottom w:val="single" w:sz="4" w:space="0" w:color="auto"/>
              <w:right w:val="nil"/>
            </w:tcBorders>
            <w:shd w:val="clear" w:color="000000" w:fill="FFFFFF"/>
            <w:noWrap/>
            <w:vAlign w:val="center"/>
            <w:hideMark/>
          </w:tcPr>
          <w:p w14:paraId="5EEEA91B"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32,652.5</w:t>
            </w:r>
          </w:p>
        </w:tc>
      </w:tr>
    </w:tbl>
    <w:p w14:paraId="767EEDE8" w14:textId="0BFABE89" w:rsidR="006B2713" w:rsidRPr="00762F44" w:rsidRDefault="006B2713" w:rsidP="000B0398">
      <w:pPr>
        <w:pStyle w:val="ChartandTableFootnoteAlpha"/>
        <w:numPr>
          <w:ilvl w:val="0"/>
          <w:numId w:val="45"/>
        </w:numPr>
        <w:spacing w:after="240"/>
        <w:rPr>
          <w:rFonts w:asciiTheme="minorHAnsi" w:eastAsiaTheme="minorHAnsi" w:hAnsiTheme="minorHAnsi" w:cstheme="minorBidi"/>
          <w:b/>
          <w:color w:val="auto"/>
          <w:sz w:val="22"/>
          <w:szCs w:val="22"/>
          <w:lang w:eastAsia="en-US"/>
        </w:rPr>
      </w:pPr>
      <w:r w:rsidRPr="00762F44">
        <w:rPr>
          <w:color w:val="auto"/>
        </w:rPr>
        <w:t>Payments to states for the COVID</w:t>
      </w:r>
      <w:r w:rsidRPr="00762F44">
        <w:rPr>
          <w:color w:val="auto"/>
        </w:rPr>
        <w:noBreakHyphen/>
        <w:t>19 public health response complement funding under the 2020</w:t>
      </w:r>
      <w:r w:rsidRPr="00762F44">
        <w:rPr>
          <w:color w:val="auto"/>
        </w:rPr>
        <w:noBreakHyphen/>
        <w:t>25 Addendum to the National Health Reform Agreement and are separate to state and territory National Health Reform funding entitlements under the Addendum.</w:t>
      </w:r>
    </w:p>
    <w:p w14:paraId="29AF88CF" w14:textId="0F26B425" w:rsidR="00EA5699" w:rsidRPr="00762F44" w:rsidRDefault="00EA5699" w:rsidP="4E14BD3E">
      <w:pPr>
        <w:rPr>
          <w:rFonts w:eastAsiaTheme="minorEastAsia"/>
          <w:color w:val="auto"/>
        </w:rPr>
      </w:pPr>
      <w:r w:rsidRPr="00762F44">
        <w:rPr>
          <w:color w:val="auto"/>
        </w:rPr>
        <w:t>From 2021</w:t>
      </w:r>
      <w:r w:rsidR="006D36D8" w:rsidRPr="00762F44">
        <w:rPr>
          <w:color w:val="auto"/>
        </w:rPr>
        <w:t>-</w:t>
      </w:r>
      <w:r w:rsidRPr="00762F44">
        <w:rPr>
          <w:color w:val="auto"/>
        </w:rPr>
        <w:t>22 to 2025</w:t>
      </w:r>
      <w:r w:rsidR="00EA4093" w:rsidRPr="00762F44">
        <w:rPr>
          <w:color w:val="auto"/>
        </w:rPr>
        <w:t>-</w:t>
      </w:r>
      <w:r w:rsidRPr="00762F44">
        <w:rPr>
          <w:color w:val="auto"/>
        </w:rPr>
        <w:t>26, National Health Reform funding is linked to growth in public hospital activity, the national efficient price and national efficient cost determined by the Independent Hospital Pricing Authority. Over this period, the Australian Government will fund 45 per cent of the efficient growth in activity</w:t>
      </w:r>
      <w:r w:rsidR="00EC0F90" w:rsidRPr="00762F44">
        <w:rPr>
          <w:color w:val="auto"/>
        </w:rPr>
        <w:t>-</w:t>
      </w:r>
      <w:r w:rsidRPr="00762F44">
        <w:rPr>
          <w:color w:val="auto"/>
        </w:rPr>
        <w:t>based services, with growth in total Australian Government funding capped at 6.5 per cent a year.</w:t>
      </w:r>
    </w:p>
    <w:p w14:paraId="73D75BB4" w14:textId="28B701A3" w:rsidR="00A040BE" w:rsidRPr="00762F44" w:rsidRDefault="00EA5699" w:rsidP="00EA5699">
      <w:pPr>
        <w:rPr>
          <w:color w:val="auto"/>
        </w:rPr>
      </w:pPr>
      <w:r w:rsidRPr="00762F44">
        <w:rPr>
          <w:color w:val="auto"/>
        </w:rPr>
        <w:t>National Health Reform funding amounts are also influenced by the level of payments made through the National Partnership on COVID</w:t>
      </w:r>
      <w:r w:rsidR="00947D62" w:rsidRPr="00762F44">
        <w:rPr>
          <w:color w:val="auto"/>
        </w:rPr>
        <w:t>-</w:t>
      </w:r>
      <w:r w:rsidRPr="00762F44">
        <w:rPr>
          <w:color w:val="auto"/>
        </w:rPr>
        <w:t>19 Response, with some hospital activity which would normally be paid through the National Health Reform Agreement in 2021</w:t>
      </w:r>
      <w:r w:rsidR="005312F4" w:rsidRPr="00762F44">
        <w:rPr>
          <w:color w:val="auto"/>
        </w:rPr>
        <w:t>-</w:t>
      </w:r>
      <w:r w:rsidRPr="00762F44">
        <w:rPr>
          <w:color w:val="auto"/>
        </w:rPr>
        <w:t>22 and 2022</w:t>
      </w:r>
      <w:r w:rsidR="005312F4" w:rsidRPr="00762F44">
        <w:rPr>
          <w:color w:val="auto"/>
        </w:rPr>
        <w:t>-</w:t>
      </w:r>
      <w:r w:rsidRPr="00762F44">
        <w:rPr>
          <w:color w:val="auto"/>
        </w:rPr>
        <w:t>23 instead estimated to be paid through the National Partnership on COVID</w:t>
      </w:r>
      <w:r w:rsidR="00096FED" w:rsidRPr="00762F44">
        <w:rPr>
          <w:color w:val="auto"/>
        </w:rPr>
        <w:t>-</w:t>
      </w:r>
      <w:r w:rsidRPr="00762F44">
        <w:rPr>
          <w:color w:val="auto"/>
        </w:rPr>
        <w:t xml:space="preserve">19 Response. The estimates are currently subject to greater than usual uncertainty given the impacts COVID-19 is having on public hospital activity.  </w:t>
      </w:r>
    </w:p>
    <w:p w14:paraId="370AF4F9" w14:textId="7F5ED326" w:rsidR="006B2713" w:rsidRPr="00762F44" w:rsidRDefault="006B2713" w:rsidP="00EA5699">
      <w:pPr>
        <w:rPr>
          <w:color w:val="auto"/>
        </w:rPr>
      </w:pPr>
      <w:r w:rsidRPr="00762F44">
        <w:rPr>
          <w:color w:val="auto"/>
        </w:rPr>
        <w:t>The Australian Government is providing financial assistance to the states for the additional costs incurred by state health services in responding to the COVID</w:t>
      </w:r>
      <w:r w:rsidRPr="00762F44">
        <w:rPr>
          <w:color w:val="auto"/>
        </w:rPr>
        <w:noBreakHyphen/>
        <w:t>19 pandemic through the National Partnership on COVID</w:t>
      </w:r>
      <w:r w:rsidRPr="00762F44">
        <w:rPr>
          <w:color w:val="auto"/>
        </w:rPr>
        <w:noBreakHyphen/>
        <w:t>19 Response. This includes:</w:t>
      </w:r>
    </w:p>
    <w:p w14:paraId="3A64B4F9" w14:textId="0CC2C280" w:rsidR="006B2713" w:rsidRPr="003800A3" w:rsidRDefault="00DB6BB9" w:rsidP="006B2713">
      <w:pPr>
        <w:pStyle w:val="Bullet"/>
        <w:numPr>
          <w:ilvl w:val="0"/>
          <w:numId w:val="3"/>
        </w:numPr>
      </w:pPr>
      <w:r>
        <w:t>50</w:t>
      </w:r>
      <w:r w:rsidR="006B2713" w:rsidRPr="003800A3">
        <w:t xml:space="preserve"> per cent contribution to the costs incurred by state and territory public health and hospital systems to test, diagnose and treat people with COVID</w:t>
      </w:r>
      <w:r w:rsidR="006B2713" w:rsidRPr="003800A3">
        <w:noBreakHyphen/>
        <w:t>19 and minimise spread</w:t>
      </w:r>
    </w:p>
    <w:p w14:paraId="447F76FE" w14:textId="6DBD1BC5" w:rsidR="006B2713" w:rsidRPr="003800A3" w:rsidRDefault="003710A7" w:rsidP="006B2713">
      <w:pPr>
        <w:pStyle w:val="Bullet"/>
        <w:numPr>
          <w:ilvl w:val="0"/>
          <w:numId w:val="3"/>
        </w:numPr>
      </w:pPr>
      <w:r>
        <w:t>100</w:t>
      </w:r>
      <w:r w:rsidR="00747CE6">
        <w:t xml:space="preserve"> </w:t>
      </w:r>
      <w:r w:rsidR="006B2713" w:rsidRPr="003800A3">
        <w:t>per cent contribution to states to guarantee the viability of private hospitals, to retain capacity for responding to COVID</w:t>
      </w:r>
      <w:r w:rsidR="006B2713" w:rsidRPr="003800A3">
        <w:noBreakHyphen/>
        <w:t>19 and enable them to resume normal operations.</w:t>
      </w:r>
    </w:p>
    <w:p w14:paraId="6904D380" w14:textId="77777777" w:rsidR="006B2713" w:rsidRPr="003800A3" w:rsidRDefault="006B2713" w:rsidP="006B2713">
      <w:pPr>
        <w:pStyle w:val="Bullet"/>
        <w:numPr>
          <w:ilvl w:val="0"/>
          <w:numId w:val="0"/>
        </w:numPr>
      </w:pPr>
      <w:r w:rsidRPr="00762F44">
        <w:t>The Australian Government has committed funding under the National Partnership on COVID</w:t>
      </w:r>
      <w:r w:rsidRPr="00762F44">
        <w:noBreakHyphen/>
        <w:t>19 Response to boost COVID</w:t>
      </w:r>
      <w:r w:rsidRPr="00762F44">
        <w:noBreakHyphen/>
        <w:t>19 preparedness in residential aged care facilities and support the rollout of Australia’s COVID</w:t>
      </w:r>
      <w:r w:rsidRPr="00762F44">
        <w:noBreakHyphen/>
        <w:t>19 vaccination program</w:t>
      </w:r>
      <w:r w:rsidRPr="003800A3">
        <w:t>. This includes:</w:t>
      </w:r>
    </w:p>
    <w:p w14:paraId="7932BE8C" w14:textId="26AC596E" w:rsidR="006B2713" w:rsidRPr="003800A3" w:rsidRDefault="003710A7" w:rsidP="006B2713">
      <w:pPr>
        <w:pStyle w:val="Bullet"/>
        <w:numPr>
          <w:ilvl w:val="0"/>
          <w:numId w:val="3"/>
        </w:numPr>
      </w:pPr>
      <w:r>
        <w:t>100</w:t>
      </w:r>
      <w:r w:rsidR="00E33E20">
        <w:t xml:space="preserve"> </w:t>
      </w:r>
      <w:r w:rsidR="006B2713" w:rsidRPr="003800A3">
        <w:t>per cent of costs incurred from 1 July</w:t>
      </w:r>
      <w:r w:rsidR="00095773">
        <w:t xml:space="preserve"> </w:t>
      </w:r>
      <w:r w:rsidR="006B2713" w:rsidRPr="003800A3">
        <w:t>2020 to support states to deliver infection, prevention and control training and COVID</w:t>
      </w:r>
      <w:r w:rsidR="006B2713" w:rsidRPr="003800A3">
        <w:noBreakHyphen/>
        <w:t>19 preparedness in residential aged care facilities</w:t>
      </w:r>
    </w:p>
    <w:p w14:paraId="2AC4F407" w14:textId="1ECFD0A2" w:rsidR="006B2713" w:rsidRPr="003800A3" w:rsidRDefault="003710A7" w:rsidP="006B2713">
      <w:pPr>
        <w:pStyle w:val="Bullet"/>
        <w:numPr>
          <w:ilvl w:val="0"/>
          <w:numId w:val="3"/>
        </w:numPr>
      </w:pPr>
      <w:r>
        <w:t>50</w:t>
      </w:r>
      <w:r w:rsidR="009C1CDC">
        <w:t xml:space="preserve"> </w:t>
      </w:r>
      <w:r w:rsidR="006B2713" w:rsidRPr="003800A3">
        <w:t>per cent contribution to the price per vaccination dose delivered by the states</w:t>
      </w:r>
    </w:p>
    <w:p w14:paraId="60D26B0F" w14:textId="04D67254" w:rsidR="006B2713" w:rsidRPr="003800A3" w:rsidRDefault="003710A7" w:rsidP="006B2713">
      <w:pPr>
        <w:pStyle w:val="Bullet"/>
        <w:numPr>
          <w:ilvl w:val="0"/>
          <w:numId w:val="3"/>
        </w:numPr>
      </w:pPr>
      <w:r>
        <w:lastRenderedPageBreak/>
        <w:t>50</w:t>
      </w:r>
      <w:r w:rsidR="006B2713" w:rsidRPr="003800A3">
        <w:t xml:space="preserve"> per cent Australian Government contribution to the genuine net additional costs incurred by states to set up additional COVID</w:t>
      </w:r>
      <w:r w:rsidR="006B2713" w:rsidRPr="003800A3">
        <w:noBreakHyphen/>
        <w:t>19 vaccination sites on or after 21 April 2021.</w:t>
      </w:r>
    </w:p>
    <w:p w14:paraId="0C66FC32" w14:textId="49A7935D" w:rsidR="00223DE5" w:rsidRPr="003800A3" w:rsidRDefault="00B37545" w:rsidP="00B37545">
      <w:pPr>
        <w:pStyle w:val="Bullet"/>
        <w:numPr>
          <w:ilvl w:val="0"/>
          <w:numId w:val="0"/>
        </w:numPr>
      </w:pPr>
      <w:r w:rsidRPr="00B37545">
        <w:t>The Australian Government is supporting the provision of Rapid Antigen Test</w:t>
      </w:r>
      <w:r w:rsidR="00DD7860">
        <w:t>s</w:t>
      </w:r>
      <w:r w:rsidRPr="00B37545">
        <w:t xml:space="preserve"> in schools and early childhood settings and to eligible concession card holders from pharmacies through 50:50 cost share arrangements under the National Partnership on COVID-19 Response.</w:t>
      </w:r>
    </w:p>
    <w:p w14:paraId="03621956" w14:textId="11812C53" w:rsidR="006B2713" w:rsidRPr="00762F44" w:rsidRDefault="006B2713" w:rsidP="006B2713">
      <w:pPr>
        <w:rPr>
          <w:color w:val="auto"/>
        </w:rPr>
      </w:pPr>
      <w:r w:rsidRPr="00762F44">
        <w:rPr>
          <w:color w:val="auto"/>
        </w:rPr>
        <w:t xml:space="preserve">New measures associated with this item are listed in Table 1.4 and described in more detail in Budget Paper No. 2, </w:t>
      </w:r>
      <w:r w:rsidRPr="00762F44">
        <w:rPr>
          <w:i/>
          <w:color w:val="auto"/>
        </w:rPr>
        <w:t>Budget Measures 202</w:t>
      </w:r>
      <w:r w:rsidR="009C1CDC" w:rsidRPr="00762F44">
        <w:rPr>
          <w:i/>
          <w:color w:val="auto"/>
        </w:rPr>
        <w:t>2</w:t>
      </w:r>
      <w:r w:rsidRPr="00762F44">
        <w:rPr>
          <w:i/>
          <w:color w:val="auto"/>
        </w:rPr>
        <w:noBreakHyphen/>
        <w:t>2</w:t>
      </w:r>
      <w:r w:rsidR="009C1CDC" w:rsidRPr="00762F44">
        <w:rPr>
          <w:i/>
          <w:color w:val="auto"/>
        </w:rPr>
        <w:t>3</w:t>
      </w:r>
      <w:r w:rsidRPr="00762F44">
        <w:rPr>
          <w:color w:val="auto"/>
        </w:rPr>
        <w:t>.</w:t>
      </w:r>
    </w:p>
    <w:p w14:paraId="27FD9678" w14:textId="1818D6F2" w:rsidR="002F0CC7" w:rsidRDefault="006B2713" w:rsidP="00C74E3B">
      <w:pPr>
        <w:pStyle w:val="TableHeading"/>
        <w:rPr>
          <w:rFonts w:asciiTheme="minorHAnsi" w:eastAsiaTheme="minorHAnsi" w:hAnsiTheme="minorHAnsi" w:cstheme="minorBidi"/>
          <w:sz w:val="22"/>
          <w:szCs w:val="22"/>
          <w:lang w:eastAsia="en-US"/>
        </w:rPr>
      </w:pPr>
      <w:r w:rsidRPr="003800A3">
        <w:t>Final entitlements to National Health Reform funding, 20</w:t>
      </w:r>
      <w:r w:rsidR="009C1CDC">
        <w:t>20</w:t>
      </w:r>
      <w:r w:rsidRPr="003800A3">
        <w:noBreakHyphen/>
        <w:t>2</w:t>
      </w:r>
      <w:r w:rsidR="009C1CDC">
        <w:t>1</w:t>
      </w:r>
    </w:p>
    <w:tbl>
      <w:tblPr>
        <w:tblW w:w="5000" w:type="pct"/>
        <w:tblCellMar>
          <w:left w:w="0" w:type="dxa"/>
          <w:right w:w="28" w:type="dxa"/>
        </w:tblCellMar>
        <w:tblLook w:val="04A0" w:firstRow="1" w:lastRow="0" w:firstColumn="1" w:lastColumn="0" w:noHBand="0" w:noVBand="1"/>
      </w:tblPr>
      <w:tblGrid>
        <w:gridCol w:w="1888"/>
        <w:gridCol w:w="659"/>
        <w:gridCol w:w="659"/>
        <w:gridCol w:w="658"/>
        <w:gridCol w:w="658"/>
        <w:gridCol w:w="658"/>
        <w:gridCol w:w="598"/>
        <w:gridCol w:w="598"/>
        <w:gridCol w:w="598"/>
        <w:gridCol w:w="736"/>
      </w:tblGrid>
      <w:tr w:rsidR="002F0CC7" w:rsidRPr="00420478" w14:paraId="23911001" w14:textId="77777777" w:rsidTr="002F0CC7">
        <w:trPr>
          <w:divId w:val="406809842"/>
          <w:trHeight w:hRule="exact" w:val="225"/>
        </w:trPr>
        <w:tc>
          <w:tcPr>
            <w:tcW w:w="1224" w:type="pct"/>
            <w:tcBorders>
              <w:top w:val="single" w:sz="4" w:space="0" w:color="000000"/>
              <w:left w:val="nil"/>
              <w:bottom w:val="nil"/>
              <w:right w:val="nil"/>
            </w:tcBorders>
            <w:shd w:val="clear" w:color="000000" w:fill="FFFFFF"/>
            <w:noWrap/>
            <w:vAlign w:val="bottom"/>
            <w:hideMark/>
          </w:tcPr>
          <w:p w14:paraId="1931719D" w14:textId="34E7498E" w:rsidR="002F0CC7" w:rsidRPr="00762F44" w:rsidRDefault="002F0CC7" w:rsidP="002F0CC7">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27" w:type="pct"/>
            <w:tcBorders>
              <w:top w:val="single" w:sz="4" w:space="0" w:color="000000"/>
              <w:left w:val="nil"/>
              <w:bottom w:val="single" w:sz="4" w:space="0" w:color="000000"/>
              <w:right w:val="nil"/>
            </w:tcBorders>
            <w:shd w:val="clear" w:color="000000" w:fill="FFFFFF"/>
            <w:noWrap/>
            <w:vAlign w:val="bottom"/>
            <w:hideMark/>
          </w:tcPr>
          <w:p w14:paraId="18E052E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27" w:type="pct"/>
            <w:tcBorders>
              <w:top w:val="single" w:sz="4" w:space="0" w:color="000000"/>
              <w:left w:val="nil"/>
              <w:bottom w:val="single" w:sz="4" w:space="0" w:color="000000"/>
              <w:right w:val="nil"/>
            </w:tcBorders>
            <w:shd w:val="clear" w:color="000000" w:fill="FFFFFF"/>
            <w:noWrap/>
            <w:vAlign w:val="bottom"/>
            <w:hideMark/>
          </w:tcPr>
          <w:p w14:paraId="70D92A9A"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27" w:type="pct"/>
            <w:tcBorders>
              <w:top w:val="single" w:sz="4" w:space="0" w:color="000000"/>
              <w:left w:val="nil"/>
              <w:bottom w:val="single" w:sz="4" w:space="0" w:color="000000"/>
              <w:right w:val="nil"/>
            </w:tcBorders>
            <w:shd w:val="clear" w:color="000000" w:fill="FFFFFF"/>
            <w:noWrap/>
            <w:vAlign w:val="bottom"/>
            <w:hideMark/>
          </w:tcPr>
          <w:p w14:paraId="5644491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27" w:type="pct"/>
            <w:tcBorders>
              <w:top w:val="single" w:sz="4" w:space="0" w:color="000000"/>
              <w:left w:val="nil"/>
              <w:bottom w:val="single" w:sz="4" w:space="0" w:color="000000"/>
              <w:right w:val="nil"/>
            </w:tcBorders>
            <w:shd w:val="clear" w:color="000000" w:fill="FFFFFF"/>
            <w:noWrap/>
            <w:vAlign w:val="bottom"/>
            <w:hideMark/>
          </w:tcPr>
          <w:p w14:paraId="14B5980F"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27" w:type="pct"/>
            <w:tcBorders>
              <w:top w:val="single" w:sz="4" w:space="0" w:color="000000"/>
              <w:left w:val="nil"/>
              <w:bottom w:val="single" w:sz="4" w:space="0" w:color="000000"/>
              <w:right w:val="nil"/>
            </w:tcBorders>
            <w:shd w:val="clear" w:color="000000" w:fill="FFFFFF"/>
            <w:noWrap/>
            <w:vAlign w:val="bottom"/>
            <w:hideMark/>
          </w:tcPr>
          <w:p w14:paraId="1597259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388" w:type="pct"/>
            <w:tcBorders>
              <w:top w:val="single" w:sz="4" w:space="0" w:color="000000"/>
              <w:left w:val="nil"/>
              <w:bottom w:val="single" w:sz="4" w:space="0" w:color="000000"/>
              <w:right w:val="nil"/>
            </w:tcBorders>
            <w:shd w:val="clear" w:color="000000" w:fill="FFFFFF"/>
            <w:noWrap/>
            <w:vAlign w:val="bottom"/>
            <w:hideMark/>
          </w:tcPr>
          <w:p w14:paraId="628A80F3"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388" w:type="pct"/>
            <w:tcBorders>
              <w:top w:val="single" w:sz="4" w:space="0" w:color="000000"/>
              <w:left w:val="nil"/>
              <w:bottom w:val="single" w:sz="4" w:space="0" w:color="000000"/>
              <w:right w:val="nil"/>
            </w:tcBorders>
            <w:shd w:val="clear" w:color="000000" w:fill="FFFFFF"/>
            <w:noWrap/>
            <w:vAlign w:val="bottom"/>
            <w:hideMark/>
          </w:tcPr>
          <w:p w14:paraId="7681DBB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388" w:type="pct"/>
            <w:tcBorders>
              <w:top w:val="single" w:sz="4" w:space="0" w:color="000000"/>
              <w:left w:val="nil"/>
              <w:bottom w:val="single" w:sz="4" w:space="0" w:color="000000"/>
              <w:right w:val="nil"/>
            </w:tcBorders>
            <w:shd w:val="clear" w:color="000000" w:fill="FFFFFF"/>
            <w:noWrap/>
            <w:vAlign w:val="bottom"/>
            <w:hideMark/>
          </w:tcPr>
          <w:p w14:paraId="6ED6FBD5"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477" w:type="pct"/>
            <w:tcBorders>
              <w:top w:val="single" w:sz="4" w:space="0" w:color="000000"/>
              <w:left w:val="nil"/>
              <w:bottom w:val="single" w:sz="4" w:space="0" w:color="000000"/>
              <w:right w:val="nil"/>
            </w:tcBorders>
            <w:shd w:val="clear" w:color="000000" w:fill="FFFFFF"/>
            <w:noWrap/>
            <w:vAlign w:val="bottom"/>
            <w:hideMark/>
          </w:tcPr>
          <w:p w14:paraId="4887FA10"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F0CC7" w:rsidRPr="00420478" w14:paraId="6115FF97" w14:textId="77777777" w:rsidTr="002F0CC7">
        <w:trPr>
          <w:divId w:val="406809842"/>
          <w:trHeight w:hRule="exact" w:val="225"/>
        </w:trPr>
        <w:tc>
          <w:tcPr>
            <w:tcW w:w="1224" w:type="pct"/>
            <w:tcBorders>
              <w:top w:val="nil"/>
              <w:left w:val="nil"/>
              <w:bottom w:val="single" w:sz="4" w:space="0" w:color="000000"/>
              <w:right w:val="nil"/>
            </w:tcBorders>
            <w:shd w:val="clear" w:color="000000" w:fill="FFFFFF"/>
            <w:noWrap/>
            <w:vAlign w:val="center"/>
            <w:hideMark/>
          </w:tcPr>
          <w:p w14:paraId="0F1FC830" w14:textId="77777777" w:rsidR="002F0CC7" w:rsidRPr="00420478" w:rsidRDefault="002F0CC7" w:rsidP="002F0CC7">
            <w:pPr>
              <w:spacing w:after="0" w:line="240" w:lineRule="auto"/>
              <w:jc w:val="left"/>
              <w:rPr>
                <w:rFonts w:ascii="Arial" w:hAnsi="Arial" w:cs="Arial"/>
                <w:color w:val="auto"/>
                <w:sz w:val="16"/>
                <w:szCs w:val="16"/>
              </w:rPr>
            </w:pPr>
            <w:r w:rsidRPr="00420478">
              <w:rPr>
                <w:rFonts w:ascii="Arial" w:hAnsi="Arial" w:cs="Arial"/>
                <w:color w:val="auto"/>
                <w:sz w:val="16"/>
                <w:szCs w:val="16"/>
              </w:rPr>
              <w:t>National Health Reform(a)</w:t>
            </w:r>
          </w:p>
        </w:tc>
        <w:tc>
          <w:tcPr>
            <w:tcW w:w="427" w:type="pct"/>
            <w:tcBorders>
              <w:top w:val="nil"/>
              <w:left w:val="nil"/>
              <w:bottom w:val="single" w:sz="4" w:space="0" w:color="000000"/>
              <w:right w:val="nil"/>
            </w:tcBorders>
            <w:shd w:val="clear" w:color="000000" w:fill="FFFFFF"/>
            <w:noWrap/>
            <w:vAlign w:val="bottom"/>
            <w:hideMark/>
          </w:tcPr>
          <w:p w14:paraId="514F9A66"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8,165.0</w:t>
            </w:r>
          </w:p>
        </w:tc>
        <w:tc>
          <w:tcPr>
            <w:tcW w:w="427" w:type="pct"/>
            <w:tcBorders>
              <w:top w:val="nil"/>
              <w:left w:val="nil"/>
              <w:bottom w:val="single" w:sz="4" w:space="0" w:color="000000"/>
              <w:right w:val="nil"/>
            </w:tcBorders>
            <w:shd w:val="clear" w:color="000000" w:fill="FFFFFF"/>
            <w:noWrap/>
            <w:vAlign w:val="bottom"/>
            <w:hideMark/>
          </w:tcPr>
          <w:p w14:paraId="75E32766"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6,941.9</w:t>
            </w:r>
          </w:p>
        </w:tc>
        <w:tc>
          <w:tcPr>
            <w:tcW w:w="427" w:type="pct"/>
            <w:tcBorders>
              <w:top w:val="nil"/>
              <w:left w:val="nil"/>
              <w:bottom w:val="single" w:sz="4" w:space="0" w:color="000000"/>
              <w:right w:val="nil"/>
            </w:tcBorders>
            <w:shd w:val="clear" w:color="000000" w:fill="FFFFFF"/>
            <w:noWrap/>
            <w:vAlign w:val="bottom"/>
            <w:hideMark/>
          </w:tcPr>
          <w:p w14:paraId="266B66EC"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5,717.4</w:t>
            </w:r>
          </w:p>
        </w:tc>
        <w:tc>
          <w:tcPr>
            <w:tcW w:w="427" w:type="pct"/>
            <w:tcBorders>
              <w:top w:val="nil"/>
              <w:left w:val="nil"/>
              <w:bottom w:val="single" w:sz="4" w:space="0" w:color="000000"/>
              <w:right w:val="nil"/>
            </w:tcBorders>
            <w:shd w:val="clear" w:color="000000" w:fill="FFFFFF"/>
            <w:noWrap/>
            <w:vAlign w:val="bottom"/>
            <w:hideMark/>
          </w:tcPr>
          <w:p w14:paraId="015830BF"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2,741.4</w:t>
            </w:r>
          </w:p>
        </w:tc>
        <w:tc>
          <w:tcPr>
            <w:tcW w:w="427" w:type="pct"/>
            <w:tcBorders>
              <w:top w:val="nil"/>
              <w:left w:val="nil"/>
              <w:bottom w:val="single" w:sz="4" w:space="0" w:color="000000"/>
              <w:right w:val="nil"/>
            </w:tcBorders>
            <w:shd w:val="clear" w:color="000000" w:fill="FFFFFF"/>
            <w:noWrap/>
            <w:vAlign w:val="bottom"/>
            <w:hideMark/>
          </w:tcPr>
          <w:p w14:paraId="2F52CE0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1,700.4</w:t>
            </w:r>
          </w:p>
        </w:tc>
        <w:tc>
          <w:tcPr>
            <w:tcW w:w="388" w:type="pct"/>
            <w:tcBorders>
              <w:top w:val="nil"/>
              <w:left w:val="nil"/>
              <w:bottom w:val="single" w:sz="4" w:space="0" w:color="000000"/>
              <w:right w:val="nil"/>
            </w:tcBorders>
            <w:shd w:val="clear" w:color="000000" w:fill="FFFFFF"/>
            <w:noWrap/>
            <w:vAlign w:val="bottom"/>
            <w:hideMark/>
          </w:tcPr>
          <w:p w14:paraId="16B6B6B1"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540.1</w:t>
            </w:r>
          </w:p>
        </w:tc>
        <w:tc>
          <w:tcPr>
            <w:tcW w:w="388" w:type="pct"/>
            <w:tcBorders>
              <w:top w:val="nil"/>
              <w:left w:val="nil"/>
              <w:bottom w:val="single" w:sz="4" w:space="0" w:color="000000"/>
              <w:right w:val="nil"/>
            </w:tcBorders>
            <w:shd w:val="clear" w:color="000000" w:fill="FFFFFF"/>
            <w:noWrap/>
            <w:vAlign w:val="bottom"/>
            <w:hideMark/>
          </w:tcPr>
          <w:p w14:paraId="7A8B629A"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487.5</w:t>
            </w:r>
          </w:p>
        </w:tc>
        <w:tc>
          <w:tcPr>
            <w:tcW w:w="388" w:type="pct"/>
            <w:tcBorders>
              <w:top w:val="nil"/>
              <w:left w:val="nil"/>
              <w:bottom w:val="single" w:sz="4" w:space="0" w:color="000000"/>
              <w:right w:val="nil"/>
            </w:tcBorders>
            <w:shd w:val="clear" w:color="000000" w:fill="FFFFFF"/>
            <w:noWrap/>
            <w:vAlign w:val="bottom"/>
            <w:hideMark/>
          </w:tcPr>
          <w:p w14:paraId="50529C47"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367.6</w:t>
            </w:r>
          </w:p>
        </w:tc>
        <w:tc>
          <w:tcPr>
            <w:tcW w:w="477" w:type="pct"/>
            <w:tcBorders>
              <w:top w:val="nil"/>
              <w:left w:val="nil"/>
              <w:bottom w:val="single" w:sz="4" w:space="0" w:color="000000"/>
              <w:right w:val="nil"/>
            </w:tcBorders>
            <w:shd w:val="clear" w:color="000000" w:fill="FFFFFF"/>
            <w:noWrap/>
            <w:vAlign w:val="bottom"/>
            <w:hideMark/>
          </w:tcPr>
          <w:p w14:paraId="0C422870" w14:textId="77777777" w:rsidR="002F0CC7" w:rsidRPr="00762F44" w:rsidRDefault="002F0CC7" w:rsidP="002F0CC7">
            <w:pPr>
              <w:spacing w:after="0" w:line="240" w:lineRule="auto"/>
              <w:jc w:val="right"/>
              <w:rPr>
                <w:rFonts w:ascii="Arial" w:hAnsi="Arial" w:cs="Arial"/>
                <w:color w:val="auto"/>
                <w:sz w:val="16"/>
                <w:szCs w:val="16"/>
              </w:rPr>
            </w:pPr>
            <w:r w:rsidRPr="00762F44">
              <w:rPr>
                <w:rFonts w:ascii="Arial" w:hAnsi="Arial" w:cs="Arial"/>
                <w:color w:val="auto"/>
                <w:sz w:val="16"/>
                <w:szCs w:val="16"/>
              </w:rPr>
              <w:t>26,661.3</w:t>
            </w:r>
          </w:p>
        </w:tc>
      </w:tr>
    </w:tbl>
    <w:p w14:paraId="1F4D72C5" w14:textId="7F812296" w:rsidR="006B2713" w:rsidRPr="00762F44" w:rsidRDefault="006B2713" w:rsidP="00BF0FF9">
      <w:pPr>
        <w:pStyle w:val="ChartandTableFootnoteAlpha"/>
        <w:numPr>
          <w:ilvl w:val="0"/>
          <w:numId w:val="9"/>
        </w:numPr>
        <w:spacing w:after="240"/>
        <w:rPr>
          <w:rFonts w:asciiTheme="minorHAnsi" w:eastAsiaTheme="minorHAnsi" w:hAnsiTheme="minorHAnsi" w:cstheme="minorBidi"/>
          <w:b/>
          <w:color w:val="auto"/>
          <w:sz w:val="22"/>
          <w:szCs w:val="22"/>
          <w:lang w:eastAsia="en-US"/>
        </w:rPr>
      </w:pPr>
      <w:r w:rsidRPr="00762F44">
        <w:rPr>
          <w:color w:val="auto"/>
        </w:rPr>
        <w:t>Final entitlements for National Health Reform include entitlements for the COVID</w:t>
      </w:r>
      <w:r w:rsidRPr="00762F44">
        <w:rPr>
          <w:color w:val="auto"/>
        </w:rPr>
        <w:noBreakHyphen/>
        <w:t>19 public health response.</w:t>
      </w:r>
    </w:p>
    <w:p w14:paraId="7938A6EF" w14:textId="458BAEB1" w:rsidR="006B2713" w:rsidRPr="00762F44" w:rsidRDefault="006B2713" w:rsidP="006B2713">
      <w:pPr>
        <w:rPr>
          <w:color w:val="auto"/>
        </w:rPr>
      </w:pPr>
      <w:r w:rsidRPr="00762F44">
        <w:rPr>
          <w:color w:val="auto"/>
        </w:rPr>
        <w:t xml:space="preserve">In </w:t>
      </w:r>
      <w:r w:rsidR="00915643" w:rsidRPr="00762F44">
        <w:rPr>
          <w:color w:val="auto"/>
        </w:rPr>
        <w:t>February</w:t>
      </w:r>
      <w:r w:rsidRPr="00762F44">
        <w:rPr>
          <w:color w:val="auto"/>
        </w:rPr>
        <w:t xml:space="preserve"> 202</w:t>
      </w:r>
      <w:r w:rsidR="00915643" w:rsidRPr="00762F44">
        <w:rPr>
          <w:color w:val="auto"/>
        </w:rPr>
        <w:t>2</w:t>
      </w:r>
      <w:r w:rsidRPr="00762F44">
        <w:rPr>
          <w:color w:val="auto"/>
        </w:rPr>
        <w:t>, the Treasurer determined final entitlements for 20</w:t>
      </w:r>
      <w:r w:rsidR="00915643" w:rsidRPr="00762F44">
        <w:rPr>
          <w:color w:val="auto"/>
        </w:rPr>
        <w:t>20</w:t>
      </w:r>
      <w:r w:rsidRPr="00762F44">
        <w:rPr>
          <w:color w:val="auto"/>
        </w:rPr>
        <w:noBreakHyphen/>
        <w:t>2</w:t>
      </w:r>
      <w:r w:rsidR="00915643" w:rsidRPr="00762F44">
        <w:rPr>
          <w:color w:val="auto"/>
        </w:rPr>
        <w:t>1</w:t>
      </w:r>
      <w:r w:rsidRPr="00762F44">
        <w:rPr>
          <w:color w:val="auto"/>
        </w:rPr>
        <w:t xml:space="preserve"> National Health Reform funding in accordance with advice from the Administrator of the National Health Funding Pool. Reconciliation adjustments </w:t>
      </w:r>
      <w:r w:rsidR="00B16DB6" w:rsidRPr="00762F44">
        <w:rPr>
          <w:color w:val="auto"/>
        </w:rPr>
        <w:t>have</w:t>
      </w:r>
      <w:r w:rsidR="00D2757A" w:rsidRPr="00762F44">
        <w:rPr>
          <w:color w:val="auto"/>
        </w:rPr>
        <w:t xml:space="preserve"> be</w:t>
      </w:r>
      <w:r w:rsidR="00AD51E1" w:rsidRPr="00762F44">
        <w:rPr>
          <w:color w:val="auto"/>
        </w:rPr>
        <w:t>en</w:t>
      </w:r>
      <w:r w:rsidRPr="00762F44">
        <w:rPr>
          <w:color w:val="auto"/>
        </w:rPr>
        <w:t xml:space="preserve"> made to state 202</w:t>
      </w:r>
      <w:r w:rsidR="00A36D26" w:rsidRPr="00762F44">
        <w:rPr>
          <w:color w:val="auto"/>
        </w:rPr>
        <w:t>1</w:t>
      </w:r>
      <w:r w:rsidRPr="00762F44">
        <w:rPr>
          <w:color w:val="auto"/>
        </w:rPr>
        <w:noBreakHyphen/>
        <w:t>2</w:t>
      </w:r>
      <w:r w:rsidR="00A36D26" w:rsidRPr="00762F44">
        <w:rPr>
          <w:color w:val="auto"/>
        </w:rPr>
        <w:t>2</w:t>
      </w:r>
      <w:r w:rsidRPr="00762F44">
        <w:rPr>
          <w:color w:val="auto"/>
        </w:rPr>
        <w:t xml:space="preserve"> payment estimates based on the final 20</w:t>
      </w:r>
      <w:r w:rsidR="00D2757A" w:rsidRPr="00762F44">
        <w:rPr>
          <w:color w:val="auto"/>
        </w:rPr>
        <w:t>20</w:t>
      </w:r>
      <w:r w:rsidRPr="00762F44">
        <w:rPr>
          <w:color w:val="auto"/>
        </w:rPr>
        <w:noBreakHyphen/>
        <w:t>2</w:t>
      </w:r>
      <w:r w:rsidR="00D2757A" w:rsidRPr="00762F44">
        <w:rPr>
          <w:color w:val="auto"/>
        </w:rPr>
        <w:t>1</w:t>
      </w:r>
      <w:r w:rsidRPr="00762F44">
        <w:rPr>
          <w:color w:val="auto"/>
        </w:rPr>
        <w:t xml:space="preserve"> entitlements.</w:t>
      </w:r>
    </w:p>
    <w:p w14:paraId="0D6927F2" w14:textId="77777777" w:rsidR="006B2713" w:rsidRPr="003800A3" w:rsidRDefault="006B2713" w:rsidP="006B2713">
      <w:pPr>
        <w:pStyle w:val="Heading3"/>
      </w:pPr>
      <w:r w:rsidRPr="003800A3">
        <w:t>National Partnership payments for health</w:t>
      </w:r>
    </w:p>
    <w:p w14:paraId="162E31FA" w14:textId="5DE56F01" w:rsidR="006B2713" w:rsidRPr="00762F44" w:rsidRDefault="006B2713" w:rsidP="006B2713">
      <w:pPr>
        <w:rPr>
          <w:color w:val="auto"/>
        </w:rPr>
      </w:pPr>
      <w:r w:rsidRPr="00762F44">
        <w:rPr>
          <w:color w:val="auto"/>
        </w:rPr>
        <w:t xml:space="preserve">A total of </w:t>
      </w:r>
      <w:r w:rsidR="00F370DF" w:rsidRPr="00762F44">
        <w:rPr>
          <w:color w:val="auto"/>
        </w:rPr>
        <w:t>$</w:t>
      </w:r>
      <w:r w:rsidR="002B6E75" w:rsidRPr="00762F44">
        <w:rPr>
          <w:color w:val="auto"/>
        </w:rPr>
        <w:t>688.6</w:t>
      </w:r>
      <w:r w:rsidR="00F370DF" w:rsidRPr="00762F44">
        <w:rPr>
          <w:color w:val="auto"/>
        </w:rPr>
        <w:t xml:space="preserve"> </w:t>
      </w:r>
      <w:r w:rsidRPr="00762F44">
        <w:rPr>
          <w:color w:val="auto"/>
        </w:rPr>
        <w:t>million will be provided to the states in 202</w:t>
      </w:r>
      <w:r w:rsidR="00E72098" w:rsidRPr="00762F44">
        <w:rPr>
          <w:color w:val="auto"/>
        </w:rPr>
        <w:t>2</w:t>
      </w:r>
      <w:r w:rsidRPr="00762F44">
        <w:rPr>
          <w:color w:val="auto"/>
        </w:rPr>
        <w:noBreakHyphen/>
        <w:t>2</w:t>
      </w:r>
      <w:r w:rsidR="00E72098" w:rsidRPr="00762F44">
        <w:rPr>
          <w:color w:val="auto"/>
        </w:rPr>
        <w:t>3</w:t>
      </w:r>
      <w:r w:rsidRPr="00762F44">
        <w:rPr>
          <w:color w:val="auto"/>
        </w:rPr>
        <w:t xml:space="preserve"> under the following categories:</w:t>
      </w:r>
    </w:p>
    <w:p w14:paraId="05400D1B" w14:textId="25839E69" w:rsidR="006B2713" w:rsidRPr="003800A3" w:rsidRDefault="006B2713" w:rsidP="006B2713">
      <w:pPr>
        <w:pStyle w:val="Bullet"/>
        <w:numPr>
          <w:ilvl w:val="0"/>
          <w:numId w:val="3"/>
        </w:numPr>
      </w:pPr>
      <w:r w:rsidRPr="003800A3">
        <w:t>health services</w:t>
      </w:r>
    </w:p>
    <w:p w14:paraId="05436AA7" w14:textId="4560E787" w:rsidR="006B2713" w:rsidRPr="003800A3" w:rsidRDefault="006B2713" w:rsidP="006B2713">
      <w:pPr>
        <w:pStyle w:val="Bullet"/>
        <w:numPr>
          <w:ilvl w:val="0"/>
          <w:numId w:val="3"/>
        </w:numPr>
      </w:pPr>
      <w:r w:rsidRPr="003800A3">
        <w:t>health infrastructure</w:t>
      </w:r>
    </w:p>
    <w:p w14:paraId="065F31BC" w14:textId="5D6CF3FE" w:rsidR="006B2713" w:rsidRPr="003800A3" w:rsidRDefault="004D44FB" w:rsidP="006B2713">
      <w:pPr>
        <w:pStyle w:val="Bullet"/>
        <w:numPr>
          <w:ilvl w:val="0"/>
          <w:numId w:val="3"/>
        </w:numPr>
      </w:pPr>
      <w:r>
        <w:t>i</w:t>
      </w:r>
      <w:r w:rsidR="006B2713" w:rsidRPr="003800A3">
        <w:t>ndigenous health</w:t>
      </w:r>
    </w:p>
    <w:p w14:paraId="0D039B18" w14:textId="59701897" w:rsidR="006B2713" w:rsidRPr="003800A3" w:rsidRDefault="006B2713" w:rsidP="006B2713">
      <w:pPr>
        <w:pStyle w:val="Bullet"/>
        <w:numPr>
          <w:ilvl w:val="0"/>
          <w:numId w:val="3"/>
        </w:numPr>
      </w:pPr>
      <w:r w:rsidRPr="003800A3">
        <w:t>other health payments.</w:t>
      </w:r>
    </w:p>
    <w:p w14:paraId="5E61981F" w14:textId="77777777" w:rsidR="006B2713" w:rsidRPr="003800A3" w:rsidRDefault="006B2713" w:rsidP="006B2713">
      <w:pPr>
        <w:spacing w:after="160" w:line="259" w:lineRule="auto"/>
        <w:jc w:val="left"/>
        <w:rPr>
          <w:rFonts w:ascii="Arial Bold" w:hAnsi="Arial Bold"/>
          <w:b/>
          <w:color w:val="auto"/>
          <w:sz w:val="22"/>
        </w:rPr>
      </w:pPr>
      <w:r w:rsidRPr="00762F44">
        <w:rPr>
          <w:color w:val="auto"/>
        </w:rPr>
        <w:br w:type="page"/>
      </w:r>
    </w:p>
    <w:p w14:paraId="6115C423" w14:textId="77777777" w:rsidR="006B2713" w:rsidRPr="003800A3" w:rsidRDefault="006B2713" w:rsidP="006B2713">
      <w:pPr>
        <w:pStyle w:val="Heading3"/>
      </w:pPr>
      <w:r w:rsidRPr="003800A3">
        <w:t>Health services</w:t>
      </w:r>
    </w:p>
    <w:p w14:paraId="1B125B9E" w14:textId="1F44F48C" w:rsidR="006B2713" w:rsidRPr="00762F44" w:rsidRDefault="006B2713" w:rsidP="006B2713">
      <w:pPr>
        <w:keepNext/>
        <w:rPr>
          <w:color w:val="auto"/>
        </w:rPr>
      </w:pPr>
      <w:r w:rsidRPr="00762F44">
        <w:rPr>
          <w:color w:val="auto"/>
        </w:rPr>
        <w:t>In 202</w:t>
      </w:r>
      <w:r w:rsidR="00123E7F" w:rsidRPr="00762F44">
        <w:rPr>
          <w:color w:val="auto"/>
        </w:rPr>
        <w:t>2</w:t>
      </w:r>
      <w:r w:rsidRPr="00762F44">
        <w:rPr>
          <w:color w:val="auto"/>
        </w:rPr>
        <w:noBreakHyphen/>
        <w:t>2</w:t>
      </w:r>
      <w:r w:rsidR="00123E7F" w:rsidRPr="00762F44">
        <w:rPr>
          <w:color w:val="auto"/>
        </w:rPr>
        <w:t>3</w:t>
      </w:r>
      <w:r w:rsidRPr="00762F44">
        <w:rPr>
          <w:color w:val="auto"/>
        </w:rPr>
        <w:t xml:space="preserve">, the Australian Government is estimated to provide </w:t>
      </w:r>
      <w:r w:rsidR="00123E7F" w:rsidRPr="00762F44">
        <w:rPr>
          <w:color w:val="auto"/>
        </w:rPr>
        <w:t>$</w:t>
      </w:r>
      <w:r w:rsidR="002B6E75" w:rsidRPr="00762F44">
        <w:rPr>
          <w:color w:val="auto"/>
        </w:rPr>
        <w:t>87.8</w:t>
      </w:r>
      <w:r w:rsidR="00123E7F" w:rsidRPr="00762F44">
        <w:rPr>
          <w:color w:val="auto"/>
        </w:rPr>
        <w:t xml:space="preserve"> </w:t>
      </w:r>
      <w:r w:rsidRPr="00762F44">
        <w:rPr>
          <w:color w:val="auto"/>
        </w:rPr>
        <w:t>million to support the delivery of health services in the states.</w:t>
      </w:r>
    </w:p>
    <w:p w14:paraId="2E00BB60" w14:textId="4E9D3182" w:rsidR="008C4DF3" w:rsidRDefault="006B2713" w:rsidP="008C4DF3">
      <w:pPr>
        <w:pStyle w:val="TableHeading"/>
        <w:rPr>
          <w:rFonts w:asciiTheme="minorHAnsi" w:eastAsiaTheme="minorHAnsi" w:hAnsiTheme="minorHAnsi" w:cstheme="minorBidi"/>
          <w:sz w:val="22"/>
          <w:szCs w:val="22"/>
          <w:lang w:eastAsia="en-US"/>
        </w:rPr>
      </w:pPr>
      <w:bookmarkStart w:id="4" w:name="_Toc4764851"/>
      <w:r w:rsidRPr="003800A3">
        <w:t>Table 2.3.1 Health service</w:t>
      </w:r>
      <w:bookmarkEnd w:id="4"/>
      <w:r w:rsidRPr="003800A3">
        <w:t>s</w:t>
      </w:r>
    </w:p>
    <w:tbl>
      <w:tblPr>
        <w:tblW w:w="5000" w:type="pct"/>
        <w:tblCellMar>
          <w:left w:w="0" w:type="dxa"/>
          <w:right w:w="28" w:type="dxa"/>
        </w:tblCellMar>
        <w:tblLook w:val="04A0" w:firstRow="1" w:lastRow="0" w:firstColumn="1" w:lastColumn="0" w:noHBand="0" w:noVBand="1"/>
      </w:tblPr>
      <w:tblGrid>
        <w:gridCol w:w="3883"/>
        <w:gridCol w:w="729"/>
        <w:gridCol w:w="850"/>
        <w:gridCol w:w="790"/>
        <w:gridCol w:w="729"/>
        <w:gridCol w:w="729"/>
      </w:tblGrid>
      <w:tr w:rsidR="008C4DF3" w:rsidRPr="00E10D4F" w14:paraId="32DB45BA" w14:textId="77777777" w:rsidTr="008C4DF3">
        <w:trPr>
          <w:divId w:val="1032728109"/>
          <w:trHeight w:hRule="exact" w:val="225"/>
        </w:trPr>
        <w:tc>
          <w:tcPr>
            <w:tcW w:w="2518" w:type="pct"/>
            <w:tcBorders>
              <w:top w:val="single" w:sz="4" w:space="0" w:color="000000"/>
              <w:left w:val="nil"/>
              <w:bottom w:val="nil"/>
              <w:right w:val="nil"/>
            </w:tcBorders>
            <w:shd w:val="clear" w:color="000000" w:fill="FFFFFF"/>
            <w:noWrap/>
            <w:vAlign w:val="center"/>
            <w:hideMark/>
          </w:tcPr>
          <w:p w14:paraId="19FDB15D" w14:textId="2D443DB9" w:rsidR="008C4DF3" w:rsidRPr="00E10D4F" w:rsidRDefault="008C4DF3" w:rsidP="008C4DF3">
            <w:pPr>
              <w:spacing w:after="0" w:line="240" w:lineRule="auto"/>
              <w:rPr>
                <w:rFonts w:ascii="Arial" w:hAnsi="Arial" w:cs="Arial"/>
                <w:color w:val="auto"/>
                <w:sz w:val="16"/>
                <w:szCs w:val="16"/>
              </w:rPr>
            </w:pPr>
            <w:r w:rsidRPr="00E10D4F">
              <w:rPr>
                <w:rFonts w:ascii="Arial" w:hAnsi="Arial" w:cs="Arial"/>
                <w:color w:val="auto"/>
                <w:sz w:val="16"/>
                <w:szCs w:val="16"/>
              </w:rPr>
              <w:t>$million</w:t>
            </w:r>
          </w:p>
        </w:tc>
        <w:tc>
          <w:tcPr>
            <w:tcW w:w="473" w:type="pct"/>
            <w:tcBorders>
              <w:top w:val="single" w:sz="4" w:space="0" w:color="000000"/>
              <w:left w:val="nil"/>
              <w:bottom w:val="single" w:sz="4" w:space="0" w:color="000000"/>
              <w:right w:val="nil"/>
            </w:tcBorders>
            <w:shd w:val="clear" w:color="auto" w:fill="auto"/>
            <w:noWrap/>
            <w:vAlign w:val="center"/>
            <w:hideMark/>
          </w:tcPr>
          <w:p w14:paraId="3489EE2A"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2021-22</w:t>
            </w:r>
          </w:p>
        </w:tc>
        <w:tc>
          <w:tcPr>
            <w:tcW w:w="551" w:type="pct"/>
            <w:tcBorders>
              <w:top w:val="single" w:sz="4" w:space="0" w:color="000000"/>
              <w:left w:val="nil"/>
              <w:bottom w:val="single" w:sz="4" w:space="0" w:color="000000"/>
              <w:right w:val="nil"/>
            </w:tcBorders>
            <w:shd w:val="clear" w:color="000000" w:fill="F2F9FC"/>
            <w:noWrap/>
            <w:vAlign w:val="center"/>
            <w:hideMark/>
          </w:tcPr>
          <w:p w14:paraId="2A828FA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2022-23</w:t>
            </w:r>
          </w:p>
        </w:tc>
        <w:tc>
          <w:tcPr>
            <w:tcW w:w="512" w:type="pct"/>
            <w:tcBorders>
              <w:top w:val="single" w:sz="4" w:space="0" w:color="000000"/>
              <w:left w:val="nil"/>
              <w:bottom w:val="single" w:sz="4" w:space="0" w:color="000000"/>
              <w:right w:val="nil"/>
            </w:tcBorders>
            <w:shd w:val="clear" w:color="000000" w:fill="FFFFFF"/>
            <w:noWrap/>
            <w:vAlign w:val="center"/>
            <w:hideMark/>
          </w:tcPr>
          <w:p w14:paraId="6DCD138A"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2023-24</w:t>
            </w:r>
          </w:p>
        </w:tc>
        <w:tc>
          <w:tcPr>
            <w:tcW w:w="473" w:type="pct"/>
            <w:tcBorders>
              <w:top w:val="single" w:sz="4" w:space="0" w:color="000000"/>
              <w:left w:val="nil"/>
              <w:bottom w:val="single" w:sz="4" w:space="0" w:color="000000"/>
              <w:right w:val="nil"/>
            </w:tcBorders>
            <w:shd w:val="clear" w:color="000000" w:fill="FFFFFF"/>
            <w:noWrap/>
            <w:vAlign w:val="center"/>
            <w:hideMark/>
          </w:tcPr>
          <w:p w14:paraId="6F737F3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2024-25</w:t>
            </w:r>
          </w:p>
        </w:tc>
        <w:tc>
          <w:tcPr>
            <w:tcW w:w="473" w:type="pct"/>
            <w:tcBorders>
              <w:top w:val="single" w:sz="4" w:space="0" w:color="000000"/>
              <w:left w:val="nil"/>
              <w:bottom w:val="single" w:sz="4" w:space="0" w:color="000000"/>
              <w:right w:val="nil"/>
            </w:tcBorders>
            <w:shd w:val="clear" w:color="000000" w:fill="FFFFFF"/>
            <w:noWrap/>
            <w:vAlign w:val="center"/>
            <w:hideMark/>
          </w:tcPr>
          <w:p w14:paraId="3CE4DC1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2025-26</w:t>
            </w:r>
          </w:p>
        </w:tc>
      </w:tr>
      <w:tr w:rsidR="008C4DF3" w:rsidRPr="00E10D4F" w14:paraId="44325C58"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210ECA56" w14:textId="77777777" w:rsidR="008C4DF3" w:rsidRPr="00E10D4F" w:rsidRDefault="008C4DF3" w:rsidP="008C4DF3">
            <w:pPr>
              <w:spacing w:after="0" w:line="240" w:lineRule="auto"/>
              <w:jc w:val="left"/>
              <w:rPr>
                <w:rFonts w:ascii="Arial" w:hAnsi="Arial" w:cs="Arial"/>
                <w:b/>
                <w:bCs/>
                <w:color w:val="auto"/>
                <w:sz w:val="16"/>
                <w:szCs w:val="16"/>
              </w:rPr>
            </w:pPr>
            <w:r w:rsidRPr="00E10D4F">
              <w:rPr>
                <w:rFonts w:ascii="Arial" w:hAnsi="Arial" w:cs="Arial"/>
                <w:b/>
                <w:bCs/>
                <w:color w:val="auto"/>
                <w:sz w:val="16"/>
                <w:szCs w:val="16"/>
              </w:rPr>
              <w:t>National Partnership payments</w:t>
            </w:r>
          </w:p>
        </w:tc>
        <w:tc>
          <w:tcPr>
            <w:tcW w:w="473" w:type="pct"/>
            <w:tcBorders>
              <w:top w:val="nil"/>
              <w:left w:val="nil"/>
              <w:bottom w:val="nil"/>
              <w:right w:val="nil"/>
            </w:tcBorders>
            <w:shd w:val="clear" w:color="000000" w:fill="FFFFFF"/>
            <w:noWrap/>
            <w:vAlign w:val="center"/>
            <w:hideMark/>
          </w:tcPr>
          <w:p w14:paraId="4F750FF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000000" w:fill="F2F9FC"/>
            <w:noWrap/>
            <w:vAlign w:val="center"/>
            <w:hideMark/>
          </w:tcPr>
          <w:p w14:paraId="58F1946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46D7E77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63D6F60D"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48AA314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01B1D2CC"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5B0D8218"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Access to HIV treatment</w:t>
            </w:r>
          </w:p>
        </w:tc>
        <w:tc>
          <w:tcPr>
            <w:tcW w:w="473" w:type="pct"/>
            <w:tcBorders>
              <w:top w:val="nil"/>
              <w:left w:val="nil"/>
              <w:bottom w:val="nil"/>
              <w:right w:val="nil"/>
            </w:tcBorders>
            <w:shd w:val="clear" w:color="000000" w:fill="FFFFFF"/>
            <w:noWrap/>
            <w:vAlign w:val="center"/>
            <w:hideMark/>
          </w:tcPr>
          <w:p w14:paraId="3044C2AA"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51" w:type="pct"/>
            <w:tcBorders>
              <w:top w:val="nil"/>
              <w:left w:val="nil"/>
              <w:bottom w:val="nil"/>
              <w:right w:val="nil"/>
            </w:tcBorders>
            <w:shd w:val="clear" w:color="000000" w:fill="F2F9FC"/>
            <w:noWrap/>
            <w:vAlign w:val="center"/>
            <w:hideMark/>
          </w:tcPr>
          <w:p w14:paraId="58ECB578"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12" w:type="pct"/>
            <w:tcBorders>
              <w:top w:val="nil"/>
              <w:left w:val="nil"/>
              <w:bottom w:val="nil"/>
              <w:right w:val="nil"/>
            </w:tcBorders>
            <w:shd w:val="clear" w:color="000000" w:fill="FFFFFF"/>
            <w:noWrap/>
            <w:vAlign w:val="center"/>
            <w:hideMark/>
          </w:tcPr>
          <w:p w14:paraId="0BFAA1E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12.5</w:t>
            </w:r>
          </w:p>
        </w:tc>
        <w:tc>
          <w:tcPr>
            <w:tcW w:w="473" w:type="pct"/>
            <w:tcBorders>
              <w:top w:val="nil"/>
              <w:left w:val="nil"/>
              <w:bottom w:val="nil"/>
              <w:right w:val="nil"/>
            </w:tcBorders>
            <w:shd w:val="clear" w:color="000000" w:fill="FFFFFF"/>
            <w:noWrap/>
            <w:vAlign w:val="center"/>
            <w:hideMark/>
          </w:tcPr>
          <w:p w14:paraId="2921BE3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12.5</w:t>
            </w:r>
          </w:p>
        </w:tc>
        <w:tc>
          <w:tcPr>
            <w:tcW w:w="473" w:type="pct"/>
            <w:tcBorders>
              <w:top w:val="nil"/>
              <w:left w:val="nil"/>
              <w:bottom w:val="nil"/>
              <w:right w:val="nil"/>
            </w:tcBorders>
            <w:shd w:val="clear" w:color="000000" w:fill="FFFFFF"/>
            <w:noWrap/>
            <w:vAlign w:val="center"/>
            <w:hideMark/>
          </w:tcPr>
          <w:p w14:paraId="0E8AE64D"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12.5</w:t>
            </w:r>
          </w:p>
        </w:tc>
      </w:tr>
      <w:tr w:rsidR="008C4DF3" w:rsidRPr="00E10D4F" w14:paraId="2EB0D3BD"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1DF07FC7"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Achieving better health outcomes</w:t>
            </w:r>
          </w:p>
        </w:tc>
        <w:tc>
          <w:tcPr>
            <w:tcW w:w="473" w:type="pct"/>
            <w:tcBorders>
              <w:top w:val="nil"/>
              <w:left w:val="nil"/>
              <w:bottom w:val="nil"/>
              <w:right w:val="nil"/>
            </w:tcBorders>
            <w:shd w:val="clear" w:color="000000" w:fill="FFFFFF"/>
            <w:noWrap/>
            <w:vAlign w:val="center"/>
            <w:hideMark/>
          </w:tcPr>
          <w:p w14:paraId="2E62BA75"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0.5</w:t>
            </w:r>
          </w:p>
        </w:tc>
        <w:tc>
          <w:tcPr>
            <w:tcW w:w="551" w:type="pct"/>
            <w:tcBorders>
              <w:top w:val="nil"/>
              <w:left w:val="nil"/>
              <w:bottom w:val="nil"/>
              <w:right w:val="nil"/>
            </w:tcBorders>
            <w:shd w:val="clear" w:color="000000" w:fill="F2F9FC"/>
            <w:noWrap/>
            <w:vAlign w:val="center"/>
            <w:hideMark/>
          </w:tcPr>
          <w:p w14:paraId="1C97D7B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0.5</w:t>
            </w:r>
          </w:p>
        </w:tc>
        <w:tc>
          <w:tcPr>
            <w:tcW w:w="512" w:type="pct"/>
            <w:tcBorders>
              <w:top w:val="nil"/>
              <w:left w:val="nil"/>
              <w:bottom w:val="nil"/>
              <w:right w:val="nil"/>
            </w:tcBorders>
            <w:shd w:val="clear" w:color="000000" w:fill="FFFFFF"/>
            <w:noWrap/>
            <w:vAlign w:val="center"/>
            <w:hideMark/>
          </w:tcPr>
          <w:p w14:paraId="083B970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711E5BB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34B213DD"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62046E75"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50B7B3F4"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Adult mental health centres</w:t>
            </w:r>
          </w:p>
        </w:tc>
        <w:tc>
          <w:tcPr>
            <w:tcW w:w="473" w:type="pct"/>
            <w:tcBorders>
              <w:top w:val="nil"/>
              <w:left w:val="nil"/>
              <w:bottom w:val="nil"/>
              <w:right w:val="nil"/>
            </w:tcBorders>
            <w:shd w:val="clear" w:color="000000" w:fill="FFFFFF"/>
            <w:noWrap/>
            <w:vAlign w:val="center"/>
            <w:hideMark/>
          </w:tcPr>
          <w:p w14:paraId="327F7D9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4.0</w:t>
            </w:r>
          </w:p>
        </w:tc>
        <w:tc>
          <w:tcPr>
            <w:tcW w:w="551" w:type="pct"/>
            <w:tcBorders>
              <w:top w:val="nil"/>
              <w:left w:val="nil"/>
              <w:bottom w:val="nil"/>
              <w:right w:val="nil"/>
            </w:tcBorders>
            <w:shd w:val="clear" w:color="000000" w:fill="F2F9FC"/>
            <w:noWrap/>
            <w:vAlign w:val="center"/>
            <w:hideMark/>
          </w:tcPr>
          <w:p w14:paraId="6002F86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4.0</w:t>
            </w:r>
          </w:p>
        </w:tc>
        <w:tc>
          <w:tcPr>
            <w:tcW w:w="512" w:type="pct"/>
            <w:tcBorders>
              <w:top w:val="nil"/>
              <w:left w:val="nil"/>
              <w:bottom w:val="nil"/>
              <w:right w:val="nil"/>
            </w:tcBorders>
            <w:shd w:val="clear" w:color="000000" w:fill="FFFFFF"/>
            <w:noWrap/>
            <w:vAlign w:val="center"/>
            <w:hideMark/>
          </w:tcPr>
          <w:p w14:paraId="6D0077B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4.0</w:t>
            </w:r>
          </w:p>
        </w:tc>
        <w:tc>
          <w:tcPr>
            <w:tcW w:w="473" w:type="pct"/>
            <w:tcBorders>
              <w:top w:val="nil"/>
              <w:left w:val="nil"/>
              <w:bottom w:val="nil"/>
              <w:right w:val="nil"/>
            </w:tcBorders>
            <w:shd w:val="clear" w:color="000000" w:fill="FFFFFF"/>
            <w:noWrap/>
            <w:vAlign w:val="center"/>
            <w:hideMark/>
          </w:tcPr>
          <w:p w14:paraId="45FE4BDA"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47B0BB0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7C32EE57"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5F0E7A0F"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Comprehensive palliative care in aged care</w:t>
            </w:r>
          </w:p>
        </w:tc>
        <w:tc>
          <w:tcPr>
            <w:tcW w:w="473" w:type="pct"/>
            <w:tcBorders>
              <w:top w:val="nil"/>
              <w:left w:val="nil"/>
              <w:bottom w:val="nil"/>
              <w:right w:val="nil"/>
            </w:tcBorders>
            <w:shd w:val="clear" w:color="000000" w:fill="FFFFFF"/>
            <w:noWrap/>
            <w:vAlign w:val="center"/>
            <w:hideMark/>
          </w:tcPr>
          <w:p w14:paraId="496D7F7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14.7</w:t>
            </w:r>
          </w:p>
        </w:tc>
        <w:tc>
          <w:tcPr>
            <w:tcW w:w="551" w:type="pct"/>
            <w:tcBorders>
              <w:top w:val="nil"/>
              <w:left w:val="nil"/>
              <w:bottom w:val="nil"/>
              <w:right w:val="nil"/>
            </w:tcBorders>
            <w:shd w:val="clear" w:color="000000" w:fill="F2F9FC"/>
            <w:noWrap/>
            <w:vAlign w:val="center"/>
            <w:hideMark/>
          </w:tcPr>
          <w:p w14:paraId="08BF04C5"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9.8</w:t>
            </w:r>
          </w:p>
        </w:tc>
        <w:tc>
          <w:tcPr>
            <w:tcW w:w="512" w:type="pct"/>
            <w:tcBorders>
              <w:top w:val="nil"/>
              <w:left w:val="nil"/>
              <w:bottom w:val="nil"/>
              <w:right w:val="nil"/>
            </w:tcBorders>
            <w:shd w:val="clear" w:color="000000" w:fill="FFFFFF"/>
            <w:noWrap/>
            <w:vAlign w:val="center"/>
            <w:hideMark/>
          </w:tcPr>
          <w:p w14:paraId="2326B09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10.3</w:t>
            </w:r>
          </w:p>
        </w:tc>
        <w:tc>
          <w:tcPr>
            <w:tcW w:w="473" w:type="pct"/>
            <w:tcBorders>
              <w:top w:val="nil"/>
              <w:left w:val="nil"/>
              <w:bottom w:val="nil"/>
              <w:right w:val="nil"/>
            </w:tcBorders>
            <w:shd w:val="clear" w:color="000000" w:fill="FFFFFF"/>
            <w:noWrap/>
            <w:vAlign w:val="center"/>
            <w:hideMark/>
          </w:tcPr>
          <w:p w14:paraId="1E506A98"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0E15FA60"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1AF48EE3"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48EE8C05"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Hummingbird House</w:t>
            </w:r>
          </w:p>
        </w:tc>
        <w:tc>
          <w:tcPr>
            <w:tcW w:w="473" w:type="pct"/>
            <w:tcBorders>
              <w:top w:val="nil"/>
              <w:left w:val="nil"/>
              <w:bottom w:val="nil"/>
              <w:right w:val="nil"/>
            </w:tcBorders>
            <w:shd w:val="clear" w:color="000000" w:fill="FFFFFF"/>
            <w:noWrap/>
            <w:vAlign w:val="center"/>
            <w:hideMark/>
          </w:tcPr>
          <w:p w14:paraId="027E84F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0.8</w:t>
            </w:r>
          </w:p>
        </w:tc>
        <w:tc>
          <w:tcPr>
            <w:tcW w:w="551" w:type="pct"/>
            <w:tcBorders>
              <w:top w:val="nil"/>
              <w:left w:val="nil"/>
              <w:bottom w:val="nil"/>
              <w:right w:val="nil"/>
            </w:tcBorders>
            <w:shd w:val="clear" w:color="000000" w:fill="F2F9FC"/>
            <w:noWrap/>
            <w:vAlign w:val="center"/>
            <w:hideMark/>
          </w:tcPr>
          <w:p w14:paraId="4ABEE55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0.8</w:t>
            </w:r>
          </w:p>
        </w:tc>
        <w:tc>
          <w:tcPr>
            <w:tcW w:w="512" w:type="pct"/>
            <w:tcBorders>
              <w:top w:val="nil"/>
              <w:left w:val="nil"/>
              <w:bottom w:val="nil"/>
              <w:right w:val="nil"/>
            </w:tcBorders>
            <w:shd w:val="clear" w:color="000000" w:fill="FFFFFF"/>
            <w:noWrap/>
            <w:vAlign w:val="center"/>
            <w:hideMark/>
          </w:tcPr>
          <w:p w14:paraId="1870577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28D8C840"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1F870C6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2BD8400F" w14:textId="77777777" w:rsidTr="00E10D4F">
        <w:trPr>
          <w:divId w:val="1032728109"/>
          <w:trHeight w:hRule="exact" w:val="225"/>
        </w:trPr>
        <w:tc>
          <w:tcPr>
            <w:tcW w:w="2518" w:type="pct"/>
            <w:tcBorders>
              <w:top w:val="nil"/>
              <w:left w:val="nil"/>
              <w:bottom w:val="nil"/>
              <w:right w:val="nil"/>
            </w:tcBorders>
            <w:shd w:val="clear" w:color="000000" w:fill="FFFFFF"/>
            <w:noWrap/>
            <w:vAlign w:val="center"/>
            <w:hideMark/>
          </w:tcPr>
          <w:p w14:paraId="331A5369"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Japanese encephalitis virus mosquito surveillance</w:t>
            </w:r>
          </w:p>
        </w:tc>
        <w:tc>
          <w:tcPr>
            <w:tcW w:w="473" w:type="pct"/>
            <w:tcBorders>
              <w:top w:val="nil"/>
              <w:left w:val="nil"/>
              <w:bottom w:val="nil"/>
              <w:right w:val="nil"/>
            </w:tcBorders>
            <w:shd w:val="clear" w:color="000000" w:fill="FFFFFF"/>
            <w:noWrap/>
            <w:vAlign w:val="center"/>
            <w:hideMark/>
          </w:tcPr>
          <w:p w14:paraId="13FEBEC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auto" w:fill="F2F9FC"/>
            <w:noWrap/>
            <w:vAlign w:val="center"/>
            <w:hideMark/>
          </w:tcPr>
          <w:p w14:paraId="2EE9DE1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5CFAE81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20A7516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4DEA2D4A"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4D9AE798"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221E4090" w14:textId="77777777" w:rsidR="008C4DF3" w:rsidRPr="00E10D4F" w:rsidRDefault="008C4DF3" w:rsidP="008C4DF3">
            <w:pPr>
              <w:spacing w:after="0" w:line="240" w:lineRule="auto"/>
              <w:ind w:left="340"/>
              <w:jc w:val="left"/>
              <w:rPr>
                <w:rFonts w:ascii="Arial" w:hAnsi="Arial" w:cs="Arial"/>
                <w:color w:val="auto"/>
                <w:sz w:val="16"/>
                <w:szCs w:val="16"/>
              </w:rPr>
            </w:pPr>
            <w:r w:rsidRPr="00E10D4F">
              <w:rPr>
                <w:rFonts w:ascii="Arial" w:hAnsi="Arial" w:cs="Arial"/>
                <w:color w:val="auto"/>
                <w:sz w:val="16"/>
                <w:szCs w:val="16"/>
              </w:rPr>
              <w:t>and control</w:t>
            </w:r>
          </w:p>
        </w:tc>
        <w:tc>
          <w:tcPr>
            <w:tcW w:w="473" w:type="pct"/>
            <w:tcBorders>
              <w:top w:val="nil"/>
              <w:left w:val="nil"/>
              <w:bottom w:val="nil"/>
              <w:right w:val="nil"/>
            </w:tcBorders>
            <w:shd w:val="clear" w:color="000000" w:fill="FFFFFF"/>
            <w:noWrap/>
            <w:vAlign w:val="center"/>
            <w:hideMark/>
          </w:tcPr>
          <w:p w14:paraId="7D9FA83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17.5</w:t>
            </w:r>
          </w:p>
        </w:tc>
        <w:tc>
          <w:tcPr>
            <w:tcW w:w="551" w:type="pct"/>
            <w:tcBorders>
              <w:top w:val="nil"/>
              <w:left w:val="nil"/>
              <w:bottom w:val="nil"/>
              <w:right w:val="nil"/>
            </w:tcBorders>
            <w:shd w:val="clear" w:color="000000" w:fill="F2F9FC"/>
            <w:noWrap/>
            <w:vAlign w:val="center"/>
            <w:hideMark/>
          </w:tcPr>
          <w:p w14:paraId="7105CA0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12" w:type="pct"/>
            <w:tcBorders>
              <w:top w:val="nil"/>
              <w:left w:val="nil"/>
              <w:bottom w:val="nil"/>
              <w:right w:val="nil"/>
            </w:tcBorders>
            <w:shd w:val="clear" w:color="000000" w:fill="FFFFFF"/>
            <w:noWrap/>
            <w:vAlign w:val="center"/>
            <w:hideMark/>
          </w:tcPr>
          <w:p w14:paraId="0625673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63F53A4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51CA012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2A14B905"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4AB3956C"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Management of Torres Strait / Papua New</w:t>
            </w:r>
          </w:p>
        </w:tc>
        <w:tc>
          <w:tcPr>
            <w:tcW w:w="473" w:type="pct"/>
            <w:tcBorders>
              <w:top w:val="nil"/>
              <w:left w:val="nil"/>
              <w:bottom w:val="nil"/>
              <w:right w:val="nil"/>
            </w:tcBorders>
            <w:shd w:val="clear" w:color="000000" w:fill="FFFFFF"/>
            <w:noWrap/>
            <w:vAlign w:val="center"/>
            <w:hideMark/>
          </w:tcPr>
          <w:p w14:paraId="66783CF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000000" w:fill="F2F9FC"/>
            <w:noWrap/>
            <w:vAlign w:val="center"/>
            <w:hideMark/>
          </w:tcPr>
          <w:p w14:paraId="2DC74BF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51BAD93D"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082CD91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3B904E3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72D7EE0D" w14:textId="77777777" w:rsidTr="008C4DF3">
        <w:trPr>
          <w:divId w:val="1032728109"/>
          <w:trHeight w:hRule="exact" w:val="225"/>
        </w:trPr>
        <w:tc>
          <w:tcPr>
            <w:tcW w:w="2518" w:type="pct"/>
            <w:tcBorders>
              <w:top w:val="nil"/>
              <w:left w:val="nil"/>
              <w:bottom w:val="nil"/>
              <w:right w:val="nil"/>
            </w:tcBorders>
            <w:shd w:val="clear" w:color="auto" w:fill="auto"/>
            <w:noWrap/>
            <w:vAlign w:val="center"/>
            <w:hideMark/>
          </w:tcPr>
          <w:p w14:paraId="780ABB05" w14:textId="77777777" w:rsidR="008C4DF3" w:rsidRPr="00E10D4F" w:rsidRDefault="008C4DF3" w:rsidP="008C4DF3">
            <w:pPr>
              <w:spacing w:after="0" w:line="240" w:lineRule="auto"/>
              <w:ind w:left="340"/>
              <w:jc w:val="left"/>
              <w:rPr>
                <w:rFonts w:ascii="Arial" w:hAnsi="Arial" w:cs="Arial"/>
                <w:color w:val="auto"/>
                <w:sz w:val="16"/>
                <w:szCs w:val="16"/>
              </w:rPr>
            </w:pPr>
            <w:r w:rsidRPr="00E10D4F">
              <w:rPr>
                <w:rFonts w:ascii="Arial" w:hAnsi="Arial" w:cs="Arial"/>
                <w:color w:val="auto"/>
                <w:sz w:val="16"/>
                <w:szCs w:val="16"/>
              </w:rPr>
              <w:t>Guinea cross-border health issues</w:t>
            </w:r>
          </w:p>
        </w:tc>
        <w:tc>
          <w:tcPr>
            <w:tcW w:w="473" w:type="pct"/>
            <w:tcBorders>
              <w:top w:val="nil"/>
              <w:left w:val="nil"/>
              <w:bottom w:val="nil"/>
              <w:right w:val="nil"/>
            </w:tcBorders>
            <w:shd w:val="clear" w:color="000000" w:fill="FFFFFF"/>
            <w:noWrap/>
            <w:vAlign w:val="center"/>
            <w:hideMark/>
          </w:tcPr>
          <w:p w14:paraId="4EB5B69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5.2</w:t>
            </w:r>
          </w:p>
        </w:tc>
        <w:tc>
          <w:tcPr>
            <w:tcW w:w="551" w:type="pct"/>
            <w:tcBorders>
              <w:top w:val="nil"/>
              <w:left w:val="nil"/>
              <w:bottom w:val="nil"/>
              <w:right w:val="nil"/>
            </w:tcBorders>
            <w:shd w:val="clear" w:color="000000" w:fill="F2F9FC"/>
            <w:noWrap/>
            <w:vAlign w:val="center"/>
            <w:hideMark/>
          </w:tcPr>
          <w:p w14:paraId="2C2A776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5.3</w:t>
            </w:r>
          </w:p>
        </w:tc>
        <w:tc>
          <w:tcPr>
            <w:tcW w:w="512" w:type="pct"/>
            <w:tcBorders>
              <w:top w:val="nil"/>
              <w:left w:val="nil"/>
              <w:bottom w:val="nil"/>
              <w:right w:val="nil"/>
            </w:tcBorders>
            <w:shd w:val="clear" w:color="000000" w:fill="FFFFFF"/>
            <w:noWrap/>
            <w:vAlign w:val="center"/>
            <w:hideMark/>
          </w:tcPr>
          <w:p w14:paraId="74346FC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5.4</w:t>
            </w:r>
          </w:p>
        </w:tc>
        <w:tc>
          <w:tcPr>
            <w:tcW w:w="473" w:type="pct"/>
            <w:tcBorders>
              <w:top w:val="nil"/>
              <w:left w:val="nil"/>
              <w:bottom w:val="nil"/>
              <w:right w:val="nil"/>
            </w:tcBorders>
            <w:shd w:val="clear" w:color="000000" w:fill="FFFFFF"/>
            <w:noWrap/>
            <w:vAlign w:val="center"/>
            <w:hideMark/>
          </w:tcPr>
          <w:p w14:paraId="1AB0332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74A82D1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49AC1AEA"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60D46939"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Mosquito control and cross border liaison</w:t>
            </w:r>
          </w:p>
        </w:tc>
        <w:tc>
          <w:tcPr>
            <w:tcW w:w="473" w:type="pct"/>
            <w:tcBorders>
              <w:top w:val="nil"/>
              <w:left w:val="nil"/>
              <w:bottom w:val="nil"/>
              <w:right w:val="nil"/>
            </w:tcBorders>
            <w:shd w:val="clear" w:color="000000" w:fill="FFFFFF"/>
            <w:noWrap/>
            <w:vAlign w:val="center"/>
            <w:hideMark/>
          </w:tcPr>
          <w:p w14:paraId="4FD59D5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000000" w:fill="F2F9FC"/>
            <w:noWrap/>
            <w:vAlign w:val="center"/>
            <w:hideMark/>
          </w:tcPr>
          <w:p w14:paraId="51016F6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3F1B1AE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0DE500D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255F076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1D46EF4F"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6A915FB1" w14:textId="77777777" w:rsidR="008C4DF3" w:rsidRPr="00E10D4F" w:rsidRDefault="008C4DF3" w:rsidP="008C4DF3">
            <w:pPr>
              <w:spacing w:after="0" w:line="240" w:lineRule="auto"/>
              <w:ind w:left="340"/>
              <w:jc w:val="left"/>
              <w:rPr>
                <w:rFonts w:ascii="Arial" w:hAnsi="Arial" w:cs="Arial"/>
                <w:color w:val="auto"/>
                <w:sz w:val="16"/>
                <w:szCs w:val="16"/>
              </w:rPr>
            </w:pPr>
            <w:r w:rsidRPr="00E10D4F">
              <w:rPr>
                <w:rFonts w:ascii="Arial" w:hAnsi="Arial" w:cs="Arial"/>
                <w:color w:val="auto"/>
                <w:sz w:val="16"/>
                <w:szCs w:val="16"/>
              </w:rPr>
              <w:t>in the Torres Strait</w:t>
            </w:r>
          </w:p>
        </w:tc>
        <w:tc>
          <w:tcPr>
            <w:tcW w:w="473" w:type="pct"/>
            <w:tcBorders>
              <w:top w:val="nil"/>
              <w:left w:val="nil"/>
              <w:bottom w:val="nil"/>
              <w:right w:val="nil"/>
            </w:tcBorders>
            <w:shd w:val="clear" w:color="000000" w:fill="FFFFFF"/>
            <w:noWrap/>
            <w:vAlign w:val="center"/>
            <w:hideMark/>
          </w:tcPr>
          <w:p w14:paraId="6610FD9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0.9</w:t>
            </w:r>
          </w:p>
        </w:tc>
        <w:tc>
          <w:tcPr>
            <w:tcW w:w="551" w:type="pct"/>
            <w:tcBorders>
              <w:top w:val="nil"/>
              <w:left w:val="nil"/>
              <w:bottom w:val="nil"/>
              <w:right w:val="nil"/>
            </w:tcBorders>
            <w:shd w:val="clear" w:color="000000" w:fill="F2F9FC"/>
            <w:noWrap/>
            <w:vAlign w:val="center"/>
            <w:hideMark/>
          </w:tcPr>
          <w:p w14:paraId="34DD601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0.9</w:t>
            </w:r>
          </w:p>
        </w:tc>
        <w:tc>
          <w:tcPr>
            <w:tcW w:w="512" w:type="pct"/>
            <w:tcBorders>
              <w:top w:val="nil"/>
              <w:left w:val="nil"/>
              <w:bottom w:val="nil"/>
              <w:right w:val="nil"/>
            </w:tcBorders>
            <w:shd w:val="clear" w:color="000000" w:fill="FFFFFF"/>
            <w:noWrap/>
            <w:vAlign w:val="center"/>
            <w:hideMark/>
          </w:tcPr>
          <w:p w14:paraId="2BBC7B8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0.9</w:t>
            </w:r>
          </w:p>
        </w:tc>
        <w:tc>
          <w:tcPr>
            <w:tcW w:w="473" w:type="pct"/>
            <w:tcBorders>
              <w:top w:val="nil"/>
              <w:left w:val="nil"/>
              <w:bottom w:val="nil"/>
              <w:right w:val="nil"/>
            </w:tcBorders>
            <w:shd w:val="clear" w:color="000000" w:fill="FFFFFF"/>
            <w:noWrap/>
            <w:vAlign w:val="center"/>
            <w:hideMark/>
          </w:tcPr>
          <w:p w14:paraId="78DC62E0"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39CA3458"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0FDE12DA"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45576D49"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Mosquito Control in Tennant Creek</w:t>
            </w:r>
          </w:p>
        </w:tc>
        <w:tc>
          <w:tcPr>
            <w:tcW w:w="473" w:type="pct"/>
            <w:tcBorders>
              <w:top w:val="nil"/>
              <w:left w:val="nil"/>
              <w:bottom w:val="nil"/>
              <w:right w:val="nil"/>
            </w:tcBorders>
            <w:shd w:val="clear" w:color="000000" w:fill="FFFFFF"/>
            <w:noWrap/>
            <w:vAlign w:val="center"/>
            <w:hideMark/>
          </w:tcPr>
          <w:p w14:paraId="46085D3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0.8</w:t>
            </w:r>
          </w:p>
        </w:tc>
        <w:tc>
          <w:tcPr>
            <w:tcW w:w="551" w:type="pct"/>
            <w:tcBorders>
              <w:top w:val="nil"/>
              <w:left w:val="nil"/>
              <w:bottom w:val="nil"/>
              <w:right w:val="nil"/>
            </w:tcBorders>
            <w:shd w:val="clear" w:color="000000" w:fill="F2F9FC"/>
            <w:noWrap/>
            <w:vAlign w:val="center"/>
            <w:hideMark/>
          </w:tcPr>
          <w:p w14:paraId="49ECDCB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0.6</w:t>
            </w:r>
          </w:p>
        </w:tc>
        <w:tc>
          <w:tcPr>
            <w:tcW w:w="512" w:type="pct"/>
            <w:tcBorders>
              <w:top w:val="nil"/>
              <w:left w:val="nil"/>
              <w:bottom w:val="nil"/>
              <w:right w:val="nil"/>
            </w:tcBorders>
            <w:shd w:val="clear" w:color="000000" w:fill="FFFFFF"/>
            <w:noWrap/>
            <w:vAlign w:val="center"/>
            <w:hideMark/>
          </w:tcPr>
          <w:p w14:paraId="1EDB911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68595BC5"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4722748D"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7FC38F40"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5585EF90"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Multidisciplinary outreach care</w:t>
            </w:r>
          </w:p>
        </w:tc>
        <w:tc>
          <w:tcPr>
            <w:tcW w:w="473" w:type="pct"/>
            <w:tcBorders>
              <w:top w:val="nil"/>
              <w:left w:val="nil"/>
              <w:bottom w:val="nil"/>
              <w:right w:val="nil"/>
            </w:tcBorders>
            <w:shd w:val="clear" w:color="000000" w:fill="FFFFFF"/>
            <w:noWrap/>
            <w:vAlign w:val="center"/>
            <w:hideMark/>
          </w:tcPr>
          <w:p w14:paraId="0E44544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51" w:type="pct"/>
            <w:tcBorders>
              <w:top w:val="nil"/>
              <w:left w:val="nil"/>
              <w:bottom w:val="nil"/>
              <w:right w:val="nil"/>
            </w:tcBorders>
            <w:shd w:val="clear" w:color="000000" w:fill="F2F9FC"/>
            <w:noWrap/>
            <w:vAlign w:val="center"/>
            <w:hideMark/>
          </w:tcPr>
          <w:p w14:paraId="6E6145D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10.3</w:t>
            </w:r>
          </w:p>
        </w:tc>
        <w:tc>
          <w:tcPr>
            <w:tcW w:w="512" w:type="pct"/>
            <w:tcBorders>
              <w:top w:val="nil"/>
              <w:left w:val="nil"/>
              <w:bottom w:val="nil"/>
              <w:right w:val="nil"/>
            </w:tcBorders>
            <w:shd w:val="clear" w:color="000000" w:fill="FFFFFF"/>
            <w:noWrap/>
            <w:vAlign w:val="center"/>
            <w:hideMark/>
          </w:tcPr>
          <w:p w14:paraId="24C1F99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10.3</w:t>
            </w:r>
          </w:p>
        </w:tc>
        <w:tc>
          <w:tcPr>
            <w:tcW w:w="473" w:type="pct"/>
            <w:tcBorders>
              <w:top w:val="nil"/>
              <w:left w:val="nil"/>
              <w:bottom w:val="nil"/>
              <w:right w:val="nil"/>
            </w:tcBorders>
            <w:shd w:val="clear" w:color="000000" w:fill="FFFFFF"/>
            <w:noWrap/>
            <w:vAlign w:val="center"/>
            <w:hideMark/>
          </w:tcPr>
          <w:p w14:paraId="4091DD1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36DAB7A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375D70B1"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0C5B7C72"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 xml:space="preserve">National bowel cancer screening  </w:t>
            </w:r>
          </w:p>
        </w:tc>
        <w:tc>
          <w:tcPr>
            <w:tcW w:w="473" w:type="pct"/>
            <w:tcBorders>
              <w:top w:val="nil"/>
              <w:left w:val="nil"/>
              <w:bottom w:val="nil"/>
              <w:right w:val="nil"/>
            </w:tcBorders>
            <w:shd w:val="clear" w:color="000000" w:fill="FFFFFF"/>
            <w:noWrap/>
            <w:vAlign w:val="center"/>
            <w:hideMark/>
          </w:tcPr>
          <w:p w14:paraId="2CC1CDF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000000" w:fill="F2F9FC"/>
            <w:noWrap/>
            <w:vAlign w:val="center"/>
            <w:hideMark/>
          </w:tcPr>
          <w:p w14:paraId="22088C6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3CFEF9F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1CC7B16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33ED72E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39751724"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16B9044E" w14:textId="77777777" w:rsidR="008C4DF3" w:rsidRPr="00E10D4F" w:rsidRDefault="008C4DF3" w:rsidP="008C4DF3">
            <w:pPr>
              <w:spacing w:after="0" w:line="240" w:lineRule="auto"/>
              <w:ind w:left="340"/>
              <w:jc w:val="left"/>
              <w:rPr>
                <w:rFonts w:ascii="Arial" w:hAnsi="Arial" w:cs="Arial"/>
                <w:color w:val="auto"/>
                <w:sz w:val="16"/>
                <w:szCs w:val="16"/>
              </w:rPr>
            </w:pPr>
            <w:r w:rsidRPr="00E10D4F">
              <w:rPr>
                <w:rFonts w:ascii="Arial" w:hAnsi="Arial" w:cs="Arial"/>
                <w:color w:val="auto"/>
                <w:sz w:val="16"/>
                <w:szCs w:val="16"/>
              </w:rPr>
              <w:t>program — participant follow-up function</w:t>
            </w:r>
          </w:p>
        </w:tc>
        <w:tc>
          <w:tcPr>
            <w:tcW w:w="473" w:type="pct"/>
            <w:tcBorders>
              <w:top w:val="nil"/>
              <w:left w:val="nil"/>
              <w:bottom w:val="nil"/>
              <w:right w:val="nil"/>
            </w:tcBorders>
            <w:shd w:val="clear" w:color="000000" w:fill="FFFFFF"/>
            <w:noWrap/>
            <w:vAlign w:val="center"/>
            <w:hideMark/>
          </w:tcPr>
          <w:p w14:paraId="52E6DB2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9.0</w:t>
            </w:r>
          </w:p>
        </w:tc>
        <w:tc>
          <w:tcPr>
            <w:tcW w:w="551" w:type="pct"/>
            <w:tcBorders>
              <w:top w:val="nil"/>
              <w:left w:val="nil"/>
              <w:bottom w:val="nil"/>
              <w:right w:val="nil"/>
            </w:tcBorders>
            <w:shd w:val="clear" w:color="000000" w:fill="F2F9FC"/>
            <w:noWrap/>
            <w:vAlign w:val="center"/>
            <w:hideMark/>
          </w:tcPr>
          <w:p w14:paraId="7D73726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8.1</w:t>
            </w:r>
          </w:p>
        </w:tc>
        <w:tc>
          <w:tcPr>
            <w:tcW w:w="512" w:type="pct"/>
            <w:tcBorders>
              <w:top w:val="nil"/>
              <w:left w:val="nil"/>
              <w:bottom w:val="nil"/>
              <w:right w:val="nil"/>
            </w:tcBorders>
            <w:shd w:val="clear" w:color="000000" w:fill="FFFFFF"/>
            <w:noWrap/>
            <w:vAlign w:val="center"/>
            <w:hideMark/>
          </w:tcPr>
          <w:p w14:paraId="50F92C4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8.5</w:t>
            </w:r>
          </w:p>
        </w:tc>
        <w:tc>
          <w:tcPr>
            <w:tcW w:w="473" w:type="pct"/>
            <w:tcBorders>
              <w:top w:val="nil"/>
              <w:left w:val="nil"/>
              <w:bottom w:val="nil"/>
              <w:right w:val="nil"/>
            </w:tcBorders>
            <w:shd w:val="clear" w:color="000000" w:fill="FFFFFF"/>
            <w:noWrap/>
            <w:vAlign w:val="center"/>
            <w:hideMark/>
          </w:tcPr>
          <w:p w14:paraId="02240BF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3BEACAD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70850031"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5C0599EA"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National Mental Health and Suicide Prevention</w:t>
            </w:r>
          </w:p>
        </w:tc>
        <w:tc>
          <w:tcPr>
            <w:tcW w:w="473" w:type="pct"/>
            <w:tcBorders>
              <w:top w:val="nil"/>
              <w:left w:val="nil"/>
              <w:bottom w:val="nil"/>
              <w:right w:val="nil"/>
            </w:tcBorders>
            <w:shd w:val="clear" w:color="000000" w:fill="FFFFFF"/>
            <w:noWrap/>
            <w:vAlign w:val="center"/>
            <w:hideMark/>
          </w:tcPr>
          <w:p w14:paraId="5DEE9E0B"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000000" w:fill="F2F9FC"/>
            <w:noWrap/>
            <w:vAlign w:val="center"/>
            <w:hideMark/>
          </w:tcPr>
          <w:p w14:paraId="2631E56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6339D530"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3CB4848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744E078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43782870"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396552C2" w14:textId="77777777" w:rsidR="008C4DF3" w:rsidRPr="00E10D4F" w:rsidRDefault="008C4DF3" w:rsidP="008C4DF3">
            <w:pPr>
              <w:spacing w:after="0" w:line="240" w:lineRule="auto"/>
              <w:ind w:left="340"/>
              <w:jc w:val="left"/>
              <w:rPr>
                <w:rFonts w:ascii="Arial" w:hAnsi="Arial" w:cs="Arial"/>
                <w:color w:val="auto"/>
                <w:sz w:val="16"/>
                <w:szCs w:val="16"/>
              </w:rPr>
            </w:pPr>
            <w:r w:rsidRPr="00E10D4F">
              <w:rPr>
                <w:rFonts w:ascii="Arial" w:hAnsi="Arial" w:cs="Arial"/>
                <w:color w:val="auto"/>
                <w:sz w:val="16"/>
                <w:szCs w:val="16"/>
              </w:rPr>
              <w:t>Agreement — Bilateral schedules</w:t>
            </w:r>
          </w:p>
        </w:tc>
        <w:tc>
          <w:tcPr>
            <w:tcW w:w="473" w:type="pct"/>
            <w:tcBorders>
              <w:top w:val="nil"/>
              <w:left w:val="nil"/>
              <w:bottom w:val="nil"/>
              <w:right w:val="nil"/>
            </w:tcBorders>
            <w:shd w:val="clear" w:color="000000" w:fill="FFFFFF"/>
            <w:noWrap/>
            <w:vAlign w:val="center"/>
            <w:hideMark/>
          </w:tcPr>
          <w:p w14:paraId="7F24B92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2.6</w:t>
            </w:r>
          </w:p>
        </w:tc>
        <w:tc>
          <w:tcPr>
            <w:tcW w:w="551" w:type="pct"/>
            <w:tcBorders>
              <w:top w:val="nil"/>
              <w:left w:val="nil"/>
              <w:bottom w:val="nil"/>
              <w:right w:val="nil"/>
            </w:tcBorders>
            <w:shd w:val="clear" w:color="000000" w:fill="F2F9FC"/>
            <w:noWrap/>
            <w:vAlign w:val="center"/>
            <w:hideMark/>
          </w:tcPr>
          <w:p w14:paraId="3EE04E2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11.5</w:t>
            </w:r>
          </w:p>
        </w:tc>
        <w:tc>
          <w:tcPr>
            <w:tcW w:w="512" w:type="pct"/>
            <w:tcBorders>
              <w:top w:val="nil"/>
              <w:left w:val="nil"/>
              <w:bottom w:val="nil"/>
              <w:right w:val="nil"/>
            </w:tcBorders>
            <w:shd w:val="clear" w:color="000000" w:fill="FFFFFF"/>
            <w:noWrap/>
            <w:vAlign w:val="center"/>
            <w:hideMark/>
          </w:tcPr>
          <w:p w14:paraId="3E24375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9.2</w:t>
            </w:r>
          </w:p>
        </w:tc>
        <w:tc>
          <w:tcPr>
            <w:tcW w:w="473" w:type="pct"/>
            <w:tcBorders>
              <w:top w:val="nil"/>
              <w:left w:val="nil"/>
              <w:bottom w:val="nil"/>
              <w:right w:val="nil"/>
            </w:tcBorders>
            <w:shd w:val="clear" w:color="000000" w:fill="FFFFFF"/>
            <w:noWrap/>
            <w:vAlign w:val="center"/>
            <w:hideMark/>
          </w:tcPr>
          <w:p w14:paraId="0E6AFAE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14.3</w:t>
            </w:r>
          </w:p>
        </w:tc>
        <w:tc>
          <w:tcPr>
            <w:tcW w:w="473" w:type="pct"/>
            <w:tcBorders>
              <w:top w:val="nil"/>
              <w:left w:val="nil"/>
              <w:bottom w:val="nil"/>
              <w:right w:val="nil"/>
            </w:tcBorders>
            <w:shd w:val="clear" w:color="000000" w:fill="FFFFFF"/>
            <w:noWrap/>
            <w:vAlign w:val="center"/>
            <w:hideMark/>
          </w:tcPr>
          <w:p w14:paraId="3927B5D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12.4</w:t>
            </w:r>
          </w:p>
        </w:tc>
      </w:tr>
      <w:tr w:rsidR="008C4DF3" w:rsidRPr="00E10D4F" w14:paraId="31FF7121"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73B42C06"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NSW Mental Health Support</w:t>
            </w:r>
          </w:p>
        </w:tc>
        <w:tc>
          <w:tcPr>
            <w:tcW w:w="473" w:type="pct"/>
            <w:tcBorders>
              <w:top w:val="nil"/>
              <w:left w:val="nil"/>
              <w:bottom w:val="nil"/>
              <w:right w:val="nil"/>
            </w:tcBorders>
            <w:shd w:val="clear" w:color="000000" w:fill="FFFFFF"/>
            <w:noWrap/>
            <w:vAlign w:val="center"/>
            <w:hideMark/>
          </w:tcPr>
          <w:p w14:paraId="6209CC20"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1.5</w:t>
            </w:r>
          </w:p>
        </w:tc>
        <w:tc>
          <w:tcPr>
            <w:tcW w:w="551" w:type="pct"/>
            <w:tcBorders>
              <w:top w:val="nil"/>
              <w:left w:val="nil"/>
              <w:bottom w:val="nil"/>
              <w:right w:val="nil"/>
            </w:tcBorders>
            <w:shd w:val="clear" w:color="000000" w:fill="F2F9FC"/>
            <w:noWrap/>
            <w:vAlign w:val="center"/>
            <w:hideMark/>
          </w:tcPr>
          <w:p w14:paraId="2CE8E1D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12" w:type="pct"/>
            <w:tcBorders>
              <w:top w:val="nil"/>
              <w:left w:val="nil"/>
              <w:bottom w:val="nil"/>
              <w:right w:val="nil"/>
            </w:tcBorders>
            <w:shd w:val="clear" w:color="000000" w:fill="FFFFFF"/>
            <w:noWrap/>
            <w:vAlign w:val="center"/>
            <w:hideMark/>
          </w:tcPr>
          <w:p w14:paraId="7D2C8C08"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3104FF1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27BA529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74634D68"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2FA3C5A6" w14:textId="77777777" w:rsidR="008C4DF3" w:rsidRPr="00E10D4F" w:rsidRDefault="008C4DF3" w:rsidP="008C4DF3">
            <w:pPr>
              <w:spacing w:after="0" w:line="240" w:lineRule="auto"/>
              <w:ind w:left="170"/>
              <w:jc w:val="left"/>
              <w:rPr>
                <w:rFonts w:ascii="Arial" w:hAnsi="Arial" w:cs="Arial"/>
                <w:color w:val="auto"/>
                <w:sz w:val="16"/>
                <w:szCs w:val="16"/>
              </w:rPr>
            </w:pPr>
            <w:proofErr w:type="spellStart"/>
            <w:r w:rsidRPr="00E10D4F">
              <w:rPr>
                <w:rFonts w:ascii="Arial" w:hAnsi="Arial" w:cs="Arial"/>
                <w:color w:val="auto"/>
                <w:sz w:val="16"/>
                <w:szCs w:val="16"/>
              </w:rPr>
              <w:t>OzFoodNet</w:t>
            </w:r>
            <w:proofErr w:type="spellEnd"/>
          </w:p>
        </w:tc>
        <w:tc>
          <w:tcPr>
            <w:tcW w:w="473" w:type="pct"/>
            <w:tcBorders>
              <w:top w:val="nil"/>
              <w:left w:val="nil"/>
              <w:bottom w:val="nil"/>
              <w:right w:val="nil"/>
            </w:tcBorders>
            <w:shd w:val="clear" w:color="000000" w:fill="FFFFFF"/>
            <w:noWrap/>
            <w:vAlign w:val="center"/>
            <w:hideMark/>
          </w:tcPr>
          <w:p w14:paraId="38E22FC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1.9</w:t>
            </w:r>
          </w:p>
        </w:tc>
        <w:tc>
          <w:tcPr>
            <w:tcW w:w="551" w:type="pct"/>
            <w:tcBorders>
              <w:top w:val="nil"/>
              <w:left w:val="nil"/>
              <w:bottom w:val="nil"/>
              <w:right w:val="nil"/>
            </w:tcBorders>
            <w:shd w:val="clear" w:color="000000" w:fill="F2F9FC"/>
            <w:noWrap/>
            <w:vAlign w:val="center"/>
            <w:hideMark/>
          </w:tcPr>
          <w:p w14:paraId="58506B5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1.9</w:t>
            </w:r>
          </w:p>
        </w:tc>
        <w:tc>
          <w:tcPr>
            <w:tcW w:w="512" w:type="pct"/>
            <w:tcBorders>
              <w:top w:val="nil"/>
              <w:left w:val="nil"/>
              <w:bottom w:val="nil"/>
              <w:right w:val="nil"/>
            </w:tcBorders>
            <w:shd w:val="clear" w:color="000000" w:fill="FFFFFF"/>
            <w:noWrap/>
            <w:vAlign w:val="center"/>
            <w:hideMark/>
          </w:tcPr>
          <w:p w14:paraId="2031E3D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1.9</w:t>
            </w:r>
          </w:p>
        </w:tc>
        <w:tc>
          <w:tcPr>
            <w:tcW w:w="473" w:type="pct"/>
            <w:tcBorders>
              <w:top w:val="nil"/>
              <w:left w:val="nil"/>
              <w:bottom w:val="nil"/>
              <w:right w:val="nil"/>
            </w:tcBorders>
            <w:shd w:val="clear" w:color="000000" w:fill="FFFFFF"/>
            <w:noWrap/>
            <w:vAlign w:val="center"/>
            <w:hideMark/>
          </w:tcPr>
          <w:p w14:paraId="34FE4150"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191C793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443F68AC"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209D767C"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Reducing stillbirths</w:t>
            </w:r>
          </w:p>
        </w:tc>
        <w:tc>
          <w:tcPr>
            <w:tcW w:w="473" w:type="pct"/>
            <w:tcBorders>
              <w:top w:val="nil"/>
              <w:left w:val="nil"/>
              <w:bottom w:val="nil"/>
              <w:right w:val="nil"/>
            </w:tcBorders>
            <w:shd w:val="clear" w:color="000000" w:fill="FFFFFF"/>
            <w:noWrap/>
            <w:vAlign w:val="center"/>
            <w:hideMark/>
          </w:tcPr>
          <w:p w14:paraId="53D7358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51" w:type="pct"/>
            <w:tcBorders>
              <w:top w:val="nil"/>
              <w:left w:val="nil"/>
              <w:bottom w:val="nil"/>
              <w:right w:val="nil"/>
            </w:tcBorders>
            <w:shd w:val="clear" w:color="000000" w:fill="F2F9FC"/>
            <w:noWrap/>
            <w:vAlign w:val="center"/>
            <w:hideMark/>
          </w:tcPr>
          <w:p w14:paraId="022C9A7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4.4</w:t>
            </w:r>
          </w:p>
        </w:tc>
        <w:tc>
          <w:tcPr>
            <w:tcW w:w="512" w:type="pct"/>
            <w:tcBorders>
              <w:top w:val="nil"/>
              <w:left w:val="nil"/>
              <w:bottom w:val="nil"/>
              <w:right w:val="nil"/>
            </w:tcBorders>
            <w:shd w:val="clear" w:color="000000" w:fill="FFFFFF"/>
            <w:noWrap/>
            <w:vAlign w:val="center"/>
            <w:hideMark/>
          </w:tcPr>
          <w:p w14:paraId="042F743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4.5</w:t>
            </w:r>
          </w:p>
        </w:tc>
        <w:tc>
          <w:tcPr>
            <w:tcW w:w="473" w:type="pct"/>
            <w:tcBorders>
              <w:top w:val="nil"/>
              <w:left w:val="nil"/>
              <w:bottom w:val="nil"/>
              <w:right w:val="nil"/>
            </w:tcBorders>
            <w:shd w:val="clear" w:color="000000" w:fill="FFFFFF"/>
            <w:noWrap/>
            <w:vAlign w:val="center"/>
            <w:hideMark/>
          </w:tcPr>
          <w:p w14:paraId="2B8A54C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4.5</w:t>
            </w:r>
          </w:p>
        </w:tc>
        <w:tc>
          <w:tcPr>
            <w:tcW w:w="473" w:type="pct"/>
            <w:tcBorders>
              <w:top w:val="nil"/>
              <w:left w:val="nil"/>
              <w:bottom w:val="nil"/>
              <w:right w:val="nil"/>
            </w:tcBorders>
            <w:shd w:val="clear" w:color="000000" w:fill="FFFFFF"/>
            <w:noWrap/>
            <w:vAlign w:val="center"/>
            <w:hideMark/>
          </w:tcPr>
          <w:p w14:paraId="74E304E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25D9816E"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4F9F5571"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Royal Darwin Hospital — equipped, prepared</w:t>
            </w:r>
          </w:p>
        </w:tc>
        <w:tc>
          <w:tcPr>
            <w:tcW w:w="473" w:type="pct"/>
            <w:tcBorders>
              <w:top w:val="nil"/>
              <w:left w:val="nil"/>
              <w:bottom w:val="nil"/>
              <w:right w:val="nil"/>
            </w:tcBorders>
            <w:shd w:val="clear" w:color="000000" w:fill="FFFFFF"/>
            <w:noWrap/>
            <w:vAlign w:val="center"/>
            <w:hideMark/>
          </w:tcPr>
          <w:p w14:paraId="2E9DAA6A"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51" w:type="pct"/>
            <w:tcBorders>
              <w:top w:val="nil"/>
              <w:left w:val="nil"/>
              <w:bottom w:val="nil"/>
              <w:right w:val="nil"/>
            </w:tcBorders>
            <w:shd w:val="clear" w:color="000000" w:fill="F2F9FC"/>
            <w:noWrap/>
            <w:vAlign w:val="center"/>
            <w:hideMark/>
          </w:tcPr>
          <w:p w14:paraId="719F8098"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512" w:type="pct"/>
            <w:tcBorders>
              <w:top w:val="nil"/>
              <w:left w:val="nil"/>
              <w:bottom w:val="nil"/>
              <w:right w:val="nil"/>
            </w:tcBorders>
            <w:shd w:val="clear" w:color="000000" w:fill="FFFFFF"/>
            <w:noWrap/>
            <w:vAlign w:val="center"/>
            <w:hideMark/>
          </w:tcPr>
          <w:p w14:paraId="0F152A2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39FDDE79"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c>
          <w:tcPr>
            <w:tcW w:w="473" w:type="pct"/>
            <w:tcBorders>
              <w:top w:val="nil"/>
              <w:left w:val="nil"/>
              <w:bottom w:val="nil"/>
              <w:right w:val="nil"/>
            </w:tcBorders>
            <w:shd w:val="clear" w:color="000000" w:fill="FFFFFF"/>
            <w:noWrap/>
            <w:vAlign w:val="center"/>
            <w:hideMark/>
          </w:tcPr>
          <w:p w14:paraId="5B4CA16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 </w:t>
            </w:r>
          </w:p>
        </w:tc>
      </w:tr>
      <w:tr w:rsidR="008C4DF3" w:rsidRPr="00E10D4F" w14:paraId="7BDC28BB"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24472098" w14:textId="77777777" w:rsidR="008C4DF3" w:rsidRPr="00E10D4F" w:rsidRDefault="008C4DF3" w:rsidP="008C4DF3">
            <w:pPr>
              <w:spacing w:after="0" w:line="240" w:lineRule="auto"/>
              <w:ind w:left="340"/>
              <w:jc w:val="left"/>
              <w:rPr>
                <w:rFonts w:ascii="Arial" w:hAnsi="Arial" w:cs="Arial"/>
                <w:color w:val="auto"/>
                <w:sz w:val="16"/>
                <w:szCs w:val="16"/>
              </w:rPr>
            </w:pPr>
            <w:r w:rsidRPr="00E10D4F">
              <w:rPr>
                <w:rFonts w:ascii="Arial" w:hAnsi="Arial" w:cs="Arial"/>
                <w:color w:val="auto"/>
                <w:sz w:val="16"/>
                <w:szCs w:val="16"/>
              </w:rPr>
              <w:t>and ready</w:t>
            </w:r>
          </w:p>
        </w:tc>
        <w:tc>
          <w:tcPr>
            <w:tcW w:w="473" w:type="pct"/>
            <w:tcBorders>
              <w:top w:val="nil"/>
              <w:left w:val="nil"/>
              <w:bottom w:val="nil"/>
              <w:right w:val="nil"/>
            </w:tcBorders>
            <w:shd w:val="clear" w:color="000000" w:fill="FFFFFF"/>
            <w:noWrap/>
            <w:vAlign w:val="center"/>
            <w:hideMark/>
          </w:tcPr>
          <w:p w14:paraId="57BA339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24.9</w:t>
            </w:r>
          </w:p>
        </w:tc>
        <w:tc>
          <w:tcPr>
            <w:tcW w:w="551" w:type="pct"/>
            <w:tcBorders>
              <w:top w:val="nil"/>
              <w:left w:val="nil"/>
              <w:bottom w:val="nil"/>
              <w:right w:val="nil"/>
            </w:tcBorders>
            <w:shd w:val="clear" w:color="000000" w:fill="F2F9FC"/>
            <w:noWrap/>
            <w:vAlign w:val="center"/>
            <w:hideMark/>
          </w:tcPr>
          <w:p w14:paraId="1D59456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17.3</w:t>
            </w:r>
          </w:p>
        </w:tc>
        <w:tc>
          <w:tcPr>
            <w:tcW w:w="512" w:type="pct"/>
            <w:tcBorders>
              <w:top w:val="nil"/>
              <w:left w:val="nil"/>
              <w:bottom w:val="nil"/>
              <w:right w:val="nil"/>
            </w:tcBorders>
            <w:shd w:val="clear" w:color="000000" w:fill="FFFFFF"/>
            <w:noWrap/>
            <w:vAlign w:val="center"/>
            <w:hideMark/>
          </w:tcPr>
          <w:p w14:paraId="04C8405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1158D466"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17D9068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12ACECC4"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481376E8"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Specialist dementia care</w:t>
            </w:r>
          </w:p>
        </w:tc>
        <w:tc>
          <w:tcPr>
            <w:tcW w:w="473" w:type="pct"/>
            <w:tcBorders>
              <w:top w:val="nil"/>
              <w:left w:val="nil"/>
              <w:bottom w:val="nil"/>
              <w:right w:val="nil"/>
            </w:tcBorders>
            <w:shd w:val="clear" w:color="000000" w:fill="FFFFFF"/>
            <w:noWrap/>
            <w:vAlign w:val="center"/>
            <w:hideMark/>
          </w:tcPr>
          <w:p w14:paraId="2DC58E8E"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4.0</w:t>
            </w:r>
          </w:p>
        </w:tc>
        <w:tc>
          <w:tcPr>
            <w:tcW w:w="551" w:type="pct"/>
            <w:tcBorders>
              <w:top w:val="nil"/>
              <w:left w:val="nil"/>
              <w:bottom w:val="nil"/>
              <w:right w:val="nil"/>
            </w:tcBorders>
            <w:shd w:val="clear" w:color="000000" w:fill="F2F9FC"/>
            <w:noWrap/>
            <w:vAlign w:val="center"/>
            <w:hideMark/>
          </w:tcPr>
          <w:p w14:paraId="0EFAA31F"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9.4</w:t>
            </w:r>
          </w:p>
        </w:tc>
        <w:tc>
          <w:tcPr>
            <w:tcW w:w="512" w:type="pct"/>
            <w:tcBorders>
              <w:top w:val="nil"/>
              <w:left w:val="nil"/>
              <w:bottom w:val="nil"/>
              <w:right w:val="nil"/>
            </w:tcBorders>
            <w:shd w:val="clear" w:color="000000" w:fill="FFFFFF"/>
            <w:noWrap/>
            <w:vAlign w:val="center"/>
            <w:hideMark/>
          </w:tcPr>
          <w:p w14:paraId="4050A551"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9.5</w:t>
            </w:r>
          </w:p>
        </w:tc>
        <w:tc>
          <w:tcPr>
            <w:tcW w:w="473" w:type="pct"/>
            <w:tcBorders>
              <w:top w:val="nil"/>
              <w:left w:val="nil"/>
              <w:bottom w:val="nil"/>
              <w:right w:val="nil"/>
            </w:tcBorders>
            <w:shd w:val="clear" w:color="000000" w:fill="FFFFFF"/>
            <w:noWrap/>
            <w:vAlign w:val="center"/>
            <w:hideMark/>
          </w:tcPr>
          <w:p w14:paraId="70E2F215"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4D6E11C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0E2A750D"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0F03DD25"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 xml:space="preserve">Surge Capacity for </w:t>
            </w:r>
            <w:proofErr w:type="spellStart"/>
            <w:r w:rsidRPr="00E10D4F">
              <w:rPr>
                <w:rFonts w:ascii="Arial" w:hAnsi="Arial" w:cs="Arial"/>
                <w:color w:val="auto"/>
                <w:sz w:val="16"/>
                <w:szCs w:val="16"/>
              </w:rPr>
              <w:t>BreastScreen</w:t>
            </w:r>
            <w:proofErr w:type="spellEnd"/>
            <w:r w:rsidRPr="00E10D4F">
              <w:rPr>
                <w:rFonts w:ascii="Arial" w:hAnsi="Arial" w:cs="Arial"/>
                <w:color w:val="auto"/>
                <w:sz w:val="16"/>
                <w:szCs w:val="16"/>
              </w:rPr>
              <w:t xml:space="preserve"> Australia</w:t>
            </w:r>
          </w:p>
        </w:tc>
        <w:tc>
          <w:tcPr>
            <w:tcW w:w="473" w:type="pct"/>
            <w:tcBorders>
              <w:top w:val="nil"/>
              <w:left w:val="nil"/>
              <w:bottom w:val="nil"/>
              <w:right w:val="nil"/>
            </w:tcBorders>
            <w:shd w:val="clear" w:color="000000" w:fill="FFFFFF"/>
            <w:noWrap/>
            <w:vAlign w:val="center"/>
            <w:hideMark/>
          </w:tcPr>
          <w:p w14:paraId="224781ED"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551" w:type="pct"/>
            <w:tcBorders>
              <w:top w:val="nil"/>
              <w:left w:val="nil"/>
              <w:bottom w:val="nil"/>
              <w:right w:val="nil"/>
            </w:tcBorders>
            <w:shd w:val="clear" w:color="000000" w:fill="F2F9FC"/>
            <w:noWrap/>
            <w:vAlign w:val="center"/>
            <w:hideMark/>
          </w:tcPr>
          <w:p w14:paraId="2C501E6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2.0</w:t>
            </w:r>
          </w:p>
        </w:tc>
        <w:tc>
          <w:tcPr>
            <w:tcW w:w="512" w:type="pct"/>
            <w:tcBorders>
              <w:top w:val="nil"/>
              <w:left w:val="nil"/>
              <w:bottom w:val="nil"/>
              <w:right w:val="nil"/>
            </w:tcBorders>
            <w:shd w:val="clear" w:color="000000" w:fill="FFFFFF"/>
            <w:noWrap/>
            <w:vAlign w:val="center"/>
            <w:hideMark/>
          </w:tcPr>
          <w:p w14:paraId="18AAAC2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7.8</w:t>
            </w:r>
          </w:p>
        </w:tc>
        <w:tc>
          <w:tcPr>
            <w:tcW w:w="473" w:type="pct"/>
            <w:tcBorders>
              <w:top w:val="nil"/>
              <w:left w:val="nil"/>
              <w:bottom w:val="nil"/>
              <w:right w:val="nil"/>
            </w:tcBorders>
            <w:shd w:val="clear" w:color="000000" w:fill="FFFFFF"/>
            <w:noWrap/>
            <w:vAlign w:val="center"/>
            <w:hideMark/>
          </w:tcPr>
          <w:p w14:paraId="669A6AF7"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4D068508"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196FB5F1" w14:textId="77777777" w:rsidTr="008C4DF3">
        <w:trPr>
          <w:divId w:val="1032728109"/>
          <w:trHeight w:hRule="exact" w:val="225"/>
        </w:trPr>
        <w:tc>
          <w:tcPr>
            <w:tcW w:w="2518" w:type="pct"/>
            <w:tcBorders>
              <w:top w:val="nil"/>
              <w:left w:val="nil"/>
              <w:bottom w:val="nil"/>
              <w:right w:val="nil"/>
            </w:tcBorders>
            <w:shd w:val="clear" w:color="000000" w:fill="FFFFFF"/>
            <w:noWrap/>
            <w:vAlign w:val="center"/>
            <w:hideMark/>
          </w:tcPr>
          <w:p w14:paraId="0DD931D7" w14:textId="77777777" w:rsidR="008C4DF3" w:rsidRPr="00E10D4F" w:rsidRDefault="008C4DF3" w:rsidP="008C4DF3">
            <w:pPr>
              <w:spacing w:after="0" w:line="240" w:lineRule="auto"/>
              <w:ind w:left="170"/>
              <w:jc w:val="left"/>
              <w:rPr>
                <w:rFonts w:ascii="Arial" w:hAnsi="Arial" w:cs="Arial"/>
                <w:color w:val="auto"/>
                <w:sz w:val="16"/>
                <w:szCs w:val="16"/>
              </w:rPr>
            </w:pPr>
            <w:r w:rsidRPr="00E10D4F">
              <w:rPr>
                <w:rFonts w:ascii="Arial" w:hAnsi="Arial" w:cs="Arial"/>
                <w:color w:val="auto"/>
                <w:sz w:val="16"/>
                <w:szCs w:val="16"/>
              </w:rPr>
              <w:t xml:space="preserve">Vaccine-preventable diseases surveillance </w:t>
            </w:r>
          </w:p>
        </w:tc>
        <w:tc>
          <w:tcPr>
            <w:tcW w:w="473" w:type="pct"/>
            <w:tcBorders>
              <w:top w:val="nil"/>
              <w:left w:val="nil"/>
              <w:bottom w:val="nil"/>
              <w:right w:val="nil"/>
            </w:tcBorders>
            <w:shd w:val="clear" w:color="000000" w:fill="FFFFFF"/>
            <w:noWrap/>
            <w:vAlign w:val="center"/>
            <w:hideMark/>
          </w:tcPr>
          <w:p w14:paraId="6059CED5"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1.0</w:t>
            </w:r>
          </w:p>
        </w:tc>
        <w:tc>
          <w:tcPr>
            <w:tcW w:w="551" w:type="pct"/>
            <w:tcBorders>
              <w:top w:val="nil"/>
              <w:left w:val="nil"/>
              <w:bottom w:val="nil"/>
              <w:right w:val="nil"/>
            </w:tcBorders>
            <w:shd w:val="clear" w:color="000000" w:fill="F2F9FC"/>
            <w:noWrap/>
            <w:vAlign w:val="center"/>
            <w:hideMark/>
          </w:tcPr>
          <w:p w14:paraId="7060B763"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1.0</w:t>
            </w:r>
          </w:p>
        </w:tc>
        <w:tc>
          <w:tcPr>
            <w:tcW w:w="512" w:type="pct"/>
            <w:tcBorders>
              <w:top w:val="nil"/>
              <w:left w:val="nil"/>
              <w:bottom w:val="nil"/>
              <w:right w:val="nil"/>
            </w:tcBorders>
            <w:shd w:val="clear" w:color="000000" w:fill="FFFFFF"/>
            <w:noWrap/>
            <w:vAlign w:val="center"/>
            <w:hideMark/>
          </w:tcPr>
          <w:p w14:paraId="49685464"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1.1</w:t>
            </w:r>
          </w:p>
        </w:tc>
        <w:tc>
          <w:tcPr>
            <w:tcW w:w="473" w:type="pct"/>
            <w:tcBorders>
              <w:top w:val="nil"/>
              <w:left w:val="nil"/>
              <w:bottom w:val="nil"/>
              <w:right w:val="nil"/>
            </w:tcBorders>
            <w:shd w:val="clear" w:color="000000" w:fill="FFFFFF"/>
            <w:noWrap/>
            <w:vAlign w:val="center"/>
            <w:hideMark/>
          </w:tcPr>
          <w:p w14:paraId="427A4AE2"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c>
          <w:tcPr>
            <w:tcW w:w="473" w:type="pct"/>
            <w:tcBorders>
              <w:top w:val="nil"/>
              <w:left w:val="nil"/>
              <w:bottom w:val="nil"/>
              <w:right w:val="nil"/>
            </w:tcBorders>
            <w:shd w:val="clear" w:color="000000" w:fill="FFFFFF"/>
            <w:noWrap/>
            <w:vAlign w:val="center"/>
            <w:hideMark/>
          </w:tcPr>
          <w:p w14:paraId="68978FAC" w14:textId="77777777" w:rsidR="008C4DF3" w:rsidRPr="00E10D4F" w:rsidRDefault="008C4DF3" w:rsidP="008C4DF3">
            <w:pPr>
              <w:spacing w:after="0" w:line="240" w:lineRule="auto"/>
              <w:jc w:val="right"/>
              <w:rPr>
                <w:rFonts w:ascii="Arial" w:hAnsi="Arial" w:cs="Arial"/>
                <w:color w:val="auto"/>
                <w:sz w:val="16"/>
                <w:szCs w:val="16"/>
              </w:rPr>
            </w:pPr>
            <w:r w:rsidRPr="00E10D4F">
              <w:rPr>
                <w:rFonts w:ascii="Arial" w:hAnsi="Arial" w:cs="Arial"/>
                <w:color w:val="auto"/>
                <w:sz w:val="16"/>
                <w:szCs w:val="16"/>
              </w:rPr>
              <w:t>-</w:t>
            </w:r>
          </w:p>
        </w:tc>
      </w:tr>
      <w:tr w:rsidR="008C4DF3" w:rsidRPr="00E10D4F" w14:paraId="4FF8CA0E" w14:textId="77777777" w:rsidTr="008C4DF3">
        <w:trPr>
          <w:divId w:val="1032728109"/>
          <w:trHeight w:hRule="exact" w:val="225"/>
        </w:trPr>
        <w:tc>
          <w:tcPr>
            <w:tcW w:w="2518" w:type="pct"/>
            <w:tcBorders>
              <w:top w:val="nil"/>
              <w:left w:val="nil"/>
              <w:bottom w:val="single" w:sz="4" w:space="0" w:color="000000"/>
              <w:right w:val="nil"/>
            </w:tcBorders>
            <w:shd w:val="clear" w:color="000000" w:fill="FFFFFF"/>
            <w:noWrap/>
            <w:vAlign w:val="center"/>
            <w:hideMark/>
          </w:tcPr>
          <w:p w14:paraId="6DA3AD13" w14:textId="77777777" w:rsidR="008C4DF3" w:rsidRPr="00E10D4F" w:rsidRDefault="008C4DF3" w:rsidP="008C4DF3">
            <w:pPr>
              <w:spacing w:after="0" w:line="240" w:lineRule="auto"/>
              <w:jc w:val="left"/>
              <w:rPr>
                <w:rFonts w:ascii="Arial" w:hAnsi="Arial" w:cs="Arial"/>
                <w:b/>
                <w:bCs/>
                <w:color w:val="auto"/>
                <w:sz w:val="16"/>
                <w:szCs w:val="16"/>
              </w:rPr>
            </w:pPr>
            <w:r w:rsidRPr="00E10D4F">
              <w:rPr>
                <w:rFonts w:ascii="Arial" w:hAnsi="Arial" w:cs="Arial"/>
                <w:b/>
                <w:bCs/>
                <w:color w:val="auto"/>
                <w:sz w:val="16"/>
                <w:szCs w:val="16"/>
              </w:rPr>
              <w:t>Total</w:t>
            </w:r>
          </w:p>
        </w:tc>
        <w:tc>
          <w:tcPr>
            <w:tcW w:w="473" w:type="pct"/>
            <w:tcBorders>
              <w:top w:val="single" w:sz="4" w:space="0" w:color="000000"/>
              <w:left w:val="nil"/>
              <w:bottom w:val="single" w:sz="4" w:space="0" w:color="000000"/>
              <w:right w:val="nil"/>
            </w:tcBorders>
            <w:shd w:val="clear" w:color="000000" w:fill="FFFFFF"/>
            <w:noWrap/>
            <w:vAlign w:val="center"/>
            <w:hideMark/>
          </w:tcPr>
          <w:p w14:paraId="3B339987" w14:textId="77777777" w:rsidR="008C4DF3" w:rsidRPr="00E10D4F" w:rsidRDefault="008C4DF3" w:rsidP="008C4DF3">
            <w:pPr>
              <w:spacing w:after="0" w:line="240" w:lineRule="auto"/>
              <w:jc w:val="right"/>
              <w:rPr>
                <w:rFonts w:ascii="Arial" w:hAnsi="Arial" w:cs="Arial"/>
                <w:b/>
                <w:bCs/>
                <w:color w:val="auto"/>
                <w:sz w:val="16"/>
                <w:szCs w:val="16"/>
              </w:rPr>
            </w:pPr>
            <w:r w:rsidRPr="00E10D4F">
              <w:rPr>
                <w:rFonts w:ascii="Arial" w:hAnsi="Arial" w:cs="Arial"/>
                <w:b/>
                <w:bCs/>
                <w:color w:val="auto"/>
                <w:sz w:val="16"/>
                <w:szCs w:val="16"/>
              </w:rPr>
              <w:t>89.4</w:t>
            </w:r>
          </w:p>
        </w:tc>
        <w:tc>
          <w:tcPr>
            <w:tcW w:w="551" w:type="pct"/>
            <w:tcBorders>
              <w:top w:val="single" w:sz="4" w:space="0" w:color="000000"/>
              <w:left w:val="nil"/>
              <w:bottom w:val="single" w:sz="4" w:space="0" w:color="000000"/>
              <w:right w:val="nil"/>
            </w:tcBorders>
            <w:shd w:val="clear" w:color="000000" w:fill="F2F9FC"/>
            <w:noWrap/>
            <w:vAlign w:val="center"/>
            <w:hideMark/>
          </w:tcPr>
          <w:p w14:paraId="4595B1F9" w14:textId="77777777" w:rsidR="008C4DF3" w:rsidRPr="00E10D4F" w:rsidRDefault="008C4DF3" w:rsidP="008C4DF3">
            <w:pPr>
              <w:spacing w:after="0" w:line="240" w:lineRule="auto"/>
              <w:jc w:val="right"/>
              <w:rPr>
                <w:rFonts w:ascii="Arial" w:hAnsi="Arial" w:cs="Arial"/>
                <w:b/>
                <w:bCs/>
                <w:color w:val="auto"/>
                <w:sz w:val="16"/>
                <w:szCs w:val="16"/>
              </w:rPr>
            </w:pPr>
            <w:r w:rsidRPr="00E10D4F">
              <w:rPr>
                <w:rFonts w:ascii="Arial" w:hAnsi="Arial" w:cs="Arial"/>
                <w:b/>
                <w:bCs/>
                <w:color w:val="auto"/>
                <w:sz w:val="16"/>
                <w:szCs w:val="16"/>
              </w:rPr>
              <w:t>87.8</w:t>
            </w:r>
          </w:p>
        </w:tc>
        <w:tc>
          <w:tcPr>
            <w:tcW w:w="512" w:type="pct"/>
            <w:tcBorders>
              <w:top w:val="single" w:sz="4" w:space="0" w:color="000000"/>
              <w:left w:val="nil"/>
              <w:bottom w:val="single" w:sz="4" w:space="0" w:color="000000"/>
              <w:right w:val="nil"/>
            </w:tcBorders>
            <w:shd w:val="clear" w:color="000000" w:fill="FFFFFF"/>
            <w:noWrap/>
            <w:vAlign w:val="center"/>
            <w:hideMark/>
          </w:tcPr>
          <w:p w14:paraId="1AD986CF" w14:textId="77777777" w:rsidR="008C4DF3" w:rsidRPr="00E10D4F" w:rsidRDefault="008C4DF3" w:rsidP="008C4DF3">
            <w:pPr>
              <w:spacing w:after="0" w:line="240" w:lineRule="auto"/>
              <w:jc w:val="right"/>
              <w:rPr>
                <w:rFonts w:ascii="Arial" w:hAnsi="Arial" w:cs="Arial"/>
                <w:b/>
                <w:bCs/>
                <w:color w:val="auto"/>
                <w:sz w:val="16"/>
                <w:szCs w:val="16"/>
              </w:rPr>
            </w:pPr>
            <w:r w:rsidRPr="00E10D4F">
              <w:rPr>
                <w:rFonts w:ascii="Arial" w:hAnsi="Arial" w:cs="Arial"/>
                <w:b/>
                <w:bCs/>
                <w:color w:val="auto"/>
                <w:sz w:val="16"/>
                <w:szCs w:val="16"/>
              </w:rPr>
              <w:t>85.8</w:t>
            </w:r>
          </w:p>
        </w:tc>
        <w:tc>
          <w:tcPr>
            <w:tcW w:w="473" w:type="pct"/>
            <w:tcBorders>
              <w:top w:val="single" w:sz="4" w:space="0" w:color="000000"/>
              <w:left w:val="nil"/>
              <w:bottom w:val="single" w:sz="4" w:space="0" w:color="000000"/>
              <w:right w:val="nil"/>
            </w:tcBorders>
            <w:shd w:val="clear" w:color="000000" w:fill="FFFFFF"/>
            <w:noWrap/>
            <w:vAlign w:val="center"/>
            <w:hideMark/>
          </w:tcPr>
          <w:p w14:paraId="26157583" w14:textId="77777777" w:rsidR="008C4DF3" w:rsidRPr="00E10D4F" w:rsidRDefault="008C4DF3" w:rsidP="008C4DF3">
            <w:pPr>
              <w:spacing w:after="0" w:line="240" w:lineRule="auto"/>
              <w:jc w:val="right"/>
              <w:rPr>
                <w:rFonts w:ascii="Arial" w:hAnsi="Arial" w:cs="Arial"/>
                <w:b/>
                <w:bCs/>
                <w:color w:val="auto"/>
                <w:sz w:val="16"/>
                <w:szCs w:val="16"/>
              </w:rPr>
            </w:pPr>
            <w:r w:rsidRPr="00E10D4F">
              <w:rPr>
                <w:rFonts w:ascii="Arial" w:hAnsi="Arial" w:cs="Arial"/>
                <w:b/>
                <w:bCs/>
                <w:color w:val="auto"/>
                <w:sz w:val="16"/>
                <w:szCs w:val="16"/>
              </w:rPr>
              <w:t>31.4</w:t>
            </w:r>
          </w:p>
        </w:tc>
        <w:tc>
          <w:tcPr>
            <w:tcW w:w="473" w:type="pct"/>
            <w:tcBorders>
              <w:top w:val="single" w:sz="4" w:space="0" w:color="000000"/>
              <w:left w:val="nil"/>
              <w:bottom w:val="single" w:sz="4" w:space="0" w:color="000000"/>
              <w:right w:val="nil"/>
            </w:tcBorders>
            <w:shd w:val="clear" w:color="000000" w:fill="FFFFFF"/>
            <w:noWrap/>
            <w:vAlign w:val="center"/>
            <w:hideMark/>
          </w:tcPr>
          <w:p w14:paraId="2049F2EA" w14:textId="77777777" w:rsidR="008C4DF3" w:rsidRPr="00E10D4F" w:rsidRDefault="008C4DF3" w:rsidP="008C4DF3">
            <w:pPr>
              <w:spacing w:after="0" w:line="240" w:lineRule="auto"/>
              <w:jc w:val="right"/>
              <w:rPr>
                <w:rFonts w:ascii="Arial" w:hAnsi="Arial" w:cs="Arial"/>
                <w:b/>
                <w:bCs/>
                <w:color w:val="auto"/>
                <w:sz w:val="16"/>
                <w:szCs w:val="16"/>
              </w:rPr>
            </w:pPr>
            <w:r w:rsidRPr="00E10D4F">
              <w:rPr>
                <w:rFonts w:ascii="Arial" w:hAnsi="Arial" w:cs="Arial"/>
                <w:b/>
                <w:bCs/>
                <w:color w:val="auto"/>
                <w:sz w:val="16"/>
                <w:szCs w:val="16"/>
              </w:rPr>
              <w:t>24.9</w:t>
            </w:r>
          </w:p>
        </w:tc>
      </w:tr>
    </w:tbl>
    <w:p w14:paraId="12F41EC6" w14:textId="621EB1F0" w:rsidR="006B2713" w:rsidRPr="003800A3" w:rsidRDefault="006B2713" w:rsidP="00393502">
      <w:pPr>
        <w:pStyle w:val="SingleParagraph"/>
      </w:pPr>
    </w:p>
    <w:p w14:paraId="02E76121" w14:textId="240EAD65" w:rsidR="00C91E8F" w:rsidRPr="002E56A4" w:rsidRDefault="000403B2" w:rsidP="002E56A4">
      <w:pPr>
        <w:pStyle w:val="TableHeading"/>
        <w:rPr>
          <w:rFonts w:ascii="Arial Bold" w:eastAsiaTheme="minorHAnsi" w:hAnsi="Arial Bold"/>
        </w:rPr>
      </w:pPr>
      <w:r>
        <w:t>Access to HIV treatment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223290" w14:paraId="47F1F16A"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4986631C" w14:textId="1E2B6C53"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39516B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99559C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1A0EA7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55007F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A4F3B3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C9EBA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06C685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9EBEE9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B2C923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223290" w14:paraId="14C679C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7C75A82"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5E7EF6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DD791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1FDF0C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60AA6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1B011F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AE654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F71581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A4D8D1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C2AE60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223290" w14:paraId="321EB745" w14:textId="77777777" w:rsidTr="00223290">
        <w:trPr>
          <w:trHeight w:hRule="exact" w:val="225"/>
        </w:trPr>
        <w:tc>
          <w:tcPr>
            <w:tcW w:w="530" w:type="pct"/>
            <w:tcBorders>
              <w:top w:val="nil"/>
              <w:left w:val="nil"/>
              <w:bottom w:val="nil"/>
              <w:right w:val="nil"/>
            </w:tcBorders>
            <w:shd w:val="clear" w:color="000000" w:fill="F2F9FC"/>
            <w:noWrap/>
            <w:vAlign w:val="bottom"/>
            <w:hideMark/>
          </w:tcPr>
          <w:p w14:paraId="1D397605"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auto" w:fill="F2F9FC"/>
            <w:noWrap/>
            <w:vAlign w:val="bottom"/>
            <w:hideMark/>
          </w:tcPr>
          <w:p w14:paraId="40716B4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A2DEF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F3847D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D28206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770C6F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C8DFBF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E085E2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21161E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6FE4A87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223290" w14:paraId="752DCEF9"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F698FBB"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6FBBE59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6.7</w:t>
            </w:r>
          </w:p>
        </w:tc>
        <w:tc>
          <w:tcPr>
            <w:tcW w:w="491" w:type="pct"/>
            <w:tcBorders>
              <w:top w:val="nil"/>
              <w:left w:val="nil"/>
              <w:bottom w:val="nil"/>
              <w:right w:val="nil"/>
            </w:tcBorders>
            <w:shd w:val="clear" w:color="000000" w:fill="FFFFFF"/>
            <w:noWrap/>
            <w:vAlign w:val="bottom"/>
            <w:hideMark/>
          </w:tcPr>
          <w:p w14:paraId="1663472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3.7</w:t>
            </w:r>
          </w:p>
        </w:tc>
        <w:tc>
          <w:tcPr>
            <w:tcW w:w="491" w:type="pct"/>
            <w:tcBorders>
              <w:top w:val="nil"/>
              <w:left w:val="nil"/>
              <w:bottom w:val="nil"/>
              <w:right w:val="nil"/>
            </w:tcBorders>
            <w:shd w:val="clear" w:color="000000" w:fill="FFFFFF"/>
            <w:noWrap/>
            <w:vAlign w:val="bottom"/>
            <w:hideMark/>
          </w:tcPr>
          <w:p w14:paraId="79AD0AF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491" w:type="pct"/>
            <w:tcBorders>
              <w:top w:val="nil"/>
              <w:left w:val="nil"/>
              <w:bottom w:val="nil"/>
              <w:right w:val="nil"/>
            </w:tcBorders>
            <w:shd w:val="clear" w:color="000000" w:fill="FFFFFF"/>
            <w:noWrap/>
            <w:vAlign w:val="bottom"/>
            <w:hideMark/>
          </w:tcPr>
          <w:p w14:paraId="7E8A8C3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4329F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452B68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2D459B9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626ECA2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4F4DC28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12.5</w:t>
            </w:r>
          </w:p>
        </w:tc>
      </w:tr>
      <w:tr w:rsidR="00C91E8F" w:rsidRPr="00223290" w14:paraId="3649470F"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796A1D4A"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76F2A36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6.7</w:t>
            </w:r>
          </w:p>
        </w:tc>
        <w:tc>
          <w:tcPr>
            <w:tcW w:w="491" w:type="pct"/>
            <w:tcBorders>
              <w:top w:val="nil"/>
              <w:left w:val="nil"/>
              <w:bottom w:val="nil"/>
              <w:right w:val="nil"/>
            </w:tcBorders>
            <w:shd w:val="clear" w:color="000000" w:fill="FFFFFF"/>
            <w:noWrap/>
            <w:vAlign w:val="bottom"/>
            <w:hideMark/>
          </w:tcPr>
          <w:p w14:paraId="5572B80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3.7</w:t>
            </w:r>
          </w:p>
        </w:tc>
        <w:tc>
          <w:tcPr>
            <w:tcW w:w="491" w:type="pct"/>
            <w:tcBorders>
              <w:top w:val="nil"/>
              <w:left w:val="nil"/>
              <w:bottom w:val="nil"/>
              <w:right w:val="nil"/>
            </w:tcBorders>
            <w:shd w:val="clear" w:color="000000" w:fill="FFFFFF"/>
            <w:noWrap/>
            <w:vAlign w:val="bottom"/>
            <w:hideMark/>
          </w:tcPr>
          <w:p w14:paraId="2D0B8F4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491" w:type="pct"/>
            <w:tcBorders>
              <w:top w:val="nil"/>
              <w:left w:val="nil"/>
              <w:bottom w:val="nil"/>
              <w:right w:val="nil"/>
            </w:tcBorders>
            <w:shd w:val="clear" w:color="000000" w:fill="FFFFFF"/>
            <w:noWrap/>
            <w:vAlign w:val="bottom"/>
            <w:hideMark/>
          </w:tcPr>
          <w:p w14:paraId="2F849E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0DC998F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09FEF8D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159CAB7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366AD4E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3B75EE7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12.5</w:t>
            </w:r>
          </w:p>
        </w:tc>
      </w:tr>
      <w:tr w:rsidR="00C91E8F" w:rsidRPr="00223290" w14:paraId="1912B8CC"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437D468"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CDC57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6.7</w:t>
            </w:r>
          </w:p>
        </w:tc>
        <w:tc>
          <w:tcPr>
            <w:tcW w:w="491" w:type="pct"/>
            <w:tcBorders>
              <w:top w:val="nil"/>
              <w:left w:val="nil"/>
              <w:bottom w:val="single" w:sz="4" w:space="0" w:color="000000"/>
              <w:right w:val="nil"/>
            </w:tcBorders>
            <w:shd w:val="clear" w:color="000000" w:fill="FFFFFF"/>
            <w:noWrap/>
            <w:vAlign w:val="bottom"/>
            <w:hideMark/>
          </w:tcPr>
          <w:p w14:paraId="0C27BC2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3.7</w:t>
            </w:r>
          </w:p>
        </w:tc>
        <w:tc>
          <w:tcPr>
            <w:tcW w:w="491" w:type="pct"/>
            <w:tcBorders>
              <w:top w:val="nil"/>
              <w:left w:val="nil"/>
              <w:bottom w:val="single" w:sz="4" w:space="0" w:color="000000"/>
              <w:right w:val="nil"/>
            </w:tcBorders>
            <w:shd w:val="clear" w:color="000000" w:fill="FFFFFF"/>
            <w:noWrap/>
            <w:vAlign w:val="bottom"/>
            <w:hideMark/>
          </w:tcPr>
          <w:p w14:paraId="6B6A160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491" w:type="pct"/>
            <w:tcBorders>
              <w:top w:val="nil"/>
              <w:left w:val="nil"/>
              <w:bottom w:val="single" w:sz="4" w:space="0" w:color="000000"/>
              <w:right w:val="nil"/>
            </w:tcBorders>
            <w:shd w:val="clear" w:color="000000" w:fill="FFFFFF"/>
            <w:noWrap/>
            <w:vAlign w:val="bottom"/>
            <w:hideMark/>
          </w:tcPr>
          <w:p w14:paraId="5FDD1AE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405D3D6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540A329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2643F3A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17E7CA0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single" w:sz="4" w:space="0" w:color="000000"/>
              <w:right w:val="nil"/>
            </w:tcBorders>
            <w:shd w:val="clear" w:color="000000" w:fill="FFFFFF"/>
            <w:noWrap/>
            <w:vAlign w:val="bottom"/>
            <w:hideMark/>
          </w:tcPr>
          <w:p w14:paraId="323E3F6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12.5</w:t>
            </w:r>
          </w:p>
        </w:tc>
      </w:tr>
      <w:tr w:rsidR="00C91E8F" w:rsidRPr="00223290" w14:paraId="68ED40FA"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7E4818F0"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EF19D2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20.2</w:t>
            </w:r>
          </w:p>
        </w:tc>
        <w:tc>
          <w:tcPr>
            <w:tcW w:w="491" w:type="pct"/>
            <w:tcBorders>
              <w:top w:val="nil"/>
              <w:left w:val="nil"/>
              <w:bottom w:val="single" w:sz="4" w:space="0" w:color="000000"/>
              <w:right w:val="nil"/>
            </w:tcBorders>
            <w:shd w:val="clear" w:color="000000" w:fill="FFFFFF"/>
            <w:noWrap/>
            <w:vAlign w:val="bottom"/>
            <w:hideMark/>
          </w:tcPr>
          <w:p w14:paraId="0627E06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11.0</w:t>
            </w:r>
          </w:p>
        </w:tc>
        <w:tc>
          <w:tcPr>
            <w:tcW w:w="491" w:type="pct"/>
            <w:tcBorders>
              <w:top w:val="nil"/>
              <w:left w:val="nil"/>
              <w:bottom w:val="single" w:sz="4" w:space="0" w:color="000000"/>
              <w:right w:val="nil"/>
            </w:tcBorders>
            <w:shd w:val="clear" w:color="000000" w:fill="FFFFFF"/>
            <w:noWrap/>
            <w:vAlign w:val="bottom"/>
            <w:hideMark/>
          </w:tcPr>
          <w:p w14:paraId="42D992F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4.1</w:t>
            </w:r>
          </w:p>
        </w:tc>
        <w:tc>
          <w:tcPr>
            <w:tcW w:w="491" w:type="pct"/>
            <w:tcBorders>
              <w:top w:val="nil"/>
              <w:left w:val="nil"/>
              <w:bottom w:val="single" w:sz="4" w:space="0" w:color="000000"/>
              <w:right w:val="nil"/>
            </w:tcBorders>
            <w:shd w:val="clear" w:color="000000" w:fill="FFFFFF"/>
            <w:noWrap/>
            <w:vAlign w:val="bottom"/>
            <w:hideMark/>
          </w:tcPr>
          <w:p w14:paraId="2FE7A74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65094CA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30CF425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1A30037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3F02484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0.7</w:t>
            </w:r>
          </w:p>
        </w:tc>
        <w:tc>
          <w:tcPr>
            <w:tcW w:w="544" w:type="pct"/>
            <w:tcBorders>
              <w:top w:val="nil"/>
              <w:left w:val="nil"/>
              <w:bottom w:val="single" w:sz="4" w:space="0" w:color="000000"/>
              <w:right w:val="nil"/>
            </w:tcBorders>
            <w:shd w:val="clear" w:color="000000" w:fill="FFFFFF"/>
            <w:noWrap/>
            <w:vAlign w:val="bottom"/>
            <w:hideMark/>
          </w:tcPr>
          <w:p w14:paraId="559C517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37.5</w:t>
            </w:r>
          </w:p>
        </w:tc>
      </w:tr>
    </w:tbl>
    <w:p w14:paraId="2EFD183D" w14:textId="6638973B" w:rsidR="000403B2" w:rsidRPr="003800A3" w:rsidRDefault="000403B2" w:rsidP="00393502">
      <w:pPr>
        <w:pStyle w:val="SingleParagraph"/>
      </w:pPr>
    </w:p>
    <w:p w14:paraId="2F5AE78B" w14:textId="371BB5AB" w:rsidR="00233944" w:rsidRPr="00762F44" w:rsidRDefault="0074489A" w:rsidP="000403B2">
      <w:pPr>
        <w:spacing w:after="160" w:line="256" w:lineRule="auto"/>
        <w:rPr>
          <w:color w:val="auto"/>
        </w:rPr>
      </w:pPr>
      <w:r w:rsidRPr="00762F44">
        <w:rPr>
          <w:color w:val="auto"/>
        </w:rPr>
        <w:t xml:space="preserve">The </w:t>
      </w:r>
      <w:r w:rsidR="00CB12C9" w:rsidRPr="00762F44">
        <w:rPr>
          <w:color w:val="auto"/>
        </w:rPr>
        <w:t>Australian</w:t>
      </w:r>
      <w:r w:rsidRPr="00762F44">
        <w:rPr>
          <w:color w:val="auto"/>
        </w:rPr>
        <w:t xml:space="preserve"> Government </w:t>
      </w:r>
      <w:r w:rsidR="00404674" w:rsidRPr="00762F44">
        <w:rPr>
          <w:color w:val="auto"/>
        </w:rPr>
        <w:t xml:space="preserve">is providing funding </w:t>
      </w:r>
      <w:r w:rsidR="00496226" w:rsidRPr="00762F44">
        <w:rPr>
          <w:color w:val="auto"/>
        </w:rPr>
        <w:t>to support the delivery of human immunodeficien</w:t>
      </w:r>
      <w:r w:rsidR="00E143EB" w:rsidRPr="00762F44">
        <w:rPr>
          <w:color w:val="auto"/>
        </w:rPr>
        <w:t>cy</w:t>
      </w:r>
      <w:r w:rsidR="00496226" w:rsidRPr="00762F44">
        <w:rPr>
          <w:color w:val="auto"/>
        </w:rPr>
        <w:t xml:space="preserve"> virus (HIV) </w:t>
      </w:r>
      <w:r w:rsidR="00E143EB" w:rsidRPr="00762F44">
        <w:rPr>
          <w:color w:val="auto"/>
        </w:rPr>
        <w:t>care to all people living with HIV in Australia who are not eligible for Medicare.</w:t>
      </w:r>
    </w:p>
    <w:p w14:paraId="0A8B7C85" w14:textId="43852711" w:rsidR="00C91E8F" w:rsidRPr="002E56A4" w:rsidRDefault="006B2713" w:rsidP="002E56A4">
      <w:pPr>
        <w:pStyle w:val="TableHeading"/>
        <w:rPr>
          <w:rFonts w:ascii="Arial Bold" w:eastAsiaTheme="minorHAnsi" w:hAnsi="Arial Bold"/>
        </w:rPr>
      </w:pPr>
      <w:r w:rsidRPr="003800A3">
        <w:t>Achieving better health outcomes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5216C4" w14:paraId="5B267BA2"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2434AEB1" w14:textId="77777777"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41E94D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441D6F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CDFFB0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7ACF6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18710D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59CF2E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1202F2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ABD1EA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44E4E8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5216C4" w14:paraId="2E31EE7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E61EEB5"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E0F956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c>
          <w:tcPr>
            <w:tcW w:w="491" w:type="pct"/>
            <w:tcBorders>
              <w:top w:val="nil"/>
              <w:left w:val="nil"/>
              <w:bottom w:val="nil"/>
              <w:right w:val="nil"/>
            </w:tcBorders>
            <w:shd w:val="clear" w:color="000000" w:fill="FFFFFF"/>
            <w:noWrap/>
            <w:vAlign w:val="bottom"/>
            <w:hideMark/>
          </w:tcPr>
          <w:p w14:paraId="76E48A9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A5460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77B60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232AE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730B44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801C7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D209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4FCE08B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r>
      <w:tr w:rsidR="00C91E8F" w:rsidRPr="005216C4" w14:paraId="3C48ECAE" w14:textId="77777777" w:rsidTr="008B1E1F">
        <w:trPr>
          <w:trHeight w:hRule="exact" w:val="225"/>
        </w:trPr>
        <w:tc>
          <w:tcPr>
            <w:tcW w:w="530" w:type="pct"/>
            <w:tcBorders>
              <w:top w:val="nil"/>
              <w:left w:val="nil"/>
              <w:bottom w:val="nil"/>
              <w:right w:val="nil"/>
            </w:tcBorders>
            <w:shd w:val="clear" w:color="000000" w:fill="F2F9FC"/>
            <w:noWrap/>
            <w:vAlign w:val="bottom"/>
            <w:hideMark/>
          </w:tcPr>
          <w:p w14:paraId="4C9505DE"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0C0F04E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c>
          <w:tcPr>
            <w:tcW w:w="491" w:type="pct"/>
            <w:tcBorders>
              <w:top w:val="nil"/>
              <w:left w:val="nil"/>
              <w:bottom w:val="nil"/>
              <w:right w:val="nil"/>
            </w:tcBorders>
            <w:shd w:val="clear" w:color="000000" w:fill="F2F9FC"/>
            <w:noWrap/>
            <w:vAlign w:val="bottom"/>
            <w:hideMark/>
          </w:tcPr>
          <w:p w14:paraId="373C7B1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64B2BC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CDA2B0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48B1BA4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54436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4FDA7A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21495A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3ABE943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r>
      <w:tr w:rsidR="00C91E8F" w:rsidRPr="005216C4" w14:paraId="7E667402"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4AC9BDD"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CE4402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B7E145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DE8D3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ADD5C3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9286C6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ED34F8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9F036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E51541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113C48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216C4" w14:paraId="08B9B1C9"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B7D6730"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4EC7D0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F8507D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8A0F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48C35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E3270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25CDE0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BFA6D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6714C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398D1E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216C4" w14:paraId="3314338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6E63333"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8471AC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DBD3D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5A766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7D606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7E91DF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2FB44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2239A9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EED02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6B32EB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216C4" w14:paraId="14369C08"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90A2826"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5B30CA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40FA1EA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76529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4B62F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207E1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920276"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7534F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7EE31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1DADC0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1.0</w:t>
            </w:r>
          </w:p>
        </w:tc>
      </w:tr>
    </w:tbl>
    <w:p w14:paraId="3E800510" w14:textId="233BADBE" w:rsidR="006B2713" w:rsidRPr="003800A3" w:rsidRDefault="006B2713" w:rsidP="00393502">
      <w:pPr>
        <w:pStyle w:val="SingleParagraph"/>
      </w:pPr>
    </w:p>
    <w:p w14:paraId="01282BE9" w14:textId="7BCB542B" w:rsidR="006B2713" w:rsidRPr="00762F44" w:rsidRDefault="006B2713" w:rsidP="00F62A15">
      <w:pPr>
        <w:spacing w:after="160" w:line="256" w:lineRule="auto"/>
        <w:rPr>
          <w:color w:val="auto"/>
        </w:rPr>
      </w:pPr>
      <w:r w:rsidRPr="00762F44">
        <w:rPr>
          <w:color w:val="auto"/>
        </w:rPr>
        <w:t xml:space="preserve">The Australian Government is providing funding to improve emergency department facilities for vulnerable patients and those with mental health issues, and help children with high medical needs and their families to spend less time in hospital. </w:t>
      </w:r>
    </w:p>
    <w:p w14:paraId="4A166255" w14:textId="13259116" w:rsidR="00C91E8F" w:rsidRPr="002E56A4" w:rsidRDefault="006B2713" w:rsidP="002E56A4">
      <w:pPr>
        <w:pStyle w:val="TableHeading"/>
        <w:rPr>
          <w:rFonts w:ascii="Arial Bold" w:eastAsiaTheme="minorHAnsi" w:hAnsi="Arial Bold"/>
        </w:rPr>
      </w:pPr>
      <w:r w:rsidRPr="003800A3">
        <w:t>Adult mental health centres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5B7B19" w14:paraId="1D3FDA7B"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142F9323" w14:textId="388E671C"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02C4F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EF68F0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3D9CF5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5F435F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4C80EA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9E67A5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9F0A13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F64AE1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4787C2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5B7B19" w14:paraId="4BFF8A04"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5AD734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A2B64E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DCA8EB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D0EC8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00FA54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45714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c>
          <w:tcPr>
            <w:tcW w:w="491" w:type="pct"/>
            <w:tcBorders>
              <w:top w:val="nil"/>
              <w:left w:val="nil"/>
              <w:bottom w:val="nil"/>
              <w:right w:val="nil"/>
            </w:tcBorders>
            <w:shd w:val="clear" w:color="000000" w:fill="FFFFFF"/>
            <w:noWrap/>
            <w:vAlign w:val="bottom"/>
            <w:hideMark/>
          </w:tcPr>
          <w:p w14:paraId="2A17D01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96E2A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8170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9CDECB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r>
      <w:tr w:rsidR="00C91E8F" w:rsidRPr="005B7B19" w14:paraId="34CF00B9" w14:textId="77777777" w:rsidTr="00EC3741">
        <w:trPr>
          <w:trHeight w:hRule="exact" w:val="225"/>
        </w:trPr>
        <w:tc>
          <w:tcPr>
            <w:tcW w:w="530" w:type="pct"/>
            <w:tcBorders>
              <w:top w:val="nil"/>
              <w:left w:val="nil"/>
              <w:bottom w:val="nil"/>
              <w:right w:val="nil"/>
            </w:tcBorders>
            <w:shd w:val="clear" w:color="000000" w:fill="F2F9FC"/>
            <w:noWrap/>
            <w:vAlign w:val="bottom"/>
            <w:hideMark/>
          </w:tcPr>
          <w:p w14:paraId="255E8B4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711014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269B66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C87C2E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F4CA27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A0239F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c>
          <w:tcPr>
            <w:tcW w:w="491" w:type="pct"/>
            <w:tcBorders>
              <w:top w:val="nil"/>
              <w:left w:val="nil"/>
              <w:bottom w:val="nil"/>
              <w:right w:val="nil"/>
            </w:tcBorders>
            <w:shd w:val="clear" w:color="auto" w:fill="F2F9FC"/>
            <w:noWrap/>
            <w:vAlign w:val="bottom"/>
            <w:hideMark/>
          </w:tcPr>
          <w:p w14:paraId="1276F7E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9100DD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7F0A7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665DBAA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r>
      <w:tr w:rsidR="00C91E8F" w:rsidRPr="005B7B19" w14:paraId="5CF20C78"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045B817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4581836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9BA8F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AEDB2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1B7B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687C1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c>
          <w:tcPr>
            <w:tcW w:w="491" w:type="pct"/>
            <w:tcBorders>
              <w:top w:val="nil"/>
              <w:left w:val="nil"/>
              <w:bottom w:val="nil"/>
              <w:right w:val="nil"/>
            </w:tcBorders>
            <w:shd w:val="clear" w:color="000000" w:fill="FFFFFF"/>
            <w:noWrap/>
            <w:vAlign w:val="bottom"/>
            <w:hideMark/>
          </w:tcPr>
          <w:p w14:paraId="796DC0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273145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DFD68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D359DC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r>
      <w:tr w:rsidR="00C91E8F" w:rsidRPr="005B7B19" w14:paraId="3415A218"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CD52E23"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2957C6B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6E1CD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65521D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B004F1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E6BCE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E9054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97CC3E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74042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7CF3AF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B7B19" w14:paraId="6C20F78D"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CF84B6F"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C72BD9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DF07C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3ABF5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CBB9F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AACDA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A0D9C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CFC47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B1F2C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BBAE64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B7B19" w14:paraId="2564CE2B"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47C5BA2F"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7846E86"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90CF2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6858D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25478A"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36304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12.0</w:t>
            </w:r>
          </w:p>
        </w:tc>
        <w:tc>
          <w:tcPr>
            <w:tcW w:w="491" w:type="pct"/>
            <w:tcBorders>
              <w:top w:val="nil"/>
              <w:left w:val="nil"/>
              <w:bottom w:val="single" w:sz="4" w:space="0" w:color="000000"/>
              <w:right w:val="nil"/>
            </w:tcBorders>
            <w:shd w:val="clear" w:color="000000" w:fill="FFFFFF"/>
            <w:noWrap/>
            <w:vAlign w:val="bottom"/>
            <w:hideMark/>
          </w:tcPr>
          <w:p w14:paraId="18E70803"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2B1B0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B7CCE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83BB39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12.0</w:t>
            </w:r>
          </w:p>
        </w:tc>
      </w:tr>
    </w:tbl>
    <w:p w14:paraId="4333B94A" w14:textId="3BFA79F5" w:rsidR="006B2713" w:rsidRPr="003800A3" w:rsidRDefault="006B2713" w:rsidP="00393502">
      <w:pPr>
        <w:pStyle w:val="SingleParagraph"/>
      </w:pPr>
    </w:p>
    <w:p w14:paraId="32581504" w14:textId="6FE01ACF" w:rsidR="006B2713" w:rsidRPr="00762F44" w:rsidRDefault="006B2713" w:rsidP="006B2713">
      <w:pPr>
        <w:rPr>
          <w:color w:val="auto"/>
        </w:rPr>
      </w:pPr>
      <w:r w:rsidRPr="00762F44">
        <w:rPr>
          <w:color w:val="auto"/>
        </w:rPr>
        <w:t>The Australian Government is providing $12 million over three years from 2021</w:t>
      </w:r>
      <w:r w:rsidRPr="00762F44">
        <w:rPr>
          <w:color w:val="auto"/>
        </w:rPr>
        <w:noBreakHyphen/>
        <w:t>22 to establish an adult mental health centre in South Australia to be located in Adelaide. The</w:t>
      </w:r>
      <w:r w:rsidR="00CB6BCC" w:rsidRPr="00762F44">
        <w:rPr>
          <w:color w:val="auto"/>
        </w:rPr>
        <w:t> </w:t>
      </w:r>
      <w:r w:rsidRPr="00762F44">
        <w:rPr>
          <w:color w:val="auto"/>
        </w:rPr>
        <w:t>centre will provide a range of mental health support services.</w:t>
      </w:r>
    </w:p>
    <w:p w14:paraId="2DAB291C" w14:textId="2E70E47E" w:rsidR="00C91E8F" w:rsidRPr="002E56A4" w:rsidRDefault="006B2713" w:rsidP="002E56A4">
      <w:pPr>
        <w:pStyle w:val="TableHeading"/>
        <w:rPr>
          <w:rFonts w:eastAsiaTheme="minorHAnsi"/>
          <w:sz w:val="16"/>
        </w:rPr>
      </w:pPr>
      <w:r w:rsidRPr="003800A3">
        <w:t xml:space="preserve">Comprehensive palliative care </w:t>
      </w:r>
      <w:r w:rsidR="0056503B">
        <w:t>in aged care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304613" w14:paraId="3DB51BA0"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1F6A659E" w14:textId="106FD781"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FC91AC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115A0A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5C12EB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F2ADD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A71237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16B1B4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501198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63C26A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CA2D4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304613" w14:paraId="636D5C27"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7F19F8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B81755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c>
          <w:tcPr>
            <w:tcW w:w="491" w:type="pct"/>
            <w:tcBorders>
              <w:top w:val="nil"/>
              <w:left w:val="nil"/>
              <w:bottom w:val="nil"/>
              <w:right w:val="nil"/>
            </w:tcBorders>
            <w:shd w:val="clear" w:color="000000" w:fill="FFFFFF"/>
            <w:noWrap/>
            <w:vAlign w:val="bottom"/>
            <w:hideMark/>
          </w:tcPr>
          <w:p w14:paraId="707FD4D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8.1</w:t>
            </w:r>
          </w:p>
        </w:tc>
        <w:tc>
          <w:tcPr>
            <w:tcW w:w="491" w:type="pct"/>
            <w:tcBorders>
              <w:top w:val="nil"/>
              <w:left w:val="nil"/>
              <w:bottom w:val="nil"/>
              <w:right w:val="nil"/>
            </w:tcBorders>
            <w:shd w:val="clear" w:color="000000" w:fill="FFFFFF"/>
            <w:noWrap/>
            <w:vAlign w:val="bottom"/>
            <w:hideMark/>
          </w:tcPr>
          <w:p w14:paraId="7314F91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06A5088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c>
          <w:tcPr>
            <w:tcW w:w="491" w:type="pct"/>
            <w:tcBorders>
              <w:top w:val="nil"/>
              <w:left w:val="nil"/>
              <w:bottom w:val="nil"/>
              <w:right w:val="nil"/>
            </w:tcBorders>
            <w:shd w:val="clear" w:color="000000" w:fill="FFFFFF"/>
            <w:noWrap/>
            <w:vAlign w:val="bottom"/>
            <w:hideMark/>
          </w:tcPr>
          <w:p w14:paraId="0444F1C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63FCCEE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749ABC8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6F3E5E0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FFFFF"/>
            <w:noWrap/>
            <w:vAlign w:val="bottom"/>
            <w:hideMark/>
          </w:tcPr>
          <w:p w14:paraId="46A92E9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14.7</w:t>
            </w:r>
          </w:p>
        </w:tc>
      </w:tr>
      <w:tr w:rsidR="00C91E8F" w:rsidRPr="00304613" w14:paraId="6BF314E3" w14:textId="77777777" w:rsidTr="0065397A">
        <w:trPr>
          <w:trHeight w:hRule="exact" w:val="225"/>
        </w:trPr>
        <w:tc>
          <w:tcPr>
            <w:tcW w:w="530" w:type="pct"/>
            <w:tcBorders>
              <w:top w:val="nil"/>
              <w:left w:val="nil"/>
              <w:bottom w:val="nil"/>
              <w:right w:val="nil"/>
            </w:tcBorders>
            <w:shd w:val="clear" w:color="000000" w:fill="F2F9FC"/>
            <w:noWrap/>
            <w:vAlign w:val="bottom"/>
            <w:hideMark/>
          </w:tcPr>
          <w:p w14:paraId="75752353"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29D91B3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c>
          <w:tcPr>
            <w:tcW w:w="491" w:type="pct"/>
            <w:tcBorders>
              <w:top w:val="nil"/>
              <w:left w:val="nil"/>
              <w:bottom w:val="nil"/>
              <w:right w:val="nil"/>
            </w:tcBorders>
            <w:shd w:val="clear" w:color="000000" w:fill="F2F9FC"/>
            <w:noWrap/>
            <w:vAlign w:val="bottom"/>
            <w:hideMark/>
          </w:tcPr>
          <w:p w14:paraId="08F5F4C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3.0</w:t>
            </w:r>
          </w:p>
        </w:tc>
        <w:tc>
          <w:tcPr>
            <w:tcW w:w="491" w:type="pct"/>
            <w:tcBorders>
              <w:top w:val="nil"/>
              <w:left w:val="nil"/>
              <w:bottom w:val="nil"/>
              <w:right w:val="nil"/>
            </w:tcBorders>
            <w:shd w:val="clear" w:color="000000" w:fill="F2F9FC"/>
            <w:noWrap/>
            <w:vAlign w:val="bottom"/>
            <w:hideMark/>
          </w:tcPr>
          <w:p w14:paraId="5EBB7FE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2.3</w:t>
            </w:r>
          </w:p>
        </w:tc>
        <w:tc>
          <w:tcPr>
            <w:tcW w:w="491" w:type="pct"/>
            <w:tcBorders>
              <w:top w:val="nil"/>
              <w:left w:val="nil"/>
              <w:bottom w:val="nil"/>
              <w:right w:val="nil"/>
            </w:tcBorders>
            <w:shd w:val="clear" w:color="000000" w:fill="F2F9FC"/>
            <w:noWrap/>
            <w:vAlign w:val="bottom"/>
            <w:hideMark/>
          </w:tcPr>
          <w:p w14:paraId="5A26C16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1.2</w:t>
            </w:r>
          </w:p>
        </w:tc>
        <w:tc>
          <w:tcPr>
            <w:tcW w:w="491" w:type="pct"/>
            <w:tcBorders>
              <w:top w:val="nil"/>
              <w:left w:val="nil"/>
              <w:bottom w:val="nil"/>
              <w:right w:val="nil"/>
            </w:tcBorders>
            <w:shd w:val="clear" w:color="auto" w:fill="F2F9FC"/>
            <w:noWrap/>
            <w:vAlign w:val="bottom"/>
            <w:hideMark/>
          </w:tcPr>
          <w:p w14:paraId="1BD7136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2F9FC"/>
            <w:noWrap/>
            <w:vAlign w:val="bottom"/>
            <w:hideMark/>
          </w:tcPr>
          <w:p w14:paraId="2510B8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0D8D7A0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078ECF7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2F9FC"/>
            <w:noWrap/>
            <w:vAlign w:val="bottom"/>
            <w:hideMark/>
          </w:tcPr>
          <w:p w14:paraId="0CBA8E5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9.8</w:t>
            </w:r>
          </w:p>
        </w:tc>
      </w:tr>
      <w:tr w:rsidR="00C91E8F" w:rsidRPr="00304613" w14:paraId="7FDBEF0D"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77549A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996F81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2.1</w:t>
            </w:r>
          </w:p>
        </w:tc>
        <w:tc>
          <w:tcPr>
            <w:tcW w:w="491" w:type="pct"/>
            <w:tcBorders>
              <w:top w:val="nil"/>
              <w:left w:val="nil"/>
              <w:bottom w:val="nil"/>
              <w:right w:val="nil"/>
            </w:tcBorders>
            <w:shd w:val="clear" w:color="000000" w:fill="FFFFFF"/>
            <w:noWrap/>
            <w:vAlign w:val="bottom"/>
            <w:hideMark/>
          </w:tcPr>
          <w:p w14:paraId="4FB93A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3.1</w:t>
            </w:r>
          </w:p>
        </w:tc>
        <w:tc>
          <w:tcPr>
            <w:tcW w:w="491" w:type="pct"/>
            <w:tcBorders>
              <w:top w:val="nil"/>
              <w:left w:val="nil"/>
              <w:bottom w:val="nil"/>
              <w:right w:val="nil"/>
            </w:tcBorders>
            <w:shd w:val="clear" w:color="000000" w:fill="FFFFFF"/>
            <w:noWrap/>
            <w:vAlign w:val="bottom"/>
            <w:hideMark/>
          </w:tcPr>
          <w:p w14:paraId="100E519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2.4</w:t>
            </w:r>
          </w:p>
        </w:tc>
        <w:tc>
          <w:tcPr>
            <w:tcW w:w="491" w:type="pct"/>
            <w:tcBorders>
              <w:top w:val="nil"/>
              <w:left w:val="nil"/>
              <w:bottom w:val="nil"/>
              <w:right w:val="nil"/>
            </w:tcBorders>
            <w:shd w:val="clear" w:color="000000" w:fill="FFFFFF"/>
            <w:noWrap/>
            <w:vAlign w:val="bottom"/>
            <w:hideMark/>
          </w:tcPr>
          <w:p w14:paraId="105C5F1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42B9351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5636D2F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1047B07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9486B5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FFFFF"/>
            <w:noWrap/>
            <w:vAlign w:val="bottom"/>
            <w:hideMark/>
          </w:tcPr>
          <w:p w14:paraId="5A4ABA5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10.3</w:t>
            </w:r>
          </w:p>
        </w:tc>
      </w:tr>
      <w:tr w:rsidR="00C91E8F" w:rsidRPr="00304613" w14:paraId="0667393C"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36EB63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950420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700EFC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9FBE08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E1E4E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B17326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F68ED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D3732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F561D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6B7DB5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304613" w14:paraId="4E1F5776"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10B59FC"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B87F24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67B1C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1B89C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81DF3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5C990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681BF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053B2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BA328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73097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304613" w14:paraId="1E79BEC9"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36B3B3C"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3CC3FD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6.1</w:t>
            </w:r>
          </w:p>
        </w:tc>
        <w:tc>
          <w:tcPr>
            <w:tcW w:w="491" w:type="pct"/>
            <w:tcBorders>
              <w:top w:val="nil"/>
              <w:left w:val="nil"/>
              <w:bottom w:val="single" w:sz="4" w:space="0" w:color="000000"/>
              <w:right w:val="nil"/>
            </w:tcBorders>
            <w:shd w:val="clear" w:color="000000" w:fill="FFFFFF"/>
            <w:noWrap/>
            <w:vAlign w:val="bottom"/>
            <w:hideMark/>
          </w:tcPr>
          <w:p w14:paraId="2DB918A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14.2</w:t>
            </w:r>
          </w:p>
        </w:tc>
        <w:tc>
          <w:tcPr>
            <w:tcW w:w="491" w:type="pct"/>
            <w:tcBorders>
              <w:top w:val="nil"/>
              <w:left w:val="nil"/>
              <w:bottom w:val="single" w:sz="4" w:space="0" w:color="000000"/>
              <w:right w:val="nil"/>
            </w:tcBorders>
            <w:shd w:val="clear" w:color="000000" w:fill="FFFFFF"/>
            <w:noWrap/>
            <w:vAlign w:val="bottom"/>
            <w:hideMark/>
          </w:tcPr>
          <w:p w14:paraId="30F3B5C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6.9</w:t>
            </w:r>
          </w:p>
        </w:tc>
        <w:tc>
          <w:tcPr>
            <w:tcW w:w="491" w:type="pct"/>
            <w:tcBorders>
              <w:top w:val="nil"/>
              <w:left w:val="nil"/>
              <w:bottom w:val="single" w:sz="4" w:space="0" w:color="000000"/>
              <w:right w:val="nil"/>
            </w:tcBorders>
            <w:shd w:val="clear" w:color="000000" w:fill="FFFFFF"/>
            <w:noWrap/>
            <w:vAlign w:val="bottom"/>
            <w:hideMark/>
          </w:tcPr>
          <w:p w14:paraId="10927256"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3.6</w:t>
            </w:r>
          </w:p>
        </w:tc>
        <w:tc>
          <w:tcPr>
            <w:tcW w:w="491" w:type="pct"/>
            <w:tcBorders>
              <w:top w:val="nil"/>
              <w:left w:val="nil"/>
              <w:bottom w:val="single" w:sz="4" w:space="0" w:color="000000"/>
              <w:right w:val="nil"/>
            </w:tcBorders>
            <w:shd w:val="clear" w:color="000000" w:fill="FFFFFF"/>
            <w:noWrap/>
            <w:vAlign w:val="bottom"/>
            <w:hideMark/>
          </w:tcPr>
          <w:p w14:paraId="5D39003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2.4</w:t>
            </w:r>
          </w:p>
        </w:tc>
        <w:tc>
          <w:tcPr>
            <w:tcW w:w="491" w:type="pct"/>
            <w:tcBorders>
              <w:top w:val="nil"/>
              <w:left w:val="nil"/>
              <w:bottom w:val="single" w:sz="4" w:space="0" w:color="000000"/>
              <w:right w:val="nil"/>
            </w:tcBorders>
            <w:shd w:val="clear" w:color="000000" w:fill="FFFFFF"/>
            <w:noWrap/>
            <w:vAlign w:val="bottom"/>
            <w:hideMark/>
          </w:tcPr>
          <w:p w14:paraId="6EC9456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0.7</w:t>
            </w:r>
          </w:p>
        </w:tc>
        <w:tc>
          <w:tcPr>
            <w:tcW w:w="491" w:type="pct"/>
            <w:tcBorders>
              <w:top w:val="nil"/>
              <w:left w:val="nil"/>
              <w:bottom w:val="single" w:sz="4" w:space="0" w:color="000000"/>
              <w:right w:val="nil"/>
            </w:tcBorders>
            <w:shd w:val="clear" w:color="000000" w:fill="FFFFFF"/>
            <w:noWrap/>
            <w:vAlign w:val="bottom"/>
            <w:hideMark/>
          </w:tcPr>
          <w:p w14:paraId="3A79101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516BCDE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0.3</w:t>
            </w:r>
          </w:p>
        </w:tc>
        <w:tc>
          <w:tcPr>
            <w:tcW w:w="544" w:type="pct"/>
            <w:tcBorders>
              <w:top w:val="nil"/>
              <w:left w:val="nil"/>
              <w:bottom w:val="single" w:sz="4" w:space="0" w:color="000000"/>
              <w:right w:val="nil"/>
            </w:tcBorders>
            <w:shd w:val="clear" w:color="000000" w:fill="FFFFFF"/>
            <w:noWrap/>
            <w:vAlign w:val="bottom"/>
            <w:hideMark/>
          </w:tcPr>
          <w:p w14:paraId="2FC7C91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34.8</w:t>
            </w:r>
          </w:p>
        </w:tc>
      </w:tr>
    </w:tbl>
    <w:p w14:paraId="0081EA86" w14:textId="3439F4CB" w:rsidR="006B2713" w:rsidRPr="003800A3" w:rsidRDefault="006B2713" w:rsidP="00393502">
      <w:pPr>
        <w:pStyle w:val="SingleParagraph"/>
      </w:pPr>
    </w:p>
    <w:p w14:paraId="130ECA29" w14:textId="77014FA7" w:rsidR="00A31991" w:rsidRPr="00762F44" w:rsidRDefault="006B2713" w:rsidP="006B2713">
      <w:pPr>
        <w:rPr>
          <w:color w:val="auto"/>
        </w:rPr>
      </w:pPr>
      <w:r w:rsidRPr="00762F44">
        <w:rPr>
          <w:color w:val="auto"/>
        </w:rPr>
        <w:t>The Australian Government is providing funding to improve access to palliative care for older Australians living in residential aged care facilities, supporting new approaches, such as ‘in reach’ services, that will improve palliative and end</w:t>
      </w:r>
      <w:r w:rsidRPr="00762F44">
        <w:rPr>
          <w:color w:val="auto"/>
        </w:rPr>
        <w:noBreakHyphen/>
        <w:t>of</w:t>
      </w:r>
      <w:r w:rsidRPr="00762F44">
        <w:rPr>
          <w:color w:val="auto"/>
        </w:rPr>
        <w:noBreakHyphen/>
        <w:t xml:space="preserve">life care. </w:t>
      </w:r>
    </w:p>
    <w:p w14:paraId="0859C45D" w14:textId="77777777" w:rsidR="00A31991" w:rsidRPr="00762F44" w:rsidRDefault="00A31991">
      <w:pPr>
        <w:spacing w:after="160" w:line="259" w:lineRule="auto"/>
        <w:jc w:val="left"/>
        <w:rPr>
          <w:color w:val="auto"/>
        </w:rPr>
      </w:pPr>
      <w:r w:rsidRPr="00762F44">
        <w:rPr>
          <w:color w:val="auto"/>
        </w:rPr>
        <w:br w:type="page"/>
      </w:r>
    </w:p>
    <w:p w14:paraId="4B6B755D" w14:textId="769B05C9" w:rsidR="00C91E8F" w:rsidRPr="002E56A4" w:rsidRDefault="006B2713" w:rsidP="002E56A4">
      <w:pPr>
        <w:pStyle w:val="TableHeading"/>
        <w:rPr>
          <w:rFonts w:ascii="Arial Bold" w:eastAsiaTheme="minorHAnsi" w:hAnsi="Arial Bold"/>
        </w:rPr>
      </w:pPr>
      <w:r w:rsidRPr="003800A3">
        <w:t>Hummingbird House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124C9A" w14:paraId="78708B29"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7943689A" w14:textId="05F60D5E"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A10DBE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3D1CFD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320370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5EC47B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488CD9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F44FA7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44943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9BA0AF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144D37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124C9A" w14:paraId="3A4AD06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1097A08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3F52B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F80DEA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DE9583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5BEB449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BB3880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1759A2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A8AE7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D39668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E1EAFC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r>
      <w:tr w:rsidR="00C91E8F" w:rsidRPr="00124C9A" w14:paraId="7AA7362E" w14:textId="77777777" w:rsidTr="0065397A">
        <w:trPr>
          <w:trHeight w:hRule="exact" w:val="225"/>
        </w:trPr>
        <w:tc>
          <w:tcPr>
            <w:tcW w:w="530" w:type="pct"/>
            <w:tcBorders>
              <w:top w:val="nil"/>
              <w:left w:val="nil"/>
              <w:bottom w:val="nil"/>
              <w:right w:val="nil"/>
            </w:tcBorders>
            <w:shd w:val="clear" w:color="000000" w:fill="F2F9FC"/>
            <w:noWrap/>
            <w:vAlign w:val="bottom"/>
            <w:hideMark/>
          </w:tcPr>
          <w:p w14:paraId="632A7242"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6E6E429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6FC806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FD7C80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2F9FC"/>
            <w:noWrap/>
            <w:vAlign w:val="bottom"/>
            <w:hideMark/>
          </w:tcPr>
          <w:p w14:paraId="442102F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17AA81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198FAB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7A15DF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49DF96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7B760B9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r>
      <w:tr w:rsidR="00C91E8F" w:rsidRPr="00124C9A" w14:paraId="1CA2611A"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7BD6880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02C93F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35191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1131C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B024D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83369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BD2D0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186F9B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27EF2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10D77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124C9A" w14:paraId="0EF90833"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1C73F52B"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27913A7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97D3B9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4636DC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576B93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6AD4C7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15BACB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FD3AB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1C1BF8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0DDFB2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124C9A" w14:paraId="6511FD31"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02BC37EA"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9B9C60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EDDE7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7C84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FC36F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D4D34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BA442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D6561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B10E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27747F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124C9A" w14:paraId="6F6F1409"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7E2B2EDE"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9B1F45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F73A1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7D778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1.6</w:t>
            </w:r>
          </w:p>
        </w:tc>
        <w:tc>
          <w:tcPr>
            <w:tcW w:w="491" w:type="pct"/>
            <w:tcBorders>
              <w:top w:val="nil"/>
              <w:left w:val="nil"/>
              <w:bottom w:val="single" w:sz="4" w:space="0" w:color="000000"/>
              <w:right w:val="nil"/>
            </w:tcBorders>
            <w:shd w:val="clear" w:color="000000" w:fill="FFFFFF"/>
            <w:noWrap/>
            <w:vAlign w:val="bottom"/>
            <w:hideMark/>
          </w:tcPr>
          <w:p w14:paraId="7D60303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269F9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C48BF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3A5A2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A222D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51FC90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1.6</w:t>
            </w:r>
          </w:p>
        </w:tc>
      </w:tr>
    </w:tbl>
    <w:p w14:paraId="6ACF7FDE" w14:textId="1E6DD542" w:rsidR="006B2713" w:rsidRPr="003800A3" w:rsidRDefault="006B2713" w:rsidP="00393502">
      <w:pPr>
        <w:pStyle w:val="SingleParagraph"/>
      </w:pPr>
    </w:p>
    <w:p w14:paraId="356965C1" w14:textId="6F3E736D" w:rsidR="006B2713" w:rsidRPr="00762F44" w:rsidRDefault="006B2713" w:rsidP="006B2713">
      <w:pPr>
        <w:rPr>
          <w:color w:val="auto"/>
        </w:rPr>
      </w:pPr>
      <w:r w:rsidRPr="00762F44">
        <w:rPr>
          <w:color w:val="auto"/>
        </w:rPr>
        <w:t>The Australian Government is providing funding for the operation of a dedicated respite and hospice care facility for children with life</w:t>
      </w:r>
      <w:r w:rsidRPr="00762F44">
        <w:rPr>
          <w:color w:val="auto"/>
        </w:rPr>
        <w:noBreakHyphen/>
        <w:t>limiting conditions and their families and carers.</w:t>
      </w:r>
    </w:p>
    <w:p w14:paraId="22A30B6E" w14:textId="370A3A5D" w:rsidR="002E56A4" w:rsidRPr="002E56A4" w:rsidRDefault="00FE7465" w:rsidP="002E56A4">
      <w:pPr>
        <w:pStyle w:val="TableHeading"/>
        <w:rPr>
          <w:rFonts w:ascii="Arial Bold" w:hAnsi="Arial Bold"/>
        </w:rPr>
      </w:pPr>
      <w:r w:rsidRPr="00FE7465">
        <w:t>Japanese encephalitis virus mosquito surveillance</w:t>
      </w:r>
      <w:r>
        <w:t xml:space="preserve"> and control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124C9A" w14:paraId="62267973"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28BB041D" w14:textId="3162494E"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9998A9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266128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0E198D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9B0404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99DBC2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348FDE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240CAC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AAF070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7AEA61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124C9A" w14:paraId="42B4F322"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790E1A5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D15C5E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5.6</w:t>
            </w:r>
          </w:p>
        </w:tc>
        <w:tc>
          <w:tcPr>
            <w:tcW w:w="491" w:type="pct"/>
            <w:tcBorders>
              <w:top w:val="nil"/>
              <w:left w:val="nil"/>
              <w:bottom w:val="nil"/>
              <w:right w:val="nil"/>
            </w:tcBorders>
            <w:shd w:val="clear" w:color="000000" w:fill="FFFFFF"/>
            <w:noWrap/>
            <w:vAlign w:val="bottom"/>
            <w:hideMark/>
          </w:tcPr>
          <w:p w14:paraId="375665F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4.2</w:t>
            </w:r>
          </w:p>
        </w:tc>
        <w:tc>
          <w:tcPr>
            <w:tcW w:w="491" w:type="pct"/>
            <w:tcBorders>
              <w:top w:val="nil"/>
              <w:left w:val="nil"/>
              <w:bottom w:val="nil"/>
              <w:right w:val="nil"/>
            </w:tcBorders>
            <w:shd w:val="clear" w:color="000000" w:fill="FFFFFF"/>
            <w:noWrap/>
            <w:vAlign w:val="bottom"/>
            <w:hideMark/>
          </w:tcPr>
          <w:p w14:paraId="0892AB4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3.1</w:t>
            </w:r>
          </w:p>
        </w:tc>
        <w:tc>
          <w:tcPr>
            <w:tcW w:w="491" w:type="pct"/>
            <w:tcBorders>
              <w:top w:val="nil"/>
              <w:left w:val="nil"/>
              <w:bottom w:val="nil"/>
              <w:right w:val="nil"/>
            </w:tcBorders>
            <w:shd w:val="clear" w:color="000000" w:fill="FFFFFF"/>
            <w:noWrap/>
            <w:vAlign w:val="bottom"/>
            <w:hideMark/>
          </w:tcPr>
          <w:p w14:paraId="7DC1372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786EB3A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2.7</w:t>
            </w:r>
          </w:p>
        </w:tc>
        <w:tc>
          <w:tcPr>
            <w:tcW w:w="491" w:type="pct"/>
            <w:tcBorders>
              <w:top w:val="nil"/>
              <w:left w:val="nil"/>
              <w:bottom w:val="nil"/>
              <w:right w:val="nil"/>
            </w:tcBorders>
            <w:shd w:val="clear" w:color="000000" w:fill="FFFFFF"/>
            <w:noWrap/>
            <w:vAlign w:val="bottom"/>
            <w:hideMark/>
          </w:tcPr>
          <w:p w14:paraId="49EE121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D39A84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7FA233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544" w:type="pct"/>
            <w:tcBorders>
              <w:top w:val="nil"/>
              <w:left w:val="nil"/>
              <w:bottom w:val="nil"/>
              <w:right w:val="nil"/>
            </w:tcBorders>
            <w:shd w:val="clear" w:color="000000" w:fill="FFFFFF"/>
            <w:noWrap/>
            <w:vAlign w:val="bottom"/>
            <w:hideMark/>
          </w:tcPr>
          <w:p w14:paraId="1225798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17.5</w:t>
            </w:r>
          </w:p>
        </w:tc>
      </w:tr>
      <w:tr w:rsidR="002E56A4" w:rsidRPr="00124C9A" w14:paraId="35743E94" w14:textId="77777777" w:rsidTr="00E937B2">
        <w:trPr>
          <w:trHeight w:hRule="exact" w:val="225"/>
        </w:trPr>
        <w:tc>
          <w:tcPr>
            <w:tcW w:w="530" w:type="pct"/>
            <w:tcBorders>
              <w:top w:val="nil"/>
              <w:left w:val="nil"/>
              <w:bottom w:val="nil"/>
              <w:right w:val="nil"/>
            </w:tcBorders>
            <w:shd w:val="clear" w:color="000000" w:fill="F2F9FC"/>
            <w:noWrap/>
            <w:vAlign w:val="bottom"/>
            <w:hideMark/>
          </w:tcPr>
          <w:p w14:paraId="32E0422F"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6057CEF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23AB443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C6539E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26AAAF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12E403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662607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71A761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D311C2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40130A0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24C9A" w14:paraId="29D7DE49"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79188A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35348D8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25DDC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BA6A3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18AC0E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316A1A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645423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A090B4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8023C1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8C933E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24C9A" w14:paraId="702527C6"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9775C0D"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3134E2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6A998B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55667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4810D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B9B68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89C575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0D0BAF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2A08AD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43FA308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24C9A" w14:paraId="350CBDC2"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C73CA9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130FA9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0B7CD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C0AD6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C920D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FD721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0F50C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9A830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A1D89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FFE2CE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24C9A" w14:paraId="41C647A7"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44D88548"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17DF1C6"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5.6</w:t>
            </w:r>
          </w:p>
        </w:tc>
        <w:tc>
          <w:tcPr>
            <w:tcW w:w="491" w:type="pct"/>
            <w:tcBorders>
              <w:top w:val="nil"/>
              <w:left w:val="nil"/>
              <w:bottom w:val="single" w:sz="4" w:space="0" w:color="000000"/>
              <w:right w:val="nil"/>
            </w:tcBorders>
            <w:shd w:val="clear" w:color="000000" w:fill="FFFFFF"/>
            <w:noWrap/>
            <w:vAlign w:val="bottom"/>
            <w:hideMark/>
          </w:tcPr>
          <w:p w14:paraId="17B111DF"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4.2</w:t>
            </w:r>
          </w:p>
        </w:tc>
        <w:tc>
          <w:tcPr>
            <w:tcW w:w="491" w:type="pct"/>
            <w:tcBorders>
              <w:top w:val="nil"/>
              <w:left w:val="nil"/>
              <w:bottom w:val="single" w:sz="4" w:space="0" w:color="000000"/>
              <w:right w:val="nil"/>
            </w:tcBorders>
            <w:shd w:val="clear" w:color="000000" w:fill="FFFFFF"/>
            <w:noWrap/>
            <w:vAlign w:val="bottom"/>
            <w:hideMark/>
          </w:tcPr>
          <w:p w14:paraId="7F0762C9"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3.1</w:t>
            </w:r>
          </w:p>
        </w:tc>
        <w:tc>
          <w:tcPr>
            <w:tcW w:w="491" w:type="pct"/>
            <w:tcBorders>
              <w:top w:val="nil"/>
              <w:left w:val="nil"/>
              <w:bottom w:val="single" w:sz="4" w:space="0" w:color="000000"/>
              <w:right w:val="nil"/>
            </w:tcBorders>
            <w:shd w:val="clear" w:color="000000" w:fill="FFFFFF"/>
            <w:noWrap/>
            <w:vAlign w:val="bottom"/>
            <w:hideMark/>
          </w:tcPr>
          <w:p w14:paraId="5965C3D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1.3</w:t>
            </w:r>
          </w:p>
        </w:tc>
        <w:tc>
          <w:tcPr>
            <w:tcW w:w="491" w:type="pct"/>
            <w:tcBorders>
              <w:top w:val="nil"/>
              <w:left w:val="nil"/>
              <w:bottom w:val="single" w:sz="4" w:space="0" w:color="000000"/>
              <w:right w:val="nil"/>
            </w:tcBorders>
            <w:shd w:val="clear" w:color="000000" w:fill="FFFFFF"/>
            <w:noWrap/>
            <w:vAlign w:val="bottom"/>
            <w:hideMark/>
          </w:tcPr>
          <w:p w14:paraId="3017BF1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2.7</w:t>
            </w:r>
          </w:p>
        </w:tc>
        <w:tc>
          <w:tcPr>
            <w:tcW w:w="491" w:type="pct"/>
            <w:tcBorders>
              <w:top w:val="nil"/>
              <w:left w:val="nil"/>
              <w:bottom w:val="single" w:sz="4" w:space="0" w:color="000000"/>
              <w:right w:val="nil"/>
            </w:tcBorders>
            <w:shd w:val="clear" w:color="000000" w:fill="FFFFFF"/>
            <w:noWrap/>
            <w:vAlign w:val="bottom"/>
            <w:hideMark/>
          </w:tcPr>
          <w:p w14:paraId="1A0AABF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744866"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0A3BD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0.7</w:t>
            </w:r>
          </w:p>
        </w:tc>
        <w:tc>
          <w:tcPr>
            <w:tcW w:w="544" w:type="pct"/>
            <w:tcBorders>
              <w:top w:val="nil"/>
              <w:left w:val="nil"/>
              <w:bottom w:val="single" w:sz="4" w:space="0" w:color="000000"/>
              <w:right w:val="nil"/>
            </w:tcBorders>
            <w:shd w:val="clear" w:color="000000" w:fill="FFFFFF"/>
            <w:noWrap/>
            <w:vAlign w:val="bottom"/>
            <w:hideMark/>
          </w:tcPr>
          <w:p w14:paraId="61A63ED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17.5</w:t>
            </w:r>
          </w:p>
        </w:tc>
      </w:tr>
    </w:tbl>
    <w:p w14:paraId="1217D668" w14:textId="1985A4A6" w:rsidR="00FE7465" w:rsidRPr="003800A3" w:rsidRDefault="00FE7465" w:rsidP="00393502">
      <w:pPr>
        <w:pStyle w:val="SingleParagraph"/>
      </w:pPr>
    </w:p>
    <w:p w14:paraId="37890F33" w14:textId="05735AF0" w:rsidR="00FE7465" w:rsidRPr="00762F44" w:rsidRDefault="00FE7465" w:rsidP="00FE7465">
      <w:pPr>
        <w:rPr>
          <w:color w:val="auto"/>
        </w:rPr>
      </w:pPr>
      <w:r w:rsidRPr="00762F44">
        <w:rPr>
          <w:color w:val="auto"/>
        </w:rPr>
        <w:t xml:space="preserve">The Australian </w:t>
      </w:r>
      <w:r w:rsidR="00981A3E" w:rsidRPr="00762F44">
        <w:rPr>
          <w:color w:val="auto"/>
        </w:rPr>
        <w:t>Government is providing funding to support the mosquito surveillance and control activities being conducted by the jurisdictions to manage the spread of the Japanese encephalitis</w:t>
      </w:r>
      <w:r w:rsidR="00890DDA" w:rsidRPr="00762F44">
        <w:rPr>
          <w:color w:val="auto"/>
        </w:rPr>
        <w:t xml:space="preserve"> virus</w:t>
      </w:r>
      <w:r w:rsidRPr="00762F44">
        <w:rPr>
          <w:color w:val="auto"/>
        </w:rPr>
        <w:t>.</w:t>
      </w:r>
    </w:p>
    <w:p w14:paraId="5FB4D500" w14:textId="77777777" w:rsidR="00890DDA" w:rsidRPr="00762F44" w:rsidRDefault="00890DDA" w:rsidP="00890DDA">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p w14:paraId="3DCF68B8" w14:textId="6338EA69" w:rsidR="00C91E8F" w:rsidRPr="002E56A4" w:rsidRDefault="006B2713" w:rsidP="002E56A4">
      <w:pPr>
        <w:pStyle w:val="TableHeading"/>
        <w:rPr>
          <w:rFonts w:ascii="Arial Bold" w:eastAsiaTheme="minorHAnsi" w:hAnsi="Arial Bold"/>
        </w:rPr>
      </w:pPr>
      <w:r w:rsidRPr="003800A3">
        <w:t>Management of Torres Strait / Papua New Guinea cross</w:t>
      </w:r>
      <w:r w:rsidRPr="003800A3">
        <w:noBreakHyphen/>
        <w:t>border health issues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792EE1" w14:paraId="0EE0775E"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5AE0AD4A" w14:textId="528E729A"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864C38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CACFA9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3172F4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B7D934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B87040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5B130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99495D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44602F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CEBD89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792EE1" w14:paraId="65EACC8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44FFD35"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1BB1AC9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A375B5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B74EA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5.2</w:t>
            </w:r>
          </w:p>
        </w:tc>
        <w:tc>
          <w:tcPr>
            <w:tcW w:w="491" w:type="pct"/>
            <w:tcBorders>
              <w:top w:val="nil"/>
              <w:left w:val="nil"/>
              <w:bottom w:val="nil"/>
              <w:right w:val="nil"/>
            </w:tcBorders>
            <w:shd w:val="clear" w:color="000000" w:fill="FFFFFF"/>
            <w:noWrap/>
            <w:vAlign w:val="bottom"/>
            <w:hideMark/>
          </w:tcPr>
          <w:p w14:paraId="7B512BC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09DD6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97F2CA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EE0EF1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64118D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A623DD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5.2</w:t>
            </w:r>
          </w:p>
        </w:tc>
      </w:tr>
      <w:tr w:rsidR="00C91E8F" w:rsidRPr="00792EE1" w14:paraId="490D5E79" w14:textId="77777777" w:rsidTr="00792EE1">
        <w:trPr>
          <w:trHeight w:hRule="exact" w:val="225"/>
        </w:trPr>
        <w:tc>
          <w:tcPr>
            <w:tcW w:w="530" w:type="pct"/>
            <w:tcBorders>
              <w:top w:val="nil"/>
              <w:left w:val="nil"/>
              <w:bottom w:val="nil"/>
              <w:right w:val="nil"/>
            </w:tcBorders>
            <w:shd w:val="clear" w:color="000000" w:fill="F2F9FC"/>
            <w:noWrap/>
            <w:vAlign w:val="bottom"/>
            <w:hideMark/>
          </w:tcPr>
          <w:p w14:paraId="7BB42635"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492ACC0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9E2A78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7419E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5.3</w:t>
            </w:r>
          </w:p>
        </w:tc>
        <w:tc>
          <w:tcPr>
            <w:tcW w:w="491" w:type="pct"/>
            <w:tcBorders>
              <w:top w:val="nil"/>
              <w:left w:val="nil"/>
              <w:bottom w:val="nil"/>
              <w:right w:val="nil"/>
            </w:tcBorders>
            <w:shd w:val="clear" w:color="000000" w:fill="F2F9FC"/>
            <w:noWrap/>
            <w:vAlign w:val="bottom"/>
            <w:hideMark/>
          </w:tcPr>
          <w:p w14:paraId="0B606CD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0D3C566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ECBDF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E5C278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06538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062B5F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5.3</w:t>
            </w:r>
          </w:p>
        </w:tc>
      </w:tr>
      <w:tr w:rsidR="00C91E8F" w:rsidRPr="00792EE1" w14:paraId="5EE68945"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0EE1656"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68DB94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DF68C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C3558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5.4</w:t>
            </w:r>
          </w:p>
        </w:tc>
        <w:tc>
          <w:tcPr>
            <w:tcW w:w="491" w:type="pct"/>
            <w:tcBorders>
              <w:top w:val="nil"/>
              <w:left w:val="nil"/>
              <w:bottom w:val="nil"/>
              <w:right w:val="nil"/>
            </w:tcBorders>
            <w:shd w:val="clear" w:color="000000" w:fill="FFFFFF"/>
            <w:noWrap/>
            <w:vAlign w:val="bottom"/>
            <w:hideMark/>
          </w:tcPr>
          <w:p w14:paraId="1BB642C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A2D125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24FD4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C1561B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B516F2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E214F2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5.4</w:t>
            </w:r>
          </w:p>
        </w:tc>
      </w:tr>
      <w:tr w:rsidR="00C91E8F" w:rsidRPr="00792EE1" w14:paraId="15430BBA"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D2D10E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4ED686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CAD0A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9B4122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C2845F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01013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3B9C3A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93DD7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A5267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9C2124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792EE1" w14:paraId="1E512744"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825965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50480A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C8A80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E4516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1352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54BFA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493E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E0AD3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61BFD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7088E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792EE1" w14:paraId="07821FE5"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A5C1B2B"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A8B14B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A59C8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7197F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15.9</w:t>
            </w:r>
          </w:p>
        </w:tc>
        <w:tc>
          <w:tcPr>
            <w:tcW w:w="491" w:type="pct"/>
            <w:tcBorders>
              <w:top w:val="nil"/>
              <w:left w:val="nil"/>
              <w:bottom w:val="single" w:sz="4" w:space="0" w:color="000000"/>
              <w:right w:val="nil"/>
            </w:tcBorders>
            <w:shd w:val="clear" w:color="000000" w:fill="FFFFFF"/>
            <w:noWrap/>
            <w:vAlign w:val="bottom"/>
            <w:hideMark/>
          </w:tcPr>
          <w:p w14:paraId="30DED04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E99B9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03FC7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F8B1F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CF9FE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535441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15.9</w:t>
            </w:r>
          </w:p>
        </w:tc>
      </w:tr>
    </w:tbl>
    <w:p w14:paraId="2565A59D" w14:textId="3257893E" w:rsidR="006B2713" w:rsidRPr="003800A3" w:rsidRDefault="006B2713" w:rsidP="00393502">
      <w:pPr>
        <w:pStyle w:val="SingleParagraph"/>
      </w:pPr>
    </w:p>
    <w:p w14:paraId="478F36C0" w14:textId="5E693C50" w:rsidR="006B2713" w:rsidRPr="00762F44" w:rsidRDefault="006B2713" w:rsidP="006B2713">
      <w:pPr>
        <w:rPr>
          <w:color w:val="auto"/>
        </w:rPr>
      </w:pPr>
      <w:r w:rsidRPr="00762F44">
        <w:rPr>
          <w:color w:val="auto"/>
        </w:rPr>
        <w:t>The Australian Government is contributing to the costs of treating Papua New Guinean nationals who travel through the Torres Strait treaty zone and access healthcare facilities in the Queensland health and hospitals network.</w:t>
      </w:r>
    </w:p>
    <w:p w14:paraId="063BA228" w14:textId="77777777" w:rsidR="00F82632" w:rsidRPr="00762F44" w:rsidRDefault="00F82632">
      <w:pPr>
        <w:spacing w:after="160" w:line="259" w:lineRule="auto"/>
        <w:jc w:val="left"/>
        <w:rPr>
          <w:color w:val="auto"/>
        </w:rPr>
      </w:pPr>
      <w:r w:rsidRPr="00762F44">
        <w:rPr>
          <w:color w:val="auto"/>
        </w:rPr>
        <w:br w:type="page"/>
      </w:r>
    </w:p>
    <w:p w14:paraId="3AEE80DD" w14:textId="37938B66" w:rsidR="00C91E8F" w:rsidRPr="002E56A4" w:rsidRDefault="006B2713" w:rsidP="002E56A4">
      <w:pPr>
        <w:pStyle w:val="TableHeading"/>
        <w:rPr>
          <w:rFonts w:ascii="Arial Bold" w:eastAsiaTheme="minorHAnsi" w:hAnsi="Arial Bold"/>
        </w:rPr>
      </w:pPr>
      <w:r w:rsidRPr="003800A3">
        <w:t>Mosquito control and cross border liaison in the Torres Strait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AB3C86" w14:paraId="7FE97C70"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01019B7E" w14:textId="600BACBC"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5B6F2A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687241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980799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0C5A3F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931371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01A615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F1427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340549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5F9817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AB3C86" w14:paraId="49D36F3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B57C169"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0A3A23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925C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9E7793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491" w:type="pct"/>
            <w:tcBorders>
              <w:top w:val="nil"/>
              <w:left w:val="nil"/>
              <w:bottom w:val="nil"/>
              <w:right w:val="nil"/>
            </w:tcBorders>
            <w:shd w:val="clear" w:color="000000" w:fill="FFFFFF"/>
            <w:noWrap/>
            <w:vAlign w:val="bottom"/>
            <w:hideMark/>
          </w:tcPr>
          <w:p w14:paraId="20226D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3C05FC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6272D4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00204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7E2514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1055E23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r>
      <w:tr w:rsidR="00C91E8F" w:rsidRPr="00AB3C86" w14:paraId="1770B656" w14:textId="77777777" w:rsidTr="002E56A4">
        <w:trPr>
          <w:trHeight w:hRule="exact" w:val="225"/>
        </w:trPr>
        <w:tc>
          <w:tcPr>
            <w:tcW w:w="530" w:type="pct"/>
            <w:tcBorders>
              <w:top w:val="nil"/>
              <w:left w:val="nil"/>
              <w:bottom w:val="nil"/>
              <w:right w:val="nil"/>
            </w:tcBorders>
            <w:shd w:val="clear" w:color="000000" w:fill="F2F9FC"/>
            <w:noWrap/>
            <w:vAlign w:val="bottom"/>
            <w:hideMark/>
          </w:tcPr>
          <w:p w14:paraId="4F5F06D2"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0B957EB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12AA61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C33A7D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491" w:type="pct"/>
            <w:tcBorders>
              <w:top w:val="nil"/>
              <w:left w:val="nil"/>
              <w:bottom w:val="nil"/>
              <w:right w:val="nil"/>
            </w:tcBorders>
            <w:shd w:val="clear" w:color="000000" w:fill="F2F9FC"/>
            <w:noWrap/>
            <w:vAlign w:val="bottom"/>
            <w:hideMark/>
          </w:tcPr>
          <w:p w14:paraId="44BB906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A9F401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A6AA48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83761C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FAFF8A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0CE3BA5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r>
      <w:tr w:rsidR="00C91E8F" w:rsidRPr="00AB3C86" w14:paraId="69FA77BC"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A0FB817"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281622B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3DE66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BD9C5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491" w:type="pct"/>
            <w:tcBorders>
              <w:top w:val="nil"/>
              <w:left w:val="nil"/>
              <w:bottom w:val="nil"/>
              <w:right w:val="nil"/>
            </w:tcBorders>
            <w:shd w:val="clear" w:color="000000" w:fill="FFFFFF"/>
            <w:noWrap/>
            <w:vAlign w:val="bottom"/>
            <w:hideMark/>
          </w:tcPr>
          <w:p w14:paraId="5622BC9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AA060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EB55F0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0C7E3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53E86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70806D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r>
      <w:tr w:rsidR="00C91E8F" w:rsidRPr="00AB3C86" w14:paraId="5C3227A9"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8D05225"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7AEC300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1FB6D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5A5F75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0D8A0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754A2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BAB37B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85A7D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C84078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0223AB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AB3C86" w14:paraId="5D77BD77"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0B28614E"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72997D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1B22CC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6BBD4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4A475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9F6B3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E1B11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53A67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25ADF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E8EF5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AB3C86" w14:paraId="6B1FFE6D"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55AC66D4"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1F1C2B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C8797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E8BBE6"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3E7D2F16"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84323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88206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5106B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7C2DE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7FA5F1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r>
    </w:tbl>
    <w:p w14:paraId="24328E80" w14:textId="47D4537C" w:rsidR="006B2713" w:rsidRPr="003800A3" w:rsidRDefault="006B2713" w:rsidP="00393502">
      <w:pPr>
        <w:pStyle w:val="SingleParagraph"/>
      </w:pPr>
    </w:p>
    <w:p w14:paraId="72E565B6" w14:textId="356D3430" w:rsidR="00E66ED8" w:rsidRPr="00762F44" w:rsidRDefault="006B2713" w:rsidP="006B2713">
      <w:pPr>
        <w:rPr>
          <w:rFonts w:cs="Book Antiqua"/>
          <w:color w:val="auto"/>
        </w:rPr>
      </w:pPr>
      <w:r w:rsidRPr="00762F44">
        <w:rPr>
          <w:rFonts w:cs="Book Antiqua"/>
          <w:color w:val="auto"/>
        </w:rPr>
        <w:t xml:space="preserve">The </w:t>
      </w:r>
      <w:r w:rsidRPr="00762F44">
        <w:rPr>
          <w:color w:val="auto"/>
        </w:rPr>
        <w:t xml:space="preserve">Australian Government </w:t>
      </w:r>
      <w:r w:rsidRPr="00762F44">
        <w:rPr>
          <w:rFonts w:cs="Book Antiqua"/>
          <w:color w:val="auto"/>
        </w:rPr>
        <w:t xml:space="preserve">is providing funding to assist with surveillance and control of, and efforts to eliminate, the </w:t>
      </w:r>
      <w:r w:rsidRPr="00762F44">
        <w:rPr>
          <w:rFonts w:cs="Book Antiqua"/>
          <w:i/>
          <w:color w:val="auto"/>
        </w:rPr>
        <w:t xml:space="preserve">Aedes </w:t>
      </w:r>
      <w:proofErr w:type="spellStart"/>
      <w:r w:rsidRPr="00762F44">
        <w:rPr>
          <w:rFonts w:cs="Book Antiqua"/>
          <w:i/>
          <w:color w:val="auto"/>
        </w:rPr>
        <w:t>Alboquitus</w:t>
      </w:r>
      <w:proofErr w:type="spellEnd"/>
      <w:r w:rsidRPr="00762F44">
        <w:rPr>
          <w:rFonts w:cs="Book Antiqua"/>
          <w:i/>
          <w:color w:val="auto"/>
        </w:rPr>
        <w:t xml:space="preserve"> </w:t>
      </w:r>
      <w:r w:rsidRPr="00762F44">
        <w:rPr>
          <w:rFonts w:cs="Book Antiqua"/>
          <w:color w:val="auto"/>
        </w:rPr>
        <w:t>mosquito in the Torres Strait. Funding also supports increasing community awareness of strategies to reduce the risk of acquiring dengue fever, zika virus and other mosquito borne diseases.</w:t>
      </w:r>
    </w:p>
    <w:p w14:paraId="2EE8B272" w14:textId="6F87CD1A" w:rsidR="002E56A4" w:rsidRDefault="00E66ED8" w:rsidP="002E56A4">
      <w:pPr>
        <w:pStyle w:val="TableHeading"/>
        <w:rPr>
          <w:rFonts w:asciiTheme="minorHAnsi" w:eastAsiaTheme="minorHAnsi" w:hAnsiTheme="minorHAnsi" w:cstheme="minorBidi"/>
          <w:sz w:val="22"/>
          <w:szCs w:val="22"/>
          <w:lang w:eastAsia="en-US"/>
        </w:rPr>
      </w:pPr>
      <w:r w:rsidRPr="003800A3">
        <w:t xml:space="preserve">Mosquito </w:t>
      </w:r>
      <w:r>
        <w:t>C</w:t>
      </w:r>
      <w:r w:rsidRPr="003800A3">
        <w:t>ontro</w:t>
      </w:r>
      <w:r w:rsidR="008C3201">
        <w:t xml:space="preserve">l </w:t>
      </w:r>
      <w:r w:rsidRPr="003800A3">
        <w:t xml:space="preserve">in </w:t>
      </w:r>
      <w:r w:rsidR="008C3201">
        <w:t>Tennant Creek</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AB3C86" w14:paraId="3395C0C2"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1D60B209" w14:textId="3CE4C1B9"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19AC37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94A391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F7C5D4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11247C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5595E5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085D5E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96CAB2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8EEF10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1A074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AB3C86" w14:paraId="59FACE6D"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310A73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00EBF9E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DE84E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9D936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2C6A4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F5DE7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B6354D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B99F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28FFF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544" w:type="pct"/>
            <w:tcBorders>
              <w:top w:val="nil"/>
              <w:left w:val="nil"/>
              <w:bottom w:val="nil"/>
              <w:right w:val="nil"/>
            </w:tcBorders>
            <w:shd w:val="clear" w:color="000000" w:fill="FFFFFF"/>
            <w:noWrap/>
            <w:vAlign w:val="bottom"/>
            <w:hideMark/>
          </w:tcPr>
          <w:p w14:paraId="17EF7F7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r>
      <w:tr w:rsidR="002E56A4" w:rsidRPr="00AB3C86" w14:paraId="743111E1" w14:textId="77777777" w:rsidTr="00AB3C86">
        <w:trPr>
          <w:trHeight w:hRule="exact" w:val="225"/>
        </w:trPr>
        <w:tc>
          <w:tcPr>
            <w:tcW w:w="530" w:type="pct"/>
            <w:tcBorders>
              <w:top w:val="nil"/>
              <w:left w:val="nil"/>
              <w:bottom w:val="nil"/>
              <w:right w:val="nil"/>
            </w:tcBorders>
            <w:shd w:val="clear" w:color="000000" w:fill="F2F9FC"/>
            <w:noWrap/>
            <w:vAlign w:val="bottom"/>
            <w:hideMark/>
          </w:tcPr>
          <w:p w14:paraId="05CE1AA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4EE0E6C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50190D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81F80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B84E48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3441343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47CFBF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9DB38B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A1B228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544" w:type="pct"/>
            <w:tcBorders>
              <w:top w:val="nil"/>
              <w:left w:val="nil"/>
              <w:bottom w:val="nil"/>
              <w:right w:val="nil"/>
            </w:tcBorders>
            <w:shd w:val="clear" w:color="000000" w:fill="F2F9FC"/>
            <w:noWrap/>
            <w:vAlign w:val="bottom"/>
            <w:hideMark/>
          </w:tcPr>
          <w:p w14:paraId="3E08D71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r>
      <w:tr w:rsidR="002E56A4" w:rsidRPr="00AB3C86" w14:paraId="640E6C50"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987D43C"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0AE5C01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B05FD7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DA1F1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E7932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059BF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3DD15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94B25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89EB1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4D0C185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AB3C86" w14:paraId="4B4468D6"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85E276F"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F1B962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5C454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EDAE9B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F46114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111F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1E38B6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167CF9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69410F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95C0BF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AB3C86" w14:paraId="499A0C61"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A76AC9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5C8D8D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33160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E102A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2FA10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4153A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32D37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E611C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44F1E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202343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AB3C86" w14:paraId="2B09CEBE"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35D9BC61"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D1CB89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E2738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764FC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DEF09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C18BC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1C3BD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308C2F"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7EC230"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1.4</w:t>
            </w:r>
          </w:p>
        </w:tc>
        <w:tc>
          <w:tcPr>
            <w:tcW w:w="544" w:type="pct"/>
            <w:tcBorders>
              <w:top w:val="nil"/>
              <w:left w:val="nil"/>
              <w:bottom w:val="single" w:sz="4" w:space="0" w:color="000000"/>
              <w:right w:val="nil"/>
            </w:tcBorders>
            <w:shd w:val="clear" w:color="000000" w:fill="FFFFFF"/>
            <w:noWrap/>
            <w:vAlign w:val="bottom"/>
            <w:hideMark/>
          </w:tcPr>
          <w:p w14:paraId="2BEC807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1.4</w:t>
            </w:r>
          </w:p>
        </w:tc>
      </w:tr>
    </w:tbl>
    <w:p w14:paraId="64AB8EB1" w14:textId="59E2DEBD" w:rsidR="00E66ED8" w:rsidRPr="003800A3" w:rsidRDefault="00E66ED8" w:rsidP="00393502">
      <w:pPr>
        <w:pStyle w:val="SingleParagraph"/>
      </w:pPr>
    </w:p>
    <w:p w14:paraId="42917F78" w14:textId="2C44C9E4" w:rsidR="006B2713" w:rsidRPr="00762F44" w:rsidRDefault="00002F70" w:rsidP="00E66ED8">
      <w:pPr>
        <w:rPr>
          <w:rFonts w:cs="Book Antiqua"/>
          <w:color w:val="auto"/>
        </w:rPr>
      </w:pPr>
      <w:r w:rsidRPr="00762F44">
        <w:rPr>
          <w:rFonts w:cs="Book Antiqua"/>
          <w:color w:val="auto"/>
        </w:rPr>
        <w:t xml:space="preserve">The </w:t>
      </w:r>
      <w:r w:rsidR="00851BB1" w:rsidRPr="00762F44">
        <w:rPr>
          <w:rFonts w:cs="Book Antiqua"/>
          <w:color w:val="auto"/>
        </w:rPr>
        <w:t>Australian</w:t>
      </w:r>
      <w:r w:rsidRPr="00762F44">
        <w:rPr>
          <w:rFonts w:cs="Book Antiqua"/>
          <w:color w:val="auto"/>
        </w:rPr>
        <w:t xml:space="preserve"> Government is providing funding to support the surveillance, control and, where possible, elimination of </w:t>
      </w:r>
      <w:r w:rsidRPr="00762F44">
        <w:rPr>
          <w:rFonts w:cs="Book Antiqua"/>
          <w:i/>
          <w:color w:val="auto"/>
        </w:rPr>
        <w:t>Aedes aegypti</w:t>
      </w:r>
      <w:r w:rsidRPr="00762F44">
        <w:rPr>
          <w:rFonts w:cs="Book Antiqua"/>
          <w:color w:val="auto"/>
        </w:rPr>
        <w:t xml:space="preserve"> mosquitos (known for transmitting dengue) in Tennant Creek and the wider Barkly region of the Northern Territory</w:t>
      </w:r>
      <w:r w:rsidR="00080443" w:rsidRPr="00762F44">
        <w:rPr>
          <w:rFonts w:cs="Book Antiqua"/>
          <w:color w:val="auto"/>
        </w:rPr>
        <w:t>.</w:t>
      </w:r>
    </w:p>
    <w:p w14:paraId="139AD7C9" w14:textId="5A4310A8" w:rsidR="002E56A4" w:rsidRDefault="009E0EA1" w:rsidP="002E56A4">
      <w:pPr>
        <w:pStyle w:val="TableHeading"/>
        <w:rPr>
          <w:rFonts w:asciiTheme="minorHAnsi" w:eastAsiaTheme="minorHAnsi" w:hAnsiTheme="minorHAnsi" w:cstheme="minorBidi"/>
          <w:sz w:val="22"/>
          <w:szCs w:val="22"/>
          <w:lang w:eastAsia="en-US"/>
        </w:rPr>
      </w:pPr>
      <w:r w:rsidRPr="009E0EA1">
        <w:t>Multidisciplinary outreach care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AB3C86" w14:paraId="29E7C9A3"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15404A29" w14:textId="071D8C45"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E69C34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A75B0C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00C3D7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09E5F9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6C5CC2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D365CD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993BDE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3E92A0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2FEF4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AB3C86" w14:paraId="05E08061"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C2F4888"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7CFE6CD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7A2290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0BEE7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BC93D8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4A312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4C2ED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CAD8BC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8D8286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7940DC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AB3C86" w14:paraId="7350C68F" w14:textId="77777777" w:rsidTr="00AB3C86">
        <w:trPr>
          <w:trHeight w:hRule="exact" w:val="225"/>
        </w:trPr>
        <w:tc>
          <w:tcPr>
            <w:tcW w:w="530" w:type="pct"/>
            <w:tcBorders>
              <w:top w:val="nil"/>
              <w:left w:val="nil"/>
              <w:bottom w:val="nil"/>
              <w:right w:val="nil"/>
            </w:tcBorders>
            <w:shd w:val="clear" w:color="000000" w:fill="F2F9FC"/>
            <w:noWrap/>
            <w:vAlign w:val="bottom"/>
            <w:hideMark/>
          </w:tcPr>
          <w:p w14:paraId="10A9C602"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C1DFA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05111E0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7CB8BC5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auto" w:fill="F2F9FC"/>
            <w:noWrap/>
            <w:vAlign w:val="bottom"/>
            <w:hideMark/>
          </w:tcPr>
          <w:p w14:paraId="561D52D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3E0076E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32DE192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0D774DC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34EF7AA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544" w:type="pct"/>
            <w:tcBorders>
              <w:top w:val="nil"/>
              <w:left w:val="nil"/>
              <w:bottom w:val="nil"/>
              <w:right w:val="nil"/>
            </w:tcBorders>
            <w:shd w:val="clear" w:color="000000" w:fill="F2F9FC"/>
            <w:noWrap/>
            <w:vAlign w:val="bottom"/>
            <w:hideMark/>
          </w:tcPr>
          <w:p w14:paraId="6241045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10.3</w:t>
            </w:r>
          </w:p>
        </w:tc>
      </w:tr>
      <w:tr w:rsidR="002E56A4" w:rsidRPr="00AB3C86" w14:paraId="59CB9DF0"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7CDE624B"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A6DCB4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611D7D7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43637AD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5A6BD1C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755AE8E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3BA5AF3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5E3F03E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3284AC1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544" w:type="pct"/>
            <w:tcBorders>
              <w:top w:val="nil"/>
              <w:left w:val="nil"/>
              <w:bottom w:val="nil"/>
              <w:right w:val="nil"/>
            </w:tcBorders>
            <w:shd w:val="clear" w:color="000000" w:fill="FFFFFF"/>
            <w:noWrap/>
            <w:vAlign w:val="bottom"/>
            <w:hideMark/>
          </w:tcPr>
          <w:p w14:paraId="26CB215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10.3</w:t>
            </w:r>
          </w:p>
        </w:tc>
      </w:tr>
      <w:tr w:rsidR="002E56A4" w:rsidRPr="00AB3C86" w14:paraId="1CD70599"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7376E00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27D05D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56FEC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78C5B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4540B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8D085E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2ADE32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F0CE9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3135B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2E596C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AB3C86" w14:paraId="3856BE24"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7FFE913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416455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6E405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A641F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3E433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A5EA6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1D4AB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7C7AF7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A3141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5458D9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AB3C86" w14:paraId="10D05416"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72C93973"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CADF0D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27FCDF31"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2B0B1D0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6465D1F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3135AA1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72CAB2E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653F435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4707CD4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544" w:type="pct"/>
            <w:tcBorders>
              <w:top w:val="nil"/>
              <w:left w:val="nil"/>
              <w:bottom w:val="single" w:sz="4" w:space="0" w:color="000000"/>
              <w:right w:val="nil"/>
            </w:tcBorders>
            <w:shd w:val="clear" w:color="000000" w:fill="FFFFFF"/>
            <w:noWrap/>
            <w:vAlign w:val="bottom"/>
            <w:hideMark/>
          </w:tcPr>
          <w:p w14:paraId="115BFB9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20.6</w:t>
            </w:r>
          </w:p>
        </w:tc>
      </w:tr>
    </w:tbl>
    <w:p w14:paraId="673C1C02" w14:textId="21F54ACB" w:rsidR="00993D86" w:rsidRPr="00993D86" w:rsidRDefault="00993D86" w:rsidP="00393502">
      <w:pPr>
        <w:pStyle w:val="SingleParagraph"/>
      </w:pPr>
    </w:p>
    <w:p w14:paraId="43FB3CAE" w14:textId="687C08AD" w:rsidR="0053375B" w:rsidRPr="00762F44" w:rsidRDefault="001E272E" w:rsidP="0053375B">
      <w:pPr>
        <w:rPr>
          <w:color w:val="auto"/>
        </w:rPr>
      </w:pPr>
      <w:r w:rsidRPr="00762F44">
        <w:rPr>
          <w:rFonts w:cs="Book Antiqua"/>
          <w:color w:val="auto"/>
        </w:rPr>
        <w:t xml:space="preserve">The </w:t>
      </w:r>
      <w:r w:rsidR="00E501A5" w:rsidRPr="00762F44">
        <w:rPr>
          <w:rFonts w:cs="Book Antiqua"/>
          <w:color w:val="auto"/>
        </w:rPr>
        <w:t>Australian</w:t>
      </w:r>
      <w:r w:rsidRPr="00762F44">
        <w:rPr>
          <w:rFonts w:cs="Book Antiqua"/>
          <w:color w:val="auto"/>
        </w:rPr>
        <w:t xml:space="preserve"> Government </w:t>
      </w:r>
      <w:r w:rsidR="0038493C" w:rsidRPr="00762F44">
        <w:rPr>
          <w:rFonts w:cs="Book Antiqua"/>
          <w:color w:val="auto"/>
        </w:rPr>
        <w:t xml:space="preserve">is </w:t>
      </w:r>
      <w:r w:rsidRPr="00762F44">
        <w:rPr>
          <w:color w:val="auto"/>
        </w:rPr>
        <w:t>provid</w:t>
      </w:r>
      <w:r w:rsidR="0038493C" w:rsidRPr="00762F44">
        <w:rPr>
          <w:color w:val="auto"/>
        </w:rPr>
        <w:t>ing</w:t>
      </w:r>
      <w:r w:rsidRPr="00762F44">
        <w:rPr>
          <w:color w:val="auto"/>
        </w:rPr>
        <w:t xml:space="preserve"> </w:t>
      </w:r>
      <w:r w:rsidR="00555F96" w:rsidRPr="00762F44">
        <w:rPr>
          <w:color w:val="auto"/>
        </w:rPr>
        <w:t>funding</w:t>
      </w:r>
      <w:r w:rsidRPr="00762F44">
        <w:rPr>
          <w:color w:val="auto"/>
        </w:rPr>
        <w:t xml:space="preserve"> to trial models of multidisciplinary outreach care for residents of aged care facilities</w:t>
      </w:r>
      <w:r w:rsidR="00080443" w:rsidRPr="00762F44">
        <w:rPr>
          <w:color w:val="auto"/>
        </w:rPr>
        <w:t>.</w:t>
      </w:r>
    </w:p>
    <w:p w14:paraId="3607FC6A" w14:textId="7A36D74A" w:rsidR="00080443" w:rsidRPr="00762F44" w:rsidRDefault="00080443" w:rsidP="00080443">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p w14:paraId="24EE2D71" w14:textId="77777777" w:rsidR="00F82632" w:rsidRPr="00762F44" w:rsidRDefault="00F82632">
      <w:pPr>
        <w:spacing w:after="160" w:line="259" w:lineRule="auto"/>
        <w:jc w:val="left"/>
        <w:rPr>
          <w:color w:val="auto"/>
        </w:rPr>
      </w:pPr>
      <w:r w:rsidRPr="00762F44">
        <w:rPr>
          <w:color w:val="auto"/>
        </w:rPr>
        <w:br w:type="page"/>
      </w:r>
    </w:p>
    <w:p w14:paraId="181D21C2" w14:textId="75FA64AD" w:rsidR="003B5E17" w:rsidRPr="003B5E17" w:rsidRDefault="006B2713" w:rsidP="00546841">
      <w:pPr>
        <w:pStyle w:val="TableHeading"/>
      </w:pPr>
      <w:r w:rsidRPr="003800A3">
        <w:t>National bowel cancer screening program — participant follow</w:t>
      </w:r>
      <w:r w:rsidRPr="003800A3">
        <w:noBreakHyphen/>
        <w:t>up function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B5E17" w:rsidRPr="00750146" w14:paraId="21DA62BC" w14:textId="77777777" w:rsidTr="003B5E17">
        <w:trPr>
          <w:trHeight w:hRule="exact" w:val="225"/>
        </w:trPr>
        <w:tc>
          <w:tcPr>
            <w:tcW w:w="530" w:type="pct"/>
            <w:tcBorders>
              <w:top w:val="single" w:sz="4" w:space="0" w:color="000000"/>
              <w:left w:val="nil"/>
              <w:bottom w:val="nil"/>
              <w:right w:val="nil"/>
            </w:tcBorders>
            <w:shd w:val="clear" w:color="000000" w:fill="FFFFFF"/>
            <w:noWrap/>
            <w:vAlign w:val="bottom"/>
            <w:hideMark/>
          </w:tcPr>
          <w:p w14:paraId="20D7BD1D" w14:textId="677895F1" w:rsidR="003B5E17" w:rsidRPr="00762F44" w:rsidRDefault="003B5E17" w:rsidP="003B5E17">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F7ED33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F7971A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109952B"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7AC5E6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AAD54DB"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69D101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27EA3C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F5E2BA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ABDE3D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3B5E17" w:rsidRPr="00750146" w14:paraId="334825BD"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520A7F8B"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77CBC8A4"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2.8</w:t>
            </w:r>
          </w:p>
        </w:tc>
        <w:tc>
          <w:tcPr>
            <w:tcW w:w="491" w:type="pct"/>
            <w:tcBorders>
              <w:top w:val="nil"/>
              <w:left w:val="nil"/>
              <w:bottom w:val="nil"/>
              <w:right w:val="nil"/>
            </w:tcBorders>
            <w:shd w:val="clear" w:color="000000" w:fill="FFFFFF"/>
            <w:noWrap/>
            <w:vAlign w:val="bottom"/>
            <w:hideMark/>
          </w:tcPr>
          <w:p w14:paraId="5FDD30E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43AA6C3B"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1.8</w:t>
            </w:r>
          </w:p>
        </w:tc>
        <w:tc>
          <w:tcPr>
            <w:tcW w:w="491" w:type="pct"/>
            <w:tcBorders>
              <w:top w:val="nil"/>
              <w:left w:val="nil"/>
              <w:bottom w:val="nil"/>
              <w:right w:val="nil"/>
            </w:tcBorders>
            <w:shd w:val="clear" w:color="000000" w:fill="FFFFFF"/>
            <w:noWrap/>
            <w:vAlign w:val="bottom"/>
            <w:hideMark/>
          </w:tcPr>
          <w:p w14:paraId="7C06EA7F"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1.0</w:t>
            </w:r>
          </w:p>
        </w:tc>
        <w:tc>
          <w:tcPr>
            <w:tcW w:w="491" w:type="pct"/>
            <w:tcBorders>
              <w:top w:val="nil"/>
              <w:left w:val="nil"/>
              <w:bottom w:val="nil"/>
              <w:right w:val="nil"/>
            </w:tcBorders>
            <w:shd w:val="clear" w:color="000000" w:fill="FFFFFF"/>
            <w:noWrap/>
            <w:vAlign w:val="bottom"/>
            <w:hideMark/>
          </w:tcPr>
          <w:p w14:paraId="305F0CE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491" w:type="pct"/>
            <w:tcBorders>
              <w:top w:val="nil"/>
              <w:left w:val="nil"/>
              <w:bottom w:val="nil"/>
              <w:right w:val="nil"/>
            </w:tcBorders>
            <w:shd w:val="clear" w:color="000000" w:fill="FFFFFF"/>
            <w:noWrap/>
            <w:vAlign w:val="bottom"/>
            <w:hideMark/>
          </w:tcPr>
          <w:p w14:paraId="497E38F4"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0A5BD657"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003A7817"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FFFFF"/>
            <w:noWrap/>
            <w:vAlign w:val="bottom"/>
            <w:hideMark/>
          </w:tcPr>
          <w:p w14:paraId="5E1DAB7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9.0</w:t>
            </w:r>
          </w:p>
        </w:tc>
      </w:tr>
      <w:tr w:rsidR="003B5E17" w:rsidRPr="00750146" w14:paraId="204BB523" w14:textId="77777777" w:rsidTr="00750146">
        <w:trPr>
          <w:trHeight w:hRule="exact" w:val="225"/>
        </w:trPr>
        <w:tc>
          <w:tcPr>
            <w:tcW w:w="530" w:type="pct"/>
            <w:tcBorders>
              <w:top w:val="nil"/>
              <w:left w:val="nil"/>
              <w:bottom w:val="nil"/>
              <w:right w:val="nil"/>
            </w:tcBorders>
            <w:shd w:val="clear" w:color="000000" w:fill="F2F9FC"/>
            <w:noWrap/>
            <w:vAlign w:val="bottom"/>
            <w:hideMark/>
          </w:tcPr>
          <w:p w14:paraId="71DC9148"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5BE7E4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2.5</w:t>
            </w:r>
          </w:p>
        </w:tc>
        <w:tc>
          <w:tcPr>
            <w:tcW w:w="491" w:type="pct"/>
            <w:tcBorders>
              <w:top w:val="nil"/>
              <w:left w:val="nil"/>
              <w:bottom w:val="nil"/>
              <w:right w:val="nil"/>
            </w:tcBorders>
            <w:shd w:val="clear" w:color="000000" w:fill="F2F9FC"/>
            <w:noWrap/>
            <w:vAlign w:val="bottom"/>
            <w:hideMark/>
          </w:tcPr>
          <w:p w14:paraId="67FE4A4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1.9</w:t>
            </w:r>
          </w:p>
        </w:tc>
        <w:tc>
          <w:tcPr>
            <w:tcW w:w="491" w:type="pct"/>
            <w:tcBorders>
              <w:top w:val="nil"/>
              <w:left w:val="nil"/>
              <w:bottom w:val="nil"/>
              <w:right w:val="nil"/>
            </w:tcBorders>
            <w:shd w:val="clear" w:color="000000" w:fill="F2F9FC"/>
            <w:noWrap/>
            <w:vAlign w:val="bottom"/>
            <w:hideMark/>
          </w:tcPr>
          <w:p w14:paraId="21741DE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1.6</w:t>
            </w:r>
          </w:p>
        </w:tc>
        <w:tc>
          <w:tcPr>
            <w:tcW w:w="491" w:type="pct"/>
            <w:tcBorders>
              <w:top w:val="nil"/>
              <w:left w:val="nil"/>
              <w:bottom w:val="nil"/>
              <w:right w:val="nil"/>
            </w:tcBorders>
            <w:shd w:val="clear" w:color="000000" w:fill="F2F9FC"/>
            <w:noWrap/>
            <w:vAlign w:val="bottom"/>
            <w:hideMark/>
          </w:tcPr>
          <w:p w14:paraId="7EACACF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491" w:type="pct"/>
            <w:tcBorders>
              <w:top w:val="nil"/>
              <w:left w:val="nil"/>
              <w:bottom w:val="nil"/>
              <w:right w:val="nil"/>
            </w:tcBorders>
            <w:shd w:val="clear" w:color="auto" w:fill="F2F9FC"/>
            <w:noWrap/>
            <w:vAlign w:val="bottom"/>
            <w:hideMark/>
          </w:tcPr>
          <w:p w14:paraId="41737AF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491" w:type="pct"/>
            <w:tcBorders>
              <w:top w:val="nil"/>
              <w:left w:val="nil"/>
              <w:bottom w:val="nil"/>
              <w:right w:val="nil"/>
            </w:tcBorders>
            <w:shd w:val="clear" w:color="000000" w:fill="F2F9FC"/>
            <w:noWrap/>
            <w:vAlign w:val="bottom"/>
            <w:hideMark/>
          </w:tcPr>
          <w:p w14:paraId="0640E7F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030EC15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681C4108"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2F9FC"/>
            <w:noWrap/>
            <w:vAlign w:val="bottom"/>
            <w:hideMark/>
          </w:tcPr>
          <w:p w14:paraId="1EF7B79D"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8.1</w:t>
            </w:r>
          </w:p>
        </w:tc>
      </w:tr>
      <w:tr w:rsidR="003B5E17" w:rsidRPr="00750146" w14:paraId="244EC1B3"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1370D4E9"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6AA4B64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2.6</w:t>
            </w:r>
          </w:p>
        </w:tc>
        <w:tc>
          <w:tcPr>
            <w:tcW w:w="491" w:type="pct"/>
            <w:tcBorders>
              <w:top w:val="nil"/>
              <w:left w:val="nil"/>
              <w:bottom w:val="nil"/>
              <w:right w:val="nil"/>
            </w:tcBorders>
            <w:shd w:val="clear" w:color="000000" w:fill="FFFFFF"/>
            <w:noWrap/>
            <w:vAlign w:val="bottom"/>
            <w:hideMark/>
          </w:tcPr>
          <w:p w14:paraId="4BF18E2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2.1</w:t>
            </w:r>
          </w:p>
        </w:tc>
        <w:tc>
          <w:tcPr>
            <w:tcW w:w="491" w:type="pct"/>
            <w:tcBorders>
              <w:top w:val="nil"/>
              <w:left w:val="nil"/>
              <w:bottom w:val="nil"/>
              <w:right w:val="nil"/>
            </w:tcBorders>
            <w:shd w:val="clear" w:color="000000" w:fill="FFFFFF"/>
            <w:noWrap/>
            <w:vAlign w:val="bottom"/>
            <w:hideMark/>
          </w:tcPr>
          <w:p w14:paraId="0CE6FECE"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1.7</w:t>
            </w:r>
          </w:p>
        </w:tc>
        <w:tc>
          <w:tcPr>
            <w:tcW w:w="491" w:type="pct"/>
            <w:tcBorders>
              <w:top w:val="nil"/>
              <w:left w:val="nil"/>
              <w:bottom w:val="nil"/>
              <w:right w:val="nil"/>
            </w:tcBorders>
            <w:shd w:val="clear" w:color="000000" w:fill="FFFFFF"/>
            <w:noWrap/>
            <w:vAlign w:val="bottom"/>
            <w:hideMark/>
          </w:tcPr>
          <w:p w14:paraId="14C9E4C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491" w:type="pct"/>
            <w:tcBorders>
              <w:top w:val="nil"/>
              <w:left w:val="nil"/>
              <w:bottom w:val="nil"/>
              <w:right w:val="nil"/>
            </w:tcBorders>
            <w:shd w:val="clear" w:color="000000" w:fill="FFFFFF"/>
            <w:noWrap/>
            <w:vAlign w:val="bottom"/>
            <w:hideMark/>
          </w:tcPr>
          <w:p w14:paraId="2059714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491" w:type="pct"/>
            <w:tcBorders>
              <w:top w:val="nil"/>
              <w:left w:val="nil"/>
              <w:bottom w:val="nil"/>
              <w:right w:val="nil"/>
            </w:tcBorders>
            <w:shd w:val="clear" w:color="000000" w:fill="FFFFFF"/>
            <w:noWrap/>
            <w:vAlign w:val="bottom"/>
            <w:hideMark/>
          </w:tcPr>
          <w:p w14:paraId="225B1D8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1C88F6D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4D71BF4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FFFFF"/>
            <w:noWrap/>
            <w:vAlign w:val="bottom"/>
            <w:hideMark/>
          </w:tcPr>
          <w:p w14:paraId="1FC3598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8.5</w:t>
            </w:r>
          </w:p>
        </w:tc>
      </w:tr>
      <w:tr w:rsidR="003B5E17" w:rsidRPr="00750146" w14:paraId="659A01B8"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7C69BD33"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7F8C512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5130ABB"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68F8A9E"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BC58B57"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7F6E6E"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7BC6C6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297310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41180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542FABD"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3B5E17" w:rsidRPr="00750146" w14:paraId="011904CE"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6040E09C"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3F5A8A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54ACD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76C21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FFCEA2"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A6E922"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4A6D6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530CA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18A05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7CCA66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3B5E17" w:rsidRPr="00750146" w14:paraId="6CA95217" w14:textId="77777777" w:rsidTr="003B5E17">
        <w:trPr>
          <w:trHeight w:hRule="exact" w:val="225"/>
        </w:trPr>
        <w:tc>
          <w:tcPr>
            <w:tcW w:w="530" w:type="pct"/>
            <w:tcBorders>
              <w:top w:val="nil"/>
              <w:left w:val="nil"/>
              <w:bottom w:val="single" w:sz="4" w:space="0" w:color="000000"/>
              <w:right w:val="nil"/>
            </w:tcBorders>
            <w:shd w:val="clear" w:color="000000" w:fill="FFFFFF"/>
            <w:noWrap/>
            <w:vAlign w:val="bottom"/>
            <w:hideMark/>
          </w:tcPr>
          <w:p w14:paraId="37DA13A6" w14:textId="77777777" w:rsidR="003B5E17" w:rsidRPr="00762F44" w:rsidRDefault="003B5E17" w:rsidP="003B5E17">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430A5B7"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7.9</w:t>
            </w:r>
          </w:p>
        </w:tc>
        <w:tc>
          <w:tcPr>
            <w:tcW w:w="491" w:type="pct"/>
            <w:tcBorders>
              <w:top w:val="nil"/>
              <w:left w:val="nil"/>
              <w:bottom w:val="single" w:sz="4" w:space="0" w:color="000000"/>
              <w:right w:val="nil"/>
            </w:tcBorders>
            <w:shd w:val="clear" w:color="000000" w:fill="FFFFFF"/>
            <w:noWrap/>
            <w:vAlign w:val="bottom"/>
            <w:hideMark/>
          </w:tcPr>
          <w:p w14:paraId="19523DB1"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6.2</w:t>
            </w:r>
          </w:p>
        </w:tc>
        <w:tc>
          <w:tcPr>
            <w:tcW w:w="491" w:type="pct"/>
            <w:tcBorders>
              <w:top w:val="nil"/>
              <w:left w:val="nil"/>
              <w:bottom w:val="single" w:sz="4" w:space="0" w:color="000000"/>
              <w:right w:val="nil"/>
            </w:tcBorders>
            <w:shd w:val="clear" w:color="000000" w:fill="FFFFFF"/>
            <w:noWrap/>
            <w:vAlign w:val="bottom"/>
            <w:hideMark/>
          </w:tcPr>
          <w:p w14:paraId="03156B79"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5.1</w:t>
            </w:r>
          </w:p>
        </w:tc>
        <w:tc>
          <w:tcPr>
            <w:tcW w:w="491" w:type="pct"/>
            <w:tcBorders>
              <w:top w:val="nil"/>
              <w:left w:val="nil"/>
              <w:bottom w:val="single" w:sz="4" w:space="0" w:color="000000"/>
              <w:right w:val="nil"/>
            </w:tcBorders>
            <w:shd w:val="clear" w:color="000000" w:fill="FFFFFF"/>
            <w:noWrap/>
            <w:vAlign w:val="bottom"/>
            <w:hideMark/>
          </w:tcPr>
          <w:p w14:paraId="67C8AEF6"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2.8</w:t>
            </w:r>
          </w:p>
        </w:tc>
        <w:tc>
          <w:tcPr>
            <w:tcW w:w="491" w:type="pct"/>
            <w:tcBorders>
              <w:top w:val="nil"/>
              <w:left w:val="nil"/>
              <w:bottom w:val="single" w:sz="4" w:space="0" w:color="000000"/>
              <w:right w:val="nil"/>
            </w:tcBorders>
            <w:shd w:val="clear" w:color="000000" w:fill="FFFFFF"/>
            <w:noWrap/>
            <w:vAlign w:val="bottom"/>
            <w:hideMark/>
          </w:tcPr>
          <w:p w14:paraId="18ED0171"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1.9</w:t>
            </w:r>
          </w:p>
        </w:tc>
        <w:tc>
          <w:tcPr>
            <w:tcW w:w="491" w:type="pct"/>
            <w:tcBorders>
              <w:top w:val="nil"/>
              <w:left w:val="nil"/>
              <w:bottom w:val="single" w:sz="4" w:space="0" w:color="000000"/>
              <w:right w:val="nil"/>
            </w:tcBorders>
            <w:shd w:val="clear" w:color="000000" w:fill="FFFFFF"/>
            <w:noWrap/>
            <w:vAlign w:val="bottom"/>
            <w:hideMark/>
          </w:tcPr>
          <w:p w14:paraId="575D1002"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283C1344"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23BBD8D1"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0.4</w:t>
            </w:r>
          </w:p>
        </w:tc>
        <w:tc>
          <w:tcPr>
            <w:tcW w:w="544" w:type="pct"/>
            <w:tcBorders>
              <w:top w:val="nil"/>
              <w:left w:val="nil"/>
              <w:bottom w:val="single" w:sz="4" w:space="0" w:color="000000"/>
              <w:right w:val="nil"/>
            </w:tcBorders>
            <w:shd w:val="clear" w:color="000000" w:fill="FFFFFF"/>
            <w:noWrap/>
            <w:vAlign w:val="bottom"/>
            <w:hideMark/>
          </w:tcPr>
          <w:p w14:paraId="78799DD8"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25.6</w:t>
            </w:r>
          </w:p>
        </w:tc>
      </w:tr>
    </w:tbl>
    <w:p w14:paraId="76856BB7" w14:textId="265069DF" w:rsidR="006B2713" w:rsidRPr="003800A3" w:rsidRDefault="006B2713" w:rsidP="00393502">
      <w:pPr>
        <w:pStyle w:val="SingleParagraph"/>
        <w:rPr>
          <w:noProof/>
        </w:rPr>
      </w:pPr>
    </w:p>
    <w:p w14:paraId="77823188" w14:textId="524C2358" w:rsidR="006B2713" w:rsidRPr="00762F44" w:rsidRDefault="006B2713" w:rsidP="006B2713">
      <w:pPr>
        <w:rPr>
          <w:color w:val="auto"/>
        </w:rPr>
      </w:pPr>
      <w:r w:rsidRPr="00762F44">
        <w:rPr>
          <w:color w:val="auto"/>
        </w:rPr>
        <w:t>This initiative funds the follow</w:t>
      </w:r>
      <w:r w:rsidRPr="00762F44">
        <w:rPr>
          <w:color w:val="auto"/>
        </w:rPr>
        <w:noBreakHyphen/>
        <w:t>up of participants who return a positive bowel cancer screening test result and are not recorded as having attended a consultation with a health professional.</w:t>
      </w:r>
    </w:p>
    <w:p w14:paraId="2A3876E0" w14:textId="489564FF" w:rsidR="003B5E17" w:rsidRDefault="00713645" w:rsidP="002875A5">
      <w:pPr>
        <w:pStyle w:val="TableHeading"/>
        <w:rPr>
          <w:rFonts w:asciiTheme="minorHAnsi" w:eastAsiaTheme="minorHAnsi" w:hAnsiTheme="minorHAnsi" w:cstheme="minorBidi"/>
          <w:sz w:val="22"/>
          <w:szCs w:val="22"/>
          <w:lang w:eastAsia="en-US"/>
        </w:rPr>
      </w:pPr>
      <w:bookmarkStart w:id="5" w:name="_Hlk98927160"/>
      <w:r w:rsidRPr="00EB5B8B">
        <w:t xml:space="preserve">National </w:t>
      </w:r>
      <w:r w:rsidR="00B255F3" w:rsidRPr="00EB5B8B">
        <w:t xml:space="preserve">Mental Health and Suicide Prevention Agreement </w:t>
      </w:r>
      <w:r w:rsidR="009050E1" w:rsidRPr="00EB5B8B">
        <w:t>—</w:t>
      </w:r>
      <w:r w:rsidR="00B255F3" w:rsidRPr="00EB5B8B">
        <w:t xml:space="preserve"> Bilateral</w:t>
      </w:r>
      <w:r w:rsidR="006F5178">
        <w:t xml:space="preserve"> </w:t>
      </w:r>
      <w:r w:rsidR="00CD1927" w:rsidRPr="00EB5B8B">
        <w:t>sched</w:t>
      </w:r>
      <w:r w:rsidR="00CD1927">
        <w:t>ules</w:t>
      </w:r>
      <w:r w:rsidR="00E60EEC" w:rsidRPr="00546841">
        <w:rPr>
          <w:vertAlign w:val="superscript"/>
        </w:rPr>
        <w:t>(a)(b)</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B5E17" w:rsidRPr="00750146" w14:paraId="5F8C8F4F" w14:textId="77777777" w:rsidTr="003B5E17">
        <w:trPr>
          <w:trHeight w:hRule="exact" w:val="225"/>
        </w:trPr>
        <w:tc>
          <w:tcPr>
            <w:tcW w:w="530" w:type="pct"/>
            <w:tcBorders>
              <w:top w:val="single" w:sz="4" w:space="0" w:color="000000"/>
              <w:left w:val="nil"/>
              <w:bottom w:val="nil"/>
              <w:right w:val="nil"/>
            </w:tcBorders>
            <w:shd w:val="clear" w:color="000000" w:fill="FFFFFF"/>
            <w:noWrap/>
            <w:vAlign w:val="bottom"/>
            <w:hideMark/>
          </w:tcPr>
          <w:p w14:paraId="4DC0B196" w14:textId="0FDC960D" w:rsidR="003B5E17" w:rsidRPr="00762F44" w:rsidRDefault="003B5E17" w:rsidP="003B5E17">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469A02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3310D9F"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BE45B8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29786C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A1995F8"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29B2E9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65785D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6B55B8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683F64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3B5E17" w:rsidRPr="00750146" w14:paraId="5BDAB1A2"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2E62B167"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1B3C7EE2"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491" w:type="pct"/>
            <w:tcBorders>
              <w:top w:val="nil"/>
              <w:left w:val="nil"/>
              <w:bottom w:val="nil"/>
              <w:right w:val="nil"/>
            </w:tcBorders>
            <w:shd w:val="clear" w:color="000000" w:fill="FFFFFF"/>
            <w:noWrap/>
            <w:vAlign w:val="bottom"/>
            <w:hideMark/>
          </w:tcPr>
          <w:p w14:paraId="7ADC5BFF"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2C232CE"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23FBB4"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27BED6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4F470F"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65DE98"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A19466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0.9</w:t>
            </w:r>
          </w:p>
        </w:tc>
        <w:tc>
          <w:tcPr>
            <w:tcW w:w="544" w:type="pct"/>
            <w:tcBorders>
              <w:top w:val="nil"/>
              <w:left w:val="nil"/>
              <w:bottom w:val="nil"/>
              <w:right w:val="nil"/>
            </w:tcBorders>
            <w:shd w:val="clear" w:color="000000" w:fill="FFFFFF"/>
            <w:noWrap/>
            <w:vAlign w:val="bottom"/>
            <w:hideMark/>
          </w:tcPr>
          <w:p w14:paraId="06ADFD4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2.6</w:t>
            </w:r>
          </w:p>
        </w:tc>
      </w:tr>
      <w:tr w:rsidR="003B5E17" w:rsidRPr="00750146" w14:paraId="0CFA90F3" w14:textId="77777777" w:rsidTr="003B5E17">
        <w:trPr>
          <w:trHeight w:hRule="exact" w:val="225"/>
        </w:trPr>
        <w:tc>
          <w:tcPr>
            <w:tcW w:w="530" w:type="pct"/>
            <w:tcBorders>
              <w:top w:val="nil"/>
              <w:left w:val="nil"/>
              <w:bottom w:val="nil"/>
              <w:right w:val="nil"/>
            </w:tcBorders>
            <w:shd w:val="clear" w:color="000000" w:fill="F2F9FC"/>
            <w:noWrap/>
            <w:vAlign w:val="bottom"/>
            <w:hideMark/>
          </w:tcPr>
          <w:p w14:paraId="6FDD8511"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2046C8A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7.6</w:t>
            </w:r>
          </w:p>
        </w:tc>
        <w:tc>
          <w:tcPr>
            <w:tcW w:w="491" w:type="pct"/>
            <w:tcBorders>
              <w:top w:val="nil"/>
              <w:left w:val="nil"/>
              <w:bottom w:val="nil"/>
              <w:right w:val="nil"/>
            </w:tcBorders>
            <w:shd w:val="clear" w:color="000000" w:fill="F2F9FC"/>
            <w:noWrap/>
            <w:vAlign w:val="bottom"/>
            <w:hideMark/>
          </w:tcPr>
          <w:p w14:paraId="568B67E2"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D1D271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270621D"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C70A91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2F9FC"/>
            <w:noWrap/>
            <w:vAlign w:val="bottom"/>
            <w:hideMark/>
          </w:tcPr>
          <w:p w14:paraId="19136D7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95B11C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5C4A9F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1.0</w:t>
            </w:r>
          </w:p>
        </w:tc>
        <w:tc>
          <w:tcPr>
            <w:tcW w:w="544" w:type="pct"/>
            <w:tcBorders>
              <w:top w:val="nil"/>
              <w:left w:val="nil"/>
              <w:bottom w:val="nil"/>
              <w:right w:val="nil"/>
            </w:tcBorders>
            <w:shd w:val="clear" w:color="000000" w:fill="F2F9FC"/>
            <w:noWrap/>
            <w:vAlign w:val="bottom"/>
            <w:hideMark/>
          </w:tcPr>
          <w:p w14:paraId="74B98A4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11.5</w:t>
            </w:r>
          </w:p>
        </w:tc>
      </w:tr>
      <w:tr w:rsidR="003B5E17" w:rsidRPr="00750146" w14:paraId="302D257E"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039774F3"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646E4A5E"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5.7</w:t>
            </w:r>
          </w:p>
        </w:tc>
        <w:tc>
          <w:tcPr>
            <w:tcW w:w="491" w:type="pct"/>
            <w:tcBorders>
              <w:top w:val="nil"/>
              <w:left w:val="nil"/>
              <w:bottom w:val="nil"/>
              <w:right w:val="nil"/>
            </w:tcBorders>
            <w:shd w:val="clear" w:color="000000" w:fill="FFFFFF"/>
            <w:noWrap/>
            <w:vAlign w:val="bottom"/>
            <w:hideMark/>
          </w:tcPr>
          <w:p w14:paraId="7627EBE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923BD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90E53B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5AD63C7"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7D97EC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E1FFBF"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1D1F9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544" w:type="pct"/>
            <w:tcBorders>
              <w:top w:val="nil"/>
              <w:left w:val="nil"/>
              <w:bottom w:val="nil"/>
              <w:right w:val="nil"/>
            </w:tcBorders>
            <w:shd w:val="clear" w:color="000000" w:fill="FFFFFF"/>
            <w:noWrap/>
            <w:vAlign w:val="bottom"/>
            <w:hideMark/>
          </w:tcPr>
          <w:p w14:paraId="525208E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9.2</w:t>
            </w:r>
          </w:p>
        </w:tc>
      </w:tr>
      <w:tr w:rsidR="003B5E17" w:rsidRPr="00750146" w14:paraId="7565B1F0"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4F0431DB"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EF98BA7"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6.7</w:t>
            </w:r>
          </w:p>
        </w:tc>
        <w:tc>
          <w:tcPr>
            <w:tcW w:w="491" w:type="pct"/>
            <w:tcBorders>
              <w:top w:val="nil"/>
              <w:left w:val="nil"/>
              <w:bottom w:val="nil"/>
              <w:right w:val="nil"/>
            </w:tcBorders>
            <w:shd w:val="clear" w:color="000000" w:fill="FFFFFF"/>
            <w:noWrap/>
            <w:vAlign w:val="bottom"/>
            <w:hideMark/>
          </w:tcPr>
          <w:p w14:paraId="766F717D"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C61B0F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ACDA9A6"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EF22390"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4.1</w:t>
            </w:r>
          </w:p>
        </w:tc>
        <w:tc>
          <w:tcPr>
            <w:tcW w:w="491" w:type="pct"/>
            <w:tcBorders>
              <w:top w:val="nil"/>
              <w:left w:val="nil"/>
              <w:bottom w:val="nil"/>
              <w:right w:val="nil"/>
            </w:tcBorders>
            <w:shd w:val="clear" w:color="000000" w:fill="FFFFFF"/>
            <w:noWrap/>
            <w:vAlign w:val="bottom"/>
            <w:hideMark/>
          </w:tcPr>
          <w:p w14:paraId="2A4B387C"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C2B98D"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551B29"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544" w:type="pct"/>
            <w:tcBorders>
              <w:top w:val="nil"/>
              <w:left w:val="nil"/>
              <w:bottom w:val="nil"/>
              <w:right w:val="nil"/>
            </w:tcBorders>
            <w:shd w:val="clear" w:color="000000" w:fill="FFFFFF"/>
            <w:noWrap/>
            <w:vAlign w:val="bottom"/>
            <w:hideMark/>
          </w:tcPr>
          <w:p w14:paraId="12FFAB92"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14.3</w:t>
            </w:r>
          </w:p>
        </w:tc>
      </w:tr>
      <w:tr w:rsidR="003B5E17" w:rsidRPr="00750146" w14:paraId="12D6D246" w14:textId="77777777" w:rsidTr="003B5E17">
        <w:trPr>
          <w:trHeight w:hRule="exact" w:val="225"/>
        </w:trPr>
        <w:tc>
          <w:tcPr>
            <w:tcW w:w="530" w:type="pct"/>
            <w:tcBorders>
              <w:top w:val="nil"/>
              <w:left w:val="nil"/>
              <w:bottom w:val="nil"/>
              <w:right w:val="nil"/>
            </w:tcBorders>
            <w:shd w:val="clear" w:color="000000" w:fill="FFFFFF"/>
            <w:noWrap/>
            <w:vAlign w:val="bottom"/>
            <w:hideMark/>
          </w:tcPr>
          <w:p w14:paraId="59684357" w14:textId="77777777" w:rsidR="003B5E17" w:rsidRPr="00762F44" w:rsidRDefault="003B5E17" w:rsidP="003B5E17">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FEC43E4"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6.4</w:t>
            </w:r>
          </w:p>
        </w:tc>
        <w:tc>
          <w:tcPr>
            <w:tcW w:w="491" w:type="pct"/>
            <w:tcBorders>
              <w:top w:val="nil"/>
              <w:left w:val="nil"/>
              <w:bottom w:val="single" w:sz="4" w:space="0" w:color="000000"/>
              <w:right w:val="nil"/>
            </w:tcBorders>
            <w:shd w:val="clear" w:color="000000" w:fill="FFFFFF"/>
            <w:noWrap/>
            <w:vAlign w:val="bottom"/>
            <w:hideMark/>
          </w:tcPr>
          <w:p w14:paraId="75F528C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2AB89B"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F8E973"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20C422"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4.2</w:t>
            </w:r>
          </w:p>
        </w:tc>
        <w:tc>
          <w:tcPr>
            <w:tcW w:w="491" w:type="pct"/>
            <w:tcBorders>
              <w:top w:val="nil"/>
              <w:left w:val="nil"/>
              <w:bottom w:val="single" w:sz="4" w:space="0" w:color="000000"/>
              <w:right w:val="nil"/>
            </w:tcBorders>
            <w:shd w:val="clear" w:color="000000" w:fill="FFFFFF"/>
            <w:noWrap/>
            <w:vAlign w:val="bottom"/>
            <w:hideMark/>
          </w:tcPr>
          <w:p w14:paraId="521120A5"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1E410A"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1B21A7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8AD13A1" w14:textId="77777777" w:rsidR="003B5E17" w:rsidRPr="00762F44" w:rsidRDefault="003B5E17" w:rsidP="003B5E17">
            <w:pPr>
              <w:spacing w:after="0" w:line="240" w:lineRule="auto"/>
              <w:jc w:val="right"/>
              <w:rPr>
                <w:rFonts w:ascii="Arial" w:hAnsi="Arial" w:cs="Arial"/>
                <w:color w:val="auto"/>
                <w:sz w:val="16"/>
                <w:szCs w:val="16"/>
              </w:rPr>
            </w:pPr>
            <w:r w:rsidRPr="00762F44">
              <w:rPr>
                <w:rFonts w:ascii="Arial" w:hAnsi="Arial" w:cs="Arial"/>
                <w:color w:val="auto"/>
                <w:sz w:val="16"/>
                <w:szCs w:val="16"/>
              </w:rPr>
              <w:t>12.4</w:t>
            </w:r>
          </w:p>
        </w:tc>
      </w:tr>
      <w:tr w:rsidR="003B5E17" w:rsidRPr="00750146" w14:paraId="211DE458" w14:textId="77777777" w:rsidTr="003B5E17">
        <w:trPr>
          <w:trHeight w:hRule="exact" w:val="225"/>
        </w:trPr>
        <w:tc>
          <w:tcPr>
            <w:tcW w:w="530" w:type="pct"/>
            <w:tcBorders>
              <w:top w:val="nil"/>
              <w:left w:val="nil"/>
              <w:bottom w:val="single" w:sz="4" w:space="0" w:color="000000"/>
              <w:right w:val="nil"/>
            </w:tcBorders>
            <w:shd w:val="clear" w:color="000000" w:fill="FFFFFF"/>
            <w:noWrap/>
            <w:vAlign w:val="bottom"/>
            <w:hideMark/>
          </w:tcPr>
          <w:p w14:paraId="564D762F" w14:textId="77777777" w:rsidR="003B5E17" w:rsidRPr="00762F44" w:rsidRDefault="003B5E17" w:rsidP="003B5E17">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4BBD019"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27.3</w:t>
            </w:r>
          </w:p>
        </w:tc>
        <w:tc>
          <w:tcPr>
            <w:tcW w:w="491" w:type="pct"/>
            <w:tcBorders>
              <w:top w:val="nil"/>
              <w:left w:val="nil"/>
              <w:bottom w:val="single" w:sz="4" w:space="0" w:color="000000"/>
              <w:right w:val="nil"/>
            </w:tcBorders>
            <w:shd w:val="clear" w:color="000000" w:fill="FFFFFF"/>
            <w:noWrap/>
            <w:vAlign w:val="bottom"/>
            <w:hideMark/>
          </w:tcPr>
          <w:p w14:paraId="642B45EB"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262581"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79BD9A"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6B7A9D"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8.7</w:t>
            </w:r>
          </w:p>
        </w:tc>
        <w:tc>
          <w:tcPr>
            <w:tcW w:w="491" w:type="pct"/>
            <w:tcBorders>
              <w:top w:val="nil"/>
              <w:left w:val="nil"/>
              <w:bottom w:val="single" w:sz="4" w:space="0" w:color="000000"/>
              <w:right w:val="nil"/>
            </w:tcBorders>
            <w:shd w:val="clear" w:color="000000" w:fill="FFFFFF"/>
            <w:noWrap/>
            <w:vAlign w:val="bottom"/>
            <w:hideMark/>
          </w:tcPr>
          <w:p w14:paraId="044B9F52"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2BCECD"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A96948"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2.6</w:t>
            </w:r>
          </w:p>
        </w:tc>
        <w:tc>
          <w:tcPr>
            <w:tcW w:w="544" w:type="pct"/>
            <w:tcBorders>
              <w:top w:val="nil"/>
              <w:left w:val="nil"/>
              <w:bottom w:val="single" w:sz="4" w:space="0" w:color="000000"/>
              <w:right w:val="nil"/>
            </w:tcBorders>
            <w:shd w:val="clear" w:color="000000" w:fill="FFFFFF"/>
            <w:noWrap/>
            <w:vAlign w:val="bottom"/>
            <w:hideMark/>
          </w:tcPr>
          <w:p w14:paraId="2138F50E" w14:textId="77777777" w:rsidR="003B5E17" w:rsidRPr="00762F44" w:rsidRDefault="003B5E17" w:rsidP="003B5E17">
            <w:pPr>
              <w:spacing w:after="0" w:line="240" w:lineRule="auto"/>
              <w:jc w:val="right"/>
              <w:rPr>
                <w:rFonts w:ascii="Arial" w:hAnsi="Arial" w:cs="Arial"/>
                <w:b/>
                <w:color w:val="auto"/>
                <w:sz w:val="16"/>
                <w:szCs w:val="16"/>
              </w:rPr>
            </w:pPr>
            <w:r w:rsidRPr="00762F44">
              <w:rPr>
                <w:rFonts w:ascii="Arial" w:hAnsi="Arial" w:cs="Arial"/>
                <w:b/>
                <w:color w:val="auto"/>
                <w:sz w:val="16"/>
                <w:szCs w:val="16"/>
              </w:rPr>
              <w:t>50.1</w:t>
            </w:r>
          </w:p>
        </w:tc>
      </w:tr>
    </w:tbl>
    <w:p w14:paraId="1FC1EEE1" w14:textId="169E0E40" w:rsidR="00EB4331" w:rsidRDefault="00827288" w:rsidP="00A95485">
      <w:pPr>
        <w:pStyle w:val="ChartandTableFootnoteAlpha"/>
        <w:numPr>
          <w:ilvl w:val="0"/>
          <w:numId w:val="49"/>
        </w:numPr>
      </w:pPr>
      <w:r>
        <w:t xml:space="preserve">State allocations </w:t>
      </w:r>
      <w:r w:rsidR="00624B83">
        <w:t>reflect</w:t>
      </w:r>
      <w:r>
        <w:t xml:space="preserve"> </w:t>
      </w:r>
      <w:r w:rsidR="000C07A3">
        <w:t>b</w:t>
      </w:r>
      <w:r>
        <w:t xml:space="preserve">ilateral schedules </w:t>
      </w:r>
      <w:r w:rsidR="00EB4331">
        <w:t>announced</w:t>
      </w:r>
      <w:r w:rsidR="00737C2D">
        <w:t xml:space="preserve"> as at</w:t>
      </w:r>
      <w:r w:rsidR="00624B83">
        <w:t xml:space="preserve"> </w:t>
      </w:r>
      <w:r w:rsidR="00FC3B33">
        <w:t>18</w:t>
      </w:r>
      <w:r w:rsidR="00FD3178">
        <w:t xml:space="preserve"> March 2022.</w:t>
      </w:r>
    </w:p>
    <w:p w14:paraId="31978C4B" w14:textId="25311BA5" w:rsidR="000A0B3A" w:rsidRPr="00762F44" w:rsidRDefault="00F7039E" w:rsidP="00750146">
      <w:pPr>
        <w:pStyle w:val="ChartandTableFootnoteAlpha"/>
        <w:numPr>
          <w:ilvl w:val="0"/>
          <w:numId w:val="9"/>
        </w:numPr>
        <w:spacing w:after="240"/>
        <w:rPr>
          <w:color w:val="auto"/>
        </w:rPr>
      </w:pPr>
      <w:r w:rsidRPr="00762F44">
        <w:rPr>
          <w:color w:val="auto"/>
        </w:rPr>
        <w:t>Totals include</w:t>
      </w:r>
      <w:r w:rsidR="00AC1063" w:rsidRPr="00762F44">
        <w:rPr>
          <w:color w:val="auto"/>
        </w:rPr>
        <w:t xml:space="preserve"> </w:t>
      </w:r>
      <w:r w:rsidR="00C30816" w:rsidRPr="00762F44">
        <w:rPr>
          <w:color w:val="auto"/>
        </w:rPr>
        <w:t xml:space="preserve">some </w:t>
      </w:r>
      <w:r w:rsidRPr="00762F44">
        <w:rPr>
          <w:color w:val="auto"/>
        </w:rPr>
        <w:t xml:space="preserve">unallocated funding and do not reflect total available funding for states under the </w:t>
      </w:r>
      <w:r w:rsidR="00A709F1" w:rsidRPr="00762F44">
        <w:rPr>
          <w:color w:val="auto"/>
        </w:rPr>
        <w:t>b</w:t>
      </w:r>
      <w:r w:rsidRPr="00762F44">
        <w:rPr>
          <w:color w:val="auto"/>
        </w:rPr>
        <w:t>ilateral schedules.</w:t>
      </w:r>
    </w:p>
    <w:p w14:paraId="0DBDCBE1" w14:textId="13EEDF7C" w:rsidR="003E7B37" w:rsidRPr="00762F44" w:rsidRDefault="00B65C62" w:rsidP="00B65C62">
      <w:pPr>
        <w:rPr>
          <w:color w:val="auto"/>
        </w:rPr>
      </w:pPr>
      <w:r w:rsidRPr="00762F44">
        <w:rPr>
          <w:color w:val="auto"/>
        </w:rPr>
        <w:t>Th</w:t>
      </w:r>
      <w:r w:rsidR="00A92F26" w:rsidRPr="00762F44">
        <w:rPr>
          <w:color w:val="auto"/>
        </w:rPr>
        <w:t>e</w:t>
      </w:r>
      <w:r w:rsidRPr="00762F44">
        <w:rPr>
          <w:color w:val="auto"/>
        </w:rPr>
        <w:t xml:space="preserve"> National Mental Health and Suicide Prevention Agreement sets out the shared intention of the </w:t>
      </w:r>
      <w:r w:rsidR="000D073A" w:rsidRPr="00762F44">
        <w:rPr>
          <w:color w:val="auto"/>
        </w:rPr>
        <w:t>Australian Government</w:t>
      </w:r>
      <w:r w:rsidR="00B47EA9" w:rsidRPr="00762F44">
        <w:rPr>
          <w:color w:val="auto"/>
        </w:rPr>
        <w:t xml:space="preserve"> and</w:t>
      </w:r>
      <w:r w:rsidRPr="00762F44">
        <w:rPr>
          <w:color w:val="auto"/>
        </w:rPr>
        <w:t xml:space="preserve"> state and territory </w:t>
      </w:r>
      <w:r w:rsidR="00506958" w:rsidRPr="00762F44">
        <w:rPr>
          <w:color w:val="auto"/>
        </w:rPr>
        <w:t>governments to</w:t>
      </w:r>
      <w:r w:rsidRPr="00762F44">
        <w:rPr>
          <w:color w:val="auto"/>
        </w:rPr>
        <w:t xml:space="preserve"> work in partnership to improve the mental health of all Australians and ensure the sustainability and enhance the services of the Australian mental health and suicide prevention system.</w:t>
      </w:r>
    </w:p>
    <w:p w14:paraId="2BDCE8B3" w14:textId="547FB87C" w:rsidR="00362355" w:rsidRPr="00762F44" w:rsidRDefault="005E1E29" w:rsidP="00362355">
      <w:pPr>
        <w:rPr>
          <w:color w:val="auto"/>
        </w:rPr>
      </w:pPr>
      <w:r w:rsidRPr="00762F44">
        <w:rPr>
          <w:color w:val="auto"/>
        </w:rPr>
        <w:t xml:space="preserve">The </w:t>
      </w:r>
      <w:r w:rsidR="00ED586A" w:rsidRPr="00762F44">
        <w:rPr>
          <w:color w:val="auto"/>
        </w:rPr>
        <w:t>Australian</w:t>
      </w:r>
      <w:r w:rsidRPr="00762F44">
        <w:rPr>
          <w:color w:val="auto"/>
        </w:rPr>
        <w:t xml:space="preserve"> Government’s f</w:t>
      </w:r>
      <w:r w:rsidR="000A75ED" w:rsidRPr="00762F44">
        <w:rPr>
          <w:color w:val="auto"/>
        </w:rPr>
        <w:t xml:space="preserve">unding contributions </w:t>
      </w:r>
      <w:r w:rsidR="00184FAE" w:rsidRPr="00762F44">
        <w:rPr>
          <w:color w:val="auto"/>
        </w:rPr>
        <w:t xml:space="preserve">are </w:t>
      </w:r>
      <w:r w:rsidR="000551E6" w:rsidRPr="00762F44">
        <w:rPr>
          <w:color w:val="auto"/>
        </w:rPr>
        <w:t xml:space="preserve">outlined in the </w:t>
      </w:r>
      <w:r w:rsidR="00CA18FF" w:rsidRPr="00762F44">
        <w:rPr>
          <w:color w:val="auto"/>
        </w:rPr>
        <w:t>b</w:t>
      </w:r>
      <w:r w:rsidR="000551E6" w:rsidRPr="00762F44">
        <w:rPr>
          <w:color w:val="auto"/>
        </w:rPr>
        <w:t>ilateral schedules to this Agreement. This i</w:t>
      </w:r>
      <w:r w:rsidR="006430E3" w:rsidRPr="00762F44">
        <w:rPr>
          <w:color w:val="auto"/>
        </w:rPr>
        <w:t>s</w:t>
      </w:r>
      <w:r w:rsidR="000551E6" w:rsidRPr="00762F44">
        <w:rPr>
          <w:color w:val="auto"/>
        </w:rPr>
        <w:t xml:space="preserve"> m</w:t>
      </w:r>
      <w:r w:rsidR="005767EB" w:rsidRPr="00762F44">
        <w:rPr>
          <w:color w:val="auto"/>
        </w:rPr>
        <w:t xml:space="preserve">ade up of payments to the states, which are outlined in the table above, and </w:t>
      </w:r>
      <w:r w:rsidR="00362355" w:rsidRPr="00762F44">
        <w:rPr>
          <w:color w:val="auto"/>
        </w:rPr>
        <w:t xml:space="preserve">payments made </w:t>
      </w:r>
      <w:r w:rsidR="00853D1B" w:rsidRPr="00762F44">
        <w:rPr>
          <w:color w:val="auto"/>
        </w:rPr>
        <w:t>t</w:t>
      </w:r>
      <w:r w:rsidR="00362355" w:rsidRPr="00762F44">
        <w:rPr>
          <w:color w:val="auto"/>
        </w:rPr>
        <w:t xml:space="preserve">o the </w:t>
      </w:r>
      <w:r w:rsidR="00E858F2" w:rsidRPr="00762F44">
        <w:rPr>
          <w:color w:val="auto"/>
        </w:rPr>
        <w:t xml:space="preserve">Department of Health and </w:t>
      </w:r>
      <w:r w:rsidR="00362355" w:rsidRPr="00762F44">
        <w:rPr>
          <w:color w:val="auto"/>
        </w:rPr>
        <w:t>Primary Hea</w:t>
      </w:r>
      <w:r w:rsidR="000551E6" w:rsidRPr="00762F44">
        <w:rPr>
          <w:color w:val="auto"/>
        </w:rPr>
        <w:t>l</w:t>
      </w:r>
      <w:r w:rsidR="00362355" w:rsidRPr="00762F44">
        <w:rPr>
          <w:color w:val="auto"/>
        </w:rPr>
        <w:t xml:space="preserve">th Networks to commission services and activities </w:t>
      </w:r>
      <w:r w:rsidR="00853D1B" w:rsidRPr="00762F44">
        <w:rPr>
          <w:color w:val="auto"/>
        </w:rPr>
        <w:t xml:space="preserve">under the </w:t>
      </w:r>
      <w:r w:rsidR="00E858F2" w:rsidRPr="00762F44">
        <w:rPr>
          <w:color w:val="auto"/>
        </w:rPr>
        <w:t>bilateral schedules</w:t>
      </w:r>
      <w:r w:rsidR="00853D1B" w:rsidRPr="00762F44">
        <w:rPr>
          <w:color w:val="auto"/>
        </w:rPr>
        <w:t>.</w:t>
      </w:r>
      <w:r w:rsidR="008462C5" w:rsidRPr="00762F44">
        <w:rPr>
          <w:color w:val="auto"/>
        </w:rPr>
        <w:t xml:space="preserve"> </w:t>
      </w:r>
      <w:r w:rsidR="00EB4331" w:rsidRPr="00762F44">
        <w:rPr>
          <w:color w:val="auto"/>
        </w:rPr>
        <w:t xml:space="preserve">For further information on funding under the Department of Health, please refer to the </w:t>
      </w:r>
      <w:r w:rsidR="00EB4331" w:rsidRPr="00762F44">
        <w:rPr>
          <w:i/>
          <w:color w:val="auto"/>
        </w:rPr>
        <w:t>2022</w:t>
      </w:r>
      <w:r w:rsidR="000A0B3A" w:rsidRPr="00762F44">
        <w:rPr>
          <w:i/>
          <w:color w:val="auto"/>
        </w:rPr>
        <w:noBreakHyphen/>
      </w:r>
      <w:r w:rsidR="00EB4331" w:rsidRPr="00762F44">
        <w:rPr>
          <w:i/>
          <w:color w:val="auto"/>
        </w:rPr>
        <w:t>23 Health Portfolio Budget Statement</w:t>
      </w:r>
      <w:r w:rsidR="00460820" w:rsidRPr="00762F44">
        <w:rPr>
          <w:i/>
          <w:color w:val="auto"/>
        </w:rPr>
        <w:t>s</w:t>
      </w:r>
      <w:r w:rsidR="00EB4331" w:rsidRPr="00762F44">
        <w:rPr>
          <w:color w:val="auto"/>
        </w:rPr>
        <w:t xml:space="preserve"> – Program 1.2.</w:t>
      </w:r>
    </w:p>
    <w:bookmarkEnd w:id="5"/>
    <w:p w14:paraId="3E1269E3" w14:textId="77777777" w:rsidR="004D3F82" w:rsidRDefault="004D3F82">
      <w:pPr>
        <w:spacing w:after="160" w:line="259" w:lineRule="auto"/>
        <w:jc w:val="left"/>
        <w:rPr>
          <w:rFonts w:ascii="Arial" w:hAnsi="Arial"/>
          <w:b/>
          <w:color w:val="auto"/>
        </w:rPr>
      </w:pPr>
      <w:r w:rsidRPr="00762F44">
        <w:rPr>
          <w:color w:val="auto"/>
        </w:rPr>
        <w:br w:type="page"/>
      </w:r>
    </w:p>
    <w:p w14:paraId="6F06F6BA" w14:textId="30CF2A7F" w:rsidR="00C91E8F" w:rsidRPr="002E56A4" w:rsidRDefault="00537F07" w:rsidP="002E56A4">
      <w:pPr>
        <w:pStyle w:val="TableHeading"/>
        <w:rPr>
          <w:rFonts w:ascii="Arial Bold" w:eastAsiaTheme="minorHAnsi" w:hAnsi="Arial Bold"/>
        </w:rPr>
      </w:pPr>
      <w:r w:rsidRPr="00537F07">
        <w:t>NSW Mental Health Support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B72462" w14:paraId="4B7A8A19"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43D50448" w14:textId="4C979A4A"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E12100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5FEB10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6D9CE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CDAB62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D8B31A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FFC25E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7464FF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F7713D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641202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B72462" w14:paraId="5195F952"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710C17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18D9D62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FFFFF"/>
            <w:noWrap/>
            <w:vAlign w:val="bottom"/>
            <w:hideMark/>
          </w:tcPr>
          <w:p w14:paraId="77F988A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AFC83D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45B0E8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449EE3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44C0A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F9E6B4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B8662A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D827A2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r>
      <w:tr w:rsidR="00C91E8F" w:rsidRPr="00B72462" w14:paraId="27E26EA9" w14:textId="77777777" w:rsidTr="00B72462">
        <w:trPr>
          <w:trHeight w:hRule="exact" w:val="225"/>
        </w:trPr>
        <w:tc>
          <w:tcPr>
            <w:tcW w:w="530" w:type="pct"/>
            <w:tcBorders>
              <w:top w:val="nil"/>
              <w:left w:val="nil"/>
              <w:bottom w:val="nil"/>
              <w:right w:val="nil"/>
            </w:tcBorders>
            <w:shd w:val="clear" w:color="000000" w:fill="F2F9FC"/>
            <w:noWrap/>
            <w:vAlign w:val="bottom"/>
            <w:hideMark/>
          </w:tcPr>
          <w:p w14:paraId="018AAAFD"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FCE6A7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CD7977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5DBCBE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C299AE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63288F2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60868C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BA7F76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5CA055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123C219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72462" w14:paraId="203195B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4BC0F1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2D9B494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9563E6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A4853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97E86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BC55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8314F8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6C5E10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056159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41882CF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72462" w14:paraId="7900FE13"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9483CE2"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35469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862B3B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96789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09CCFF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E1DB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B1180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5F48FE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41D66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2CC0C4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72462" w14:paraId="548C7F8A"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62014C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7C9726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36B30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7F1D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89C80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CB5B4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79AF7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4D986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DBE93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F8F390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72462" w14:paraId="50762C94"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D05A67A"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CD06BE3"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1.5</w:t>
            </w:r>
          </w:p>
        </w:tc>
        <w:tc>
          <w:tcPr>
            <w:tcW w:w="491" w:type="pct"/>
            <w:tcBorders>
              <w:top w:val="nil"/>
              <w:left w:val="nil"/>
              <w:bottom w:val="single" w:sz="4" w:space="0" w:color="000000"/>
              <w:right w:val="nil"/>
            </w:tcBorders>
            <w:shd w:val="clear" w:color="000000" w:fill="FFFFFF"/>
            <w:noWrap/>
            <w:vAlign w:val="bottom"/>
            <w:hideMark/>
          </w:tcPr>
          <w:p w14:paraId="72C7CDE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344E4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AC98D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706B3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2CDE12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43ED5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F4D75A"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AF6931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1.5</w:t>
            </w:r>
          </w:p>
        </w:tc>
      </w:tr>
    </w:tbl>
    <w:p w14:paraId="2CA4D995" w14:textId="6E6EEEE1" w:rsidR="004E378C" w:rsidRPr="003800A3" w:rsidRDefault="004E378C" w:rsidP="00393502">
      <w:pPr>
        <w:pStyle w:val="SingleParagraph"/>
      </w:pPr>
    </w:p>
    <w:p w14:paraId="5ACF8882" w14:textId="51E9F2DB" w:rsidR="004E378C" w:rsidRPr="00762F44" w:rsidRDefault="00DE381F" w:rsidP="004E378C">
      <w:pPr>
        <w:rPr>
          <w:color w:val="auto"/>
        </w:rPr>
      </w:pPr>
      <w:r w:rsidRPr="00762F44">
        <w:rPr>
          <w:color w:val="auto"/>
        </w:rPr>
        <w:t xml:space="preserve">The </w:t>
      </w:r>
      <w:r w:rsidR="00D80362" w:rsidRPr="00762F44">
        <w:rPr>
          <w:color w:val="auto"/>
        </w:rPr>
        <w:t>Australian</w:t>
      </w:r>
      <w:r w:rsidRPr="00762F44">
        <w:rPr>
          <w:color w:val="auto"/>
        </w:rPr>
        <w:t xml:space="preserve"> Government is providing funding to support New South Wales, through Sonder Australia Pty Ltd (Sonder), to provide wellbeing support to those in mandatory isolation. Sonder will provide anyone subject to a mandatory 14-day isolation order with free, 24-hour health and wellbeing support.</w:t>
      </w:r>
    </w:p>
    <w:p w14:paraId="6140DE6E" w14:textId="3005ED57" w:rsidR="00C91E8F" w:rsidRPr="002E56A4" w:rsidRDefault="006B2713" w:rsidP="002E56A4">
      <w:pPr>
        <w:pStyle w:val="TableHeading"/>
        <w:rPr>
          <w:rFonts w:ascii="Arial Bold" w:eastAsiaTheme="minorHAnsi" w:hAnsi="Arial Bold"/>
        </w:rPr>
      </w:pPr>
      <w:proofErr w:type="spellStart"/>
      <w:r w:rsidRPr="003800A3">
        <w:t>OzFoodNet</w:t>
      </w:r>
      <w:proofErr w:type="spellEnd"/>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546817" w14:paraId="1013318F"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097429C6" w14:textId="438F085E"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8733A1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7876D4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178F59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87395A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540E6D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5E457E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40E74D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9A64B0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B99385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546817" w14:paraId="6AF9D305"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B60E728"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F90C9D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509B1A1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6943A80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639335E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18761F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61C711E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D06D9C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7ADE9C9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4929FDC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1.9</w:t>
            </w:r>
          </w:p>
        </w:tc>
      </w:tr>
      <w:tr w:rsidR="00C91E8F" w:rsidRPr="00546817" w14:paraId="42D7A754" w14:textId="77777777" w:rsidTr="001D1A30">
        <w:trPr>
          <w:trHeight w:hRule="exact" w:val="225"/>
        </w:trPr>
        <w:tc>
          <w:tcPr>
            <w:tcW w:w="530" w:type="pct"/>
            <w:tcBorders>
              <w:top w:val="nil"/>
              <w:left w:val="nil"/>
              <w:bottom w:val="nil"/>
              <w:right w:val="nil"/>
            </w:tcBorders>
            <w:shd w:val="clear" w:color="000000" w:fill="F2F9FC"/>
            <w:noWrap/>
            <w:vAlign w:val="bottom"/>
            <w:hideMark/>
          </w:tcPr>
          <w:p w14:paraId="0D21603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474684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2F9FC"/>
            <w:noWrap/>
            <w:vAlign w:val="bottom"/>
            <w:hideMark/>
          </w:tcPr>
          <w:p w14:paraId="10D07CC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294EA43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48FFDE3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auto" w:fill="F2F9FC"/>
            <w:noWrap/>
            <w:vAlign w:val="bottom"/>
            <w:hideMark/>
          </w:tcPr>
          <w:p w14:paraId="1AFC382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5902D9A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5D65B3D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21B016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nil"/>
              <w:right w:val="nil"/>
            </w:tcBorders>
            <w:shd w:val="clear" w:color="000000" w:fill="F2F9FC"/>
            <w:noWrap/>
            <w:vAlign w:val="bottom"/>
            <w:hideMark/>
          </w:tcPr>
          <w:p w14:paraId="7B6DEAD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1.9</w:t>
            </w:r>
          </w:p>
        </w:tc>
      </w:tr>
      <w:tr w:rsidR="00C91E8F" w:rsidRPr="00546817" w14:paraId="54331CAF"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63B1E5A"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05083E9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2854C1F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56A1647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0898E7C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6CFF908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357AA5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752D85D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6E75887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2E00150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1.9</w:t>
            </w:r>
          </w:p>
        </w:tc>
      </w:tr>
      <w:tr w:rsidR="00C91E8F" w:rsidRPr="00546817" w14:paraId="7D11A624"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7E0446F"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01AE2E8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3B4F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70464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6442EF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CA7D2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30A06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85873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CA080D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47AFB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46817" w14:paraId="61A4762A"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91FA353"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DC95E8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3C1D6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42149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1D135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7CB23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CD191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3480A3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BC42F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A628C1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546817" w14:paraId="1A86648C"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7D560B1C"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8F539EA"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22BBB2E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15CA38A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09EC537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0.7</w:t>
            </w:r>
          </w:p>
        </w:tc>
        <w:tc>
          <w:tcPr>
            <w:tcW w:w="491" w:type="pct"/>
            <w:tcBorders>
              <w:top w:val="nil"/>
              <w:left w:val="nil"/>
              <w:bottom w:val="single" w:sz="4" w:space="0" w:color="000000"/>
              <w:right w:val="nil"/>
            </w:tcBorders>
            <w:shd w:val="clear" w:color="000000" w:fill="FFFFFF"/>
            <w:noWrap/>
            <w:vAlign w:val="bottom"/>
            <w:hideMark/>
          </w:tcPr>
          <w:p w14:paraId="4A4B765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0.7</w:t>
            </w:r>
          </w:p>
        </w:tc>
        <w:tc>
          <w:tcPr>
            <w:tcW w:w="491" w:type="pct"/>
            <w:tcBorders>
              <w:top w:val="nil"/>
              <w:left w:val="nil"/>
              <w:bottom w:val="single" w:sz="4" w:space="0" w:color="000000"/>
              <w:right w:val="nil"/>
            </w:tcBorders>
            <w:shd w:val="clear" w:color="000000" w:fill="FFFFFF"/>
            <w:noWrap/>
            <w:vAlign w:val="bottom"/>
            <w:hideMark/>
          </w:tcPr>
          <w:p w14:paraId="4C07CD9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6266AF2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18599BA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0.5</w:t>
            </w:r>
          </w:p>
        </w:tc>
        <w:tc>
          <w:tcPr>
            <w:tcW w:w="544" w:type="pct"/>
            <w:tcBorders>
              <w:top w:val="nil"/>
              <w:left w:val="nil"/>
              <w:bottom w:val="single" w:sz="4" w:space="0" w:color="000000"/>
              <w:right w:val="nil"/>
            </w:tcBorders>
            <w:shd w:val="clear" w:color="000000" w:fill="FFFFFF"/>
            <w:noWrap/>
            <w:vAlign w:val="bottom"/>
            <w:hideMark/>
          </w:tcPr>
          <w:p w14:paraId="40B5D3A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5.7</w:t>
            </w:r>
          </w:p>
        </w:tc>
      </w:tr>
    </w:tbl>
    <w:p w14:paraId="3889BDC6" w14:textId="57E96649" w:rsidR="006B2713" w:rsidRPr="003800A3" w:rsidRDefault="006B2713" w:rsidP="00393502">
      <w:pPr>
        <w:pStyle w:val="SingleParagraph"/>
      </w:pPr>
    </w:p>
    <w:p w14:paraId="174239B6" w14:textId="275E4FBF" w:rsidR="006B2713" w:rsidRPr="00762F44" w:rsidRDefault="006B2713" w:rsidP="006B2713">
      <w:pPr>
        <w:rPr>
          <w:rFonts w:cs="Book Antiqua"/>
          <w:b/>
          <w:color w:val="auto"/>
        </w:rPr>
      </w:pPr>
      <w:r w:rsidRPr="00762F44">
        <w:rPr>
          <w:color w:val="auto"/>
        </w:rPr>
        <w:t xml:space="preserve">The Australian Government is continuing to provide funding for a collaborative initiative with state health authorities to undertake enhanced surveillance of foodborne disease. </w:t>
      </w:r>
      <w:proofErr w:type="spellStart"/>
      <w:r w:rsidRPr="00762F44">
        <w:rPr>
          <w:color w:val="auto"/>
        </w:rPr>
        <w:t>OzFoodNet</w:t>
      </w:r>
      <w:proofErr w:type="spellEnd"/>
      <w:r w:rsidRPr="00762F44">
        <w:rPr>
          <w:color w:val="auto"/>
        </w:rPr>
        <w:t xml:space="preserve"> coordinates investigations into foodborne disease outbreaks, particularly those that cross state and country borders</w:t>
      </w:r>
      <w:r w:rsidRPr="00762F44">
        <w:rPr>
          <w:rFonts w:cs="Book Antiqua"/>
          <w:b/>
          <w:color w:val="auto"/>
        </w:rPr>
        <w:t>.</w:t>
      </w:r>
    </w:p>
    <w:p w14:paraId="0AF26FBD" w14:textId="793DEE3C" w:rsidR="002E56A4" w:rsidRPr="002E56A4" w:rsidRDefault="0013406B" w:rsidP="002875A5">
      <w:pPr>
        <w:pStyle w:val="TableHeading"/>
        <w:rPr>
          <w:rFonts w:asciiTheme="minorHAnsi" w:eastAsiaTheme="minorHAnsi" w:hAnsiTheme="minorHAnsi" w:cstheme="minorBidi"/>
          <w:sz w:val="22"/>
          <w:szCs w:val="22"/>
          <w:lang w:eastAsia="en-US"/>
        </w:rPr>
      </w:pPr>
      <w:r>
        <w:t xml:space="preserve">Reducing </w:t>
      </w:r>
      <w:r w:rsidR="004E344A">
        <w:t>s</w:t>
      </w:r>
      <w:r>
        <w:t>tillbirths</w:t>
      </w:r>
      <w:r w:rsidR="0079728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1D1A30" w14:paraId="55C0FD87"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7940B223" w14:textId="695F5FFE"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1FEE8E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B3A511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746CC4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216CA3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F59138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74DD5B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00C9A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E903C9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E70BAF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1D1A30" w14:paraId="75570C86"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67CB0A8B"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736062E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BFA4D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A23B36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6A76F4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065F65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2A8AD9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C17697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935F9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6B5BE6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D1A30" w14:paraId="26E7D77A" w14:textId="77777777" w:rsidTr="004028EE">
        <w:trPr>
          <w:trHeight w:hRule="exact" w:val="225"/>
        </w:trPr>
        <w:tc>
          <w:tcPr>
            <w:tcW w:w="530" w:type="pct"/>
            <w:tcBorders>
              <w:top w:val="nil"/>
              <w:left w:val="nil"/>
              <w:bottom w:val="nil"/>
              <w:right w:val="nil"/>
            </w:tcBorders>
            <w:shd w:val="clear" w:color="000000" w:fill="F2F9FC"/>
            <w:noWrap/>
            <w:vAlign w:val="bottom"/>
            <w:hideMark/>
          </w:tcPr>
          <w:p w14:paraId="278861F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623598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52DB81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5FBA7A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25BFAC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7DB06BD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4264F9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CC7C26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67990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50AD642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4.4</w:t>
            </w:r>
          </w:p>
        </w:tc>
      </w:tr>
      <w:tr w:rsidR="002E56A4" w:rsidRPr="001D1A30" w14:paraId="0B00359F"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27423CB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331FE05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8EE5BB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41943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DEAFF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111E8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2CCD05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660CB3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A61706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722BED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4.5</w:t>
            </w:r>
          </w:p>
        </w:tc>
      </w:tr>
      <w:tr w:rsidR="002E56A4" w:rsidRPr="001D1A30" w14:paraId="76FA41F8"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2215BD73"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711B07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AB3D8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63AF9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B542E5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7837EF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AA0FF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933287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AA4E7E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3614E0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4.5</w:t>
            </w:r>
          </w:p>
        </w:tc>
      </w:tr>
      <w:tr w:rsidR="002E56A4" w:rsidRPr="001D1A30" w14:paraId="3DDCFCB0"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79C1BD8D"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891D1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123DB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D60F7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1CF3D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C4741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A6C4D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DB2DC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77D67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16AEB9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D1A30" w14:paraId="38E7773E"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61D6B6F0"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5350E9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7CDAC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E1885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38441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9972C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D46A18"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F710F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52529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137E8B6"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13.4</w:t>
            </w:r>
          </w:p>
        </w:tc>
      </w:tr>
    </w:tbl>
    <w:p w14:paraId="7DE2C44A" w14:textId="591AEE89" w:rsidR="005C2962" w:rsidRPr="00762F44" w:rsidRDefault="005C2962" w:rsidP="00393502">
      <w:pPr>
        <w:pStyle w:val="ChartandTableFootnoteAlpha"/>
        <w:numPr>
          <w:ilvl w:val="0"/>
          <w:numId w:val="44"/>
        </w:numPr>
        <w:rPr>
          <w:color w:val="auto"/>
        </w:rPr>
      </w:pPr>
      <w:bookmarkStart w:id="6" w:name="_Hlk98852556"/>
      <w:r w:rsidRPr="00762F44">
        <w:rPr>
          <w:color w:val="auto"/>
        </w:rPr>
        <w:t xml:space="preserve"> </w:t>
      </w:r>
      <w:r w:rsidR="002938DE" w:rsidRPr="00762F44">
        <w:rPr>
          <w:color w:val="auto"/>
        </w:rPr>
        <w:t>State allocations have not yet been determined.</w:t>
      </w:r>
    </w:p>
    <w:p w14:paraId="7BEDADA7" w14:textId="77777777" w:rsidR="00393502" w:rsidRPr="00393502" w:rsidRDefault="00393502" w:rsidP="00393502">
      <w:pPr>
        <w:pStyle w:val="SingleParagraph"/>
      </w:pPr>
    </w:p>
    <w:bookmarkEnd w:id="6"/>
    <w:p w14:paraId="01F7C354" w14:textId="77777777" w:rsidR="00B86533" w:rsidRPr="00762F44" w:rsidRDefault="00B86533" w:rsidP="00B86533">
      <w:pPr>
        <w:rPr>
          <w:color w:val="auto"/>
        </w:rPr>
      </w:pPr>
      <w:r w:rsidRPr="00762F44">
        <w:rPr>
          <w:color w:val="auto"/>
        </w:rPr>
        <w:t xml:space="preserve">The Australian Government is providing funding to increase the rate of stillbirth autopsies and investigations. </w:t>
      </w:r>
    </w:p>
    <w:p w14:paraId="5CCAC2DC" w14:textId="20292E16" w:rsidR="00EC7260" w:rsidRPr="00762F44" w:rsidRDefault="00EC7260" w:rsidP="00EC7260">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p w14:paraId="1A184401" w14:textId="77777777" w:rsidR="004D3F82" w:rsidRDefault="004D3F82">
      <w:pPr>
        <w:spacing w:after="160" w:line="259" w:lineRule="auto"/>
        <w:jc w:val="left"/>
        <w:rPr>
          <w:rFonts w:ascii="Arial" w:hAnsi="Arial"/>
          <w:b/>
          <w:color w:val="auto"/>
        </w:rPr>
      </w:pPr>
      <w:r w:rsidRPr="00762F44">
        <w:rPr>
          <w:color w:val="auto"/>
        </w:rPr>
        <w:br w:type="page"/>
      </w:r>
    </w:p>
    <w:p w14:paraId="2998409B" w14:textId="661F4806" w:rsidR="00C91E8F" w:rsidRPr="002E56A4" w:rsidRDefault="006B2713" w:rsidP="002E56A4">
      <w:pPr>
        <w:pStyle w:val="TableHeading"/>
        <w:rPr>
          <w:rFonts w:ascii="Arial Bold" w:eastAsiaTheme="minorHAnsi" w:hAnsi="Arial Bold"/>
        </w:rPr>
      </w:pPr>
      <w:r w:rsidRPr="003800A3">
        <w:t>Royal Darwin Hospital — equipped, prepared and ready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BC7A10" w14:paraId="090E7115"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4BC4D7E2" w14:textId="3C3DCAC2"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99AE61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67B18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B58FD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FF2D63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210DAE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BAB22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F4D79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A2F30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F65A24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BC7A10" w14:paraId="01242FB1"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0A14E176"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E1A337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3681D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C20658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E4DED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469BE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3D6C72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1A4024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BF8647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24.9</w:t>
            </w:r>
          </w:p>
        </w:tc>
        <w:tc>
          <w:tcPr>
            <w:tcW w:w="544" w:type="pct"/>
            <w:tcBorders>
              <w:top w:val="nil"/>
              <w:left w:val="nil"/>
              <w:bottom w:val="nil"/>
              <w:right w:val="nil"/>
            </w:tcBorders>
            <w:shd w:val="clear" w:color="000000" w:fill="FFFFFF"/>
            <w:noWrap/>
            <w:vAlign w:val="bottom"/>
            <w:hideMark/>
          </w:tcPr>
          <w:p w14:paraId="133206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24.9</w:t>
            </w:r>
          </w:p>
        </w:tc>
      </w:tr>
      <w:tr w:rsidR="00C91E8F" w:rsidRPr="00BC7A10" w14:paraId="1F8D4AFF" w14:textId="77777777" w:rsidTr="00BC7A10">
        <w:trPr>
          <w:trHeight w:hRule="exact" w:val="225"/>
        </w:trPr>
        <w:tc>
          <w:tcPr>
            <w:tcW w:w="530" w:type="pct"/>
            <w:tcBorders>
              <w:top w:val="nil"/>
              <w:left w:val="nil"/>
              <w:bottom w:val="nil"/>
              <w:right w:val="nil"/>
            </w:tcBorders>
            <w:shd w:val="clear" w:color="000000" w:fill="F2F9FC"/>
            <w:noWrap/>
            <w:vAlign w:val="bottom"/>
            <w:hideMark/>
          </w:tcPr>
          <w:p w14:paraId="64463B0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7552FE9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BFEC38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79EBFB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02DD4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694B955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3AC5AB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621A00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304520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17.3</w:t>
            </w:r>
          </w:p>
        </w:tc>
        <w:tc>
          <w:tcPr>
            <w:tcW w:w="544" w:type="pct"/>
            <w:tcBorders>
              <w:top w:val="nil"/>
              <w:left w:val="nil"/>
              <w:bottom w:val="nil"/>
              <w:right w:val="nil"/>
            </w:tcBorders>
            <w:shd w:val="clear" w:color="000000" w:fill="F2F9FC"/>
            <w:noWrap/>
            <w:vAlign w:val="bottom"/>
            <w:hideMark/>
          </w:tcPr>
          <w:p w14:paraId="37CBC69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17.3</w:t>
            </w:r>
          </w:p>
        </w:tc>
      </w:tr>
      <w:tr w:rsidR="00C91E8F" w:rsidRPr="00BC7A10" w14:paraId="4535038A"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0A82D376"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57F6F98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CFC1E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54F94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8EF0F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633D4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73163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328115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2D72B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196E75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C7A10" w14:paraId="685F40AC"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1DD59B6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26B68E5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7F58A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477D4B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428E54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FF0720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652D72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314A28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9ABC0B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D0D757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C7A10" w14:paraId="4D315B48"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940F169"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B7A045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05441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12E37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ACA79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A62C8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0683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F233A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B58A8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490419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BC7A10" w14:paraId="70F59040"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7987A4AE"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3C5AB0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3E590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EAFBB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C7C44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C25426"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232D0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82CBF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D8AB6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42.2</w:t>
            </w:r>
          </w:p>
        </w:tc>
        <w:tc>
          <w:tcPr>
            <w:tcW w:w="544" w:type="pct"/>
            <w:tcBorders>
              <w:top w:val="nil"/>
              <w:left w:val="nil"/>
              <w:bottom w:val="single" w:sz="4" w:space="0" w:color="000000"/>
              <w:right w:val="nil"/>
            </w:tcBorders>
            <w:shd w:val="clear" w:color="000000" w:fill="FFFFFF"/>
            <w:noWrap/>
            <w:vAlign w:val="bottom"/>
            <w:hideMark/>
          </w:tcPr>
          <w:p w14:paraId="4735AB33"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42.2</w:t>
            </w:r>
          </w:p>
        </w:tc>
      </w:tr>
    </w:tbl>
    <w:p w14:paraId="16672409" w14:textId="422D7CF3" w:rsidR="006B2713" w:rsidRPr="003800A3" w:rsidRDefault="006B2713" w:rsidP="00393502">
      <w:pPr>
        <w:pStyle w:val="SingleParagraph"/>
      </w:pPr>
    </w:p>
    <w:p w14:paraId="569585B9" w14:textId="2FF59269" w:rsidR="00F82632" w:rsidRDefault="006B2713" w:rsidP="00E60E34">
      <w:pPr>
        <w:rPr>
          <w:color w:val="auto"/>
        </w:rPr>
      </w:pPr>
      <w:r w:rsidRPr="00762F44">
        <w:rPr>
          <w:color w:val="auto"/>
        </w:rPr>
        <w:t xml:space="preserve">The Australian Government is providing funding to maintain the National Critical Care and Trauma Response Centre at the Royal Darwin Hospital in a state of readiness to respond to major health incidents in </w:t>
      </w:r>
      <w:r w:rsidRPr="003800A3">
        <w:rPr>
          <w:color w:val="auto"/>
        </w:rPr>
        <w:t>Australia and the region.</w:t>
      </w:r>
    </w:p>
    <w:p w14:paraId="1882C5B9" w14:textId="31D136BB" w:rsidR="0033745A" w:rsidRDefault="006B2713" w:rsidP="0033745A">
      <w:pPr>
        <w:pStyle w:val="TableHeadingcontinued"/>
        <w:rPr>
          <w:rFonts w:asciiTheme="minorHAnsi" w:eastAsiaTheme="minorHAnsi" w:hAnsiTheme="minorHAnsi" w:cstheme="minorBidi"/>
          <w:sz w:val="22"/>
          <w:szCs w:val="22"/>
          <w:lang w:eastAsia="en-US"/>
        </w:rPr>
      </w:pPr>
      <w:r w:rsidRPr="003800A3">
        <w:t>Specialist dementia care</w:t>
      </w:r>
      <w:r w:rsidRPr="003800A3">
        <w:rPr>
          <w:vertAlign w:val="superscript"/>
        </w:rPr>
        <w:t>(a)</w:t>
      </w:r>
      <w:r w:rsidRPr="003800A3">
        <w:rPr>
          <w:noProof/>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3745A" w:rsidRPr="00653515" w14:paraId="22FB4B6E" w14:textId="77777777" w:rsidTr="0033745A">
        <w:trPr>
          <w:divId w:val="1721595147"/>
          <w:trHeight w:hRule="exact" w:val="225"/>
        </w:trPr>
        <w:tc>
          <w:tcPr>
            <w:tcW w:w="530" w:type="pct"/>
            <w:tcBorders>
              <w:top w:val="single" w:sz="4" w:space="0" w:color="000000"/>
              <w:left w:val="nil"/>
              <w:bottom w:val="nil"/>
              <w:right w:val="nil"/>
            </w:tcBorders>
            <w:shd w:val="clear" w:color="000000" w:fill="FFFFFF"/>
            <w:noWrap/>
            <w:vAlign w:val="bottom"/>
            <w:hideMark/>
          </w:tcPr>
          <w:p w14:paraId="647E315D" w14:textId="54AD542B" w:rsidR="0033745A" w:rsidRPr="00762F44" w:rsidRDefault="0033745A" w:rsidP="0033745A">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838B425"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263D6D8"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B35E96C"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E489C9D"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2AD1EB5"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67FE059"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2CE5A98"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176761F"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89E7BAB"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33745A" w:rsidRPr="00653515" w14:paraId="57847F01" w14:textId="77777777" w:rsidTr="0033745A">
        <w:trPr>
          <w:divId w:val="1721595147"/>
          <w:trHeight w:hRule="exact" w:val="225"/>
        </w:trPr>
        <w:tc>
          <w:tcPr>
            <w:tcW w:w="530" w:type="pct"/>
            <w:tcBorders>
              <w:top w:val="nil"/>
              <w:left w:val="nil"/>
              <w:bottom w:val="nil"/>
              <w:right w:val="nil"/>
            </w:tcBorders>
            <w:shd w:val="clear" w:color="000000" w:fill="FFFFFF"/>
            <w:noWrap/>
            <w:vAlign w:val="bottom"/>
            <w:hideMark/>
          </w:tcPr>
          <w:p w14:paraId="1D897B8D" w14:textId="77777777" w:rsidR="0033745A" w:rsidRPr="00762F44" w:rsidRDefault="0033745A" w:rsidP="0033745A">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E5599BA"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74F755AD"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4F9EB745"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16E9C1CA"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20BC0F31"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699F961A"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A4E5257"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19B9A6DA"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242CB78"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r>
      <w:tr w:rsidR="0033745A" w:rsidRPr="00653515" w14:paraId="329C54EB" w14:textId="77777777" w:rsidTr="00653515">
        <w:trPr>
          <w:divId w:val="1721595147"/>
          <w:trHeight w:hRule="exact" w:val="225"/>
        </w:trPr>
        <w:tc>
          <w:tcPr>
            <w:tcW w:w="530" w:type="pct"/>
            <w:tcBorders>
              <w:top w:val="nil"/>
              <w:left w:val="nil"/>
              <w:bottom w:val="nil"/>
              <w:right w:val="nil"/>
            </w:tcBorders>
            <w:shd w:val="clear" w:color="000000" w:fill="F2F9FC"/>
            <w:noWrap/>
            <w:vAlign w:val="bottom"/>
            <w:hideMark/>
          </w:tcPr>
          <w:p w14:paraId="11091CFD" w14:textId="77777777" w:rsidR="0033745A" w:rsidRPr="00762F44" w:rsidRDefault="0033745A" w:rsidP="0033745A">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25A9D54D"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7F68B812"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2F9FC"/>
            <w:noWrap/>
            <w:vAlign w:val="bottom"/>
            <w:hideMark/>
          </w:tcPr>
          <w:p w14:paraId="6F6A8738"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2F9FC"/>
            <w:noWrap/>
            <w:vAlign w:val="bottom"/>
            <w:hideMark/>
          </w:tcPr>
          <w:p w14:paraId="64D252C6"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73BE5144"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auto" w:fill="F2F9FC"/>
            <w:noWrap/>
            <w:vAlign w:val="bottom"/>
            <w:hideMark/>
          </w:tcPr>
          <w:p w14:paraId="674087A6"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1A0E584"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0491B640"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650958B0"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9.4</w:t>
            </w:r>
          </w:p>
        </w:tc>
      </w:tr>
      <w:tr w:rsidR="0033745A" w:rsidRPr="00653515" w14:paraId="5B29EBFC" w14:textId="77777777" w:rsidTr="0033745A">
        <w:trPr>
          <w:divId w:val="1721595147"/>
          <w:trHeight w:hRule="exact" w:val="225"/>
        </w:trPr>
        <w:tc>
          <w:tcPr>
            <w:tcW w:w="530" w:type="pct"/>
            <w:tcBorders>
              <w:top w:val="nil"/>
              <w:left w:val="nil"/>
              <w:bottom w:val="nil"/>
              <w:right w:val="nil"/>
            </w:tcBorders>
            <w:shd w:val="clear" w:color="000000" w:fill="FFFFFF"/>
            <w:noWrap/>
            <w:vAlign w:val="bottom"/>
            <w:hideMark/>
          </w:tcPr>
          <w:p w14:paraId="32729450" w14:textId="77777777" w:rsidR="0033745A" w:rsidRPr="00762F44" w:rsidRDefault="0033745A" w:rsidP="0033745A">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0B08BD7"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3FF19B96"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32EA934C"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6C21A139"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61330702"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7DA0C8F1"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C49B100"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521812C2"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0947A71"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9.5</w:t>
            </w:r>
          </w:p>
        </w:tc>
      </w:tr>
      <w:tr w:rsidR="0033745A" w:rsidRPr="00653515" w14:paraId="12FD5B00" w14:textId="77777777" w:rsidTr="0033745A">
        <w:trPr>
          <w:divId w:val="1721595147"/>
          <w:trHeight w:hRule="exact" w:val="225"/>
        </w:trPr>
        <w:tc>
          <w:tcPr>
            <w:tcW w:w="530" w:type="pct"/>
            <w:tcBorders>
              <w:top w:val="nil"/>
              <w:left w:val="nil"/>
              <w:bottom w:val="nil"/>
              <w:right w:val="nil"/>
            </w:tcBorders>
            <w:shd w:val="clear" w:color="000000" w:fill="FFFFFF"/>
            <w:noWrap/>
            <w:vAlign w:val="bottom"/>
            <w:hideMark/>
          </w:tcPr>
          <w:p w14:paraId="724EFF75" w14:textId="77777777" w:rsidR="0033745A" w:rsidRPr="00762F44" w:rsidRDefault="0033745A" w:rsidP="0033745A">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BAB19CC"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E098F56"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CCA31E"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89A9DAD"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9FBF46"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79E0F0"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B6F815"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5580D80"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4E0AE4EE"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33745A" w:rsidRPr="00653515" w14:paraId="53E8AD0E" w14:textId="77777777" w:rsidTr="0033745A">
        <w:trPr>
          <w:divId w:val="1721595147"/>
          <w:trHeight w:hRule="exact" w:val="225"/>
        </w:trPr>
        <w:tc>
          <w:tcPr>
            <w:tcW w:w="530" w:type="pct"/>
            <w:tcBorders>
              <w:top w:val="nil"/>
              <w:left w:val="nil"/>
              <w:bottom w:val="nil"/>
              <w:right w:val="nil"/>
            </w:tcBorders>
            <w:shd w:val="clear" w:color="000000" w:fill="FFFFFF"/>
            <w:noWrap/>
            <w:vAlign w:val="bottom"/>
            <w:hideMark/>
          </w:tcPr>
          <w:p w14:paraId="1C98CEFE" w14:textId="77777777" w:rsidR="0033745A" w:rsidRPr="00762F44" w:rsidRDefault="0033745A" w:rsidP="0033745A">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D499E65"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4E6466"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6EA9D8"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76A8FF"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3E1D32"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F2E9D9"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01E5C7"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D8C2C3"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5B4608B" w14:textId="77777777" w:rsidR="0033745A" w:rsidRPr="00762F44" w:rsidRDefault="0033745A" w:rsidP="0033745A">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33745A" w:rsidRPr="00653515" w14:paraId="5701C444" w14:textId="77777777" w:rsidTr="0033745A">
        <w:trPr>
          <w:divId w:val="1721595147"/>
          <w:trHeight w:hRule="exact" w:val="225"/>
        </w:trPr>
        <w:tc>
          <w:tcPr>
            <w:tcW w:w="530" w:type="pct"/>
            <w:tcBorders>
              <w:top w:val="nil"/>
              <w:left w:val="nil"/>
              <w:bottom w:val="single" w:sz="4" w:space="0" w:color="000000"/>
              <w:right w:val="nil"/>
            </w:tcBorders>
            <w:shd w:val="clear" w:color="000000" w:fill="FFFFFF"/>
            <w:noWrap/>
            <w:vAlign w:val="bottom"/>
            <w:hideMark/>
          </w:tcPr>
          <w:p w14:paraId="2043D5E5" w14:textId="77777777" w:rsidR="0033745A" w:rsidRPr="00762F44" w:rsidRDefault="0033745A" w:rsidP="0033745A">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5716391"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4A05A66A"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2.4</w:t>
            </w:r>
          </w:p>
        </w:tc>
        <w:tc>
          <w:tcPr>
            <w:tcW w:w="491" w:type="pct"/>
            <w:tcBorders>
              <w:top w:val="nil"/>
              <w:left w:val="nil"/>
              <w:bottom w:val="single" w:sz="4" w:space="0" w:color="000000"/>
              <w:right w:val="nil"/>
            </w:tcBorders>
            <w:shd w:val="clear" w:color="000000" w:fill="FFFFFF"/>
            <w:noWrap/>
            <w:vAlign w:val="bottom"/>
            <w:hideMark/>
          </w:tcPr>
          <w:p w14:paraId="55CE0A32"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2.4</w:t>
            </w:r>
          </w:p>
        </w:tc>
        <w:tc>
          <w:tcPr>
            <w:tcW w:w="491" w:type="pct"/>
            <w:tcBorders>
              <w:top w:val="nil"/>
              <w:left w:val="nil"/>
              <w:bottom w:val="single" w:sz="4" w:space="0" w:color="000000"/>
              <w:right w:val="nil"/>
            </w:tcBorders>
            <w:shd w:val="clear" w:color="000000" w:fill="FFFFFF"/>
            <w:noWrap/>
            <w:vAlign w:val="bottom"/>
            <w:hideMark/>
          </w:tcPr>
          <w:p w14:paraId="5C6A0A43"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6B188DF8"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280B56EF"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12E1C5"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2D6C1F54"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7FAAE69" w14:textId="77777777" w:rsidR="0033745A" w:rsidRPr="00762F44" w:rsidRDefault="0033745A" w:rsidP="0033745A">
            <w:pPr>
              <w:spacing w:after="0" w:line="240" w:lineRule="auto"/>
              <w:jc w:val="right"/>
              <w:rPr>
                <w:rFonts w:ascii="Arial" w:hAnsi="Arial" w:cs="Arial"/>
                <w:b/>
                <w:color w:val="auto"/>
                <w:sz w:val="16"/>
                <w:szCs w:val="16"/>
              </w:rPr>
            </w:pPr>
            <w:r w:rsidRPr="00762F44">
              <w:rPr>
                <w:rFonts w:ascii="Arial" w:hAnsi="Arial" w:cs="Arial"/>
                <w:b/>
                <w:color w:val="auto"/>
                <w:sz w:val="16"/>
                <w:szCs w:val="16"/>
              </w:rPr>
              <w:t>22.9</w:t>
            </w:r>
          </w:p>
        </w:tc>
      </w:tr>
    </w:tbl>
    <w:p w14:paraId="6395787B" w14:textId="548FF5B0" w:rsidR="006B2713" w:rsidRDefault="006B2713" w:rsidP="00393502">
      <w:pPr>
        <w:pStyle w:val="ChartandTableFootnoteAlpha"/>
        <w:numPr>
          <w:ilvl w:val="0"/>
          <w:numId w:val="47"/>
        </w:numPr>
      </w:pPr>
      <w:r w:rsidRPr="003800A3">
        <w:t>Totals include unallocated funding.</w:t>
      </w:r>
    </w:p>
    <w:p w14:paraId="23207A56" w14:textId="77777777" w:rsidR="00393502" w:rsidRPr="00393502" w:rsidRDefault="00393502" w:rsidP="00393502">
      <w:pPr>
        <w:pStyle w:val="SingleParagraph"/>
      </w:pPr>
    </w:p>
    <w:p w14:paraId="783BF799" w14:textId="77777777" w:rsidR="006B2713" w:rsidRPr="00762F44" w:rsidRDefault="006B2713" w:rsidP="006B2713">
      <w:pPr>
        <w:rPr>
          <w:color w:val="auto"/>
        </w:rPr>
      </w:pPr>
      <w:r w:rsidRPr="00762F44">
        <w:rPr>
          <w:color w:val="auto"/>
        </w:rPr>
        <w:t>The Australian Government is providing funding to deliver a program which will deliver intensive, specialised care for people with very severe behavioural and psychological symptoms of dementia.</w:t>
      </w:r>
    </w:p>
    <w:p w14:paraId="6DBAFF09" w14:textId="7915CE15" w:rsidR="002379ED" w:rsidRDefault="00C11381" w:rsidP="002379ED">
      <w:pPr>
        <w:pStyle w:val="TableHeadingcontinued"/>
        <w:rPr>
          <w:rFonts w:asciiTheme="minorHAnsi" w:eastAsiaTheme="minorHAnsi" w:hAnsiTheme="minorHAnsi" w:cstheme="minorBidi"/>
          <w:sz w:val="22"/>
          <w:szCs w:val="22"/>
          <w:lang w:eastAsia="en-US"/>
        </w:rPr>
      </w:pPr>
      <w:r w:rsidRPr="003800A3">
        <w:t>S</w:t>
      </w:r>
      <w:r>
        <w:t xml:space="preserve">urge Capacity for </w:t>
      </w:r>
      <w:proofErr w:type="spellStart"/>
      <w:r>
        <w:t>BreastScreen</w:t>
      </w:r>
      <w:proofErr w:type="spellEnd"/>
      <w:r>
        <w:t xml:space="preserve"> Australia</w:t>
      </w:r>
      <w:r w:rsidR="007E7AA5" w:rsidRPr="003800A3">
        <w:rPr>
          <w:vertAlign w:val="superscript"/>
        </w:rPr>
        <w:t>(a)</w:t>
      </w:r>
      <w:r w:rsidR="008519A3">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79ED" w:rsidRPr="00DA24B2" w14:paraId="3AAB6DE2" w14:textId="77777777" w:rsidTr="002379ED">
        <w:trPr>
          <w:divId w:val="1428118720"/>
          <w:trHeight w:hRule="exact" w:val="225"/>
        </w:trPr>
        <w:tc>
          <w:tcPr>
            <w:tcW w:w="530" w:type="pct"/>
            <w:tcBorders>
              <w:top w:val="single" w:sz="4" w:space="0" w:color="000000"/>
              <w:left w:val="nil"/>
              <w:bottom w:val="nil"/>
              <w:right w:val="nil"/>
            </w:tcBorders>
            <w:shd w:val="clear" w:color="000000" w:fill="FFFFFF"/>
            <w:noWrap/>
            <w:vAlign w:val="bottom"/>
            <w:hideMark/>
          </w:tcPr>
          <w:p w14:paraId="64BCCA8F" w14:textId="726A2930" w:rsidR="002379ED" w:rsidRPr="00762F44" w:rsidRDefault="002379ED" w:rsidP="002379ED">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9B3B2EE"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DE42C47"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5837522"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F319548"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C38D5C8"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B6E1F56"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AB52398"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2237A14"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60F0E7B"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379ED" w:rsidRPr="00DA24B2" w14:paraId="3F5AAFAA" w14:textId="77777777" w:rsidTr="002379ED">
        <w:trPr>
          <w:divId w:val="1428118720"/>
          <w:trHeight w:hRule="exact" w:val="225"/>
        </w:trPr>
        <w:tc>
          <w:tcPr>
            <w:tcW w:w="530" w:type="pct"/>
            <w:tcBorders>
              <w:top w:val="nil"/>
              <w:left w:val="nil"/>
              <w:bottom w:val="nil"/>
              <w:right w:val="nil"/>
            </w:tcBorders>
            <w:shd w:val="clear" w:color="000000" w:fill="FFFFFF"/>
            <w:noWrap/>
            <w:vAlign w:val="bottom"/>
            <w:hideMark/>
          </w:tcPr>
          <w:p w14:paraId="5DA351D7" w14:textId="77777777" w:rsidR="002379ED" w:rsidRPr="00762F44" w:rsidRDefault="002379ED" w:rsidP="002379ED">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D877DAB"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1ECFDC9"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BD0DABD"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66472E1"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6980313"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0BAA181"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2D2B524"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87C19C5"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BF55F6C"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379ED" w:rsidRPr="00DA24B2" w14:paraId="1DA202FA" w14:textId="77777777" w:rsidTr="00DA24B2">
        <w:trPr>
          <w:divId w:val="1428118720"/>
          <w:trHeight w:hRule="exact" w:val="225"/>
        </w:trPr>
        <w:tc>
          <w:tcPr>
            <w:tcW w:w="530" w:type="pct"/>
            <w:tcBorders>
              <w:top w:val="nil"/>
              <w:left w:val="nil"/>
              <w:bottom w:val="nil"/>
              <w:right w:val="nil"/>
            </w:tcBorders>
            <w:shd w:val="clear" w:color="000000" w:fill="F2F9FC"/>
            <w:noWrap/>
            <w:vAlign w:val="bottom"/>
            <w:hideMark/>
          </w:tcPr>
          <w:p w14:paraId="1511E94C" w14:textId="77777777" w:rsidR="002379ED" w:rsidRPr="00762F44" w:rsidRDefault="002379ED" w:rsidP="002379ED">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6B2FC899"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32F7412"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E848BF6"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DFA49C3"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5EC9F2C"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51A33306"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CE9576D"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ECBE02B"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0E6396EF"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r>
      <w:tr w:rsidR="002379ED" w:rsidRPr="00DA24B2" w14:paraId="4686CAB6" w14:textId="77777777" w:rsidTr="002379ED">
        <w:trPr>
          <w:divId w:val="1428118720"/>
          <w:trHeight w:hRule="exact" w:val="225"/>
        </w:trPr>
        <w:tc>
          <w:tcPr>
            <w:tcW w:w="530" w:type="pct"/>
            <w:tcBorders>
              <w:top w:val="nil"/>
              <w:left w:val="nil"/>
              <w:bottom w:val="nil"/>
              <w:right w:val="nil"/>
            </w:tcBorders>
            <w:shd w:val="clear" w:color="000000" w:fill="FFFFFF"/>
            <w:noWrap/>
            <w:vAlign w:val="bottom"/>
            <w:hideMark/>
          </w:tcPr>
          <w:p w14:paraId="6B58F47A" w14:textId="77777777" w:rsidR="002379ED" w:rsidRPr="00762F44" w:rsidRDefault="002379ED" w:rsidP="002379ED">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4EA7ED59"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494115"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4527C9F"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B83D03B"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D83390"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33EE3C4"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EB4C8D8"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89DD04"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BF08E10"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7.8</w:t>
            </w:r>
          </w:p>
        </w:tc>
      </w:tr>
      <w:tr w:rsidR="002379ED" w:rsidRPr="00DA24B2" w14:paraId="669480B0" w14:textId="77777777" w:rsidTr="002379ED">
        <w:trPr>
          <w:divId w:val="1428118720"/>
          <w:trHeight w:hRule="exact" w:val="225"/>
        </w:trPr>
        <w:tc>
          <w:tcPr>
            <w:tcW w:w="530" w:type="pct"/>
            <w:tcBorders>
              <w:top w:val="nil"/>
              <w:left w:val="nil"/>
              <w:bottom w:val="nil"/>
              <w:right w:val="nil"/>
            </w:tcBorders>
            <w:shd w:val="clear" w:color="000000" w:fill="FFFFFF"/>
            <w:noWrap/>
            <w:vAlign w:val="bottom"/>
            <w:hideMark/>
          </w:tcPr>
          <w:p w14:paraId="3C1B8C39" w14:textId="77777777" w:rsidR="002379ED" w:rsidRPr="00762F44" w:rsidRDefault="002379ED" w:rsidP="002379ED">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07DF33F6"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8D92243"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D04192A"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463C46"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E82FF00"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27D9E56"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8300782"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59CDDE5"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DF97899"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379ED" w:rsidRPr="00DA24B2" w14:paraId="73ADF0C1" w14:textId="77777777" w:rsidTr="002379ED">
        <w:trPr>
          <w:divId w:val="1428118720"/>
          <w:trHeight w:hRule="exact" w:val="225"/>
        </w:trPr>
        <w:tc>
          <w:tcPr>
            <w:tcW w:w="530" w:type="pct"/>
            <w:tcBorders>
              <w:top w:val="nil"/>
              <w:left w:val="nil"/>
              <w:bottom w:val="nil"/>
              <w:right w:val="nil"/>
            </w:tcBorders>
            <w:shd w:val="clear" w:color="000000" w:fill="FFFFFF"/>
            <w:noWrap/>
            <w:vAlign w:val="bottom"/>
            <w:hideMark/>
          </w:tcPr>
          <w:p w14:paraId="6A19CA8F" w14:textId="77777777" w:rsidR="002379ED" w:rsidRPr="00762F44" w:rsidRDefault="002379ED" w:rsidP="002379ED">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A7CBBFE"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44FCA1"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79C81FB"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335DB1"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9E0B2C"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1F4F7B"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38F9DF"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D6D833"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E30DD7E" w14:textId="77777777" w:rsidR="002379ED" w:rsidRPr="00762F44" w:rsidRDefault="002379ED" w:rsidP="002379ED">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379ED" w:rsidRPr="00DA24B2" w14:paraId="715EE791" w14:textId="77777777" w:rsidTr="002379ED">
        <w:trPr>
          <w:divId w:val="1428118720"/>
          <w:trHeight w:hRule="exact" w:val="225"/>
        </w:trPr>
        <w:tc>
          <w:tcPr>
            <w:tcW w:w="530" w:type="pct"/>
            <w:tcBorders>
              <w:top w:val="nil"/>
              <w:left w:val="nil"/>
              <w:bottom w:val="single" w:sz="4" w:space="0" w:color="000000"/>
              <w:right w:val="nil"/>
            </w:tcBorders>
            <w:shd w:val="clear" w:color="000000" w:fill="FFFFFF"/>
            <w:noWrap/>
            <w:vAlign w:val="bottom"/>
            <w:hideMark/>
          </w:tcPr>
          <w:p w14:paraId="72FA0EFA" w14:textId="77777777" w:rsidR="002379ED" w:rsidRPr="00762F44" w:rsidRDefault="002379ED" w:rsidP="002379ED">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E1D7830"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98D4E1"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2B96ED"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49DE1C"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DAB41B"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3C6B25"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E71D52"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5C9315"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C833A43" w14:textId="77777777" w:rsidR="002379ED" w:rsidRPr="00762F44" w:rsidRDefault="002379ED" w:rsidP="002379ED">
            <w:pPr>
              <w:spacing w:after="0" w:line="240" w:lineRule="auto"/>
              <w:jc w:val="right"/>
              <w:rPr>
                <w:rFonts w:ascii="Arial" w:hAnsi="Arial" w:cs="Arial"/>
                <w:b/>
                <w:color w:val="auto"/>
                <w:sz w:val="16"/>
                <w:szCs w:val="16"/>
              </w:rPr>
            </w:pPr>
            <w:r w:rsidRPr="00762F44">
              <w:rPr>
                <w:rFonts w:ascii="Arial" w:hAnsi="Arial" w:cs="Arial"/>
                <w:b/>
                <w:color w:val="auto"/>
                <w:sz w:val="16"/>
                <w:szCs w:val="16"/>
              </w:rPr>
              <w:t>9.7</w:t>
            </w:r>
          </w:p>
        </w:tc>
      </w:tr>
    </w:tbl>
    <w:p w14:paraId="10001645" w14:textId="07378C80" w:rsidR="00C11381" w:rsidRDefault="007E7AA5" w:rsidP="00393502">
      <w:pPr>
        <w:pStyle w:val="ChartandTableFootnoteAlpha"/>
        <w:numPr>
          <w:ilvl w:val="0"/>
          <w:numId w:val="48"/>
        </w:numPr>
      </w:pPr>
      <w:r w:rsidRPr="002E11C1">
        <w:rPr>
          <w:noProof/>
        </w:rPr>
        <w:t>State</w:t>
      </w:r>
      <w:r w:rsidRPr="002E11C1">
        <w:t xml:space="preserve"> allocations have not yet been determined.</w:t>
      </w:r>
    </w:p>
    <w:p w14:paraId="41C8ACE3" w14:textId="77777777" w:rsidR="00393502" w:rsidRPr="00393502" w:rsidRDefault="00393502" w:rsidP="00393502">
      <w:pPr>
        <w:pStyle w:val="SingleParagraph"/>
      </w:pPr>
    </w:p>
    <w:p w14:paraId="6E630970" w14:textId="1DA42FD8" w:rsidR="00C11381" w:rsidRPr="00762F44" w:rsidRDefault="00F46956" w:rsidP="00C11381">
      <w:pPr>
        <w:rPr>
          <w:color w:val="auto"/>
        </w:rPr>
      </w:pPr>
      <w:r w:rsidRPr="00762F44">
        <w:rPr>
          <w:color w:val="auto"/>
        </w:rPr>
        <w:t xml:space="preserve">The </w:t>
      </w:r>
      <w:r w:rsidR="00CB1024" w:rsidRPr="00762F44">
        <w:rPr>
          <w:color w:val="auto"/>
        </w:rPr>
        <w:t>Australian</w:t>
      </w:r>
      <w:r w:rsidRPr="00762F44">
        <w:rPr>
          <w:color w:val="auto"/>
        </w:rPr>
        <w:t xml:space="preserve"> Government is providing fu</w:t>
      </w:r>
      <w:r w:rsidR="00B00FDC" w:rsidRPr="00762F44">
        <w:rPr>
          <w:color w:val="auto"/>
        </w:rPr>
        <w:t xml:space="preserve">nding as a one-off boost to capacity for the </w:t>
      </w:r>
      <w:proofErr w:type="spellStart"/>
      <w:r w:rsidR="00B00FDC" w:rsidRPr="00762F44">
        <w:rPr>
          <w:color w:val="auto"/>
        </w:rPr>
        <w:t>BreastScreen</w:t>
      </w:r>
      <w:proofErr w:type="spellEnd"/>
      <w:r w:rsidR="00B00FDC" w:rsidRPr="00762F44">
        <w:rPr>
          <w:color w:val="auto"/>
        </w:rPr>
        <w:t xml:space="preserve"> Australia program</w:t>
      </w:r>
      <w:r w:rsidR="00940F51" w:rsidRPr="00762F44">
        <w:rPr>
          <w:color w:val="auto"/>
        </w:rPr>
        <w:t xml:space="preserve">. </w:t>
      </w:r>
      <w:r w:rsidR="00E0307D" w:rsidRPr="00762F44">
        <w:rPr>
          <w:color w:val="auto"/>
        </w:rPr>
        <w:t>It will enable service</w:t>
      </w:r>
      <w:r w:rsidR="003C17A5" w:rsidRPr="00762F44">
        <w:rPr>
          <w:color w:val="auto"/>
        </w:rPr>
        <w:t>s to catch up on delayed appointments and re</w:t>
      </w:r>
      <w:r w:rsidR="00216050" w:rsidRPr="00762F44">
        <w:rPr>
          <w:color w:val="auto"/>
        </w:rPr>
        <w:noBreakHyphen/>
      </w:r>
      <w:r w:rsidR="003C17A5" w:rsidRPr="00762F44">
        <w:rPr>
          <w:color w:val="auto"/>
        </w:rPr>
        <w:t>engage wome</w:t>
      </w:r>
      <w:r w:rsidR="00216050" w:rsidRPr="00762F44">
        <w:rPr>
          <w:color w:val="auto"/>
        </w:rPr>
        <w:t>n during the pandemic.</w:t>
      </w:r>
    </w:p>
    <w:p w14:paraId="6AD30359" w14:textId="66D9BC6F" w:rsidR="00EC7260" w:rsidRPr="00762F44" w:rsidRDefault="00EC7260" w:rsidP="00EC7260">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p w14:paraId="1488E104" w14:textId="77777777" w:rsidR="004D3F82" w:rsidRDefault="004D3F82">
      <w:pPr>
        <w:spacing w:after="160" w:line="259" w:lineRule="auto"/>
        <w:jc w:val="left"/>
        <w:rPr>
          <w:rFonts w:ascii="Arial" w:hAnsi="Arial"/>
          <w:b/>
          <w:color w:val="auto"/>
        </w:rPr>
      </w:pPr>
      <w:r w:rsidRPr="00762F44">
        <w:rPr>
          <w:color w:val="auto"/>
        </w:rPr>
        <w:br w:type="page"/>
      </w:r>
    </w:p>
    <w:p w14:paraId="002C265F" w14:textId="5FD4F13D" w:rsidR="00C91E8F" w:rsidRDefault="006B2713" w:rsidP="002E56A4">
      <w:pPr>
        <w:pStyle w:val="TableHeading"/>
        <w:rPr>
          <w:rFonts w:asciiTheme="minorHAnsi" w:eastAsiaTheme="minorHAnsi" w:hAnsiTheme="minorHAnsi" w:cstheme="minorBidi"/>
          <w:sz w:val="22"/>
          <w:szCs w:val="22"/>
          <w:lang w:eastAsia="en-US"/>
        </w:rPr>
      </w:pPr>
      <w:r w:rsidRPr="003800A3">
        <w:t>Vaccine</w:t>
      </w:r>
      <w:r w:rsidRPr="003800A3">
        <w:noBreakHyphen/>
        <w:t>preventable diseases surveillance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21253E" w14:paraId="24E07331"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2B5B5770" w14:textId="1C9E4E3C"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A36257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A487F3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A45BF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0E2562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60FCD7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74A2A0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33AC8E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13AEE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CCAA3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21253E" w14:paraId="75710B18"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1AFE89B"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647B58E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6B0F550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463E2B6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5A143FC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55DF669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766FC2F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9841B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1E19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FFFFF"/>
            <w:noWrap/>
            <w:vAlign w:val="bottom"/>
            <w:hideMark/>
          </w:tcPr>
          <w:p w14:paraId="51C7B4D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1.0</w:t>
            </w:r>
          </w:p>
        </w:tc>
      </w:tr>
      <w:tr w:rsidR="00C91E8F" w:rsidRPr="0021253E" w14:paraId="6C67FF0E" w14:textId="77777777" w:rsidTr="0021253E">
        <w:trPr>
          <w:trHeight w:hRule="exact" w:val="225"/>
        </w:trPr>
        <w:tc>
          <w:tcPr>
            <w:tcW w:w="530" w:type="pct"/>
            <w:tcBorders>
              <w:top w:val="nil"/>
              <w:left w:val="nil"/>
              <w:bottom w:val="nil"/>
              <w:right w:val="nil"/>
            </w:tcBorders>
            <w:shd w:val="clear" w:color="000000" w:fill="F2F9FC"/>
            <w:noWrap/>
            <w:vAlign w:val="bottom"/>
            <w:hideMark/>
          </w:tcPr>
          <w:p w14:paraId="0CC38F02"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4551F9C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74E8D82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23BA4B1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3CDF2D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2F9FC"/>
            <w:noWrap/>
            <w:vAlign w:val="bottom"/>
            <w:hideMark/>
          </w:tcPr>
          <w:p w14:paraId="58E2B07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2F9FC"/>
            <w:noWrap/>
            <w:vAlign w:val="bottom"/>
            <w:hideMark/>
          </w:tcPr>
          <w:p w14:paraId="0B99B5C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22E0661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5BA754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2F9FC"/>
            <w:noWrap/>
            <w:vAlign w:val="bottom"/>
            <w:hideMark/>
          </w:tcPr>
          <w:p w14:paraId="2D31D93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1.0</w:t>
            </w:r>
          </w:p>
        </w:tc>
      </w:tr>
      <w:tr w:rsidR="00C91E8F" w:rsidRPr="0021253E" w14:paraId="2D08E0ED"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CB0ACA0"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50DB6FB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0D5A51A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5CFAF25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22F034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009DFD0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4800085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4E0BC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2628B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544" w:type="pct"/>
            <w:tcBorders>
              <w:top w:val="nil"/>
              <w:left w:val="nil"/>
              <w:bottom w:val="nil"/>
              <w:right w:val="nil"/>
            </w:tcBorders>
            <w:shd w:val="clear" w:color="000000" w:fill="FFFFFF"/>
            <w:noWrap/>
            <w:vAlign w:val="bottom"/>
            <w:hideMark/>
          </w:tcPr>
          <w:p w14:paraId="2FF38A2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r>
      <w:tr w:rsidR="00C91E8F" w:rsidRPr="0021253E" w14:paraId="31DE30F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8A9BDC0"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2E1422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6B4D58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27138D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C9EA04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C773CD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65489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9F805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0B19C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FE93D3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21253E" w14:paraId="1C168CC3"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408257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791AAC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528E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35AE1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2659EA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831EF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48B8F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EC825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504C2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386F94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21253E" w14:paraId="09DDB34C"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822D880"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BD8812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1BDFF9D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0.7</w:t>
            </w:r>
          </w:p>
        </w:tc>
        <w:tc>
          <w:tcPr>
            <w:tcW w:w="491" w:type="pct"/>
            <w:tcBorders>
              <w:top w:val="nil"/>
              <w:left w:val="nil"/>
              <w:bottom w:val="single" w:sz="4" w:space="0" w:color="000000"/>
              <w:right w:val="nil"/>
            </w:tcBorders>
            <w:shd w:val="clear" w:color="000000" w:fill="FFFFFF"/>
            <w:noWrap/>
            <w:vAlign w:val="bottom"/>
            <w:hideMark/>
          </w:tcPr>
          <w:p w14:paraId="7A8118FA"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45A8278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5F0157D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51946963"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459BEC5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09C64BE7"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0.2</w:t>
            </w:r>
          </w:p>
        </w:tc>
        <w:tc>
          <w:tcPr>
            <w:tcW w:w="544" w:type="pct"/>
            <w:tcBorders>
              <w:top w:val="nil"/>
              <w:left w:val="nil"/>
              <w:bottom w:val="single" w:sz="4" w:space="0" w:color="000000"/>
              <w:right w:val="nil"/>
            </w:tcBorders>
            <w:shd w:val="clear" w:color="000000" w:fill="FFFFFF"/>
            <w:noWrap/>
            <w:vAlign w:val="bottom"/>
            <w:hideMark/>
          </w:tcPr>
          <w:p w14:paraId="175A9A4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3.1</w:t>
            </w:r>
          </w:p>
        </w:tc>
      </w:tr>
    </w:tbl>
    <w:p w14:paraId="5DC810EF" w14:textId="6A79DB0A" w:rsidR="006B2713" w:rsidRPr="003800A3" w:rsidRDefault="006B2713" w:rsidP="006B2713">
      <w:pPr>
        <w:pStyle w:val="SingleParagraph"/>
      </w:pPr>
    </w:p>
    <w:p w14:paraId="6C8F3963" w14:textId="2B3DAB4F" w:rsidR="00F5292C" w:rsidRPr="00762F44" w:rsidRDefault="006B2713" w:rsidP="000C6F20">
      <w:pPr>
        <w:rPr>
          <w:color w:val="auto"/>
        </w:rPr>
      </w:pPr>
      <w:r w:rsidRPr="00762F44">
        <w:rPr>
          <w:color w:val="auto"/>
        </w:rPr>
        <w:t>The Australian Government is providing funding to improve surveillance reporting of nationally notifiable vaccine</w:t>
      </w:r>
      <w:r w:rsidRPr="00762F44">
        <w:rPr>
          <w:color w:val="auto"/>
        </w:rPr>
        <w:noBreakHyphen/>
        <w:t>preventable diseases. This program facilitates national monitoring, analysis and timely reporting of data to provide an evidence base for policy formulation.</w:t>
      </w:r>
      <w:r w:rsidR="002447C0" w:rsidRPr="00762F44">
        <w:rPr>
          <w:color w:val="auto"/>
        </w:rPr>
        <w:t xml:space="preserve"> </w:t>
      </w:r>
    </w:p>
    <w:p w14:paraId="5C44A804" w14:textId="0975BBE1" w:rsidR="006B2713" w:rsidRPr="003800A3" w:rsidRDefault="006B2713" w:rsidP="006B2713">
      <w:pPr>
        <w:pStyle w:val="Heading3"/>
      </w:pPr>
      <w:r w:rsidRPr="003800A3">
        <w:t>Health infrastructure</w:t>
      </w:r>
    </w:p>
    <w:p w14:paraId="50EE92AB" w14:textId="31C503B9" w:rsidR="006B2713" w:rsidRPr="00762F44" w:rsidRDefault="006B2713" w:rsidP="006B2713">
      <w:pPr>
        <w:keepNext/>
        <w:rPr>
          <w:color w:val="auto"/>
        </w:rPr>
      </w:pPr>
      <w:r w:rsidRPr="00762F44">
        <w:rPr>
          <w:color w:val="auto"/>
        </w:rPr>
        <w:t>In 202</w:t>
      </w:r>
      <w:r w:rsidR="00C16920" w:rsidRPr="00762F44">
        <w:rPr>
          <w:color w:val="auto"/>
        </w:rPr>
        <w:t>2</w:t>
      </w:r>
      <w:r w:rsidRPr="00762F44">
        <w:rPr>
          <w:color w:val="auto"/>
        </w:rPr>
        <w:noBreakHyphen/>
        <w:t>2</w:t>
      </w:r>
      <w:r w:rsidR="00C16920" w:rsidRPr="00762F44">
        <w:rPr>
          <w:color w:val="auto"/>
        </w:rPr>
        <w:t>3</w:t>
      </w:r>
      <w:r w:rsidRPr="00762F44">
        <w:rPr>
          <w:color w:val="auto"/>
        </w:rPr>
        <w:t xml:space="preserve">, the Australian Government is estimated to provide </w:t>
      </w:r>
      <w:r w:rsidR="00C16920" w:rsidRPr="00762F44">
        <w:rPr>
          <w:color w:val="auto"/>
        </w:rPr>
        <w:t>$</w:t>
      </w:r>
      <w:r w:rsidR="001736FF" w:rsidRPr="00762F44">
        <w:rPr>
          <w:color w:val="auto"/>
        </w:rPr>
        <w:t>323.9</w:t>
      </w:r>
      <w:r w:rsidR="00C16920" w:rsidRPr="00762F44">
        <w:rPr>
          <w:color w:val="auto"/>
        </w:rPr>
        <w:t xml:space="preserve"> </w:t>
      </w:r>
      <w:r w:rsidRPr="00762F44">
        <w:rPr>
          <w:color w:val="auto"/>
        </w:rPr>
        <w:t>million to support the development of health</w:t>
      </w:r>
      <w:r w:rsidRPr="00762F44">
        <w:rPr>
          <w:color w:val="auto"/>
        </w:rPr>
        <w:noBreakHyphen/>
        <w:t>related infrastructure.</w:t>
      </w:r>
    </w:p>
    <w:p w14:paraId="1EB602CC" w14:textId="3F34DFC8" w:rsidR="00A10681" w:rsidRDefault="006B2713" w:rsidP="00A10681">
      <w:pPr>
        <w:pStyle w:val="TableHeading"/>
        <w:rPr>
          <w:rFonts w:asciiTheme="minorHAnsi" w:eastAsiaTheme="minorHAnsi" w:hAnsiTheme="minorHAnsi" w:cstheme="minorBidi"/>
          <w:sz w:val="22"/>
          <w:szCs w:val="22"/>
          <w:lang w:eastAsia="en-US"/>
        </w:rPr>
      </w:pPr>
      <w:bookmarkStart w:id="7" w:name="_Toc4764852"/>
      <w:r w:rsidRPr="003800A3">
        <w:t>Table 2.3.2 Health infrastructure</w:t>
      </w:r>
      <w:bookmarkEnd w:id="7"/>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A10681" w:rsidRPr="0047463C" w14:paraId="7D86F8D4" w14:textId="77777777" w:rsidTr="00A10681">
        <w:trPr>
          <w:divId w:val="671763813"/>
          <w:trHeight w:hRule="exact" w:val="225"/>
        </w:trPr>
        <w:tc>
          <w:tcPr>
            <w:tcW w:w="2455" w:type="pct"/>
            <w:tcBorders>
              <w:top w:val="single" w:sz="4" w:space="0" w:color="000000"/>
              <w:left w:val="nil"/>
              <w:bottom w:val="nil"/>
              <w:right w:val="nil"/>
            </w:tcBorders>
            <w:shd w:val="clear" w:color="000000" w:fill="FFFFFF"/>
            <w:noWrap/>
            <w:vAlign w:val="center"/>
            <w:hideMark/>
          </w:tcPr>
          <w:p w14:paraId="27B0A1E1" w14:textId="1F2D0F70" w:rsidR="00A10681" w:rsidRPr="0047463C" w:rsidRDefault="00A10681" w:rsidP="00A10681">
            <w:pPr>
              <w:spacing w:after="0" w:line="240" w:lineRule="auto"/>
              <w:rPr>
                <w:rFonts w:ascii="Arial" w:hAnsi="Arial" w:cs="Arial"/>
                <w:color w:val="auto"/>
                <w:sz w:val="16"/>
                <w:szCs w:val="16"/>
              </w:rPr>
            </w:pPr>
            <w:r w:rsidRPr="0047463C">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3E3F01EA"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12394B4C"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3B0A5B8E"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1767323A"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6CFE942A"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2025-26</w:t>
            </w:r>
          </w:p>
        </w:tc>
      </w:tr>
      <w:tr w:rsidR="00A10681" w:rsidRPr="0047463C" w14:paraId="2BC6E05F"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3E04DAAC" w14:textId="77777777" w:rsidR="00A10681" w:rsidRPr="0047463C" w:rsidRDefault="00A10681" w:rsidP="00A10681">
            <w:pPr>
              <w:spacing w:after="0" w:line="240" w:lineRule="auto"/>
              <w:jc w:val="left"/>
              <w:rPr>
                <w:rFonts w:ascii="Arial" w:hAnsi="Arial" w:cs="Arial"/>
                <w:b/>
                <w:bCs/>
                <w:color w:val="auto"/>
                <w:sz w:val="16"/>
                <w:szCs w:val="16"/>
              </w:rPr>
            </w:pPr>
            <w:r w:rsidRPr="0047463C">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5B45C37C"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E69656F"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4C6510B1"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C3E2712"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76DD66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r>
      <w:tr w:rsidR="00A10681" w:rsidRPr="0047463C" w14:paraId="62B990E1"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079A63C6" w14:textId="77777777" w:rsidR="00A10681" w:rsidRPr="0047463C" w:rsidRDefault="00A10681" w:rsidP="00A10681">
            <w:pPr>
              <w:spacing w:after="0" w:line="240" w:lineRule="auto"/>
              <w:ind w:left="170"/>
              <w:jc w:val="left"/>
              <w:rPr>
                <w:rFonts w:ascii="Arial" w:hAnsi="Arial" w:cs="Arial"/>
                <w:color w:val="auto"/>
                <w:sz w:val="16"/>
                <w:szCs w:val="16"/>
              </w:rPr>
            </w:pPr>
            <w:r w:rsidRPr="0047463C">
              <w:rPr>
                <w:rFonts w:ascii="Arial" w:hAnsi="Arial" w:cs="Arial"/>
                <w:color w:val="auto"/>
                <w:sz w:val="16"/>
                <w:szCs w:val="16"/>
              </w:rPr>
              <w:t>Community Health, Hospitals and</w:t>
            </w:r>
          </w:p>
        </w:tc>
        <w:tc>
          <w:tcPr>
            <w:tcW w:w="485" w:type="pct"/>
            <w:tcBorders>
              <w:top w:val="nil"/>
              <w:left w:val="nil"/>
              <w:bottom w:val="nil"/>
              <w:right w:val="nil"/>
            </w:tcBorders>
            <w:shd w:val="clear" w:color="000000" w:fill="FFFFFF"/>
            <w:noWrap/>
            <w:vAlign w:val="center"/>
            <w:hideMark/>
          </w:tcPr>
          <w:p w14:paraId="48F24C71"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26B56A8"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3AE82913"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777C80A9"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7E60CD8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r>
      <w:tr w:rsidR="00A10681" w:rsidRPr="0047463C" w14:paraId="0E795407"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03F7E3AE" w14:textId="77777777" w:rsidR="00A10681" w:rsidRPr="0047463C" w:rsidRDefault="00A10681" w:rsidP="00A10681">
            <w:pPr>
              <w:spacing w:after="0" w:line="240" w:lineRule="auto"/>
              <w:ind w:left="340"/>
              <w:jc w:val="left"/>
              <w:rPr>
                <w:rFonts w:ascii="Arial" w:hAnsi="Arial" w:cs="Arial"/>
                <w:color w:val="auto"/>
                <w:sz w:val="16"/>
                <w:szCs w:val="16"/>
              </w:rPr>
            </w:pPr>
            <w:r w:rsidRPr="0047463C">
              <w:rPr>
                <w:rFonts w:ascii="Arial" w:hAnsi="Arial" w:cs="Arial"/>
                <w:color w:val="auto"/>
                <w:sz w:val="16"/>
                <w:szCs w:val="16"/>
              </w:rPr>
              <w:t>Infrastructure projects</w:t>
            </w:r>
          </w:p>
        </w:tc>
        <w:tc>
          <w:tcPr>
            <w:tcW w:w="485" w:type="pct"/>
            <w:tcBorders>
              <w:top w:val="nil"/>
              <w:left w:val="nil"/>
              <w:bottom w:val="nil"/>
              <w:right w:val="nil"/>
            </w:tcBorders>
            <w:shd w:val="clear" w:color="000000" w:fill="FFFFFF"/>
            <w:noWrap/>
            <w:vAlign w:val="center"/>
            <w:hideMark/>
          </w:tcPr>
          <w:p w14:paraId="57E638D1"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177.3</w:t>
            </w:r>
          </w:p>
        </w:tc>
        <w:tc>
          <w:tcPr>
            <w:tcW w:w="565" w:type="pct"/>
            <w:tcBorders>
              <w:top w:val="nil"/>
              <w:left w:val="nil"/>
              <w:bottom w:val="nil"/>
              <w:right w:val="nil"/>
            </w:tcBorders>
            <w:shd w:val="clear" w:color="000000" w:fill="F2F9FC"/>
            <w:noWrap/>
            <w:vAlign w:val="center"/>
            <w:hideMark/>
          </w:tcPr>
          <w:p w14:paraId="361E8304"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227.3</w:t>
            </w:r>
          </w:p>
        </w:tc>
        <w:tc>
          <w:tcPr>
            <w:tcW w:w="525" w:type="pct"/>
            <w:tcBorders>
              <w:top w:val="nil"/>
              <w:left w:val="nil"/>
              <w:bottom w:val="nil"/>
              <w:right w:val="nil"/>
            </w:tcBorders>
            <w:shd w:val="clear" w:color="000000" w:fill="FFFFFF"/>
            <w:noWrap/>
            <w:vAlign w:val="center"/>
            <w:hideMark/>
          </w:tcPr>
          <w:p w14:paraId="4B95092B"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200.5</w:t>
            </w:r>
          </w:p>
        </w:tc>
        <w:tc>
          <w:tcPr>
            <w:tcW w:w="485" w:type="pct"/>
            <w:tcBorders>
              <w:top w:val="nil"/>
              <w:left w:val="nil"/>
              <w:bottom w:val="nil"/>
              <w:right w:val="nil"/>
            </w:tcBorders>
            <w:shd w:val="clear" w:color="000000" w:fill="FFFFFF"/>
            <w:noWrap/>
            <w:vAlign w:val="center"/>
            <w:hideMark/>
          </w:tcPr>
          <w:p w14:paraId="2F8D92DC"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145.0</w:t>
            </w:r>
          </w:p>
        </w:tc>
        <w:tc>
          <w:tcPr>
            <w:tcW w:w="485" w:type="pct"/>
            <w:tcBorders>
              <w:top w:val="nil"/>
              <w:left w:val="nil"/>
              <w:bottom w:val="nil"/>
              <w:right w:val="nil"/>
            </w:tcBorders>
            <w:shd w:val="clear" w:color="000000" w:fill="FFFFFF"/>
            <w:noWrap/>
            <w:vAlign w:val="center"/>
            <w:hideMark/>
          </w:tcPr>
          <w:p w14:paraId="6547CC6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r>
      <w:tr w:rsidR="00A10681" w:rsidRPr="0047463C" w14:paraId="430F7D95"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5F994464" w14:textId="77777777" w:rsidR="00A10681" w:rsidRPr="0047463C" w:rsidRDefault="00A10681" w:rsidP="00A10681">
            <w:pPr>
              <w:spacing w:after="0" w:line="240" w:lineRule="auto"/>
              <w:ind w:left="170"/>
              <w:jc w:val="left"/>
              <w:rPr>
                <w:rFonts w:ascii="Arial" w:hAnsi="Arial" w:cs="Arial"/>
                <w:color w:val="auto"/>
                <w:sz w:val="16"/>
                <w:szCs w:val="16"/>
              </w:rPr>
            </w:pPr>
            <w:r w:rsidRPr="0047463C">
              <w:rPr>
                <w:rFonts w:ascii="Arial" w:hAnsi="Arial" w:cs="Arial"/>
                <w:color w:val="auto"/>
                <w:sz w:val="16"/>
                <w:szCs w:val="16"/>
              </w:rPr>
              <w:t>Health infrastructure projects</w:t>
            </w:r>
          </w:p>
        </w:tc>
        <w:tc>
          <w:tcPr>
            <w:tcW w:w="485" w:type="pct"/>
            <w:tcBorders>
              <w:top w:val="nil"/>
              <w:left w:val="nil"/>
              <w:bottom w:val="nil"/>
              <w:right w:val="nil"/>
            </w:tcBorders>
            <w:shd w:val="clear" w:color="000000" w:fill="FFFFFF"/>
            <w:noWrap/>
            <w:vAlign w:val="center"/>
            <w:hideMark/>
          </w:tcPr>
          <w:p w14:paraId="15E1A4D8"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1.4</w:t>
            </w:r>
          </w:p>
        </w:tc>
        <w:tc>
          <w:tcPr>
            <w:tcW w:w="565" w:type="pct"/>
            <w:tcBorders>
              <w:top w:val="nil"/>
              <w:left w:val="nil"/>
              <w:bottom w:val="nil"/>
              <w:right w:val="nil"/>
            </w:tcBorders>
            <w:shd w:val="clear" w:color="000000" w:fill="F2F9FC"/>
            <w:noWrap/>
            <w:vAlign w:val="center"/>
            <w:hideMark/>
          </w:tcPr>
          <w:p w14:paraId="0C7DB742"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3.5</w:t>
            </w:r>
          </w:p>
        </w:tc>
        <w:tc>
          <w:tcPr>
            <w:tcW w:w="525" w:type="pct"/>
            <w:tcBorders>
              <w:top w:val="nil"/>
              <w:left w:val="nil"/>
              <w:bottom w:val="nil"/>
              <w:right w:val="nil"/>
            </w:tcBorders>
            <w:shd w:val="clear" w:color="000000" w:fill="FFFFFF"/>
            <w:noWrap/>
            <w:vAlign w:val="center"/>
            <w:hideMark/>
          </w:tcPr>
          <w:p w14:paraId="4DEC08B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3.6</w:t>
            </w:r>
          </w:p>
        </w:tc>
        <w:tc>
          <w:tcPr>
            <w:tcW w:w="485" w:type="pct"/>
            <w:tcBorders>
              <w:top w:val="nil"/>
              <w:left w:val="nil"/>
              <w:bottom w:val="nil"/>
              <w:right w:val="nil"/>
            </w:tcBorders>
            <w:shd w:val="clear" w:color="000000" w:fill="FFFFFF"/>
            <w:noWrap/>
            <w:vAlign w:val="center"/>
            <w:hideMark/>
          </w:tcPr>
          <w:p w14:paraId="73170E9F"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0.3</w:t>
            </w:r>
          </w:p>
        </w:tc>
        <w:tc>
          <w:tcPr>
            <w:tcW w:w="485" w:type="pct"/>
            <w:tcBorders>
              <w:top w:val="nil"/>
              <w:left w:val="nil"/>
              <w:bottom w:val="nil"/>
              <w:right w:val="nil"/>
            </w:tcBorders>
            <w:shd w:val="clear" w:color="000000" w:fill="FFFFFF"/>
            <w:noWrap/>
            <w:vAlign w:val="center"/>
            <w:hideMark/>
          </w:tcPr>
          <w:p w14:paraId="5698E82A"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r>
      <w:tr w:rsidR="00A10681" w:rsidRPr="0047463C" w14:paraId="2BD7729E"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44518D4D" w14:textId="77777777" w:rsidR="00A10681" w:rsidRPr="0047463C" w:rsidRDefault="00A10681" w:rsidP="00A10681">
            <w:pPr>
              <w:spacing w:after="0" w:line="240" w:lineRule="auto"/>
              <w:ind w:left="170"/>
              <w:jc w:val="left"/>
              <w:rPr>
                <w:rFonts w:ascii="Arial" w:hAnsi="Arial" w:cs="Arial"/>
                <w:color w:val="auto"/>
                <w:sz w:val="16"/>
                <w:szCs w:val="16"/>
              </w:rPr>
            </w:pPr>
            <w:r w:rsidRPr="0047463C">
              <w:rPr>
                <w:rFonts w:ascii="Arial" w:hAnsi="Arial" w:cs="Arial"/>
                <w:color w:val="auto"/>
                <w:sz w:val="16"/>
                <w:szCs w:val="16"/>
              </w:rPr>
              <w:t>Home for the Matildas</w:t>
            </w:r>
          </w:p>
        </w:tc>
        <w:tc>
          <w:tcPr>
            <w:tcW w:w="485" w:type="pct"/>
            <w:tcBorders>
              <w:top w:val="nil"/>
              <w:left w:val="nil"/>
              <w:bottom w:val="nil"/>
              <w:right w:val="nil"/>
            </w:tcBorders>
            <w:shd w:val="clear" w:color="000000" w:fill="FFFFFF"/>
            <w:noWrap/>
            <w:vAlign w:val="center"/>
            <w:hideMark/>
          </w:tcPr>
          <w:p w14:paraId="07A6AA74"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7.5</w:t>
            </w:r>
          </w:p>
        </w:tc>
        <w:tc>
          <w:tcPr>
            <w:tcW w:w="565" w:type="pct"/>
            <w:tcBorders>
              <w:top w:val="nil"/>
              <w:left w:val="nil"/>
              <w:bottom w:val="nil"/>
              <w:right w:val="nil"/>
            </w:tcBorders>
            <w:shd w:val="clear" w:color="000000" w:fill="F2F9FC"/>
            <w:noWrap/>
            <w:vAlign w:val="center"/>
            <w:hideMark/>
          </w:tcPr>
          <w:p w14:paraId="1FE5D1B3"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7.5</w:t>
            </w:r>
          </w:p>
        </w:tc>
        <w:tc>
          <w:tcPr>
            <w:tcW w:w="525" w:type="pct"/>
            <w:tcBorders>
              <w:top w:val="nil"/>
              <w:left w:val="nil"/>
              <w:bottom w:val="nil"/>
              <w:right w:val="nil"/>
            </w:tcBorders>
            <w:shd w:val="clear" w:color="000000" w:fill="FFFFFF"/>
            <w:noWrap/>
            <w:vAlign w:val="center"/>
            <w:hideMark/>
          </w:tcPr>
          <w:p w14:paraId="4EAA8449"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7EA1D090"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20CB21AB"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r>
      <w:tr w:rsidR="00A10681" w:rsidRPr="0047463C" w14:paraId="4449DA4B"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0354D48B" w14:textId="77777777" w:rsidR="00A10681" w:rsidRPr="0047463C" w:rsidRDefault="00A10681" w:rsidP="00A10681">
            <w:pPr>
              <w:spacing w:after="0" w:line="240" w:lineRule="auto"/>
              <w:ind w:left="170"/>
              <w:jc w:val="left"/>
              <w:rPr>
                <w:rFonts w:ascii="Arial" w:hAnsi="Arial" w:cs="Arial"/>
                <w:color w:val="auto"/>
                <w:sz w:val="16"/>
                <w:szCs w:val="16"/>
              </w:rPr>
            </w:pPr>
            <w:r w:rsidRPr="0047463C">
              <w:rPr>
                <w:rFonts w:ascii="Arial" w:hAnsi="Arial" w:cs="Arial"/>
                <w:color w:val="auto"/>
                <w:sz w:val="16"/>
                <w:szCs w:val="16"/>
              </w:rPr>
              <w:t>Proton beam therapy facility</w:t>
            </w:r>
          </w:p>
        </w:tc>
        <w:tc>
          <w:tcPr>
            <w:tcW w:w="485" w:type="pct"/>
            <w:tcBorders>
              <w:top w:val="nil"/>
              <w:left w:val="nil"/>
              <w:bottom w:val="nil"/>
              <w:right w:val="nil"/>
            </w:tcBorders>
            <w:shd w:val="clear" w:color="000000" w:fill="FFFFFF"/>
            <w:noWrap/>
            <w:vAlign w:val="center"/>
            <w:hideMark/>
          </w:tcPr>
          <w:p w14:paraId="686A945D"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565" w:type="pct"/>
            <w:tcBorders>
              <w:top w:val="nil"/>
              <w:left w:val="nil"/>
              <w:bottom w:val="nil"/>
              <w:right w:val="nil"/>
            </w:tcBorders>
            <w:shd w:val="clear" w:color="000000" w:fill="F2F9FC"/>
            <w:noWrap/>
            <w:vAlign w:val="center"/>
            <w:hideMark/>
          </w:tcPr>
          <w:p w14:paraId="5BCA92A5"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27.3</w:t>
            </w:r>
          </w:p>
        </w:tc>
        <w:tc>
          <w:tcPr>
            <w:tcW w:w="525" w:type="pct"/>
            <w:tcBorders>
              <w:top w:val="nil"/>
              <w:left w:val="nil"/>
              <w:bottom w:val="nil"/>
              <w:right w:val="nil"/>
            </w:tcBorders>
            <w:shd w:val="clear" w:color="000000" w:fill="FFFFFF"/>
            <w:noWrap/>
            <w:vAlign w:val="center"/>
            <w:hideMark/>
          </w:tcPr>
          <w:p w14:paraId="0568B324"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1CAD0E79"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3610F9BF"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r>
      <w:tr w:rsidR="00A10681" w:rsidRPr="0047463C" w14:paraId="2D3AF09F" w14:textId="77777777" w:rsidTr="009A0F3A">
        <w:trPr>
          <w:divId w:val="671763813"/>
          <w:trHeight w:hRule="exact" w:val="225"/>
        </w:trPr>
        <w:tc>
          <w:tcPr>
            <w:tcW w:w="2455" w:type="pct"/>
            <w:tcBorders>
              <w:top w:val="nil"/>
              <w:left w:val="nil"/>
              <w:bottom w:val="nil"/>
              <w:right w:val="nil"/>
            </w:tcBorders>
            <w:shd w:val="clear" w:color="000000" w:fill="FFFFFF"/>
            <w:noWrap/>
            <w:vAlign w:val="center"/>
            <w:hideMark/>
          </w:tcPr>
          <w:p w14:paraId="60485B24" w14:textId="77777777" w:rsidR="00A10681" w:rsidRPr="0047463C" w:rsidRDefault="00A10681" w:rsidP="00A10681">
            <w:pPr>
              <w:spacing w:after="0" w:line="240" w:lineRule="auto"/>
              <w:ind w:left="170"/>
              <w:jc w:val="left"/>
              <w:rPr>
                <w:rFonts w:ascii="Arial" w:hAnsi="Arial" w:cs="Arial"/>
                <w:color w:val="auto"/>
                <w:sz w:val="16"/>
                <w:szCs w:val="16"/>
              </w:rPr>
            </w:pPr>
            <w:r w:rsidRPr="0047463C">
              <w:rPr>
                <w:rFonts w:ascii="Arial" w:hAnsi="Arial" w:cs="Arial"/>
                <w:color w:val="auto"/>
                <w:sz w:val="16"/>
                <w:szCs w:val="16"/>
              </w:rPr>
              <w:t>Western Australia Children's Hospice</w:t>
            </w:r>
          </w:p>
        </w:tc>
        <w:tc>
          <w:tcPr>
            <w:tcW w:w="485" w:type="pct"/>
            <w:tcBorders>
              <w:top w:val="nil"/>
              <w:left w:val="nil"/>
              <w:bottom w:val="nil"/>
              <w:right w:val="nil"/>
            </w:tcBorders>
            <w:shd w:val="clear" w:color="000000" w:fill="FFFFFF"/>
            <w:noWrap/>
            <w:vAlign w:val="center"/>
            <w:hideMark/>
          </w:tcPr>
          <w:p w14:paraId="52DD637F"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7.5</w:t>
            </w:r>
          </w:p>
        </w:tc>
        <w:tc>
          <w:tcPr>
            <w:tcW w:w="565" w:type="pct"/>
            <w:tcBorders>
              <w:top w:val="nil"/>
              <w:left w:val="nil"/>
              <w:bottom w:val="nil"/>
              <w:right w:val="nil"/>
            </w:tcBorders>
            <w:shd w:val="clear" w:color="auto" w:fill="F2F9FC"/>
            <w:noWrap/>
            <w:vAlign w:val="center"/>
            <w:hideMark/>
          </w:tcPr>
          <w:p w14:paraId="123EDCCD"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10A959E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4BEA939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12CC2D4"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r>
      <w:tr w:rsidR="00A10681" w:rsidRPr="0047463C" w14:paraId="45AC6386"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492DC0AE" w14:textId="77777777" w:rsidR="00A10681" w:rsidRPr="0047463C" w:rsidRDefault="00A10681" w:rsidP="00A10681">
            <w:pPr>
              <w:spacing w:after="0" w:line="240" w:lineRule="auto"/>
              <w:ind w:left="170"/>
              <w:jc w:val="left"/>
              <w:rPr>
                <w:rFonts w:ascii="Arial" w:hAnsi="Arial" w:cs="Arial"/>
                <w:color w:val="auto"/>
                <w:sz w:val="16"/>
                <w:szCs w:val="16"/>
              </w:rPr>
            </w:pPr>
            <w:r w:rsidRPr="0047463C">
              <w:rPr>
                <w:rFonts w:ascii="Arial" w:hAnsi="Arial" w:cs="Arial"/>
                <w:color w:val="auto"/>
                <w:sz w:val="16"/>
                <w:szCs w:val="16"/>
              </w:rPr>
              <w:t>Western Australia Comprehensive Cancer</w:t>
            </w:r>
          </w:p>
        </w:tc>
        <w:tc>
          <w:tcPr>
            <w:tcW w:w="485" w:type="pct"/>
            <w:tcBorders>
              <w:top w:val="nil"/>
              <w:left w:val="nil"/>
              <w:bottom w:val="nil"/>
              <w:right w:val="nil"/>
            </w:tcBorders>
            <w:shd w:val="clear" w:color="000000" w:fill="FFFFFF"/>
            <w:noWrap/>
            <w:vAlign w:val="center"/>
            <w:hideMark/>
          </w:tcPr>
          <w:p w14:paraId="7B45AC09"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3AE5CF1B"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1D46FFC6"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7CF14EA"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6E622182"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 </w:t>
            </w:r>
          </w:p>
        </w:tc>
      </w:tr>
      <w:tr w:rsidR="00A10681" w:rsidRPr="0047463C" w14:paraId="54496D10" w14:textId="77777777" w:rsidTr="00A10681">
        <w:trPr>
          <w:divId w:val="671763813"/>
          <w:trHeight w:hRule="exact" w:val="225"/>
        </w:trPr>
        <w:tc>
          <w:tcPr>
            <w:tcW w:w="2455" w:type="pct"/>
            <w:tcBorders>
              <w:top w:val="nil"/>
              <w:left w:val="nil"/>
              <w:bottom w:val="nil"/>
              <w:right w:val="nil"/>
            </w:tcBorders>
            <w:shd w:val="clear" w:color="000000" w:fill="FFFFFF"/>
            <w:noWrap/>
            <w:vAlign w:val="center"/>
            <w:hideMark/>
          </w:tcPr>
          <w:p w14:paraId="0172E9B8" w14:textId="77777777" w:rsidR="00A10681" w:rsidRPr="0047463C" w:rsidRDefault="00A10681" w:rsidP="00A10681">
            <w:pPr>
              <w:spacing w:after="0" w:line="240" w:lineRule="auto"/>
              <w:ind w:left="340"/>
              <w:jc w:val="left"/>
              <w:rPr>
                <w:rFonts w:ascii="Arial" w:hAnsi="Arial" w:cs="Arial"/>
                <w:color w:val="auto"/>
                <w:sz w:val="16"/>
                <w:szCs w:val="16"/>
              </w:rPr>
            </w:pPr>
            <w:r w:rsidRPr="0047463C">
              <w:rPr>
                <w:rFonts w:ascii="Arial" w:hAnsi="Arial" w:cs="Arial"/>
                <w:color w:val="auto"/>
                <w:sz w:val="16"/>
                <w:szCs w:val="16"/>
              </w:rPr>
              <w:t>Centre</w:t>
            </w:r>
          </w:p>
        </w:tc>
        <w:tc>
          <w:tcPr>
            <w:tcW w:w="485" w:type="pct"/>
            <w:tcBorders>
              <w:top w:val="nil"/>
              <w:left w:val="nil"/>
              <w:bottom w:val="nil"/>
              <w:right w:val="nil"/>
            </w:tcBorders>
            <w:shd w:val="clear" w:color="000000" w:fill="FFFFFF"/>
            <w:noWrap/>
            <w:vAlign w:val="center"/>
            <w:hideMark/>
          </w:tcPr>
          <w:p w14:paraId="307CE9BF"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w:t>
            </w:r>
          </w:p>
        </w:tc>
        <w:tc>
          <w:tcPr>
            <w:tcW w:w="565" w:type="pct"/>
            <w:tcBorders>
              <w:top w:val="nil"/>
              <w:left w:val="nil"/>
              <w:bottom w:val="nil"/>
              <w:right w:val="nil"/>
            </w:tcBorders>
            <w:shd w:val="clear" w:color="000000" w:fill="F2F9FC"/>
            <w:noWrap/>
            <w:vAlign w:val="center"/>
            <w:hideMark/>
          </w:tcPr>
          <w:p w14:paraId="43201D2E"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58.3</w:t>
            </w:r>
          </w:p>
        </w:tc>
        <w:tc>
          <w:tcPr>
            <w:tcW w:w="525" w:type="pct"/>
            <w:tcBorders>
              <w:top w:val="nil"/>
              <w:left w:val="nil"/>
              <w:bottom w:val="nil"/>
              <w:right w:val="nil"/>
            </w:tcBorders>
            <w:shd w:val="clear" w:color="000000" w:fill="FFFFFF"/>
            <w:noWrap/>
            <w:vAlign w:val="center"/>
            <w:hideMark/>
          </w:tcPr>
          <w:p w14:paraId="420C360E"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105.9</w:t>
            </w:r>
          </w:p>
        </w:tc>
        <w:tc>
          <w:tcPr>
            <w:tcW w:w="485" w:type="pct"/>
            <w:tcBorders>
              <w:top w:val="nil"/>
              <w:left w:val="nil"/>
              <w:bottom w:val="nil"/>
              <w:right w:val="nil"/>
            </w:tcBorders>
            <w:shd w:val="clear" w:color="000000" w:fill="FFFFFF"/>
            <w:noWrap/>
            <w:vAlign w:val="center"/>
            <w:hideMark/>
          </w:tcPr>
          <w:p w14:paraId="69828C0D"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199.5</w:t>
            </w:r>
          </w:p>
        </w:tc>
        <w:tc>
          <w:tcPr>
            <w:tcW w:w="485" w:type="pct"/>
            <w:tcBorders>
              <w:top w:val="nil"/>
              <w:left w:val="nil"/>
              <w:bottom w:val="nil"/>
              <w:right w:val="nil"/>
            </w:tcBorders>
            <w:shd w:val="clear" w:color="000000" w:fill="FFFFFF"/>
            <w:noWrap/>
            <w:vAlign w:val="center"/>
            <w:hideMark/>
          </w:tcPr>
          <w:p w14:paraId="5043CE2D" w14:textId="77777777" w:rsidR="00A10681" w:rsidRPr="0047463C" w:rsidRDefault="00A10681" w:rsidP="00A10681">
            <w:pPr>
              <w:spacing w:after="0" w:line="240" w:lineRule="auto"/>
              <w:jc w:val="right"/>
              <w:rPr>
                <w:rFonts w:ascii="Arial" w:hAnsi="Arial" w:cs="Arial"/>
                <w:color w:val="auto"/>
                <w:sz w:val="16"/>
                <w:szCs w:val="16"/>
              </w:rPr>
            </w:pPr>
            <w:r w:rsidRPr="0047463C">
              <w:rPr>
                <w:rFonts w:ascii="Arial" w:hAnsi="Arial" w:cs="Arial"/>
                <w:color w:val="auto"/>
                <w:sz w:val="16"/>
                <w:szCs w:val="16"/>
              </w:rPr>
              <w:t>11.3</w:t>
            </w:r>
          </w:p>
        </w:tc>
      </w:tr>
      <w:tr w:rsidR="00A10681" w:rsidRPr="0047463C" w14:paraId="4F0EC55E" w14:textId="77777777" w:rsidTr="00A10681">
        <w:trPr>
          <w:divId w:val="671763813"/>
          <w:trHeight w:hRule="exact" w:val="225"/>
        </w:trPr>
        <w:tc>
          <w:tcPr>
            <w:tcW w:w="2455" w:type="pct"/>
            <w:tcBorders>
              <w:top w:val="nil"/>
              <w:left w:val="nil"/>
              <w:bottom w:val="single" w:sz="4" w:space="0" w:color="000000"/>
              <w:right w:val="nil"/>
            </w:tcBorders>
            <w:shd w:val="clear" w:color="000000" w:fill="FFFFFF"/>
            <w:noWrap/>
            <w:vAlign w:val="center"/>
            <w:hideMark/>
          </w:tcPr>
          <w:p w14:paraId="1FE9DB0D" w14:textId="77777777" w:rsidR="00A10681" w:rsidRPr="0047463C" w:rsidRDefault="00A10681" w:rsidP="00A10681">
            <w:pPr>
              <w:spacing w:after="0" w:line="240" w:lineRule="auto"/>
              <w:jc w:val="left"/>
              <w:rPr>
                <w:rFonts w:ascii="Arial" w:hAnsi="Arial" w:cs="Arial"/>
                <w:b/>
                <w:bCs/>
                <w:color w:val="auto"/>
                <w:sz w:val="16"/>
                <w:szCs w:val="16"/>
              </w:rPr>
            </w:pPr>
            <w:r w:rsidRPr="0047463C">
              <w:rPr>
                <w:rFonts w:ascii="Arial" w:hAnsi="Arial" w:cs="Arial"/>
                <w:b/>
                <w:bCs/>
                <w:color w:val="auto"/>
                <w:sz w:val="16"/>
                <w:szCs w:val="16"/>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69854C33" w14:textId="77777777" w:rsidR="00A10681" w:rsidRPr="0047463C" w:rsidRDefault="00A10681" w:rsidP="00A10681">
            <w:pPr>
              <w:spacing w:after="0" w:line="240" w:lineRule="auto"/>
              <w:jc w:val="right"/>
              <w:rPr>
                <w:rFonts w:ascii="Arial" w:hAnsi="Arial" w:cs="Arial"/>
                <w:b/>
                <w:bCs/>
                <w:color w:val="auto"/>
                <w:sz w:val="16"/>
                <w:szCs w:val="16"/>
              </w:rPr>
            </w:pPr>
            <w:r w:rsidRPr="0047463C">
              <w:rPr>
                <w:rFonts w:ascii="Arial" w:hAnsi="Arial" w:cs="Arial"/>
                <w:b/>
                <w:bCs/>
                <w:color w:val="auto"/>
                <w:sz w:val="16"/>
                <w:szCs w:val="16"/>
              </w:rPr>
              <w:t>193.7</w:t>
            </w:r>
          </w:p>
        </w:tc>
        <w:tc>
          <w:tcPr>
            <w:tcW w:w="565" w:type="pct"/>
            <w:tcBorders>
              <w:top w:val="single" w:sz="4" w:space="0" w:color="000000"/>
              <w:left w:val="nil"/>
              <w:bottom w:val="single" w:sz="4" w:space="0" w:color="000000"/>
              <w:right w:val="nil"/>
            </w:tcBorders>
            <w:shd w:val="clear" w:color="000000" w:fill="F2F9FC"/>
            <w:noWrap/>
            <w:vAlign w:val="center"/>
            <w:hideMark/>
          </w:tcPr>
          <w:p w14:paraId="39C92F7F" w14:textId="77777777" w:rsidR="00A10681" w:rsidRPr="0047463C" w:rsidRDefault="00A10681" w:rsidP="00A10681">
            <w:pPr>
              <w:spacing w:after="0" w:line="240" w:lineRule="auto"/>
              <w:jc w:val="right"/>
              <w:rPr>
                <w:rFonts w:ascii="Arial" w:hAnsi="Arial" w:cs="Arial"/>
                <w:b/>
                <w:bCs/>
                <w:color w:val="auto"/>
                <w:sz w:val="16"/>
                <w:szCs w:val="16"/>
              </w:rPr>
            </w:pPr>
            <w:r w:rsidRPr="0047463C">
              <w:rPr>
                <w:rFonts w:ascii="Arial" w:hAnsi="Arial" w:cs="Arial"/>
                <w:b/>
                <w:bCs/>
                <w:color w:val="auto"/>
                <w:sz w:val="16"/>
                <w:szCs w:val="16"/>
              </w:rPr>
              <w:t>323.9</w:t>
            </w:r>
          </w:p>
        </w:tc>
        <w:tc>
          <w:tcPr>
            <w:tcW w:w="525" w:type="pct"/>
            <w:tcBorders>
              <w:top w:val="single" w:sz="4" w:space="0" w:color="000000"/>
              <w:left w:val="nil"/>
              <w:bottom w:val="single" w:sz="4" w:space="0" w:color="000000"/>
              <w:right w:val="nil"/>
            </w:tcBorders>
            <w:shd w:val="clear" w:color="000000" w:fill="FFFFFF"/>
            <w:noWrap/>
            <w:vAlign w:val="center"/>
            <w:hideMark/>
          </w:tcPr>
          <w:p w14:paraId="762FF559" w14:textId="77777777" w:rsidR="00A10681" w:rsidRPr="0047463C" w:rsidRDefault="00A10681" w:rsidP="00A10681">
            <w:pPr>
              <w:spacing w:after="0" w:line="240" w:lineRule="auto"/>
              <w:jc w:val="right"/>
              <w:rPr>
                <w:rFonts w:ascii="Arial" w:hAnsi="Arial" w:cs="Arial"/>
                <w:b/>
                <w:bCs/>
                <w:color w:val="auto"/>
                <w:sz w:val="16"/>
                <w:szCs w:val="16"/>
              </w:rPr>
            </w:pPr>
            <w:r w:rsidRPr="0047463C">
              <w:rPr>
                <w:rFonts w:ascii="Arial" w:hAnsi="Arial" w:cs="Arial"/>
                <w:b/>
                <w:bCs/>
                <w:color w:val="auto"/>
                <w:sz w:val="16"/>
                <w:szCs w:val="16"/>
              </w:rPr>
              <w:t>310.0</w:t>
            </w:r>
          </w:p>
        </w:tc>
        <w:tc>
          <w:tcPr>
            <w:tcW w:w="485" w:type="pct"/>
            <w:tcBorders>
              <w:top w:val="single" w:sz="4" w:space="0" w:color="000000"/>
              <w:left w:val="nil"/>
              <w:bottom w:val="single" w:sz="4" w:space="0" w:color="000000"/>
              <w:right w:val="nil"/>
            </w:tcBorders>
            <w:shd w:val="clear" w:color="000000" w:fill="FFFFFF"/>
            <w:noWrap/>
            <w:vAlign w:val="center"/>
            <w:hideMark/>
          </w:tcPr>
          <w:p w14:paraId="28E44BD9" w14:textId="77777777" w:rsidR="00A10681" w:rsidRPr="0047463C" w:rsidRDefault="00A10681" w:rsidP="00A10681">
            <w:pPr>
              <w:spacing w:after="0" w:line="240" w:lineRule="auto"/>
              <w:jc w:val="right"/>
              <w:rPr>
                <w:rFonts w:ascii="Arial" w:hAnsi="Arial" w:cs="Arial"/>
                <w:b/>
                <w:bCs/>
                <w:color w:val="auto"/>
                <w:sz w:val="16"/>
                <w:szCs w:val="16"/>
              </w:rPr>
            </w:pPr>
            <w:r w:rsidRPr="0047463C">
              <w:rPr>
                <w:rFonts w:ascii="Arial" w:hAnsi="Arial" w:cs="Arial"/>
                <w:b/>
                <w:bCs/>
                <w:color w:val="auto"/>
                <w:sz w:val="16"/>
                <w:szCs w:val="16"/>
              </w:rPr>
              <w:t>344.7</w:t>
            </w:r>
          </w:p>
        </w:tc>
        <w:tc>
          <w:tcPr>
            <w:tcW w:w="485" w:type="pct"/>
            <w:tcBorders>
              <w:top w:val="single" w:sz="4" w:space="0" w:color="000000"/>
              <w:left w:val="nil"/>
              <w:bottom w:val="single" w:sz="4" w:space="0" w:color="000000"/>
              <w:right w:val="nil"/>
            </w:tcBorders>
            <w:shd w:val="clear" w:color="000000" w:fill="FFFFFF"/>
            <w:noWrap/>
            <w:vAlign w:val="center"/>
            <w:hideMark/>
          </w:tcPr>
          <w:p w14:paraId="593E88B1" w14:textId="77777777" w:rsidR="00A10681" w:rsidRPr="0047463C" w:rsidRDefault="00A10681" w:rsidP="00A10681">
            <w:pPr>
              <w:spacing w:after="0" w:line="240" w:lineRule="auto"/>
              <w:jc w:val="right"/>
              <w:rPr>
                <w:rFonts w:ascii="Arial" w:hAnsi="Arial" w:cs="Arial"/>
                <w:b/>
                <w:bCs/>
                <w:color w:val="auto"/>
                <w:sz w:val="16"/>
                <w:szCs w:val="16"/>
              </w:rPr>
            </w:pPr>
            <w:r w:rsidRPr="0047463C">
              <w:rPr>
                <w:rFonts w:ascii="Arial" w:hAnsi="Arial" w:cs="Arial"/>
                <w:b/>
                <w:bCs/>
                <w:color w:val="auto"/>
                <w:sz w:val="16"/>
                <w:szCs w:val="16"/>
              </w:rPr>
              <w:t>11.3</w:t>
            </w:r>
          </w:p>
        </w:tc>
      </w:tr>
    </w:tbl>
    <w:p w14:paraId="54B4007E" w14:textId="263AF77B" w:rsidR="006B2713" w:rsidRPr="003800A3" w:rsidRDefault="006B2713" w:rsidP="00393502">
      <w:pPr>
        <w:pStyle w:val="SingleParagraph"/>
        <w:rPr>
          <w:noProof/>
        </w:rPr>
      </w:pPr>
    </w:p>
    <w:p w14:paraId="37FC0DBB" w14:textId="2F929A6C" w:rsidR="00C91E8F" w:rsidRPr="002E56A4" w:rsidRDefault="006B2713" w:rsidP="002E56A4">
      <w:pPr>
        <w:pStyle w:val="TableHeading"/>
        <w:rPr>
          <w:rFonts w:ascii="Arial Bold" w:eastAsiaTheme="minorHAnsi" w:hAnsi="Arial Bold"/>
        </w:rPr>
      </w:pPr>
      <w:r w:rsidRPr="003800A3">
        <w:t>Community Health, Hospitals and Infrastructure projects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0E4496" w14:paraId="1E59E3DB"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1A8169F2" w14:textId="48EC9AD1"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1CA367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5984CF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ECE9D7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77CAFF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576307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22E8B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E9EAC9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8501C3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457FB8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0E4496" w14:paraId="494BAE7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798712A9"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4DE3CFE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32.5</w:t>
            </w:r>
          </w:p>
        </w:tc>
        <w:tc>
          <w:tcPr>
            <w:tcW w:w="491" w:type="pct"/>
            <w:tcBorders>
              <w:top w:val="nil"/>
              <w:left w:val="nil"/>
              <w:bottom w:val="nil"/>
              <w:right w:val="nil"/>
            </w:tcBorders>
            <w:shd w:val="clear" w:color="000000" w:fill="FFFFFF"/>
            <w:noWrap/>
            <w:vAlign w:val="bottom"/>
            <w:hideMark/>
          </w:tcPr>
          <w:p w14:paraId="37AAFFE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42.5</w:t>
            </w:r>
          </w:p>
        </w:tc>
        <w:tc>
          <w:tcPr>
            <w:tcW w:w="491" w:type="pct"/>
            <w:tcBorders>
              <w:top w:val="nil"/>
              <w:left w:val="nil"/>
              <w:bottom w:val="nil"/>
              <w:right w:val="nil"/>
            </w:tcBorders>
            <w:shd w:val="clear" w:color="000000" w:fill="FFFFFF"/>
            <w:noWrap/>
            <w:vAlign w:val="bottom"/>
            <w:hideMark/>
          </w:tcPr>
          <w:p w14:paraId="3628CD0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57.2</w:t>
            </w:r>
          </w:p>
        </w:tc>
        <w:tc>
          <w:tcPr>
            <w:tcW w:w="491" w:type="pct"/>
            <w:tcBorders>
              <w:top w:val="nil"/>
              <w:left w:val="nil"/>
              <w:bottom w:val="nil"/>
              <w:right w:val="nil"/>
            </w:tcBorders>
            <w:shd w:val="clear" w:color="000000" w:fill="FFFFFF"/>
            <w:noWrap/>
            <w:vAlign w:val="bottom"/>
            <w:hideMark/>
          </w:tcPr>
          <w:p w14:paraId="564DC27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20.3</w:t>
            </w:r>
          </w:p>
        </w:tc>
        <w:tc>
          <w:tcPr>
            <w:tcW w:w="491" w:type="pct"/>
            <w:tcBorders>
              <w:top w:val="nil"/>
              <w:left w:val="nil"/>
              <w:bottom w:val="nil"/>
              <w:right w:val="nil"/>
            </w:tcBorders>
            <w:shd w:val="clear" w:color="000000" w:fill="FFFFFF"/>
            <w:noWrap/>
            <w:vAlign w:val="bottom"/>
            <w:hideMark/>
          </w:tcPr>
          <w:p w14:paraId="002AD31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9.1</w:t>
            </w:r>
          </w:p>
        </w:tc>
        <w:tc>
          <w:tcPr>
            <w:tcW w:w="491" w:type="pct"/>
            <w:tcBorders>
              <w:top w:val="nil"/>
              <w:left w:val="nil"/>
              <w:bottom w:val="nil"/>
              <w:right w:val="nil"/>
            </w:tcBorders>
            <w:shd w:val="clear" w:color="000000" w:fill="FFFFFF"/>
            <w:noWrap/>
            <w:vAlign w:val="bottom"/>
            <w:hideMark/>
          </w:tcPr>
          <w:p w14:paraId="05F0A3C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9.0</w:t>
            </w:r>
          </w:p>
        </w:tc>
        <w:tc>
          <w:tcPr>
            <w:tcW w:w="491" w:type="pct"/>
            <w:tcBorders>
              <w:top w:val="nil"/>
              <w:left w:val="nil"/>
              <w:bottom w:val="nil"/>
              <w:right w:val="nil"/>
            </w:tcBorders>
            <w:shd w:val="clear" w:color="000000" w:fill="FFFFFF"/>
            <w:noWrap/>
            <w:vAlign w:val="bottom"/>
            <w:hideMark/>
          </w:tcPr>
          <w:p w14:paraId="7BC79FE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6.5</w:t>
            </w:r>
          </w:p>
        </w:tc>
        <w:tc>
          <w:tcPr>
            <w:tcW w:w="491" w:type="pct"/>
            <w:tcBorders>
              <w:top w:val="nil"/>
              <w:left w:val="nil"/>
              <w:bottom w:val="nil"/>
              <w:right w:val="nil"/>
            </w:tcBorders>
            <w:shd w:val="clear" w:color="000000" w:fill="FFFFFF"/>
            <w:noWrap/>
            <w:vAlign w:val="bottom"/>
            <w:hideMark/>
          </w:tcPr>
          <w:p w14:paraId="344F036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564251D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177.3</w:t>
            </w:r>
          </w:p>
        </w:tc>
      </w:tr>
      <w:tr w:rsidR="00C91E8F" w:rsidRPr="000E4496" w14:paraId="2D228A95" w14:textId="77777777" w:rsidTr="00B977D2">
        <w:trPr>
          <w:trHeight w:hRule="exact" w:val="225"/>
        </w:trPr>
        <w:tc>
          <w:tcPr>
            <w:tcW w:w="530" w:type="pct"/>
            <w:tcBorders>
              <w:top w:val="nil"/>
              <w:left w:val="nil"/>
              <w:bottom w:val="nil"/>
              <w:right w:val="nil"/>
            </w:tcBorders>
            <w:shd w:val="clear" w:color="000000" w:fill="F2F9FC"/>
            <w:noWrap/>
            <w:vAlign w:val="bottom"/>
            <w:hideMark/>
          </w:tcPr>
          <w:p w14:paraId="77716FAF"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5D685F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26.5</w:t>
            </w:r>
          </w:p>
        </w:tc>
        <w:tc>
          <w:tcPr>
            <w:tcW w:w="491" w:type="pct"/>
            <w:tcBorders>
              <w:top w:val="nil"/>
              <w:left w:val="nil"/>
              <w:bottom w:val="nil"/>
              <w:right w:val="nil"/>
            </w:tcBorders>
            <w:shd w:val="clear" w:color="000000" w:fill="F2F9FC"/>
            <w:noWrap/>
            <w:vAlign w:val="bottom"/>
            <w:hideMark/>
          </w:tcPr>
          <w:p w14:paraId="21DDEBB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86.2</w:t>
            </w:r>
          </w:p>
        </w:tc>
        <w:tc>
          <w:tcPr>
            <w:tcW w:w="491" w:type="pct"/>
            <w:tcBorders>
              <w:top w:val="nil"/>
              <w:left w:val="nil"/>
              <w:bottom w:val="nil"/>
              <w:right w:val="nil"/>
            </w:tcBorders>
            <w:shd w:val="clear" w:color="000000" w:fill="F2F9FC"/>
            <w:noWrap/>
            <w:vAlign w:val="bottom"/>
            <w:hideMark/>
          </w:tcPr>
          <w:p w14:paraId="59A95C1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34.6</w:t>
            </w:r>
          </w:p>
        </w:tc>
        <w:tc>
          <w:tcPr>
            <w:tcW w:w="491" w:type="pct"/>
            <w:tcBorders>
              <w:top w:val="nil"/>
              <w:left w:val="nil"/>
              <w:bottom w:val="nil"/>
              <w:right w:val="nil"/>
            </w:tcBorders>
            <w:shd w:val="clear" w:color="000000" w:fill="F2F9FC"/>
            <w:noWrap/>
            <w:vAlign w:val="bottom"/>
            <w:hideMark/>
          </w:tcPr>
          <w:p w14:paraId="513DF10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41.8</w:t>
            </w:r>
          </w:p>
        </w:tc>
        <w:tc>
          <w:tcPr>
            <w:tcW w:w="491" w:type="pct"/>
            <w:tcBorders>
              <w:top w:val="nil"/>
              <w:left w:val="nil"/>
              <w:bottom w:val="nil"/>
              <w:right w:val="nil"/>
            </w:tcBorders>
            <w:shd w:val="clear" w:color="000000" w:fill="F2F9FC"/>
            <w:noWrap/>
            <w:vAlign w:val="bottom"/>
            <w:hideMark/>
          </w:tcPr>
          <w:p w14:paraId="5054BF9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17.4</w:t>
            </w:r>
          </w:p>
        </w:tc>
        <w:tc>
          <w:tcPr>
            <w:tcW w:w="491" w:type="pct"/>
            <w:tcBorders>
              <w:top w:val="nil"/>
              <w:left w:val="nil"/>
              <w:bottom w:val="nil"/>
              <w:right w:val="nil"/>
            </w:tcBorders>
            <w:shd w:val="clear" w:color="000000" w:fill="F2F9FC"/>
            <w:noWrap/>
            <w:vAlign w:val="bottom"/>
            <w:hideMark/>
          </w:tcPr>
          <w:p w14:paraId="5E46A4B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12.0</w:t>
            </w:r>
          </w:p>
        </w:tc>
        <w:tc>
          <w:tcPr>
            <w:tcW w:w="491" w:type="pct"/>
            <w:tcBorders>
              <w:top w:val="nil"/>
              <w:left w:val="nil"/>
              <w:bottom w:val="nil"/>
              <w:right w:val="nil"/>
            </w:tcBorders>
            <w:shd w:val="clear" w:color="000000" w:fill="F2F9FC"/>
            <w:noWrap/>
            <w:vAlign w:val="bottom"/>
            <w:hideMark/>
          </w:tcPr>
          <w:p w14:paraId="572B299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8.8</w:t>
            </w:r>
          </w:p>
        </w:tc>
        <w:tc>
          <w:tcPr>
            <w:tcW w:w="491" w:type="pct"/>
            <w:tcBorders>
              <w:top w:val="nil"/>
              <w:left w:val="nil"/>
              <w:bottom w:val="nil"/>
              <w:right w:val="nil"/>
            </w:tcBorders>
            <w:shd w:val="clear" w:color="auto" w:fill="F2F9FC"/>
            <w:noWrap/>
            <w:vAlign w:val="bottom"/>
            <w:hideMark/>
          </w:tcPr>
          <w:p w14:paraId="2DE8AAB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51EA85F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227.3</w:t>
            </w:r>
          </w:p>
        </w:tc>
      </w:tr>
      <w:tr w:rsidR="00C91E8F" w:rsidRPr="000E4496" w14:paraId="6B65165C"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12B49E7"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4BED93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80.5</w:t>
            </w:r>
          </w:p>
        </w:tc>
        <w:tc>
          <w:tcPr>
            <w:tcW w:w="491" w:type="pct"/>
            <w:tcBorders>
              <w:top w:val="nil"/>
              <w:left w:val="nil"/>
              <w:bottom w:val="nil"/>
              <w:right w:val="nil"/>
            </w:tcBorders>
            <w:shd w:val="clear" w:color="000000" w:fill="FFFFFF"/>
            <w:noWrap/>
            <w:vAlign w:val="bottom"/>
            <w:hideMark/>
          </w:tcPr>
          <w:p w14:paraId="78A0ED7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52.2</w:t>
            </w:r>
          </w:p>
        </w:tc>
        <w:tc>
          <w:tcPr>
            <w:tcW w:w="491" w:type="pct"/>
            <w:tcBorders>
              <w:top w:val="nil"/>
              <w:left w:val="nil"/>
              <w:bottom w:val="nil"/>
              <w:right w:val="nil"/>
            </w:tcBorders>
            <w:shd w:val="clear" w:color="000000" w:fill="FFFFFF"/>
            <w:noWrap/>
            <w:vAlign w:val="bottom"/>
            <w:hideMark/>
          </w:tcPr>
          <w:p w14:paraId="50C22B0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11.4</w:t>
            </w:r>
          </w:p>
        </w:tc>
        <w:tc>
          <w:tcPr>
            <w:tcW w:w="491" w:type="pct"/>
            <w:tcBorders>
              <w:top w:val="nil"/>
              <w:left w:val="nil"/>
              <w:bottom w:val="nil"/>
              <w:right w:val="nil"/>
            </w:tcBorders>
            <w:shd w:val="clear" w:color="000000" w:fill="FFFFFF"/>
            <w:noWrap/>
            <w:vAlign w:val="bottom"/>
            <w:hideMark/>
          </w:tcPr>
          <w:p w14:paraId="43F93B5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33.4</w:t>
            </w:r>
          </w:p>
        </w:tc>
        <w:tc>
          <w:tcPr>
            <w:tcW w:w="491" w:type="pct"/>
            <w:tcBorders>
              <w:top w:val="nil"/>
              <w:left w:val="nil"/>
              <w:bottom w:val="nil"/>
              <w:right w:val="nil"/>
            </w:tcBorders>
            <w:shd w:val="clear" w:color="000000" w:fill="FFFFFF"/>
            <w:noWrap/>
            <w:vAlign w:val="bottom"/>
            <w:hideMark/>
          </w:tcPr>
          <w:p w14:paraId="4B66D20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7.0</w:t>
            </w:r>
          </w:p>
        </w:tc>
        <w:tc>
          <w:tcPr>
            <w:tcW w:w="491" w:type="pct"/>
            <w:tcBorders>
              <w:top w:val="nil"/>
              <w:left w:val="nil"/>
              <w:bottom w:val="nil"/>
              <w:right w:val="nil"/>
            </w:tcBorders>
            <w:shd w:val="clear" w:color="000000" w:fill="FFFFFF"/>
            <w:noWrap/>
            <w:vAlign w:val="bottom"/>
            <w:hideMark/>
          </w:tcPr>
          <w:p w14:paraId="4294F4D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12.0</w:t>
            </w:r>
          </w:p>
        </w:tc>
        <w:tc>
          <w:tcPr>
            <w:tcW w:w="491" w:type="pct"/>
            <w:tcBorders>
              <w:top w:val="nil"/>
              <w:left w:val="nil"/>
              <w:bottom w:val="nil"/>
              <w:right w:val="nil"/>
            </w:tcBorders>
            <w:shd w:val="clear" w:color="000000" w:fill="FFFFFF"/>
            <w:noWrap/>
            <w:vAlign w:val="bottom"/>
            <w:hideMark/>
          </w:tcPr>
          <w:p w14:paraId="6781DE2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4.0</w:t>
            </w:r>
          </w:p>
        </w:tc>
        <w:tc>
          <w:tcPr>
            <w:tcW w:w="491" w:type="pct"/>
            <w:tcBorders>
              <w:top w:val="nil"/>
              <w:left w:val="nil"/>
              <w:bottom w:val="nil"/>
              <w:right w:val="nil"/>
            </w:tcBorders>
            <w:shd w:val="clear" w:color="000000" w:fill="FFFFFF"/>
            <w:noWrap/>
            <w:vAlign w:val="bottom"/>
            <w:hideMark/>
          </w:tcPr>
          <w:p w14:paraId="7C35712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942312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200.5</w:t>
            </w:r>
          </w:p>
        </w:tc>
      </w:tr>
      <w:tr w:rsidR="00C91E8F" w:rsidRPr="000E4496" w14:paraId="59E8728C"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017BC2A"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499A4AB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130.0</w:t>
            </w:r>
          </w:p>
        </w:tc>
        <w:tc>
          <w:tcPr>
            <w:tcW w:w="491" w:type="pct"/>
            <w:tcBorders>
              <w:top w:val="nil"/>
              <w:left w:val="nil"/>
              <w:bottom w:val="nil"/>
              <w:right w:val="nil"/>
            </w:tcBorders>
            <w:shd w:val="clear" w:color="000000" w:fill="FFFFFF"/>
            <w:noWrap/>
            <w:vAlign w:val="bottom"/>
            <w:hideMark/>
          </w:tcPr>
          <w:p w14:paraId="3F31DF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3.0</w:t>
            </w:r>
          </w:p>
        </w:tc>
        <w:tc>
          <w:tcPr>
            <w:tcW w:w="491" w:type="pct"/>
            <w:tcBorders>
              <w:top w:val="nil"/>
              <w:left w:val="nil"/>
              <w:bottom w:val="nil"/>
              <w:right w:val="nil"/>
            </w:tcBorders>
            <w:shd w:val="clear" w:color="000000" w:fill="FFFFFF"/>
            <w:noWrap/>
            <w:vAlign w:val="bottom"/>
            <w:hideMark/>
          </w:tcPr>
          <w:p w14:paraId="776A067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4.7</w:t>
            </w:r>
          </w:p>
        </w:tc>
        <w:tc>
          <w:tcPr>
            <w:tcW w:w="491" w:type="pct"/>
            <w:tcBorders>
              <w:top w:val="nil"/>
              <w:left w:val="nil"/>
              <w:bottom w:val="nil"/>
              <w:right w:val="nil"/>
            </w:tcBorders>
            <w:shd w:val="clear" w:color="000000" w:fill="FFFFFF"/>
            <w:noWrap/>
            <w:vAlign w:val="bottom"/>
            <w:hideMark/>
          </w:tcPr>
          <w:p w14:paraId="3987914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7.3</w:t>
            </w:r>
          </w:p>
        </w:tc>
        <w:tc>
          <w:tcPr>
            <w:tcW w:w="491" w:type="pct"/>
            <w:tcBorders>
              <w:top w:val="nil"/>
              <w:left w:val="nil"/>
              <w:bottom w:val="nil"/>
              <w:right w:val="nil"/>
            </w:tcBorders>
            <w:shd w:val="clear" w:color="000000" w:fill="FFFFFF"/>
            <w:noWrap/>
            <w:vAlign w:val="bottom"/>
            <w:hideMark/>
          </w:tcPr>
          <w:p w14:paraId="20DCF62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7DD350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C4914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AA852D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67E64A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145.0</w:t>
            </w:r>
          </w:p>
        </w:tc>
      </w:tr>
      <w:tr w:rsidR="00C91E8F" w:rsidRPr="000E4496" w14:paraId="684ECA5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457F45D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EA63E6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B53A0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80105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D006FE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D148D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E3E67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0D9AA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F2EB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F486B7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0E4496" w14:paraId="7179E13F"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31B5EC03"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B2BF89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269.5</w:t>
            </w:r>
          </w:p>
        </w:tc>
        <w:tc>
          <w:tcPr>
            <w:tcW w:w="491" w:type="pct"/>
            <w:tcBorders>
              <w:top w:val="nil"/>
              <w:left w:val="nil"/>
              <w:bottom w:val="single" w:sz="4" w:space="0" w:color="000000"/>
              <w:right w:val="nil"/>
            </w:tcBorders>
            <w:shd w:val="clear" w:color="000000" w:fill="FFFFFF"/>
            <w:noWrap/>
            <w:vAlign w:val="bottom"/>
            <w:hideMark/>
          </w:tcPr>
          <w:p w14:paraId="50ECC053"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183.9</w:t>
            </w:r>
          </w:p>
        </w:tc>
        <w:tc>
          <w:tcPr>
            <w:tcW w:w="491" w:type="pct"/>
            <w:tcBorders>
              <w:top w:val="nil"/>
              <w:left w:val="nil"/>
              <w:bottom w:val="single" w:sz="4" w:space="0" w:color="000000"/>
              <w:right w:val="nil"/>
            </w:tcBorders>
            <w:shd w:val="clear" w:color="000000" w:fill="FFFFFF"/>
            <w:noWrap/>
            <w:vAlign w:val="bottom"/>
            <w:hideMark/>
          </w:tcPr>
          <w:p w14:paraId="259B199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107.9</w:t>
            </w:r>
          </w:p>
        </w:tc>
        <w:tc>
          <w:tcPr>
            <w:tcW w:w="491" w:type="pct"/>
            <w:tcBorders>
              <w:top w:val="nil"/>
              <w:left w:val="nil"/>
              <w:bottom w:val="single" w:sz="4" w:space="0" w:color="000000"/>
              <w:right w:val="nil"/>
            </w:tcBorders>
            <w:shd w:val="clear" w:color="000000" w:fill="FFFFFF"/>
            <w:noWrap/>
            <w:vAlign w:val="bottom"/>
            <w:hideMark/>
          </w:tcPr>
          <w:p w14:paraId="4A310C0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102.7</w:t>
            </w:r>
          </w:p>
        </w:tc>
        <w:tc>
          <w:tcPr>
            <w:tcW w:w="491" w:type="pct"/>
            <w:tcBorders>
              <w:top w:val="nil"/>
              <w:left w:val="nil"/>
              <w:bottom w:val="single" w:sz="4" w:space="0" w:color="000000"/>
              <w:right w:val="nil"/>
            </w:tcBorders>
            <w:shd w:val="clear" w:color="000000" w:fill="FFFFFF"/>
            <w:noWrap/>
            <w:vAlign w:val="bottom"/>
            <w:hideMark/>
          </w:tcPr>
          <w:p w14:paraId="56A7F48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33.5</w:t>
            </w:r>
          </w:p>
        </w:tc>
        <w:tc>
          <w:tcPr>
            <w:tcW w:w="491" w:type="pct"/>
            <w:tcBorders>
              <w:top w:val="nil"/>
              <w:left w:val="nil"/>
              <w:bottom w:val="single" w:sz="4" w:space="0" w:color="000000"/>
              <w:right w:val="nil"/>
            </w:tcBorders>
            <w:shd w:val="clear" w:color="000000" w:fill="FFFFFF"/>
            <w:noWrap/>
            <w:vAlign w:val="bottom"/>
            <w:hideMark/>
          </w:tcPr>
          <w:p w14:paraId="045E07B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33.0</w:t>
            </w:r>
          </w:p>
        </w:tc>
        <w:tc>
          <w:tcPr>
            <w:tcW w:w="491" w:type="pct"/>
            <w:tcBorders>
              <w:top w:val="nil"/>
              <w:left w:val="nil"/>
              <w:bottom w:val="single" w:sz="4" w:space="0" w:color="000000"/>
              <w:right w:val="nil"/>
            </w:tcBorders>
            <w:shd w:val="clear" w:color="000000" w:fill="FFFFFF"/>
            <w:noWrap/>
            <w:vAlign w:val="bottom"/>
            <w:hideMark/>
          </w:tcPr>
          <w:p w14:paraId="265BA5D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19.3</w:t>
            </w:r>
          </w:p>
        </w:tc>
        <w:tc>
          <w:tcPr>
            <w:tcW w:w="491" w:type="pct"/>
            <w:tcBorders>
              <w:top w:val="nil"/>
              <w:left w:val="nil"/>
              <w:bottom w:val="single" w:sz="4" w:space="0" w:color="000000"/>
              <w:right w:val="nil"/>
            </w:tcBorders>
            <w:shd w:val="clear" w:color="000000" w:fill="FFFFFF"/>
            <w:noWrap/>
            <w:vAlign w:val="bottom"/>
            <w:hideMark/>
          </w:tcPr>
          <w:p w14:paraId="24F519B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0.2</w:t>
            </w:r>
          </w:p>
        </w:tc>
        <w:tc>
          <w:tcPr>
            <w:tcW w:w="544" w:type="pct"/>
            <w:tcBorders>
              <w:top w:val="nil"/>
              <w:left w:val="nil"/>
              <w:bottom w:val="single" w:sz="4" w:space="0" w:color="000000"/>
              <w:right w:val="nil"/>
            </w:tcBorders>
            <w:shd w:val="clear" w:color="000000" w:fill="FFFFFF"/>
            <w:noWrap/>
            <w:vAlign w:val="bottom"/>
            <w:hideMark/>
          </w:tcPr>
          <w:p w14:paraId="69E7822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750.0</w:t>
            </w:r>
          </w:p>
        </w:tc>
      </w:tr>
    </w:tbl>
    <w:p w14:paraId="0F3A1AD2" w14:textId="0E35588C" w:rsidR="006B2713" w:rsidRPr="003800A3" w:rsidRDefault="006B2713" w:rsidP="00393502">
      <w:pPr>
        <w:pStyle w:val="SingleParagraph"/>
      </w:pPr>
    </w:p>
    <w:p w14:paraId="4323B2AC" w14:textId="4A1EE23D" w:rsidR="006B2713" w:rsidRPr="00762F44" w:rsidRDefault="006B2713" w:rsidP="006B2713">
      <w:pPr>
        <w:rPr>
          <w:color w:val="auto"/>
        </w:rPr>
      </w:pPr>
      <w:r w:rsidRPr="00762F44">
        <w:rPr>
          <w:color w:val="auto"/>
        </w:rPr>
        <w:t xml:space="preserve">The Australian Government is providing funding to all states for vital health infrastructure and services to ensure Australians can access the care they need, where they need it. </w:t>
      </w:r>
    </w:p>
    <w:p w14:paraId="7697AD79" w14:textId="77777777" w:rsidR="004D3F82" w:rsidRDefault="004D3F82">
      <w:pPr>
        <w:spacing w:after="160" w:line="259" w:lineRule="auto"/>
        <w:jc w:val="left"/>
        <w:rPr>
          <w:rFonts w:ascii="Arial" w:hAnsi="Arial"/>
          <w:b/>
          <w:color w:val="auto"/>
        </w:rPr>
      </w:pPr>
      <w:r w:rsidRPr="00762F44">
        <w:rPr>
          <w:color w:val="auto"/>
        </w:rPr>
        <w:br w:type="page"/>
      </w:r>
    </w:p>
    <w:p w14:paraId="3E465F46" w14:textId="05259798" w:rsidR="00C91E8F" w:rsidRPr="002E56A4" w:rsidRDefault="002E2335" w:rsidP="002E56A4">
      <w:pPr>
        <w:pStyle w:val="TableHeading"/>
        <w:rPr>
          <w:rFonts w:ascii="Arial Bold" w:eastAsiaTheme="minorHAnsi" w:hAnsi="Arial Bold"/>
        </w:rPr>
      </w:pPr>
      <w:r>
        <w:t>Health infrastructure projects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2666A1" w14:paraId="2F39D877"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6F5C84FB" w14:textId="150D6773"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B667B6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59A1A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3FE586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F9172E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9F1F6E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2993CC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BBC8D3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B82F77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A5C3A6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2666A1" w14:paraId="3409FFF8"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9320C8B"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70181CF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81D16B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491" w:type="pct"/>
            <w:tcBorders>
              <w:top w:val="nil"/>
              <w:left w:val="nil"/>
              <w:bottom w:val="nil"/>
              <w:right w:val="nil"/>
            </w:tcBorders>
            <w:shd w:val="clear" w:color="000000" w:fill="FFFFFF"/>
            <w:noWrap/>
            <w:vAlign w:val="bottom"/>
            <w:hideMark/>
          </w:tcPr>
          <w:p w14:paraId="3EFD273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D781A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6953D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66C128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B0FA87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BF053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538185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r>
      <w:tr w:rsidR="00C91E8F" w:rsidRPr="002666A1" w14:paraId="6DF4893C" w14:textId="77777777" w:rsidTr="002666A1">
        <w:trPr>
          <w:trHeight w:hRule="exact" w:val="225"/>
        </w:trPr>
        <w:tc>
          <w:tcPr>
            <w:tcW w:w="530" w:type="pct"/>
            <w:tcBorders>
              <w:top w:val="nil"/>
              <w:left w:val="nil"/>
              <w:bottom w:val="nil"/>
              <w:right w:val="nil"/>
            </w:tcBorders>
            <w:shd w:val="clear" w:color="000000" w:fill="F2F9FC"/>
            <w:noWrap/>
            <w:vAlign w:val="bottom"/>
            <w:hideMark/>
          </w:tcPr>
          <w:p w14:paraId="7EADA26F"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663D784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F3B403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1.7</w:t>
            </w:r>
          </w:p>
        </w:tc>
        <w:tc>
          <w:tcPr>
            <w:tcW w:w="491" w:type="pct"/>
            <w:tcBorders>
              <w:top w:val="nil"/>
              <w:left w:val="nil"/>
              <w:bottom w:val="nil"/>
              <w:right w:val="nil"/>
            </w:tcBorders>
            <w:shd w:val="clear" w:color="000000" w:fill="F2F9FC"/>
            <w:noWrap/>
            <w:vAlign w:val="bottom"/>
            <w:hideMark/>
          </w:tcPr>
          <w:p w14:paraId="7F1C29D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67E1A7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EC9F65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1.8</w:t>
            </w:r>
          </w:p>
        </w:tc>
        <w:tc>
          <w:tcPr>
            <w:tcW w:w="491" w:type="pct"/>
            <w:tcBorders>
              <w:top w:val="nil"/>
              <w:left w:val="nil"/>
              <w:bottom w:val="nil"/>
              <w:right w:val="nil"/>
            </w:tcBorders>
            <w:shd w:val="clear" w:color="auto" w:fill="F2F9FC"/>
            <w:noWrap/>
            <w:vAlign w:val="bottom"/>
            <w:hideMark/>
          </w:tcPr>
          <w:p w14:paraId="04FD0B0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A9BE83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A27C74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7314545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3.5</w:t>
            </w:r>
          </w:p>
        </w:tc>
      </w:tr>
      <w:tr w:rsidR="00C91E8F" w:rsidRPr="002666A1" w14:paraId="1EB21BD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941B7E9"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49393BE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BB4FE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c>
          <w:tcPr>
            <w:tcW w:w="491" w:type="pct"/>
            <w:tcBorders>
              <w:top w:val="nil"/>
              <w:left w:val="nil"/>
              <w:bottom w:val="nil"/>
              <w:right w:val="nil"/>
            </w:tcBorders>
            <w:shd w:val="clear" w:color="000000" w:fill="FFFFFF"/>
            <w:noWrap/>
            <w:vAlign w:val="bottom"/>
            <w:hideMark/>
          </w:tcPr>
          <w:p w14:paraId="33F6167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2C94F4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F3A53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2.5</w:t>
            </w:r>
          </w:p>
        </w:tc>
        <w:tc>
          <w:tcPr>
            <w:tcW w:w="491" w:type="pct"/>
            <w:tcBorders>
              <w:top w:val="nil"/>
              <w:left w:val="nil"/>
              <w:bottom w:val="nil"/>
              <w:right w:val="nil"/>
            </w:tcBorders>
            <w:shd w:val="clear" w:color="000000" w:fill="FFFFFF"/>
            <w:noWrap/>
            <w:vAlign w:val="bottom"/>
            <w:hideMark/>
          </w:tcPr>
          <w:p w14:paraId="41163F4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870B0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BE927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A04A16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3.6</w:t>
            </w:r>
          </w:p>
        </w:tc>
      </w:tr>
      <w:tr w:rsidR="00C91E8F" w:rsidRPr="002666A1" w14:paraId="15245CA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1E3763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7E3A73F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7FCB1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789EC44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DE092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12F49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43D23D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894955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73136B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60BFE3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r>
      <w:tr w:rsidR="00C91E8F" w:rsidRPr="002666A1" w14:paraId="25CD4971"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F021508"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DEDA28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801D7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F6EF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44D9E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68CF6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EA9E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D36C8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F6AD0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A583A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2666A1" w14:paraId="7EBF0552"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4F8734B7"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0FE20F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430DA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4.5</w:t>
            </w:r>
          </w:p>
        </w:tc>
        <w:tc>
          <w:tcPr>
            <w:tcW w:w="491" w:type="pct"/>
            <w:tcBorders>
              <w:top w:val="nil"/>
              <w:left w:val="nil"/>
              <w:bottom w:val="single" w:sz="4" w:space="0" w:color="000000"/>
              <w:right w:val="nil"/>
            </w:tcBorders>
            <w:shd w:val="clear" w:color="000000" w:fill="FFFFFF"/>
            <w:noWrap/>
            <w:vAlign w:val="bottom"/>
            <w:hideMark/>
          </w:tcPr>
          <w:p w14:paraId="276E9CE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86F5D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92BEE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4.3</w:t>
            </w:r>
          </w:p>
        </w:tc>
        <w:tc>
          <w:tcPr>
            <w:tcW w:w="491" w:type="pct"/>
            <w:tcBorders>
              <w:top w:val="nil"/>
              <w:left w:val="nil"/>
              <w:bottom w:val="single" w:sz="4" w:space="0" w:color="000000"/>
              <w:right w:val="nil"/>
            </w:tcBorders>
            <w:shd w:val="clear" w:color="000000" w:fill="FFFFFF"/>
            <w:noWrap/>
            <w:vAlign w:val="bottom"/>
            <w:hideMark/>
          </w:tcPr>
          <w:p w14:paraId="7DB296C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4F61F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6DABA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95FE41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8.8</w:t>
            </w:r>
          </w:p>
        </w:tc>
      </w:tr>
    </w:tbl>
    <w:p w14:paraId="08E0F059" w14:textId="1C51B1FA" w:rsidR="0010395A" w:rsidRPr="003800A3" w:rsidRDefault="0010395A" w:rsidP="00393502">
      <w:pPr>
        <w:pStyle w:val="SingleParagraph"/>
      </w:pPr>
    </w:p>
    <w:p w14:paraId="38713C95" w14:textId="174C34CB" w:rsidR="0010395A" w:rsidRPr="00762F44" w:rsidRDefault="00D56A1F" w:rsidP="0010395A">
      <w:pPr>
        <w:rPr>
          <w:color w:val="auto"/>
        </w:rPr>
      </w:pPr>
      <w:r w:rsidRPr="00762F44">
        <w:rPr>
          <w:color w:val="auto"/>
        </w:rPr>
        <w:t xml:space="preserve">The </w:t>
      </w:r>
      <w:r w:rsidR="00634F3A" w:rsidRPr="00762F44">
        <w:rPr>
          <w:color w:val="auto"/>
        </w:rPr>
        <w:t>Australian</w:t>
      </w:r>
      <w:r w:rsidRPr="00762F44">
        <w:rPr>
          <w:color w:val="auto"/>
        </w:rPr>
        <w:t xml:space="preserve"> Government i</w:t>
      </w:r>
      <w:r w:rsidR="002C7C10" w:rsidRPr="00762F44">
        <w:rPr>
          <w:color w:val="auto"/>
        </w:rPr>
        <w:t>s</w:t>
      </w:r>
      <w:r w:rsidRPr="00762F44">
        <w:rPr>
          <w:color w:val="auto"/>
        </w:rPr>
        <w:t xml:space="preserve"> providing funding </w:t>
      </w:r>
      <w:r w:rsidR="00430C6C" w:rsidRPr="00762F44">
        <w:rPr>
          <w:color w:val="auto"/>
        </w:rPr>
        <w:t>to support the implementation of the Regional Cancer Treatment Centres for Radiation Therapy program in Victoria and South Australia.</w:t>
      </w:r>
    </w:p>
    <w:p w14:paraId="20F45987" w14:textId="4DD26AA2" w:rsidR="00C91E8F" w:rsidRPr="002E56A4" w:rsidRDefault="009F317F" w:rsidP="002E56A4">
      <w:pPr>
        <w:pStyle w:val="TableHeading"/>
        <w:rPr>
          <w:rFonts w:ascii="Arial Bold" w:eastAsiaTheme="minorHAnsi" w:hAnsi="Arial Bold"/>
        </w:rPr>
      </w:pPr>
      <w:r>
        <w:t>Home for the Matildas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945003" w14:paraId="1D307A7D"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0762938C" w14:textId="6B4714C2"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BC328E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904942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FB4C0E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45A7B1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E30514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EAA242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039911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B80A7B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1AE77A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945003" w14:paraId="27EBAA48"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7D7D1D2"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D994FE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D9B89B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7.5</w:t>
            </w:r>
          </w:p>
        </w:tc>
        <w:tc>
          <w:tcPr>
            <w:tcW w:w="491" w:type="pct"/>
            <w:tcBorders>
              <w:top w:val="nil"/>
              <w:left w:val="nil"/>
              <w:bottom w:val="nil"/>
              <w:right w:val="nil"/>
            </w:tcBorders>
            <w:shd w:val="clear" w:color="000000" w:fill="FFFFFF"/>
            <w:noWrap/>
            <w:vAlign w:val="bottom"/>
            <w:hideMark/>
          </w:tcPr>
          <w:p w14:paraId="32FE224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766CA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C33924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1802D9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D62251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934D8E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B7162E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7.5</w:t>
            </w:r>
          </w:p>
        </w:tc>
      </w:tr>
      <w:tr w:rsidR="00C91E8F" w:rsidRPr="00945003" w14:paraId="39DFCE29" w14:textId="77777777" w:rsidTr="00945003">
        <w:trPr>
          <w:trHeight w:hRule="exact" w:val="225"/>
        </w:trPr>
        <w:tc>
          <w:tcPr>
            <w:tcW w:w="530" w:type="pct"/>
            <w:tcBorders>
              <w:top w:val="nil"/>
              <w:left w:val="nil"/>
              <w:bottom w:val="nil"/>
              <w:right w:val="nil"/>
            </w:tcBorders>
            <w:shd w:val="clear" w:color="000000" w:fill="F2F9FC"/>
            <w:noWrap/>
            <w:vAlign w:val="bottom"/>
            <w:hideMark/>
          </w:tcPr>
          <w:p w14:paraId="16F063C0"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1F2F7D3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BE27C5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7.5</w:t>
            </w:r>
          </w:p>
        </w:tc>
        <w:tc>
          <w:tcPr>
            <w:tcW w:w="491" w:type="pct"/>
            <w:tcBorders>
              <w:top w:val="nil"/>
              <w:left w:val="nil"/>
              <w:bottom w:val="nil"/>
              <w:right w:val="nil"/>
            </w:tcBorders>
            <w:shd w:val="clear" w:color="000000" w:fill="F2F9FC"/>
            <w:noWrap/>
            <w:vAlign w:val="bottom"/>
            <w:hideMark/>
          </w:tcPr>
          <w:p w14:paraId="3ACA0B8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7427EFF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B2D8EA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DC57D7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C6A58C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6DCA66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29E7BA3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7.5</w:t>
            </w:r>
          </w:p>
        </w:tc>
      </w:tr>
      <w:tr w:rsidR="00C91E8F" w:rsidRPr="00945003" w14:paraId="2B942394"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9F4D03D"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FE589B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E18F0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3977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9B260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D0F48A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E63855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AFF1D7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81952C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1E89E7F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45003" w14:paraId="7A628EA0"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D25B77C"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AFCFE4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6B3580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94529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4BC61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FABA9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3D51E1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EFBC5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18E54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7203A2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45003" w14:paraId="4CBA52AF"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2068863"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FAB05F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10EA4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F8E1A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F5125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CE660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2E130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9DF68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08395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88DA33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45003" w14:paraId="5E7CD000"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302F325"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33697A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659B65"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15.0</w:t>
            </w:r>
          </w:p>
        </w:tc>
        <w:tc>
          <w:tcPr>
            <w:tcW w:w="491" w:type="pct"/>
            <w:tcBorders>
              <w:top w:val="nil"/>
              <w:left w:val="nil"/>
              <w:bottom w:val="single" w:sz="4" w:space="0" w:color="000000"/>
              <w:right w:val="nil"/>
            </w:tcBorders>
            <w:shd w:val="clear" w:color="000000" w:fill="FFFFFF"/>
            <w:noWrap/>
            <w:vAlign w:val="bottom"/>
            <w:hideMark/>
          </w:tcPr>
          <w:p w14:paraId="75073978"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34B13F"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D809314"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975442"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885AB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0C15A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CA7DAA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15.0</w:t>
            </w:r>
          </w:p>
        </w:tc>
      </w:tr>
    </w:tbl>
    <w:p w14:paraId="0356A892" w14:textId="70718399" w:rsidR="00CF0436" w:rsidRPr="003800A3" w:rsidRDefault="00CF0436" w:rsidP="00393502">
      <w:pPr>
        <w:pStyle w:val="SingleParagraph"/>
      </w:pPr>
    </w:p>
    <w:p w14:paraId="2E8DAAC1" w14:textId="6579D717" w:rsidR="00CF0436" w:rsidRPr="00762F44" w:rsidRDefault="00F822D4" w:rsidP="00CF0436">
      <w:pPr>
        <w:rPr>
          <w:color w:val="auto"/>
        </w:rPr>
      </w:pPr>
      <w:r w:rsidRPr="00762F44">
        <w:rPr>
          <w:color w:val="auto"/>
        </w:rPr>
        <w:t xml:space="preserve">The </w:t>
      </w:r>
      <w:r w:rsidR="00AC2262" w:rsidRPr="00762F44">
        <w:rPr>
          <w:color w:val="auto"/>
        </w:rPr>
        <w:t>Australian</w:t>
      </w:r>
      <w:r w:rsidRPr="00762F44">
        <w:rPr>
          <w:color w:val="auto"/>
        </w:rPr>
        <w:t xml:space="preserve"> Government is providing funding to support the construction of the ‘Home </w:t>
      </w:r>
      <w:r w:rsidR="002A5E94" w:rsidRPr="00762F44">
        <w:rPr>
          <w:color w:val="auto"/>
        </w:rPr>
        <w:t>for</w:t>
      </w:r>
      <w:r w:rsidRPr="00762F44">
        <w:rPr>
          <w:color w:val="auto"/>
        </w:rPr>
        <w:t xml:space="preserve"> the Matildas’, with a purpose buil</w:t>
      </w:r>
      <w:r w:rsidR="009E62B6" w:rsidRPr="00762F44">
        <w:rPr>
          <w:color w:val="auto"/>
        </w:rPr>
        <w:t>t</w:t>
      </w:r>
      <w:r w:rsidR="007A674A" w:rsidRPr="00762F44">
        <w:rPr>
          <w:color w:val="auto"/>
        </w:rPr>
        <w:t>,</w:t>
      </w:r>
      <w:r w:rsidR="00536819" w:rsidRPr="00762F44">
        <w:rPr>
          <w:color w:val="auto"/>
        </w:rPr>
        <w:t xml:space="preserve"> State Football Centre at La Trobe University, Bundoora.</w:t>
      </w:r>
    </w:p>
    <w:p w14:paraId="67F8A2F5" w14:textId="15F4EE95" w:rsidR="00C91E8F" w:rsidRPr="002E56A4" w:rsidRDefault="006B2713" w:rsidP="002E56A4">
      <w:pPr>
        <w:pStyle w:val="TableHeading"/>
        <w:rPr>
          <w:rFonts w:ascii="Arial Bold" w:eastAsiaTheme="minorHAnsi" w:hAnsi="Arial Bold"/>
        </w:rPr>
      </w:pPr>
      <w:r w:rsidRPr="003800A3">
        <w:t>Proton beam therapy facility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396661" w14:paraId="4659242C"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259CE916" w14:textId="7D0FF360"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FA6C4C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BD7498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D2C8DF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14F395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75774B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124FCC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3021A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2C0D51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ABC56C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396661" w14:paraId="244B1833"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4CD81B3"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AF5A87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4BA68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41759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C482FB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85C4D5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810AB4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866E2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3C6E9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1B6C497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396661" w14:paraId="26DF4BBA" w14:textId="77777777" w:rsidTr="00396661">
        <w:trPr>
          <w:trHeight w:hRule="exact" w:val="225"/>
        </w:trPr>
        <w:tc>
          <w:tcPr>
            <w:tcW w:w="530" w:type="pct"/>
            <w:tcBorders>
              <w:top w:val="nil"/>
              <w:left w:val="nil"/>
              <w:bottom w:val="nil"/>
              <w:right w:val="nil"/>
            </w:tcBorders>
            <w:shd w:val="clear" w:color="000000" w:fill="F2F9FC"/>
            <w:noWrap/>
            <w:vAlign w:val="bottom"/>
            <w:hideMark/>
          </w:tcPr>
          <w:p w14:paraId="6FEC185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4F6DD9A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444C49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D36FA0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121925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FF8D4B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27.3</w:t>
            </w:r>
          </w:p>
        </w:tc>
        <w:tc>
          <w:tcPr>
            <w:tcW w:w="491" w:type="pct"/>
            <w:tcBorders>
              <w:top w:val="nil"/>
              <w:left w:val="nil"/>
              <w:bottom w:val="nil"/>
              <w:right w:val="nil"/>
            </w:tcBorders>
            <w:shd w:val="clear" w:color="000000" w:fill="F2F9FC"/>
            <w:noWrap/>
            <w:vAlign w:val="bottom"/>
            <w:hideMark/>
          </w:tcPr>
          <w:p w14:paraId="680690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5EF009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9B710C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3F0B12D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27.3</w:t>
            </w:r>
          </w:p>
        </w:tc>
      </w:tr>
      <w:tr w:rsidR="00C91E8F" w:rsidRPr="00396661" w14:paraId="1A34E5B7"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F68F530"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58930B6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C28530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05A4E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952E8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27CD3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4F953D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C12E95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C8DFD2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E359F8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396661" w14:paraId="47A0DD21"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7A5D6CD4"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D24E89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FADDB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1883A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17EA2A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32175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6B5389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48111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C4168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41A08F2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396661" w14:paraId="2D40936B"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01500E8A"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74A658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26AC8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B4FE5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8D7CD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F9F62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641D2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BFB18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0B00C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72ABA7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396661" w14:paraId="603D2893"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21643315"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C0883D9"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B6DFC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B43EE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DEA4DA"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66ECC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27.3</w:t>
            </w:r>
          </w:p>
        </w:tc>
        <w:tc>
          <w:tcPr>
            <w:tcW w:w="491" w:type="pct"/>
            <w:tcBorders>
              <w:top w:val="nil"/>
              <w:left w:val="nil"/>
              <w:bottom w:val="single" w:sz="4" w:space="0" w:color="000000"/>
              <w:right w:val="nil"/>
            </w:tcBorders>
            <w:shd w:val="clear" w:color="000000" w:fill="FFFFFF"/>
            <w:noWrap/>
            <w:vAlign w:val="bottom"/>
            <w:hideMark/>
          </w:tcPr>
          <w:p w14:paraId="0B956C6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6B648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FD98F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3E12B0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27.3</w:t>
            </w:r>
          </w:p>
        </w:tc>
      </w:tr>
    </w:tbl>
    <w:p w14:paraId="76D8CA26" w14:textId="7116E24F" w:rsidR="006B2713" w:rsidRPr="003800A3" w:rsidRDefault="006B2713" w:rsidP="00393502">
      <w:pPr>
        <w:pStyle w:val="SingleParagraph"/>
      </w:pPr>
    </w:p>
    <w:p w14:paraId="75D00757" w14:textId="24F33B18" w:rsidR="006B2713" w:rsidRPr="00762F44" w:rsidRDefault="006B2713" w:rsidP="006B2713">
      <w:pPr>
        <w:rPr>
          <w:color w:val="auto"/>
        </w:rPr>
      </w:pPr>
      <w:r w:rsidRPr="00762F44">
        <w:rPr>
          <w:color w:val="auto"/>
        </w:rPr>
        <w:t>The Australian Government is funding the establishment of a proton beam therapy facility in Adelaide. The technology will be used as an alternative to conventional radiotherapy to treat people with certain types of cancer and for research.</w:t>
      </w:r>
    </w:p>
    <w:p w14:paraId="0D30B7E1" w14:textId="77777777" w:rsidR="000D12DE" w:rsidRDefault="000D12DE">
      <w:pPr>
        <w:spacing w:after="160" w:line="259" w:lineRule="auto"/>
        <w:jc w:val="left"/>
        <w:rPr>
          <w:rFonts w:ascii="Arial" w:hAnsi="Arial"/>
          <w:b/>
          <w:color w:val="auto"/>
        </w:rPr>
      </w:pPr>
      <w:r w:rsidRPr="00762F44">
        <w:rPr>
          <w:color w:val="auto"/>
        </w:rPr>
        <w:br w:type="page"/>
      </w:r>
    </w:p>
    <w:p w14:paraId="02C9C968" w14:textId="650AF99D" w:rsidR="00C91E8F" w:rsidRPr="002E56A4" w:rsidRDefault="00C91E8F" w:rsidP="002E56A4">
      <w:pPr>
        <w:pStyle w:val="TableHeading"/>
        <w:rPr>
          <w:rFonts w:ascii="Arial Bold" w:eastAsiaTheme="minorHAnsi" w:hAnsi="Arial Bold"/>
        </w:rPr>
      </w:pPr>
      <w:r>
        <w:t>Western Australia Children’s Hospice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91E8F" w:rsidRPr="009677CD" w14:paraId="37AE0035" w14:textId="77777777" w:rsidTr="00C91E8F">
        <w:trPr>
          <w:trHeight w:hRule="exact" w:val="225"/>
        </w:trPr>
        <w:tc>
          <w:tcPr>
            <w:tcW w:w="530" w:type="pct"/>
            <w:tcBorders>
              <w:top w:val="single" w:sz="4" w:space="0" w:color="000000"/>
              <w:left w:val="nil"/>
              <w:bottom w:val="nil"/>
              <w:right w:val="nil"/>
            </w:tcBorders>
            <w:shd w:val="clear" w:color="000000" w:fill="FFFFFF"/>
            <w:noWrap/>
            <w:vAlign w:val="bottom"/>
            <w:hideMark/>
          </w:tcPr>
          <w:p w14:paraId="399CEE3F" w14:textId="312F6887" w:rsidR="00C91E8F" w:rsidRPr="00762F44" w:rsidRDefault="00C91E8F" w:rsidP="00C91E8F">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46CC21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B5E2EE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73AA2F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F89F2F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A3A811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176176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A6CCD6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B1062A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EA554A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C91E8F" w:rsidRPr="009677CD" w14:paraId="109D716D"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294AD429"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6B9F9B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7AEC77E"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27DB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2090F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7.5</w:t>
            </w:r>
          </w:p>
        </w:tc>
        <w:tc>
          <w:tcPr>
            <w:tcW w:w="491" w:type="pct"/>
            <w:tcBorders>
              <w:top w:val="nil"/>
              <w:left w:val="nil"/>
              <w:bottom w:val="nil"/>
              <w:right w:val="nil"/>
            </w:tcBorders>
            <w:shd w:val="clear" w:color="000000" w:fill="FFFFFF"/>
            <w:noWrap/>
            <w:vAlign w:val="bottom"/>
            <w:hideMark/>
          </w:tcPr>
          <w:p w14:paraId="5F6539E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96B304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027FA1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B15C0F"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172564E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7.5</w:t>
            </w:r>
          </w:p>
        </w:tc>
      </w:tr>
      <w:tr w:rsidR="00C91E8F" w:rsidRPr="009677CD" w14:paraId="4D76D3A2" w14:textId="77777777" w:rsidTr="009677CD">
        <w:trPr>
          <w:trHeight w:hRule="exact" w:val="225"/>
        </w:trPr>
        <w:tc>
          <w:tcPr>
            <w:tcW w:w="530" w:type="pct"/>
            <w:tcBorders>
              <w:top w:val="nil"/>
              <w:left w:val="nil"/>
              <w:bottom w:val="nil"/>
              <w:right w:val="nil"/>
            </w:tcBorders>
            <w:shd w:val="clear" w:color="000000" w:fill="F2F9FC"/>
            <w:noWrap/>
            <w:vAlign w:val="bottom"/>
            <w:hideMark/>
          </w:tcPr>
          <w:p w14:paraId="03152537"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D414E7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D6B76B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EB5E1F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2A9620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723202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49946DA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E3E729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CBEA7B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59347B9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677CD" w14:paraId="38C35BA5"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62A1BE06"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203D3A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7DBA7F4"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0C6FFE6"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D54069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B8E18F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5F849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6F0AD8"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AFFE6D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1646E4C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677CD" w14:paraId="05A2FB7F"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399F8901"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857D0D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F2B98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9C3E3C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B05450B"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36A05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B238C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639A201"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C08ED8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D8D6D33"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677CD" w14:paraId="7AB823E9" w14:textId="77777777" w:rsidTr="00C91E8F">
        <w:trPr>
          <w:trHeight w:hRule="exact" w:val="225"/>
        </w:trPr>
        <w:tc>
          <w:tcPr>
            <w:tcW w:w="530" w:type="pct"/>
            <w:tcBorders>
              <w:top w:val="nil"/>
              <w:left w:val="nil"/>
              <w:bottom w:val="nil"/>
              <w:right w:val="nil"/>
            </w:tcBorders>
            <w:shd w:val="clear" w:color="000000" w:fill="FFFFFF"/>
            <w:noWrap/>
            <w:vAlign w:val="bottom"/>
            <w:hideMark/>
          </w:tcPr>
          <w:p w14:paraId="5896F2EE" w14:textId="77777777" w:rsidR="00C91E8F" w:rsidRPr="00762F44" w:rsidRDefault="00C91E8F" w:rsidP="00C91E8F">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1F26C5A"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339502"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E83F2D"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CC65D5"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6B76F7"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BFD2B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03D9C0"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C56CB9"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6E8C41C" w14:textId="77777777" w:rsidR="00C91E8F" w:rsidRPr="00762F44" w:rsidRDefault="00C91E8F" w:rsidP="00C91E8F">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C91E8F" w:rsidRPr="009677CD" w14:paraId="5B29EAF1" w14:textId="77777777" w:rsidTr="00C91E8F">
        <w:trPr>
          <w:trHeight w:hRule="exact" w:val="225"/>
        </w:trPr>
        <w:tc>
          <w:tcPr>
            <w:tcW w:w="530" w:type="pct"/>
            <w:tcBorders>
              <w:top w:val="nil"/>
              <w:left w:val="nil"/>
              <w:bottom w:val="single" w:sz="4" w:space="0" w:color="000000"/>
              <w:right w:val="nil"/>
            </w:tcBorders>
            <w:shd w:val="clear" w:color="000000" w:fill="FFFFFF"/>
            <w:noWrap/>
            <w:vAlign w:val="bottom"/>
            <w:hideMark/>
          </w:tcPr>
          <w:p w14:paraId="05469543" w14:textId="77777777" w:rsidR="00C91E8F" w:rsidRPr="00762F44" w:rsidRDefault="00C91E8F" w:rsidP="00C91E8F">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FD8E94D"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7B377E"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0CB4D0"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8179D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7.5</w:t>
            </w:r>
          </w:p>
        </w:tc>
        <w:tc>
          <w:tcPr>
            <w:tcW w:w="491" w:type="pct"/>
            <w:tcBorders>
              <w:top w:val="nil"/>
              <w:left w:val="nil"/>
              <w:bottom w:val="single" w:sz="4" w:space="0" w:color="000000"/>
              <w:right w:val="nil"/>
            </w:tcBorders>
            <w:shd w:val="clear" w:color="000000" w:fill="FFFFFF"/>
            <w:noWrap/>
            <w:vAlign w:val="bottom"/>
            <w:hideMark/>
          </w:tcPr>
          <w:p w14:paraId="192AE9E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5CAF8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C732CC"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F4AB01"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D51189B" w14:textId="77777777" w:rsidR="00C91E8F" w:rsidRPr="00762F44" w:rsidRDefault="00C91E8F" w:rsidP="00C91E8F">
            <w:pPr>
              <w:spacing w:after="0" w:line="240" w:lineRule="auto"/>
              <w:jc w:val="right"/>
              <w:rPr>
                <w:rFonts w:ascii="Arial" w:hAnsi="Arial" w:cs="Arial"/>
                <w:b/>
                <w:color w:val="auto"/>
                <w:sz w:val="16"/>
                <w:szCs w:val="16"/>
              </w:rPr>
            </w:pPr>
            <w:r w:rsidRPr="00762F44">
              <w:rPr>
                <w:rFonts w:ascii="Arial" w:hAnsi="Arial" w:cs="Arial"/>
                <w:b/>
                <w:color w:val="auto"/>
                <w:sz w:val="16"/>
                <w:szCs w:val="16"/>
              </w:rPr>
              <w:t>7.5</w:t>
            </w:r>
          </w:p>
        </w:tc>
      </w:tr>
    </w:tbl>
    <w:p w14:paraId="6E24D840" w14:textId="738C3645" w:rsidR="005D4E83" w:rsidRPr="003800A3" w:rsidRDefault="005D4E83" w:rsidP="00393502">
      <w:pPr>
        <w:pStyle w:val="SingleParagraph"/>
      </w:pPr>
    </w:p>
    <w:p w14:paraId="5370D470" w14:textId="2EFC4A69" w:rsidR="000032F7" w:rsidRPr="00762F44" w:rsidRDefault="00DC1FAF" w:rsidP="0078504B">
      <w:pPr>
        <w:rPr>
          <w:color w:val="auto"/>
        </w:rPr>
      </w:pPr>
      <w:r w:rsidRPr="00762F44">
        <w:rPr>
          <w:color w:val="auto"/>
        </w:rPr>
        <w:t xml:space="preserve">The </w:t>
      </w:r>
      <w:r w:rsidR="008664A5" w:rsidRPr="00762F44">
        <w:rPr>
          <w:color w:val="auto"/>
        </w:rPr>
        <w:t>Australian</w:t>
      </w:r>
      <w:r w:rsidRPr="00762F44">
        <w:rPr>
          <w:color w:val="auto"/>
        </w:rPr>
        <w:t xml:space="preserve"> Government is </w:t>
      </w:r>
      <w:r w:rsidR="0043225F" w:rsidRPr="00762F44">
        <w:rPr>
          <w:color w:val="auto"/>
        </w:rPr>
        <w:t>providing funding to enable construction of the Western</w:t>
      </w:r>
      <w:r w:rsidR="00CB6BCC" w:rsidRPr="00762F44">
        <w:rPr>
          <w:color w:val="auto"/>
        </w:rPr>
        <w:t> </w:t>
      </w:r>
      <w:r w:rsidR="0043225F" w:rsidRPr="00762F44">
        <w:rPr>
          <w:color w:val="auto"/>
        </w:rPr>
        <w:t>Australian Children’s Hospice – a dedicated respite and hospice care facility for children with life-limiting conditions, and their families and carers.</w:t>
      </w:r>
    </w:p>
    <w:p w14:paraId="792DA024" w14:textId="66657698" w:rsidR="002E7A80" w:rsidRPr="00762F44" w:rsidRDefault="002E7A80" w:rsidP="0078504B">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p w14:paraId="58F8A5E1" w14:textId="4F9A7520" w:rsidR="002E56A4" w:rsidRPr="002E56A4" w:rsidRDefault="00C91E8F" w:rsidP="002E56A4">
      <w:pPr>
        <w:pStyle w:val="TableHeading"/>
        <w:rPr>
          <w:rFonts w:ascii="Arial Bold" w:hAnsi="Arial Bold"/>
        </w:rPr>
      </w:pPr>
      <w:r>
        <w:t xml:space="preserve">Western Australia </w:t>
      </w:r>
      <w:r w:rsidR="0022426C">
        <w:t>Comprehensive Cancer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E06A2D" w14:paraId="3FDB3CDD"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08FDF043" w14:textId="7C5EB953"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0F6FD1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E58A23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953F4A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4DE12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66A0C7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D6D564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694815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A33D23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1150E8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E06A2D" w14:paraId="3884E83C"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8BAD2BC"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1233581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6C6D2A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48D27C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63B59C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EFFD6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AD88D7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0B8DC0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DE27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B8FD90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E06A2D" w14:paraId="59C40EDB" w14:textId="77777777" w:rsidTr="00E06A2D">
        <w:trPr>
          <w:trHeight w:hRule="exact" w:val="225"/>
        </w:trPr>
        <w:tc>
          <w:tcPr>
            <w:tcW w:w="530" w:type="pct"/>
            <w:tcBorders>
              <w:top w:val="nil"/>
              <w:left w:val="nil"/>
              <w:bottom w:val="nil"/>
              <w:right w:val="nil"/>
            </w:tcBorders>
            <w:shd w:val="clear" w:color="000000" w:fill="F2F9FC"/>
            <w:noWrap/>
            <w:vAlign w:val="bottom"/>
            <w:hideMark/>
          </w:tcPr>
          <w:p w14:paraId="5DCE1CB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473066E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6E9991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6AA3F9E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FB5E86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58.3</w:t>
            </w:r>
          </w:p>
        </w:tc>
        <w:tc>
          <w:tcPr>
            <w:tcW w:w="491" w:type="pct"/>
            <w:tcBorders>
              <w:top w:val="nil"/>
              <w:left w:val="nil"/>
              <w:bottom w:val="nil"/>
              <w:right w:val="nil"/>
            </w:tcBorders>
            <w:shd w:val="clear" w:color="000000" w:fill="F2F9FC"/>
            <w:noWrap/>
            <w:vAlign w:val="bottom"/>
            <w:hideMark/>
          </w:tcPr>
          <w:p w14:paraId="70A0C18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22E492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4B8BAE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DE7EF8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25DE3C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58.3</w:t>
            </w:r>
          </w:p>
        </w:tc>
      </w:tr>
      <w:tr w:rsidR="002E56A4" w:rsidRPr="00E06A2D" w14:paraId="2DC78AA3"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17ADA4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1148CC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6A07A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B4B5F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B66B5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105.9</w:t>
            </w:r>
          </w:p>
        </w:tc>
        <w:tc>
          <w:tcPr>
            <w:tcW w:w="491" w:type="pct"/>
            <w:tcBorders>
              <w:top w:val="nil"/>
              <w:left w:val="nil"/>
              <w:bottom w:val="nil"/>
              <w:right w:val="nil"/>
            </w:tcBorders>
            <w:shd w:val="clear" w:color="000000" w:fill="FFFFFF"/>
            <w:noWrap/>
            <w:vAlign w:val="bottom"/>
            <w:hideMark/>
          </w:tcPr>
          <w:p w14:paraId="1E41174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2264EB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A59E9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6C2BD5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7E7417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105.9</w:t>
            </w:r>
          </w:p>
        </w:tc>
      </w:tr>
      <w:tr w:rsidR="002E56A4" w:rsidRPr="00E06A2D" w14:paraId="6A64E3BD"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B1E543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591F3B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3F614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98320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682D48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199.5</w:t>
            </w:r>
          </w:p>
        </w:tc>
        <w:tc>
          <w:tcPr>
            <w:tcW w:w="491" w:type="pct"/>
            <w:tcBorders>
              <w:top w:val="nil"/>
              <w:left w:val="nil"/>
              <w:bottom w:val="nil"/>
              <w:right w:val="nil"/>
            </w:tcBorders>
            <w:shd w:val="clear" w:color="000000" w:fill="FFFFFF"/>
            <w:noWrap/>
            <w:vAlign w:val="bottom"/>
            <w:hideMark/>
          </w:tcPr>
          <w:p w14:paraId="6420D6F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E3FFA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D454E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CB1A6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5C1E46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199.5</w:t>
            </w:r>
          </w:p>
        </w:tc>
      </w:tr>
      <w:tr w:rsidR="002E56A4" w:rsidRPr="00E06A2D" w14:paraId="6707F269"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B81C811"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CE4F80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0D470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6A50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90B63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11.3</w:t>
            </w:r>
          </w:p>
        </w:tc>
        <w:tc>
          <w:tcPr>
            <w:tcW w:w="491" w:type="pct"/>
            <w:tcBorders>
              <w:top w:val="nil"/>
              <w:left w:val="nil"/>
              <w:bottom w:val="single" w:sz="4" w:space="0" w:color="000000"/>
              <w:right w:val="nil"/>
            </w:tcBorders>
            <w:shd w:val="clear" w:color="000000" w:fill="FFFFFF"/>
            <w:noWrap/>
            <w:vAlign w:val="bottom"/>
            <w:hideMark/>
          </w:tcPr>
          <w:p w14:paraId="3AAB26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F5053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D5E0F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23BF8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A77F53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11.3</w:t>
            </w:r>
          </w:p>
        </w:tc>
      </w:tr>
      <w:tr w:rsidR="002E56A4" w:rsidRPr="00E06A2D" w14:paraId="2AFF9844"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36EB8A79"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52C261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BEFE6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3377E8"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8BF71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375.0</w:t>
            </w:r>
          </w:p>
        </w:tc>
        <w:tc>
          <w:tcPr>
            <w:tcW w:w="491" w:type="pct"/>
            <w:tcBorders>
              <w:top w:val="nil"/>
              <w:left w:val="nil"/>
              <w:bottom w:val="single" w:sz="4" w:space="0" w:color="000000"/>
              <w:right w:val="nil"/>
            </w:tcBorders>
            <w:shd w:val="clear" w:color="000000" w:fill="FFFFFF"/>
            <w:noWrap/>
            <w:vAlign w:val="bottom"/>
            <w:hideMark/>
          </w:tcPr>
          <w:p w14:paraId="3893184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173D6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9C4C12"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31F47D8"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2142C99"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375.0</w:t>
            </w:r>
          </w:p>
        </w:tc>
      </w:tr>
    </w:tbl>
    <w:p w14:paraId="753AEFDD" w14:textId="2529CC97" w:rsidR="00C91E8F" w:rsidRPr="003800A3" w:rsidRDefault="00C91E8F" w:rsidP="00393502">
      <w:pPr>
        <w:pStyle w:val="SingleParagraph"/>
      </w:pPr>
    </w:p>
    <w:p w14:paraId="6D38D6EA" w14:textId="7CC6F5A2" w:rsidR="00BA71EB" w:rsidRPr="00762F44" w:rsidRDefault="0022031F" w:rsidP="00601550">
      <w:pPr>
        <w:rPr>
          <w:color w:val="auto"/>
        </w:rPr>
      </w:pPr>
      <w:r w:rsidRPr="00762F44">
        <w:rPr>
          <w:color w:val="auto"/>
        </w:rPr>
        <w:t xml:space="preserve">The </w:t>
      </w:r>
      <w:r w:rsidR="007A32E6" w:rsidRPr="00762F44">
        <w:rPr>
          <w:color w:val="auto"/>
        </w:rPr>
        <w:t>Australian</w:t>
      </w:r>
      <w:r w:rsidRPr="00762F44">
        <w:rPr>
          <w:color w:val="auto"/>
        </w:rPr>
        <w:t xml:space="preserve"> Government is providing funding to </w:t>
      </w:r>
      <w:r w:rsidR="00DE1B4B" w:rsidRPr="00762F44">
        <w:rPr>
          <w:color w:val="auto"/>
        </w:rPr>
        <w:t xml:space="preserve">support the </w:t>
      </w:r>
      <w:r w:rsidR="009B65BE" w:rsidRPr="00762F44">
        <w:rPr>
          <w:color w:val="auto"/>
        </w:rPr>
        <w:t>establishment</w:t>
      </w:r>
      <w:r w:rsidR="00DE1B4B" w:rsidRPr="00762F44">
        <w:rPr>
          <w:color w:val="auto"/>
        </w:rPr>
        <w:t xml:space="preserve"> of a Western </w:t>
      </w:r>
      <w:r w:rsidR="009B65BE" w:rsidRPr="00762F44">
        <w:rPr>
          <w:color w:val="auto"/>
        </w:rPr>
        <w:t>Australian</w:t>
      </w:r>
      <w:r w:rsidR="00DE1B4B" w:rsidRPr="00762F44">
        <w:rPr>
          <w:color w:val="auto"/>
        </w:rPr>
        <w:t xml:space="preserve"> Comprehensive Can</w:t>
      </w:r>
      <w:r w:rsidR="009B65BE" w:rsidRPr="00762F44">
        <w:rPr>
          <w:color w:val="auto"/>
        </w:rPr>
        <w:t>c</w:t>
      </w:r>
      <w:r w:rsidR="00DE1B4B" w:rsidRPr="00762F44">
        <w:rPr>
          <w:color w:val="auto"/>
        </w:rPr>
        <w:t>er Cent</w:t>
      </w:r>
      <w:r w:rsidR="009B65BE" w:rsidRPr="00762F44">
        <w:rPr>
          <w:color w:val="auto"/>
        </w:rPr>
        <w:t>re</w:t>
      </w:r>
      <w:r w:rsidR="00DE1B4B" w:rsidRPr="00762F44">
        <w:rPr>
          <w:color w:val="auto"/>
        </w:rPr>
        <w:t xml:space="preserve"> in Pe</w:t>
      </w:r>
      <w:r w:rsidR="009B65BE" w:rsidRPr="00762F44">
        <w:rPr>
          <w:color w:val="auto"/>
        </w:rPr>
        <w:t>rth</w:t>
      </w:r>
      <w:r w:rsidR="00601550" w:rsidRPr="00762F44">
        <w:rPr>
          <w:color w:val="auto"/>
        </w:rPr>
        <w:t>.</w:t>
      </w:r>
    </w:p>
    <w:p w14:paraId="1EF825FF" w14:textId="0D5B3F94" w:rsidR="00BE0678" w:rsidRPr="00762F44" w:rsidRDefault="00BA71EB" w:rsidP="00804D13">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p w14:paraId="009188B6" w14:textId="77777777" w:rsidR="00F60E0E" w:rsidRDefault="00F60E0E">
      <w:pPr>
        <w:spacing w:after="160" w:line="259" w:lineRule="auto"/>
        <w:jc w:val="left"/>
        <w:rPr>
          <w:rFonts w:ascii="Arial Bold" w:hAnsi="Arial Bold"/>
          <w:b/>
          <w:color w:val="auto"/>
          <w:sz w:val="22"/>
        </w:rPr>
      </w:pPr>
      <w:r w:rsidRPr="00762F44">
        <w:rPr>
          <w:color w:val="auto"/>
        </w:rPr>
        <w:br w:type="page"/>
      </w:r>
    </w:p>
    <w:p w14:paraId="3C8E1603" w14:textId="59A0956E" w:rsidR="006B2713" w:rsidRPr="003800A3" w:rsidRDefault="006B2713" w:rsidP="006B2713">
      <w:pPr>
        <w:pStyle w:val="Heading3"/>
      </w:pPr>
      <w:r w:rsidRPr="003800A3">
        <w:t>Indigenous health</w:t>
      </w:r>
    </w:p>
    <w:p w14:paraId="31EF43BD" w14:textId="27E4F719" w:rsidR="006B2713" w:rsidRPr="00762F44" w:rsidRDefault="006B2713" w:rsidP="006B2713">
      <w:pPr>
        <w:keepNext/>
        <w:rPr>
          <w:color w:val="auto"/>
        </w:rPr>
      </w:pPr>
      <w:r w:rsidRPr="00762F44">
        <w:rPr>
          <w:color w:val="auto"/>
        </w:rPr>
        <w:t>In 202</w:t>
      </w:r>
      <w:r w:rsidR="00D95717" w:rsidRPr="00762F44">
        <w:rPr>
          <w:color w:val="auto"/>
        </w:rPr>
        <w:t>2</w:t>
      </w:r>
      <w:r w:rsidRPr="00762F44">
        <w:rPr>
          <w:color w:val="auto"/>
        </w:rPr>
        <w:noBreakHyphen/>
        <w:t>2</w:t>
      </w:r>
      <w:r w:rsidR="00D95717" w:rsidRPr="00762F44">
        <w:rPr>
          <w:color w:val="auto"/>
        </w:rPr>
        <w:t>3</w:t>
      </w:r>
      <w:r w:rsidRPr="00762F44">
        <w:rPr>
          <w:color w:val="auto"/>
        </w:rPr>
        <w:t xml:space="preserve">, the Australian Government is estimated to provide </w:t>
      </w:r>
      <w:r w:rsidR="00D95717" w:rsidRPr="00762F44">
        <w:rPr>
          <w:color w:val="auto"/>
        </w:rPr>
        <w:t>$</w:t>
      </w:r>
      <w:r w:rsidR="00A10681" w:rsidRPr="00762F44">
        <w:rPr>
          <w:color w:val="auto"/>
        </w:rPr>
        <w:t>16.2</w:t>
      </w:r>
      <w:r w:rsidR="00D95717" w:rsidRPr="00762F44">
        <w:rPr>
          <w:color w:val="auto"/>
        </w:rPr>
        <w:t xml:space="preserve"> </w:t>
      </w:r>
      <w:r w:rsidRPr="00762F44">
        <w:rPr>
          <w:color w:val="auto"/>
        </w:rPr>
        <w:t>million to the states for programs to improve the health of Indigenous Australians.</w:t>
      </w:r>
    </w:p>
    <w:p w14:paraId="158C5421" w14:textId="6F26236C" w:rsidR="00A10681" w:rsidRDefault="006B2713" w:rsidP="00A10681">
      <w:pPr>
        <w:pStyle w:val="TableHeading"/>
        <w:rPr>
          <w:rFonts w:asciiTheme="minorHAnsi" w:eastAsiaTheme="minorHAnsi" w:hAnsiTheme="minorHAnsi" w:cstheme="minorBidi"/>
          <w:sz w:val="22"/>
          <w:szCs w:val="22"/>
          <w:lang w:eastAsia="en-US"/>
        </w:rPr>
      </w:pPr>
      <w:bookmarkStart w:id="8" w:name="_Toc4764853"/>
      <w:r w:rsidRPr="003800A3">
        <w:t>Table 2.3.3 Indigenous health</w:t>
      </w:r>
      <w:bookmarkEnd w:id="8"/>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A10681" w:rsidRPr="005A41E5" w14:paraId="34EAA82F" w14:textId="77777777" w:rsidTr="00A10681">
        <w:trPr>
          <w:divId w:val="1735162354"/>
          <w:trHeight w:hRule="exact" w:val="225"/>
        </w:trPr>
        <w:tc>
          <w:tcPr>
            <w:tcW w:w="2455" w:type="pct"/>
            <w:tcBorders>
              <w:top w:val="single" w:sz="4" w:space="0" w:color="000000"/>
              <w:left w:val="nil"/>
              <w:bottom w:val="nil"/>
              <w:right w:val="nil"/>
            </w:tcBorders>
            <w:shd w:val="clear" w:color="000000" w:fill="FFFFFF"/>
            <w:noWrap/>
            <w:vAlign w:val="center"/>
            <w:hideMark/>
          </w:tcPr>
          <w:p w14:paraId="6C447329" w14:textId="1A49A003" w:rsidR="00A10681" w:rsidRPr="005A41E5" w:rsidRDefault="00A10681" w:rsidP="00A10681">
            <w:pPr>
              <w:spacing w:after="0" w:line="240" w:lineRule="auto"/>
              <w:rPr>
                <w:rFonts w:ascii="Arial" w:hAnsi="Arial" w:cs="Arial"/>
                <w:color w:val="auto"/>
                <w:sz w:val="16"/>
                <w:szCs w:val="16"/>
              </w:rPr>
            </w:pPr>
            <w:r w:rsidRPr="005A41E5">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1902CB6E"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1B43053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752BE90B"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30983193"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59B2A181"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2025-26</w:t>
            </w:r>
          </w:p>
        </w:tc>
      </w:tr>
      <w:tr w:rsidR="00A10681" w:rsidRPr="005A41E5" w14:paraId="40BD0C38"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2942D024" w14:textId="77777777" w:rsidR="00A10681" w:rsidRPr="005A41E5" w:rsidRDefault="00A10681" w:rsidP="00A10681">
            <w:pPr>
              <w:spacing w:after="0" w:line="240" w:lineRule="auto"/>
              <w:jc w:val="left"/>
              <w:rPr>
                <w:rFonts w:ascii="Arial" w:hAnsi="Arial" w:cs="Arial"/>
                <w:b/>
                <w:bCs/>
                <w:color w:val="auto"/>
                <w:sz w:val="16"/>
                <w:szCs w:val="16"/>
              </w:rPr>
            </w:pPr>
            <w:r w:rsidRPr="005A41E5">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0337D05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0F407C9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37F85E50"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E46E90C"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11673DDD"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r>
      <w:tr w:rsidR="00A10681" w:rsidRPr="005A41E5" w14:paraId="6BE39FC3"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2F8A9E61" w14:textId="77777777" w:rsidR="00A10681" w:rsidRPr="005A41E5" w:rsidRDefault="00A10681" w:rsidP="00A10681">
            <w:pPr>
              <w:spacing w:after="0" w:line="240" w:lineRule="auto"/>
              <w:ind w:left="170"/>
              <w:jc w:val="left"/>
              <w:rPr>
                <w:rFonts w:ascii="Arial" w:hAnsi="Arial" w:cs="Arial"/>
                <w:color w:val="auto"/>
                <w:sz w:val="16"/>
                <w:szCs w:val="16"/>
              </w:rPr>
            </w:pPr>
            <w:r w:rsidRPr="005A41E5">
              <w:rPr>
                <w:rFonts w:ascii="Arial" w:hAnsi="Arial" w:cs="Arial"/>
                <w:color w:val="auto"/>
                <w:sz w:val="16"/>
                <w:szCs w:val="16"/>
              </w:rPr>
              <w:t xml:space="preserve">Addressing blood-borne viruses and </w:t>
            </w:r>
          </w:p>
        </w:tc>
        <w:tc>
          <w:tcPr>
            <w:tcW w:w="485" w:type="pct"/>
            <w:tcBorders>
              <w:top w:val="nil"/>
              <w:left w:val="nil"/>
              <w:bottom w:val="nil"/>
              <w:right w:val="nil"/>
            </w:tcBorders>
            <w:shd w:val="clear" w:color="000000" w:fill="FFFFFF"/>
            <w:noWrap/>
            <w:vAlign w:val="center"/>
            <w:hideMark/>
          </w:tcPr>
          <w:p w14:paraId="73EAC780"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0F478A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0DC581F4"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6D17149A"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97E432B"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r>
      <w:tr w:rsidR="00A10681" w:rsidRPr="005A41E5" w14:paraId="16571FAB"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1674DF33" w14:textId="77777777" w:rsidR="00A10681" w:rsidRPr="005A41E5" w:rsidRDefault="00A10681" w:rsidP="00A10681">
            <w:pPr>
              <w:spacing w:after="0" w:line="240" w:lineRule="auto"/>
              <w:ind w:left="340"/>
              <w:jc w:val="left"/>
              <w:rPr>
                <w:rFonts w:ascii="Arial" w:hAnsi="Arial" w:cs="Arial"/>
                <w:color w:val="auto"/>
                <w:sz w:val="16"/>
                <w:szCs w:val="16"/>
              </w:rPr>
            </w:pPr>
            <w:r w:rsidRPr="005A41E5">
              <w:rPr>
                <w:rFonts w:ascii="Arial" w:hAnsi="Arial" w:cs="Arial"/>
                <w:color w:val="auto"/>
                <w:sz w:val="16"/>
                <w:szCs w:val="16"/>
              </w:rPr>
              <w:t>sexually transmissible infections</w:t>
            </w:r>
          </w:p>
        </w:tc>
        <w:tc>
          <w:tcPr>
            <w:tcW w:w="485" w:type="pct"/>
            <w:tcBorders>
              <w:top w:val="nil"/>
              <w:left w:val="nil"/>
              <w:bottom w:val="nil"/>
              <w:right w:val="nil"/>
            </w:tcBorders>
            <w:shd w:val="clear" w:color="000000" w:fill="FFFFFF"/>
            <w:noWrap/>
            <w:vAlign w:val="center"/>
            <w:hideMark/>
          </w:tcPr>
          <w:p w14:paraId="1CA3559C"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41181059"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5337F58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4D33C06"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6B26EF2"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r>
      <w:tr w:rsidR="00A10681" w:rsidRPr="005A41E5" w14:paraId="766CA1E1" w14:textId="77777777" w:rsidTr="005A41E5">
        <w:trPr>
          <w:divId w:val="1735162354"/>
          <w:trHeight w:hRule="exact" w:val="225"/>
        </w:trPr>
        <w:tc>
          <w:tcPr>
            <w:tcW w:w="2455" w:type="pct"/>
            <w:tcBorders>
              <w:top w:val="nil"/>
              <w:left w:val="nil"/>
              <w:bottom w:val="nil"/>
              <w:right w:val="nil"/>
            </w:tcBorders>
            <w:shd w:val="clear" w:color="auto" w:fill="auto"/>
            <w:noWrap/>
            <w:vAlign w:val="center"/>
            <w:hideMark/>
          </w:tcPr>
          <w:p w14:paraId="2766B039" w14:textId="77777777" w:rsidR="00A10681" w:rsidRPr="005A41E5" w:rsidRDefault="00A10681" w:rsidP="00A10681">
            <w:pPr>
              <w:spacing w:after="0" w:line="240" w:lineRule="auto"/>
              <w:ind w:left="510"/>
              <w:jc w:val="left"/>
              <w:rPr>
                <w:rFonts w:ascii="Arial" w:hAnsi="Arial" w:cs="Arial"/>
                <w:color w:val="auto"/>
                <w:sz w:val="16"/>
                <w:szCs w:val="16"/>
              </w:rPr>
            </w:pPr>
            <w:r w:rsidRPr="005A41E5">
              <w:rPr>
                <w:rFonts w:ascii="Arial" w:hAnsi="Arial" w:cs="Arial"/>
                <w:color w:val="auto"/>
                <w:sz w:val="16"/>
                <w:szCs w:val="16"/>
              </w:rPr>
              <w:t>in the Torres Strait</w:t>
            </w:r>
          </w:p>
        </w:tc>
        <w:tc>
          <w:tcPr>
            <w:tcW w:w="485" w:type="pct"/>
            <w:tcBorders>
              <w:top w:val="nil"/>
              <w:left w:val="nil"/>
              <w:bottom w:val="nil"/>
              <w:right w:val="nil"/>
            </w:tcBorders>
            <w:shd w:val="clear" w:color="000000" w:fill="FFFFFF"/>
            <w:noWrap/>
            <w:vAlign w:val="center"/>
            <w:hideMark/>
          </w:tcPr>
          <w:p w14:paraId="2983510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1.1</w:t>
            </w:r>
          </w:p>
        </w:tc>
        <w:tc>
          <w:tcPr>
            <w:tcW w:w="565" w:type="pct"/>
            <w:tcBorders>
              <w:top w:val="nil"/>
              <w:left w:val="nil"/>
              <w:bottom w:val="nil"/>
              <w:right w:val="nil"/>
            </w:tcBorders>
            <w:shd w:val="clear" w:color="auto" w:fill="F2F9FC"/>
            <w:noWrap/>
            <w:vAlign w:val="center"/>
            <w:hideMark/>
          </w:tcPr>
          <w:p w14:paraId="2DC8369C"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1.1</w:t>
            </w:r>
          </w:p>
        </w:tc>
        <w:tc>
          <w:tcPr>
            <w:tcW w:w="525" w:type="pct"/>
            <w:tcBorders>
              <w:top w:val="nil"/>
              <w:left w:val="nil"/>
              <w:bottom w:val="nil"/>
              <w:right w:val="nil"/>
            </w:tcBorders>
            <w:shd w:val="clear" w:color="000000" w:fill="FFFFFF"/>
            <w:noWrap/>
            <w:vAlign w:val="center"/>
            <w:hideMark/>
          </w:tcPr>
          <w:p w14:paraId="74E3D9EE"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1.1</w:t>
            </w:r>
          </w:p>
        </w:tc>
        <w:tc>
          <w:tcPr>
            <w:tcW w:w="485" w:type="pct"/>
            <w:tcBorders>
              <w:top w:val="nil"/>
              <w:left w:val="nil"/>
              <w:bottom w:val="nil"/>
              <w:right w:val="nil"/>
            </w:tcBorders>
            <w:shd w:val="clear" w:color="000000" w:fill="FFFFFF"/>
            <w:noWrap/>
            <w:vAlign w:val="center"/>
            <w:hideMark/>
          </w:tcPr>
          <w:p w14:paraId="642C88CD"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1B891EBB"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w:t>
            </w:r>
          </w:p>
        </w:tc>
      </w:tr>
      <w:tr w:rsidR="00A10681" w:rsidRPr="005A41E5" w14:paraId="10F63564"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408B2C8D" w14:textId="77777777" w:rsidR="00A10681" w:rsidRPr="005A41E5" w:rsidRDefault="00A10681" w:rsidP="00A10681">
            <w:pPr>
              <w:spacing w:after="0" w:line="240" w:lineRule="auto"/>
              <w:ind w:left="170"/>
              <w:jc w:val="left"/>
              <w:rPr>
                <w:rFonts w:ascii="Arial" w:hAnsi="Arial" w:cs="Arial"/>
                <w:color w:val="auto"/>
                <w:sz w:val="16"/>
                <w:szCs w:val="16"/>
              </w:rPr>
            </w:pPr>
            <w:r w:rsidRPr="005A41E5">
              <w:rPr>
                <w:rFonts w:ascii="Arial" w:hAnsi="Arial" w:cs="Arial"/>
                <w:color w:val="auto"/>
                <w:sz w:val="16"/>
                <w:szCs w:val="16"/>
              </w:rPr>
              <w:t>Improving trachoma control services for</w:t>
            </w:r>
          </w:p>
        </w:tc>
        <w:tc>
          <w:tcPr>
            <w:tcW w:w="485" w:type="pct"/>
            <w:tcBorders>
              <w:top w:val="nil"/>
              <w:left w:val="nil"/>
              <w:bottom w:val="nil"/>
              <w:right w:val="nil"/>
            </w:tcBorders>
            <w:shd w:val="clear" w:color="000000" w:fill="FFFFFF"/>
            <w:noWrap/>
            <w:vAlign w:val="center"/>
            <w:hideMark/>
          </w:tcPr>
          <w:p w14:paraId="3638E1C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3F3A973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45C7DF7D"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1FD59554"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FCE85F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r>
      <w:tr w:rsidR="00A10681" w:rsidRPr="005A41E5" w14:paraId="10138563"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506AFCF1" w14:textId="77777777" w:rsidR="00A10681" w:rsidRPr="005A41E5" w:rsidRDefault="00A10681" w:rsidP="00A10681">
            <w:pPr>
              <w:spacing w:after="0" w:line="240" w:lineRule="auto"/>
              <w:ind w:left="340"/>
              <w:jc w:val="left"/>
              <w:rPr>
                <w:rFonts w:ascii="Arial" w:hAnsi="Arial" w:cs="Arial"/>
                <w:color w:val="auto"/>
                <w:sz w:val="16"/>
                <w:szCs w:val="16"/>
              </w:rPr>
            </w:pPr>
            <w:r w:rsidRPr="005A41E5">
              <w:rPr>
                <w:rFonts w:ascii="Arial" w:hAnsi="Arial" w:cs="Arial"/>
                <w:color w:val="auto"/>
                <w:sz w:val="16"/>
                <w:szCs w:val="16"/>
              </w:rPr>
              <w:t>Indigenous Australians</w:t>
            </w:r>
          </w:p>
        </w:tc>
        <w:tc>
          <w:tcPr>
            <w:tcW w:w="485" w:type="pct"/>
            <w:tcBorders>
              <w:top w:val="nil"/>
              <w:left w:val="nil"/>
              <w:bottom w:val="nil"/>
              <w:right w:val="nil"/>
            </w:tcBorders>
            <w:shd w:val="clear" w:color="000000" w:fill="FFFFFF"/>
            <w:noWrap/>
            <w:vAlign w:val="center"/>
            <w:hideMark/>
          </w:tcPr>
          <w:p w14:paraId="33768B8F"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4.7</w:t>
            </w:r>
          </w:p>
        </w:tc>
        <w:tc>
          <w:tcPr>
            <w:tcW w:w="565" w:type="pct"/>
            <w:tcBorders>
              <w:top w:val="nil"/>
              <w:left w:val="nil"/>
              <w:bottom w:val="nil"/>
              <w:right w:val="nil"/>
            </w:tcBorders>
            <w:shd w:val="clear" w:color="000000" w:fill="F2F9FC"/>
            <w:noWrap/>
            <w:vAlign w:val="center"/>
            <w:hideMark/>
          </w:tcPr>
          <w:p w14:paraId="65D4B6E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4.7</w:t>
            </w:r>
          </w:p>
        </w:tc>
        <w:tc>
          <w:tcPr>
            <w:tcW w:w="525" w:type="pct"/>
            <w:tcBorders>
              <w:top w:val="nil"/>
              <w:left w:val="nil"/>
              <w:bottom w:val="nil"/>
              <w:right w:val="nil"/>
            </w:tcBorders>
            <w:shd w:val="clear" w:color="000000" w:fill="FFFFFF"/>
            <w:noWrap/>
            <w:vAlign w:val="center"/>
            <w:hideMark/>
          </w:tcPr>
          <w:p w14:paraId="2C79A079"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4.8</w:t>
            </w:r>
          </w:p>
        </w:tc>
        <w:tc>
          <w:tcPr>
            <w:tcW w:w="485" w:type="pct"/>
            <w:tcBorders>
              <w:top w:val="nil"/>
              <w:left w:val="nil"/>
              <w:bottom w:val="nil"/>
              <w:right w:val="nil"/>
            </w:tcBorders>
            <w:shd w:val="clear" w:color="000000" w:fill="FFFFFF"/>
            <w:noWrap/>
            <w:vAlign w:val="center"/>
            <w:hideMark/>
          </w:tcPr>
          <w:p w14:paraId="510E12A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4.9</w:t>
            </w:r>
          </w:p>
        </w:tc>
        <w:tc>
          <w:tcPr>
            <w:tcW w:w="485" w:type="pct"/>
            <w:tcBorders>
              <w:top w:val="nil"/>
              <w:left w:val="nil"/>
              <w:bottom w:val="nil"/>
              <w:right w:val="nil"/>
            </w:tcBorders>
            <w:shd w:val="clear" w:color="000000" w:fill="FFFFFF"/>
            <w:noWrap/>
            <w:vAlign w:val="center"/>
            <w:hideMark/>
          </w:tcPr>
          <w:p w14:paraId="23EE8290"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w:t>
            </w:r>
          </w:p>
        </w:tc>
      </w:tr>
      <w:tr w:rsidR="00A10681" w:rsidRPr="005A41E5" w14:paraId="70CDFF2C"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57F0EDD9" w14:textId="77777777" w:rsidR="00A10681" w:rsidRPr="005A41E5" w:rsidRDefault="00A10681" w:rsidP="00A10681">
            <w:pPr>
              <w:spacing w:after="0" w:line="240" w:lineRule="auto"/>
              <w:ind w:left="170"/>
              <w:jc w:val="left"/>
              <w:rPr>
                <w:rFonts w:ascii="Arial" w:hAnsi="Arial" w:cs="Arial"/>
                <w:color w:val="auto"/>
                <w:sz w:val="16"/>
                <w:szCs w:val="16"/>
              </w:rPr>
            </w:pPr>
            <w:r w:rsidRPr="005A41E5">
              <w:rPr>
                <w:rFonts w:ascii="Arial" w:hAnsi="Arial" w:cs="Arial"/>
                <w:color w:val="auto"/>
                <w:sz w:val="16"/>
                <w:szCs w:val="16"/>
              </w:rPr>
              <w:t>Northern Territory Remote Aboriginal</w:t>
            </w:r>
          </w:p>
        </w:tc>
        <w:tc>
          <w:tcPr>
            <w:tcW w:w="485" w:type="pct"/>
            <w:tcBorders>
              <w:top w:val="nil"/>
              <w:left w:val="nil"/>
              <w:bottom w:val="nil"/>
              <w:right w:val="nil"/>
            </w:tcBorders>
            <w:shd w:val="clear" w:color="000000" w:fill="FFFFFF"/>
            <w:noWrap/>
            <w:vAlign w:val="center"/>
            <w:hideMark/>
          </w:tcPr>
          <w:p w14:paraId="50E1713A"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73C19E47"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65E1EC52"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7340099"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1107BC43"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r>
      <w:tr w:rsidR="00A10681" w:rsidRPr="005A41E5" w14:paraId="6EAC8F78"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29C33AF7" w14:textId="77777777" w:rsidR="00A10681" w:rsidRPr="005A41E5" w:rsidRDefault="00A10681" w:rsidP="00A10681">
            <w:pPr>
              <w:spacing w:after="0" w:line="240" w:lineRule="auto"/>
              <w:ind w:left="340"/>
              <w:jc w:val="left"/>
              <w:rPr>
                <w:rFonts w:ascii="Arial" w:hAnsi="Arial" w:cs="Arial"/>
                <w:color w:val="auto"/>
                <w:sz w:val="16"/>
                <w:szCs w:val="16"/>
              </w:rPr>
            </w:pPr>
            <w:r w:rsidRPr="005A41E5">
              <w:rPr>
                <w:rFonts w:ascii="Arial" w:hAnsi="Arial" w:cs="Arial"/>
                <w:color w:val="auto"/>
                <w:sz w:val="16"/>
                <w:szCs w:val="16"/>
              </w:rPr>
              <w:t>Investment</w:t>
            </w:r>
          </w:p>
        </w:tc>
        <w:tc>
          <w:tcPr>
            <w:tcW w:w="485" w:type="pct"/>
            <w:tcBorders>
              <w:top w:val="nil"/>
              <w:left w:val="nil"/>
              <w:bottom w:val="nil"/>
              <w:right w:val="nil"/>
            </w:tcBorders>
            <w:shd w:val="clear" w:color="000000" w:fill="FFFFFF"/>
            <w:noWrap/>
            <w:vAlign w:val="center"/>
            <w:hideMark/>
          </w:tcPr>
          <w:p w14:paraId="41B9D27F"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0CD37E4"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2BE5F2EE"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FA56AC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77FE37B8"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 </w:t>
            </w:r>
          </w:p>
        </w:tc>
      </w:tr>
      <w:tr w:rsidR="00A10681" w:rsidRPr="005A41E5" w14:paraId="7747F883"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6D08D1B9" w14:textId="77777777" w:rsidR="00A10681" w:rsidRPr="005A41E5" w:rsidRDefault="00A10681" w:rsidP="00A10681">
            <w:pPr>
              <w:spacing w:after="0" w:line="240" w:lineRule="auto"/>
              <w:ind w:left="510"/>
              <w:jc w:val="left"/>
              <w:rPr>
                <w:rFonts w:ascii="Arial" w:hAnsi="Arial" w:cs="Arial"/>
                <w:color w:val="auto"/>
                <w:sz w:val="16"/>
                <w:szCs w:val="16"/>
              </w:rPr>
            </w:pPr>
            <w:r w:rsidRPr="005A41E5">
              <w:rPr>
                <w:rFonts w:ascii="Arial" w:hAnsi="Arial" w:cs="Arial"/>
                <w:color w:val="auto"/>
                <w:sz w:val="16"/>
                <w:szCs w:val="16"/>
              </w:rPr>
              <w:t>Health component</w:t>
            </w:r>
          </w:p>
        </w:tc>
        <w:tc>
          <w:tcPr>
            <w:tcW w:w="485" w:type="pct"/>
            <w:tcBorders>
              <w:top w:val="nil"/>
              <w:left w:val="nil"/>
              <w:bottom w:val="nil"/>
              <w:right w:val="nil"/>
            </w:tcBorders>
            <w:shd w:val="clear" w:color="000000" w:fill="FFFFFF"/>
            <w:noWrap/>
            <w:vAlign w:val="center"/>
            <w:hideMark/>
          </w:tcPr>
          <w:p w14:paraId="06628C0A"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7.7</w:t>
            </w:r>
          </w:p>
        </w:tc>
        <w:tc>
          <w:tcPr>
            <w:tcW w:w="565" w:type="pct"/>
            <w:tcBorders>
              <w:top w:val="nil"/>
              <w:left w:val="nil"/>
              <w:bottom w:val="nil"/>
              <w:right w:val="nil"/>
            </w:tcBorders>
            <w:shd w:val="clear" w:color="000000" w:fill="F2F9FC"/>
            <w:noWrap/>
            <w:vAlign w:val="center"/>
            <w:hideMark/>
          </w:tcPr>
          <w:p w14:paraId="0DA3096B"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7.4</w:t>
            </w:r>
          </w:p>
        </w:tc>
        <w:tc>
          <w:tcPr>
            <w:tcW w:w="525" w:type="pct"/>
            <w:tcBorders>
              <w:top w:val="nil"/>
              <w:left w:val="nil"/>
              <w:bottom w:val="nil"/>
              <w:right w:val="nil"/>
            </w:tcBorders>
            <w:shd w:val="clear" w:color="000000" w:fill="FFFFFF"/>
            <w:noWrap/>
            <w:vAlign w:val="center"/>
            <w:hideMark/>
          </w:tcPr>
          <w:p w14:paraId="42AD00AC"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7.4</w:t>
            </w:r>
          </w:p>
        </w:tc>
        <w:tc>
          <w:tcPr>
            <w:tcW w:w="485" w:type="pct"/>
            <w:tcBorders>
              <w:top w:val="nil"/>
              <w:left w:val="nil"/>
              <w:bottom w:val="nil"/>
              <w:right w:val="nil"/>
            </w:tcBorders>
            <w:shd w:val="clear" w:color="000000" w:fill="FFFFFF"/>
            <w:noWrap/>
            <w:vAlign w:val="center"/>
            <w:hideMark/>
          </w:tcPr>
          <w:p w14:paraId="01FFA62C"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479697BD"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w:t>
            </w:r>
          </w:p>
        </w:tc>
      </w:tr>
      <w:tr w:rsidR="00A10681" w:rsidRPr="005A41E5" w14:paraId="5B32E49C" w14:textId="77777777" w:rsidTr="00A10681">
        <w:trPr>
          <w:divId w:val="1735162354"/>
          <w:trHeight w:hRule="exact" w:val="225"/>
        </w:trPr>
        <w:tc>
          <w:tcPr>
            <w:tcW w:w="2455" w:type="pct"/>
            <w:tcBorders>
              <w:top w:val="nil"/>
              <w:left w:val="nil"/>
              <w:bottom w:val="nil"/>
              <w:right w:val="nil"/>
            </w:tcBorders>
            <w:shd w:val="clear" w:color="000000" w:fill="FFFFFF"/>
            <w:noWrap/>
            <w:vAlign w:val="center"/>
            <w:hideMark/>
          </w:tcPr>
          <w:p w14:paraId="1F15BC0B" w14:textId="77777777" w:rsidR="00A10681" w:rsidRPr="005A41E5" w:rsidRDefault="00A10681" w:rsidP="00A10681">
            <w:pPr>
              <w:spacing w:after="0" w:line="240" w:lineRule="auto"/>
              <w:ind w:left="170"/>
              <w:jc w:val="left"/>
              <w:rPr>
                <w:rFonts w:ascii="Arial" w:hAnsi="Arial" w:cs="Arial"/>
                <w:color w:val="auto"/>
                <w:sz w:val="16"/>
                <w:szCs w:val="16"/>
              </w:rPr>
            </w:pPr>
            <w:r w:rsidRPr="005A41E5">
              <w:rPr>
                <w:rFonts w:ascii="Arial" w:hAnsi="Arial" w:cs="Arial"/>
                <w:color w:val="auto"/>
                <w:sz w:val="16"/>
                <w:szCs w:val="16"/>
              </w:rPr>
              <w:t>Rheumatic fever strategy</w:t>
            </w:r>
          </w:p>
        </w:tc>
        <w:tc>
          <w:tcPr>
            <w:tcW w:w="485" w:type="pct"/>
            <w:tcBorders>
              <w:top w:val="nil"/>
              <w:left w:val="nil"/>
              <w:bottom w:val="nil"/>
              <w:right w:val="nil"/>
            </w:tcBorders>
            <w:shd w:val="clear" w:color="000000" w:fill="FFFFFF"/>
            <w:noWrap/>
            <w:vAlign w:val="center"/>
            <w:hideMark/>
          </w:tcPr>
          <w:p w14:paraId="1FDBAE9E"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2.9</w:t>
            </w:r>
          </w:p>
        </w:tc>
        <w:tc>
          <w:tcPr>
            <w:tcW w:w="565" w:type="pct"/>
            <w:tcBorders>
              <w:top w:val="nil"/>
              <w:left w:val="nil"/>
              <w:bottom w:val="nil"/>
              <w:right w:val="nil"/>
            </w:tcBorders>
            <w:shd w:val="clear" w:color="000000" w:fill="F2F9FC"/>
            <w:noWrap/>
            <w:vAlign w:val="center"/>
            <w:hideMark/>
          </w:tcPr>
          <w:p w14:paraId="49C694DA"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3.0</w:t>
            </w:r>
          </w:p>
        </w:tc>
        <w:tc>
          <w:tcPr>
            <w:tcW w:w="525" w:type="pct"/>
            <w:tcBorders>
              <w:top w:val="nil"/>
              <w:left w:val="nil"/>
              <w:bottom w:val="nil"/>
              <w:right w:val="nil"/>
            </w:tcBorders>
            <w:shd w:val="clear" w:color="000000" w:fill="FFFFFF"/>
            <w:noWrap/>
            <w:vAlign w:val="center"/>
            <w:hideMark/>
          </w:tcPr>
          <w:p w14:paraId="62494489"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3.0</w:t>
            </w:r>
          </w:p>
        </w:tc>
        <w:tc>
          <w:tcPr>
            <w:tcW w:w="485" w:type="pct"/>
            <w:tcBorders>
              <w:top w:val="nil"/>
              <w:left w:val="nil"/>
              <w:bottom w:val="nil"/>
              <w:right w:val="nil"/>
            </w:tcBorders>
            <w:shd w:val="clear" w:color="000000" w:fill="FFFFFF"/>
            <w:noWrap/>
            <w:vAlign w:val="center"/>
            <w:hideMark/>
          </w:tcPr>
          <w:p w14:paraId="2FD737B4"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3.1</w:t>
            </w:r>
          </w:p>
        </w:tc>
        <w:tc>
          <w:tcPr>
            <w:tcW w:w="485" w:type="pct"/>
            <w:tcBorders>
              <w:top w:val="nil"/>
              <w:left w:val="nil"/>
              <w:bottom w:val="nil"/>
              <w:right w:val="nil"/>
            </w:tcBorders>
            <w:shd w:val="clear" w:color="000000" w:fill="FFFFFF"/>
            <w:noWrap/>
            <w:vAlign w:val="center"/>
            <w:hideMark/>
          </w:tcPr>
          <w:p w14:paraId="6E80B87F" w14:textId="77777777" w:rsidR="00A10681" w:rsidRPr="005A41E5" w:rsidRDefault="00A10681" w:rsidP="00A10681">
            <w:pPr>
              <w:spacing w:after="0" w:line="240" w:lineRule="auto"/>
              <w:jc w:val="right"/>
              <w:rPr>
                <w:rFonts w:ascii="Arial" w:hAnsi="Arial" w:cs="Arial"/>
                <w:color w:val="auto"/>
                <w:sz w:val="16"/>
                <w:szCs w:val="16"/>
              </w:rPr>
            </w:pPr>
            <w:r w:rsidRPr="005A41E5">
              <w:rPr>
                <w:rFonts w:ascii="Arial" w:hAnsi="Arial" w:cs="Arial"/>
                <w:color w:val="auto"/>
                <w:sz w:val="16"/>
                <w:szCs w:val="16"/>
              </w:rPr>
              <w:t>-</w:t>
            </w:r>
          </w:p>
        </w:tc>
      </w:tr>
      <w:tr w:rsidR="00A10681" w:rsidRPr="005A41E5" w14:paraId="5954EE29" w14:textId="77777777" w:rsidTr="00A10681">
        <w:trPr>
          <w:divId w:val="1735162354"/>
          <w:trHeight w:hRule="exact" w:val="225"/>
        </w:trPr>
        <w:tc>
          <w:tcPr>
            <w:tcW w:w="2455" w:type="pct"/>
            <w:tcBorders>
              <w:top w:val="nil"/>
              <w:left w:val="nil"/>
              <w:bottom w:val="single" w:sz="4" w:space="0" w:color="000000"/>
              <w:right w:val="nil"/>
            </w:tcBorders>
            <w:shd w:val="clear" w:color="000000" w:fill="FFFFFF"/>
            <w:noWrap/>
            <w:vAlign w:val="center"/>
            <w:hideMark/>
          </w:tcPr>
          <w:p w14:paraId="4A7913E8" w14:textId="77777777" w:rsidR="00A10681" w:rsidRPr="005A41E5" w:rsidRDefault="00A10681" w:rsidP="00A10681">
            <w:pPr>
              <w:spacing w:after="0" w:line="240" w:lineRule="auto"/>
              <w:jc w:val="left"/>
              <w:rPr>
                <w:rFonts w:ascii="Arial" w:hAnsi="Arial" w:cs="Arial"/>
                <w:b/>
                <w:bCs/>
                <w:color w:val="auto"/>
                <w:sz w:val="16"/>
                <w:szCs w:val="16"/>
              </w:rPr>
            </w:pPr>
            <w:r w:rsidRPr="005A41E5">
              <w:rPr>
                <w:rFonts w:ascii="Arial" w:hAnsi="Arial" w:cs="Arial"/>
                <w:b/>
                <w:bCs/>
                <w:color w:val="auto"/>
                <w:sz w:val="16"/>
                <w:szCs w:val="16"/>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21FD7FF4" w14:textId="77777777" w:rsidR="00A10681" w:rsidRPr="005A41E5" w:rsidRDefault="00A10681" w:rsidP="00A10681">
            <w:pPr>
              <w:spacing w:after="0" w:line="240" w:lineRule="auto"/>
              <w:jc w:val="right"/>
              <w:rPr>
                <w:rFonts w:ascii="Arial" w:hAnsi="Arial" w:cs="Arial"/>
                <w:b/>
                <w:bCs/>
                <w:color w:val="auto"/>
                <w:sz w:val="16"/>
                <w:szCs w:val="16"/>
              </w:rPr>
            </w:pPr>
            <w:r w:rsidRPr="005A41E5">
              <w:rPr>
                <w:rFonts w:ascii="Arial" w:hAnsi="Arial" w:cs="Arial"/>
                <w:b/>
                <w:bCs/>
                <w:color w:val="auto"/>
                <w:sz w:val="16"/>
                <w:szCs w:val="16"/>
              </w:rPr>
              <w:t>16.4</w:t>
            </w:r>
          </w:p>
        </w:tc>
        <w:tc>
          <w:tcPr>
            <w:tcW w:w="565" w:type="pct"/>
            <w:tcBorders>
              <w:top w:val="single" w:sz="4" w:space="0" w:color="000000"/>
              <w:left w:val="nil"/>
              <w:bottom w:val="single" w:sz="4" w:space="0" w:color="000000"/>
              <w:right w:val="nil"/>
            </w:tcBorders>
            <w:shd w:val="clear" w:color="000000" w:fill="F2F9FC"/>
            <w:noWrap/>
            <w:vAlign w:val="center"/>
            <w:hideMark/>
          </w:tcPr>
          <w:p w14:paraId="152270DC" w14:textId="77777777" w:rsidR="00A10681" w:rsidRPr="005A41E5" w:rsidRDefault="00A10681" w:rsidP="00A10681">
            <w:pPr>
              <w:spacing w:after="0" w:line="240" w:lineRule="auto"/>
              <w:jc w:val="right"/>
              <w:rPr>
                <w:rFonts w:ascii="Arial" w:hAnsi="Arial" w:cs="Arial"/>
                <w:b/>
                <w:bCs/>
                <w:color w:val="auto"/>
                <w:sz w:val="16"/>
                <w:szCs w:val="16"/>
              </w:rPr>
            </w:pPr>
            <w:r w:rsidRPr="005A41E5">
              <w:rPr>
                <w:rFonts w:ascii="Arial" w:hAnsi="Arial" w:cs="Arial"/>
                <w:b/>
                <w:bCs/>
                <w:color w:val="auto"/>
                <w:sz w:val="16"/>
                <w:szCs w:val="16"/>
              </w:rPr>
              <w:t>16.2</w:t>
            </w:r>
          </w:p>
        </w:tc>
        <w:tc>
          <w:tcPr>
            <w:tcW w:w="525" w:type="pct"/>
            <w:tcBorders>
              <w:top w:val="single" w:sz="4" w:space="0" w:color="000000"/>
              <w:left w:val="nil"/>
              <w:bottom w:val="single" w:sz="4" w:space="0" w:color="000000"/>
              <w:right w:val="nil"/>
            </w:tcBorders>
            <w:shd w:val="clear" w:color="000000" w:fill="FFFFFF"/>
            <w:noWrap/>
            <w:vAlign w:val="center"/>
            <w:hideMark/>
          </w:tcPr>
          <w:p w14:paraId="65506AC2" w14:textId="77777777" w:rsidR="00A10681" w:rsidRPr="005A41E5" w:rsidRDefault="00A10681" w:rsidP="00A10681">
            <w:pPr>
              <w:spacing w:after="0" w:line="240" w:lineRule="auto"/>
              <w:jc w:val="right"/>
              <w:rPr>
                <w:rFonts w:ascii="Arial" w:hAnsi="Arial" w:cs="Arial"/>
                <w:b/>
                <w:bCs/>
                <w:color w:val="auto"/>
                <w:sz w:val="16"/>
                <w:szCs w:val="16"/>
              </w:rPr>
            </w:pPr>
            <w:r w:rsidRPr="005A41E5">
              <w:rPr>
                <w:rFonts w:ascii="Arial" w:hAnsi="Arial" w:cs="Arial"/>
                <w:b/>
                <w:bCs/>
                <w:color w:val="auto"/>
                <w:sz w:val="16"/>
                <w:szCs w:val="16"/>
              </w:rPr>
              <w:t>16.3</w:t>
            </w:r>
          </w:p>
        </w:tc>
        <w:tc>
          <w:tcPr>
            <w:tcW w:w="485" w:type="pct"/>
            <w:tcBorders>
              <w:top w:val="single" w:sz="4" w:space="0" w:color="000000"/>
              <w:left w:val="nil"/>
              <w:bottom w:val="single" w:sz="4" w:space="0" w:color="000000"/>
              <w:right w:val="nil"/>
            </w:tcBorders>
            <w:shd w:val="clear" w:color="000000" w:fill="FFFFFF"/>
            <w:noWrap/>
            <w:vAlign w:val="center"/>
            <w:hideMark/>
          </w:tcPr>
          <w:p w14:paraId="591C6F37" w14:textId="77777777" w:rsidR="00A10681" w:rsidRPr="005A41E5" w:rsidRDefault="00A10681" w:rsidP="00A10681">
            <w:pPr>
              <w:spacing w:after="0" w:line="240" w:lineRule="auto"/>
              <w:jc w:val="right"/>
              <w:rPr>
                <w:rFonts w:ascii="Arial" w:hAnsi="Arial" w:cs="Arial"/>
                <w:b/>
                <w:bCs/>
                <w:color w:val="auto"/>
                <w:sz w:val="16"/>
                <w:szCs w:val="16"/>
              </w:rPr>
            </w:pPr>
            <w:r w:rsidRPr="005A41E5">
              <w:rPr>
                <w:rFonts w:ascii="Arial" w:hAnsi="Arial" w:cs="Arial"/>
                <w:b/>
                <w:bCs/>
                <w:color w:val="auto"/>
                <w:sz w:val="16"/>
                <w:szCs w:val="16"/>
              </w:rPr>
              <w:t>8.0</w:t>
            </w:r>
          </w:p>
        </w:tc>
        <w:tc>
          <w:tcPr>
            <w:tcW w:w="485" w:type="pct"/>
            <w:tcBorders>
              <w:top w:val="single" w:sz="4" w:space="0" w:color="000000"/>
              <w:left w:val="nil"/>
              <w:bottom w:val="single" w:sz="4" w:space="0" w:color="000000"/>
              <w:right w:val="nil"/>
            </w:tcBorders>
            <w:shd w:val="clear" w:color="000000" w:fill="FFFFFF"/>
            <w:noWrap/>
            <w:vAlign w:val="center"/>
            <w:hideMark/>
          </w:tcPr>
          <w:p w14:paraId="32E3698C" w14:textId="77777777" w:rsidR="00A10681" w:rsidRPr="005A41E5" w:rsidRDefault="00A10681" w:rsidP="00A10681">
            <w:pPr>
              <w:spacing w:after="0" w:line="240" w:lineRule="auto"/>
              <w:jc w:val="right"/>
              <w:rPr>
                <w:rFonts w:ascii="Arial" w:hAnsi="Arial" w:cs="Arial"/>
                <w:b/>
                <w:bCs/>
                <w:color w:val="auto"/>
                <w:sz w:val="16"/>
                <w:szCs w:val="16"/>
              </w:rPr>
            </w:pPr>
            <w:r w:rsidRPr="005A41E5">
              <w:rPr>
                <w:rFonts w:ascii="Arial" w:hAnsi="Arial" w:cs="Arial"/>
                <w:b/>
                <w:bCs/>
                <w:color w:val="auto"/>
                <w:sz w:val="16"/>
                <w:szCs w:val="16"/>
              </w:rPr>
              <w:t>-</w:t>
            </w:r>
          </w:p>
        </w:tc>
      </w:tr>
    </w:tbl>
    <w:p w14:paraId="777DE78D" w14:textId="34E5CE3F" w:rsidR="006B2713" w:rsidRPr="003800A3" w:rsidRDefault="006B2713" w:rsidP="00393502">
      <w:pPr>
        <w:pStyle w:val="SingleParagraph"/>
      </w:pPr>
    </w:p>
    <w:p w14:paraId="11B5EA2D" w14:textId="79C926E3" w:rsidR="002E56A4" w:rsidRPr="002E56A4" w:rsidRDefault="006B2713" w:rsidP="002E56A4">
      <w:pPr>
        <w:pStyle w:val="TableHeading"/>
        <w:rPr>
          <w:rFonts w:ascii="Arial Bold" w:hAnsi="Arial Bold"/>
        </w:rPr>
      </w:pPr>
      <w:r w:rsidRPr="003800A3">
        <w:t>Addressing blood</w:t>
      </w:r>
      <w:r w:rsidRPr="003800A3">
        <w:noBreakHyphen/>
        <w:t>borne viruses and sexually transmissible infections in the Torres Strait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5A41E5" w14:paraId="4821C489"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7FA59453" w14:textId="0449790F"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E383DB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EA4A89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DE38BA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D7182B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6B0D3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89FEC8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A42E87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3DBFD4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98FAE6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5A41E5" w14:paraId="25AA2280"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27D9AED"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7AD6A2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CE8E9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941460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c>
          <w:tcPr>
            <w:tcW w:w="491" w:type="pct"/>
            <w:tcBorders>
              <w:top w:val="nil"/>
              <w:left w:val="nil"/>
              <w:bottom w:val="nil"/>
              <w:right w:val="nil"/>
            </w:tcBorders>
            <w:shd w:val="clear" w:color="000000" w:fill="FFFFFF"/>
            <w:noWrap/>
            <w:vAlign w:val="bottom"/>
            <w:hideMark/>
          </w:tcPr>
          <w:p w14:paraId="7828F24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5E294C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072AF8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AC46C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C87A11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A3B07E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r>
      <w:tr w:rsidR="002E56A4" w:rsidRPr="005A41E5" w14:paraId="4BBA6207" w14:textId="77777777" w:rsidTr="005A41E5">
        <w:trPr>
          <w:trHeight w:hRule="exact" w:val="225"/>
        </w:trPr>
        <w:tc>
          <w:tcPr>
            <w:tcW w:w="530" w:type="pct"/>
            <w:tcBorders>
              <w:top w:val="nil"/>
              <w:left w:val="nil"/>
              <w:bottom w:val="nil"/>
              <w:right w:val="nil"/>
            </w:tcBorders>
            <w:shd w:val="clear" w:color="000000" w:fill="F2F9FC"/>
            <w:noWrap/>
            <w:vAlign w:val="bottom"/>
            <w:hideMark/>
          </w:tcPr>
          <w:p w14:paraId="0AFA413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DA4EE7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7B5C2A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9D7A5A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c>
          <w:tcPr>
            <w:tcW w:w="491" w:type="pct"/>
            <w:tcBorders>
              <w:top w:val="nil"/>
              <w:left w:val="nil"/>
              <w:bottom w:val="nil"/>
              <w:right w:val="nil"/>
            </w:tcBorders>
            <w:shd w:val="clear" w:color="000000" w:fill="F2F9FC"/>
            <w:noWrap/>
            <w:vAlign w:val="bottom"/>
            <w:hideMark/>
          </w:tcPr>
          <w:p w14:paraId="00FBBFC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4F91EA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419624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CDB336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04FBD8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1E26A5F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r>
      <w:tr w:rsidR="002E56A4" w:rsidRPr="005A41E5" w14:paraId="1DAE5F45"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84F8A33"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2E75905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F2EE37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4DA581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c>
          <w:tcPr>
            <w:tcW w:w="491" w:type="pct"/>
            <w:tcBorders>
              <w:top w:val="nil"/>
              <w:left w:val="nil"/>
              <w:bottom w:val="nil"/>
              <w:right w:val="nil"/>
            </w:tcBorders>
            <w:shd w:val="clear" w:color="000000" w:fill="FFFFFF"/>
            <w:noWrap/>
            <w:vAlign w:val="bottom"/>
            <w:hideMark/>
          </w:tcPr>
          <w:p w14:paraId="7771C21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230E46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B7CFE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AF0A5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C2C5B0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CAD414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1.1</w:t>
            </w:r>
          </w:p>
        </w:tc>
      </w:tr>
      <w:tr w:rsidR="002E56A4" w:rsidRPr="005A41E5" w14:paraId="1CFE254C"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5899423"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4A04D3C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63DB46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83E292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3BDD2A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447128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59EB84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51089E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6885F4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8BB1AC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5A41E5" w14:paraId="460D87E4"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CE99D83"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94CA0A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BCF0E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71AE0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2DDE3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B1D8B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D2BE8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E39AF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BD5E8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DE06EF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5A41E5" w14:paraId="2E51CB03"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10231C55"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E02AEF0"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FE00A9"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6C1436"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3.4</w:t>
            </w:r>
          </w:p>
        </w:tc>
        <w:tc>
          <w:tcPr>
            <w:tcW w:w="491" w:type="pct"/>
            <w:tcBorders>
              <w:top w:val="nil"/>
              <w:left w:val="nil"/>
              <w:bottom w:val="single" w:sz="4" w:space="0" w:color="000000"/>
              <w:right w:val="nil"/>
            </w:tcBorders>
            <w:shd w:val="clear" w:color="000000" w:fill="FFFFFF"/>
            <w:noWrap/>
            <w:vAlign w:val="bottom"/>
            <w:hideMark/>
          </w:tcPr>
          <w:p w14:paraId="1B5013A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0F3580"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845A0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7F6370"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169AC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C3D7F8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3.4</w:t>
            </w:r>
          </w:p>
        </w:tc>
      </w:tr>
    </w:tbl>
    <w:p w14:paraId="1F3D4D2F" w14:textId="0658051F" w:rsidR="006B2713" w:rsidRPr="003800A3" w:rsidRDefault="006B2713" w:rsidP="00393502">
      <w:pPr>
        <w:pStyle w:val="SingleParagraph"/>
      </w:pPr>
    </w:p>
    <w:p w14:paraId="0DC6BE39" w14:textId="77777777" w:rsidR="006B2713" w:rsidRPr="00762F44" w:rsidRDefault="006B2713" w:rsidP="006B2713">
      <w:pPr>
        <w:rPr>
          <w:color w:val="auto"/>
        </w:rPr>
      </w:pPr>
      <w:r w:rsidRPr="00762F44">
        <w:rPr>
          <w:color w:val="auto"/>
        </w:rPr>
        <w:t>The Australian Government is providing funding for disease prevention activities, testing and treatment, and sexual health checks, and to deliver a culturally appropriate sexual health education campaign.</w:t>
      </w:r>
    </w:p>
    <w:p w14:paraId="6D161DE0" w14:textId="6255883A" w:rsidR="002E56A4" w:rsidRPr="002E56A4" w:rsidRDefault="006B2713" w:rsidP="002E56A4">
      <w:pPr>
        <w:pStyle w:val="TableHeading"/>
        <w:rPr>
          <w:rFonts w:ascii="Arial Bold" w:hAnsi="Arial Bold"/>
        </w:rPr>
      </w:pPr>
      <w:r w:rsidRPr="003800A3">
        <w:t>Improving trachoma control services for Indigenous Australians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5A41E5" w14:paraId="09BF5C63"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04E88643" w14:textId="6BC48458"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7735A9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F66E05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8B95E1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A5C900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C0EEC7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392250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8A2BC2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618283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7CC755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5A41E5" w14:paraId="426004AB"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0D47EF2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1BAE4C9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BCF0C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6DFDC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3DAD7BF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FFFFF"/>
            <w:noWrap/>
            <w:vAlign w:val="bottom"/>
            <w:hideMark/>
          </w:tcPr>
          <w:p w14:paraId="4379367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1.2</w:t>
            </w:r>
          </w:p>
        </w:tc>
        <w:tc>
          <w:tcPr>
            <w:tcW w:w="491" w:type="pct"/>
            <w:tcBorders>
              <w:top w:val="nil"/>
              <w:left w:val="nil"/>
              <w:bottom w:val="nil"/>
              <w:right w:val="nil"/>
            </w:tcBorders>
            <w:shd w:val="clear" w:color="000000" w:fill="FFFFFF"/>
            <w:noWrap/>
            <w:vAlign w:val="bottom"/>
            <w:hideMark/>
          </w:tcPr>
          <w:p w14:paraId="1C2BC34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5F0712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431117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1.7</w:t>
            </w:r>
          </w:p>
        </w:tc>
        <w:tc>
          <w:tcPr>
            <w:tcW w:w="544" w:type="pct"/>
            <w:tcBorders>
              <w:top w:val="nil"/>
              <w:left w:val="nil"/>
              <w:bottom w:val="nil"/>
              <w:right w:val="nil"/>
            </w:tcBorders>
            <w:shd w:val="clear" w:color="000000" w:fill="FFFFFF"/>
            <w:noWrap/>
            <w:vAlign w:val="bottom"/>
            <w:hideMark/>
          </w:tcPr>
          <w:p w14:paraId="69782CE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4.7</w:t>
            </w:r>
          </w:p>
        </w:tc>
      </w:tr>
      <w:tr w:rsidR="002E56A4" w:rsidRPr="005A41E5" w14:paraId="28C28DC9" w14:textId="77777777" w:rsidTr="005A41E5">
        <w:trPr>
          <w:trHeight w:hRule="exact" w:val="225"/>
        </w:trPr>
        <w:tc>
          <w:tcPr>
            <w:tcW w:w="530" w:type="pct"/>
            <w:tcBorders>
              <w:top w:val="nil"/>
              <w:left w:val="nil"/>
              <w:bottom w:val="nil"/>
              <w:right w:val="nil"/>
            </w:tcBorders>
            <w:shd w:val="clear" w:color="000000" w:fill="F2F9FC"/>
            <w:noWrap/>
            <w:vAlign w:val="bottom"/>
            <w:hideMark/>
          </w:tcPr>
          <w:p w14:paraId="789FF107"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2AEEA2B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FE5F69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432C99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2F9FC"/>
            <w:noWrap/>
            <w:vAlign w:val="bottom"/>
            <w:hideMark/>
          </w:tcPr>
          <w:p w14:paraId="3B6C768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2F9FC"/>
            <w:noWrap/>
            <w:vAlign w:val="bottom"/>
            <w:hideMark/>
          </w:tcPr>
          <w:p w14:paraId="4B0CF1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1.2</w:t>
            </w:r>
          </w:p>
        </w:tc>
        <w:tc>
          <w:tcPr>
            <w:tcW w:w="491" w:type="pct"/>
            <w:tcBorders>
              <w:top w:val="nil"/>
              <w:left w:val="nil"/>
              <w:bottom w:val="nil"/>
              <w:right w:val="nil"/>
            </w:tcBorders>
            <w:shd w:val="clear" w:color="000000" w:fill="F2F9FC"/>
            <w:noWrap/>
            <w:vAlign w:val="bottom"/>
            <w:hideMark/>
          </w:tcPr>
          <w:p w14:paraId="4A8AC2F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4866915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1E28A0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1.7</w:t>
            </w:r>
          </w:p>
        </w:tc>
        <w:tc>
          <w:tcPr>
            <w:tcW w:w="544" w:type="pct"/>
            <w:tcBorders>
              <w:top w:val="nil"/>
              <w:left w:val="nil"/>
              <w:bottom w:val="nil"/>
              <w:right w:val="nil"/>
            </w:tcBorders>
            <w:shd w:val="clear" w:color="000000" w:fill="F2F9FC"/>
            <w:noWrap/>
            <w:vAlign w:val="bottom"/>
            <w:hideMark/>
          </w:tcPr>
          <w:p w14:paraId="0AD5023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4.7</w:t>
            </w:r>
          </w:p>
        </w:tc>
      </w:tr>
      <w:tr w:rsidR="002E56A4" w:rsidRPr="005A41E5" w14:paraId="5554D0A6"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AC62C63"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2FA1C00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B50EC9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91361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4FD51D7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1.6</w:t>
            </w:r>
          </w:p>
        </w:tc>
        <w:tc>
          <w:tcPr>
            <w:tcW w:w="491" w:type="pct"/>
            <w:tcBorders>
              <w:top w:val="nil"/>
              <w:left w:val="nil"/>
              <w:bottom w:val="nil"/>
              <w:right w:val="nil"/>
            </w:tcBorders>
            <w:shd w:val="clear" w:color="000000" w:fill="FFFFFF"/>
            <w:noWrap/>
            <w:vAlign w:val="bottom"/>
            <w:hideMark/>
          </w:tcPr>
          <w:p w14:paraId="3DD7796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0E58455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B69294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610FE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1.7</w:t>
            </w:r>
          </w:p>
        </w:tc>
        <w:tc>
          <w:tcPr>
            <w:tcW w:w="544" w:type="pct"/>
            <w:tcBorders>
              <w:top w:val="nil"/>
              <w:left w:val="nil"/>
              <w:bottom w:val="nil"/>
              <w:right w:val="nil"/>
            </w:tcBorders>
            <w:shd w:val="clear" w:color="000000" w:fill="FFFFFF"/>
            <w:noWrap/>
            <w:vAlign w:val="bottom"/>
            <w:hideMark/>
          </w:tcPr>
          <w:p w14:paraId="72AC415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4.8</w:t>
            </w:r>
          </w:p>
        </w:tc>
      </w:tr>
      <w:tr w:rsidR="002E56A4" w:rsidRPr="005A41E5" w14:paraId="1578212A"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1D542F4"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D764B8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E3C5F6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2582D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0.3</w:t>
            </w:r>
          </w:p>
        </w:tc>
        <w:tc>
          <w:tcPr>
            <w:tcW w:w="491" w:type="pct"/>
            <w:tcBorders>
              <w:top w:val="nil"/>
              <w:left w:val="nil"/>
              <w:bottom w:val="nil"/>
              <w:right w:val="nil"/>
            </w:tcBorders>
            <w:shd w:val="clear" w:color="000000" w:fill="FFFFFF"/>
            <w:noWrap/>
            <w:vAlign w:val="bottom"/>
            <w:hideMark/>
          </w:tcPr>
          <w:p w14:paraId="7319F67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1.6</w:t>
            </w:r>
          </w:p>
        </w:tc>
        <w:tc>
          <w:tcPr>
            <w:tcW w:w="491" w:type="pct"/>
            <w:tcBorders>
              <w:top w:val="nil"/>
              <w:left w:val="nil"/>
              <w:bottom w:val="nil"/>
              <w:right w:val="nil"/>
            </w:tcBorders>
            <w:shd w:val="clear" w:color="000000" w:fill="FFFFFF"/>
            <w:noWrap/>
            <w:vAlign w:val="bottom"/>
            <w:hideMark/>
          </w:tcPr>
          <w:p w14:paraId="4611AE3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1.3</w:t>
            </w:r>
          </w:p>
        </w:tc>
        <w:tc>
          <w:tcPr>
            <w:tcW w:w="491" w:type="pct"/>
            <w:tcBorders>
              <w:top w:val="nil"/>
              <w:left w:val="nil"/>
              <w:bottom w:val="nil"/>
              <w:right w:val="nil"/>
            </w:tcBorders>
            <w:shd w:val="clear" w:color="000000" w:fill="FFFFFF"/>
            <w:noWrap/>
            <w:vAlign w:val="bottom"/>
            <w:hideMark/>
          </w:tcPr>
          <w:p w14:paraId="2F56472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F5949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75144E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1.8</w:t>
            </w:r>
          </w:p>
        </w:tc>
        <w:tc>
          <w:tcPr>
            <w:tcW w:w="544" w:type="pct"/>
            <w:tcBorders>
              <w:top w:val="nil"/>
              <w:left w:val="nil"/>
              <w:bottom w:val="nil"/>
              <w:right w:val="nil"/>
            </w:tcBorders>
            <w:shd w:val="clear" w:color="000000" w:fill="FFFFFF"/>
            <w:noWrap/>
            <w:vAlign w:val="bottom"/>
            <w:hideMark/>
          </w:tcPr>
          <w:p w14:paraId="43CC73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4.9</w:t>
            </w:r>
          </w:p>
        </w:tc>
      </w:tr>
      <w:tr w:rsidR="002E56A4" w:rsidRPr="005A41E5" w14:paraId="76D7AE61"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C9D010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E3E43C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BB5DB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0744A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E2326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B3A06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1DA89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D8CD5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4B714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846953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5A41E5" w14:paraId="2E17EEF9"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4B49B70C"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6003248"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95D5B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3493F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1F1E27D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6.2</w:t>
            </w:r>
          </w:p>
        </w:tc>
        <w:tc>
          <w:tcPr>
            <w:tcW w:w="491" w:type="pct"/>
            <w:tcBorders>
              <w:top w:val="nil"/>
              <w:left w:val="nil"/>
              <w:bottom w:val="single" w:sz="4" w:space="0" w:color="000000"/>
              <w:right w:val="nil"/>
            </w:tcBorders>
            <w:shd w:val="clear" w:color="000000" w:fill="FFFFFF"/>
            <w:noWrap/>
            <w:vAlign w:val="bottom"/>
            <w:hideMark/>
          </w:tcPr>
          <w:p w14:paraId="62EABE7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6299BBE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C9D971"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A7A60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6.9</w:t>
            </w:r>
          </w:p>
        </w:tc>
        <w:tc>
          <w:tcPr>
            <w:tcW w:w="544" w:type="pct"/>
            <w:tcBorders>
              <w:top w:val="nil"/>
              <w:left w:val="nil"/>
              <w:bottom w:val="single" w:sz="4" w:space="0" w:color="000000"/>
              <w:right w:val="nil"/>
            </w:tcBorders>
            <w:shd w:val="clear" w:color="000000" w:fill="FFFFFF"/>
            <w:noWrap/>
            <w:vAlign w:val="bottom"/>
            <w:hideMark/>
          </w:tcPr>
          <w:p w14:paraId="1A9A5768"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19.1</w:t>
            </w:r>
          </w:p>
        </w:tc>
      </w:tr>
    </w:tbl>
    <w:p w14:paraId="472D69AF" w14:textId="2EC8A458" w:rsidR="006B2713" w:rsidRPr="003800A3" w:rsidRDefault="006B2713" w:rsidP="00393502">
      <w:pPr>
        <w:pStyle w:val="SingleParagraph"/>
      </w:pPr>
    </w:p>
    <w:p w14:paraId="343C4048" w14:textId="4E31AA24" w:rsidR="00393502" w:rsidRPr="00762F44" w:rsidRDefault="006B2713" w:rsidP="006B2713">
      <w:pPr>
        <w:rPr>
          <w:color w:val="auto"/>
        </w:rPr>
      </w:pPr>
      <w:r w:rsidRPr="00762F44">
        <w:rPr>
          <w:color w:val="auto"/>
        </w:rPr>
        <w:t>The Australian Government is providing funding for trachoma control activities in jurisdictions where trachoma, an infectious disease which can lead to blindness, is</w:t>
      </w:r>
      <w:r w:rsidR="00CC1004" w:rsidRPr="00762F44">
        <w:rPr>
          <w:color w:val="auto"/>
        </w:rPr>
        <w:t xml:space="preserve"> </w:t>
      </w:r>
      <w:r w:rsidRPr="00762F44">
        <w:rPr>
          <w:color w:val="auto"/>
        </w:rPr>
        <w:t>endemic.</w:t>
      </w:r>
    </w:p>
    <w:p w14:paraId="4BFA198F" w14:textId="77777777" w:rsidR="00393502" w:rsidRPr="00762F44" w:rsidRDefault="00393502">
      <w:pPr>
        <w:spacing w:after="160" w:line="259" w:lineRule="auto"/>
        <w:jc w:val="left"/>
        <w:rPr>
          <w:color w:val="auto"/>
        </w:rPr>
      </w:pPr>
      <w:r w:rsidRPr="00762F44">
        <w:rPr>
          <w:color w:val="auto"/>
        </w:rPr>
        <w:br w:type="page"/>
      </w:r>
    </w:p>
    <w:p w14:paraId="20592314" w14:textId="3897B35C" w:rsidR="002E56A4" w:rsidRPr="002E56A4" w:rsidRDefault="006B2713" w:rsidP="002E56A4">
      <w:pPr>
        <w:pStyle w:val="TableHeading"/>
        <w:rPr>
          <w:rFonts w:ascii="Arial Bold" w:hAnsi="Arial Bold"/>
        </w:rPr>
      </w:pPr>
      <w:r w:rsidRPr="003800A3">
        <w:t>Northern Territory Remote Aboriginal Investment — Health component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341816" w14:paraId="45823D99"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16A381DA" w14:textId="77777777"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9B94E1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4F6275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250240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782D7E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1A20EC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11D384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904521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5CCDCB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F3B6AF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341816" w14:paraId="39E841F3"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081EA34"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03029BA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619B8C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3D14CE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7F4E3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E9A02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B0D24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C7FC1C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C3A2D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7.7</w:t>
            </w:r>
          </w:p>
        </w:tc>
        <w:tc>
          <w:tcPr>
            <w:tcW w:w="544" w:type="pct"/>
            <w:tcBorders>
              <w:top w:val="nil"/>
              <w:left w:val="nil"/>
              <w:bottom w:val="nil"/>
              <w:right w:val="nil"/>
            </w:tcBorders>
            <w:shd w:val="clear" w:color="000000" w:fill="FFFFFF"/>
            <w:noWrap/>
            <w:vAlign w:val="bottom"/>
            <w:hideMark/>
          </w:tcPr>
          <w:p w14:paraId="6EF4A19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7.7</w:t>
            </w:r>
          </w:p>
        </w:tc>
      </w:tr>
      <w:tr w:rsidR="002E56A4" w:rsidRPr="00341816" w14:paraId="07C8F182" w14:textId="77777777" w:rsidTr="00341816">
        <w:trPr>
          <w:trHeight w:hRule="exact" w:val="225"/>
        </w:trPr>
        <w:tc>
          <w:tcPr>
            <w:tcW w:w="530" w:type="pct"/>
            <w:tcBorders>
              <w:top w:val="nil"/>
              <w:left w:val="nil"/>
              <w:bottom w:val="nil"/>
              <w:right w:val="nil"/>
            </w:tcBorders>
            <w:shd w:val="clear" w:color="000000" w:fill="F2F9FC"/>
            <w:noWrap/>
            <w:vAlign w:val="bottom"/>
            <w:hideMark/>
          </w:tcPr>
          <w:p w14:paraId="1E36D954"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93C1B0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1E56EC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9D87C1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11DABD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5A5537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23F54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28AA6D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C304D5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7.4</w:t>
            </w:r>
          </w:p>
        </w:tc>
        <w:tc>
          <w:tcPr>
            <w:tcW w:w="544" w:type="pct"/>
            <w:tcBorders>
              <w:top w:val="nil"/>
              <w:left w:val="nil"/>
              <w:bottom w:val="nil"/>
              <w:right w:val="nil"/>
            </w:tcBorders>
            <w:shd w:val="clear" w:color="000000" w:fill="F2F9FC"/>
            <w:noWrap/>
            <w:vAlign w:val="bottom"/>
            <w:hideMark/>
          </w:tcPr>
          <w:p w14:paraId="2412FEE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7.4</w:t>
            </w:r>
          </w:p>
        </w:tc>
      </w:tr>
      <w:tr w:rsidR="002E56A4" w:rsidRPr="00341816" w14:paraId="250BFD54"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2E5ADB1"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0045324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A577A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BEBF03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6AB5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9B2D22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C3614D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CA45B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7E032A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7.4</w:t>
            </w:r>
          </w:p>
        </w:tc>
        <w:tc>
          <w:tcPr>
            <w:tcW w:w="544" w:type="pct"/>
            <w:tcBorders>
              <w:top w:val="nil"/>
              <w:left w:val="nil"/>
              <w:bottom w:val="nil"/>
              <w:right w:val="nil"/>
            </w:tcBorders>
            <w:shd w:val="clear" w:color="000000" w:fill="FFFFFF"/>
            <w:noWrap/>
            <w:vAlign w:val="bottom"/>
            <w:hideMark/>
          </w:tcPr>
          <w:p w14:paraId="0F03EF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7.4</w:t>
            </w:r>
          </w:p>
        </w:tc>
      </w:tr>
      <w:tr w:rsidR="002E56A4" w:rsidRPr="00341816" w14:paraId="359973E9"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8024832"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A98875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88D2B5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C553F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32379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48A888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1A538A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A7B37A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14065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5F43582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341816" w14:paraId="242E9493"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B007DC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CE5DD6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6AEB3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CF7FE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6B1E6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7A52E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CC0B1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D245A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C6D86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568E53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341816" w14:paraId="520EB376"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2A068F37"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8B0F33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76F74B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DCCA3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45D1D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8FA0E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1CDDE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279461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8317D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22.4</w:t>
            </w:r>
          </w:p>
        </w:tc>
        <w:tc>
          <w:tcPr>
            <w:tcW w:w="544" w:type="pct"/>
            <w:tcBorders>
              <w:top w:val="nil"/>
              <w:left w:val="nil"/>
              <w:bottom w:val="single" w:sz="4" w:space="0" w:color="000000"/>
              <w:right w:val="nil"/>
            </w:tcBorders>
            <w:shd w:val="clear" w:color="000000" w:fill="FFFFFF"/>
            <w:noWrap/>
            <w:vAlign w:val="bottom"/>
            <w:hideMark/>
          </w:tcPr>
          <w:p w14:paraId="4D37002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22.4</w:t>
            </w:r>
          </w:p>
        </w:tc>
      </w:tr>
    </w:tbl>
    <w:p w14:paraId="3B7C7BFA" w14:textId="0F79394B" w:rsidR="006B2713" w:rsidRPr="003800A3" w:rsidRDefault="006B2713" w:rsidP="00393502">
      <w:pPr>
        <w:pStyle w:val="SingleParagraph"/>
      </w:pPr>
    </w:p>
    <w:p w14:paraId="31AD061B" w14:textId="77777777" w:rsidR="006B2713" w:rsidRPr="00762F44" w:rsidRDefault="006B2713" w:rsidP="006B2713">
      <w:pPr>
        <w:rPr>
          <w:color w:val="auto"/>
        </w:rPr>
      </w:pPr>
      <w:bookmarkStart w:id="9" w:name="OLE_LINK5"/>
      <w:r w:rsidRPr="00762F44">
        <w:rPr>
          <w:color w:val="auto"/>
        </w:rPr>
        <w:t>The Australian Government provides funding to supplement primary health care services in remote Northern Territory communities and position the Northern Territory for the long</w:t>
      </w:r>
      <w:r w:rsidRPr="00762F44">
        <w:rPr>
          <w:color w:val="auto"/>
        </w:rPr>
        <w:noBreakHyphen/>
        <w:t>term sustainability of its services to Indigenous Australians. The funding includes support for the provision of integrated oral and hearing health services to children in remote communities.</w:t>
      </w:r>
    </w:p>
    <w:p w14:paraId="143F604E" w14:textId="1A25C8F3" w:rsidR="00CC1004" w:rsidRPr="00762F44" w:rsidRDefault="002302DC" w:rsidP="005A687D">
      <w:pPr>
        <w:rPr>
          <w:color w:val="auto"/>
        </w:rPr>
      </w:pPr>
      <w:r w:rsidRPr="00762F44">
        <w:rPr>
          <w:color w:val="auto"/>
        </w:rPr>
        <w:t>The Northern Territory Remote Aboriginal Investment</w:t>
      </w:r>
      <w:r w:rsidR="006B2713" w:rsidRPr="00762F44">
        <w:rPr>
          <w:color w:val="auto"/>
        </w:rPr>
        <w:t xml:space="preserve"> </w:t>
      </w:r>
      <w:r w:rsidR="00376873" w:rsidRPr="00762F44">
        <w:rPr>
          <w:color w:val="auto"/>
        </w:rPr>
        <w:t>agreement</w:t>
      </w:r>
      <w:r w:rsidR="006B2713" w:rsidRPr="00762F44">
        <w:rPr>
          <w:color w:val="auto"/>
        </w:rPr>
        <w:t xml:space="preserve"> supports the Northern Territory to improve schooling for Indigenous children, make communities safer and healthier, and increase access to interpreter services and job opportunities for Indigenous Australians. Other components of th</w:t>
      </w:r>
      <w:r w:rsidR="00B655E8" w:rsidRPr="00762F44">
        <w:rPr>
          <w:color w:val="auto"/>
        </w:rPr>
        <w:t>is</w:t>
      </w:r>
      <w:r w:rsidR="006B2713" w:rsidRPr="00762F44">
        <w:rPr>
          <w:color w:val="auto"/>
        </w:rPr>
        <w:t xml:space="preserve"> agreement are discussed in the Community Services, Education and Affordable Housing sections of this Part.</w:t>
      </w:r>
    </w:p>
    <w:p w14:paraId="79F2AB04" w14:textId="7F4DFD57" w:rsidR="00E54D47" w:rsidRPr="00762F44" w:rsidRDefault="00E54D47" w:rsidP="005A687D">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2022</w:t>
      </w:r>
      <w:r w:rsidRPr="00762F44">
        <w:rPr>
          <w:i/>
          <w:color w:val="auto"/>
        </w:rPr>
        <w:noBreakHyphen/>
        <w:t>23</w:t>
      </w:r>
      <w:r w:rsidRPr="00762F44">
        <w:rPr>
          <w:color w:val="auto"/>
        </w:rPr>
        <w:t>.</w:t>
      </w:r>
    </w:p>
    <w:bookmarkEnd w:id="9"/>
    <w:p w14:paraId="6FE37541" w14:textId="1FDD7FB6" w:rsidR="002E56A4" w:rsidRDefault="006B2713" w:rsidP="002E56A4">
      <w:pPr>
        <w:pStyle w:val="TableHeading"/>
        <w:rPr>
          <w:rFonts w:asciiTheme="minorHAnsi" w:eastAsiaTheme="minorHAnsi" w:hAnsiTheme="minorHAnsi" w:cstheme="minorBidi"/>
          <w:sz w:val="22"/>
          <w:szCs w:val="22"/>
          <w:lang w:eastAsia="en-US"/>
        </w:rPr>
      </w:pPr>
      <w:r w:rsidRPr="003800A3">
        <w:t>Rheumatic fever strategy</w:t>
      </w:r>
      <w:r w:rsidRPr="003800A3">
        <w:rPr>
          <w:vertAlign w:val="superscript"/>
        </w:rPr>
        <w:t>(a)</w:t>
      </w:r>
      <w:r w:rsidR="002E11C1" w:rsidRPr="00762F44">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253704" w14:paraId="468C1D29"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7CA560F0" w14:textId="234D8491"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F84CBD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48D3CF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969AB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5D89B1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1C28E9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FE5B4A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A4FB35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EA11B8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5AADA7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253704" w14:paraId="6DFAD179"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0847997F"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3DD84A5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A7F39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38025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2BE25A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B69EE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F9EE3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346A9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EA7FB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233882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2.9</w:t>
            </w:r>
          </w:p>
        </w:tc>
      </w:tr>
      <w:tr w:rsidR="002E56A4" w:rsidRPr="00253704" w14:paraId="47A8235E" w14:textId="77777777" w:rsidTr="00253704">
        <w:trPr>
          <w:trHeight w:hRule="exact" w:val="225"/>
        </w:trPr>
        <w:tc>
          <w:tcPr>
            <w:tcW w:w="530" w:type="pct"/>
            <w:tcBorders>
              <w:top w:val="nil"/>
              <w:left w:val="nil"/>
              <w:bottom w:val="nil"/>
              <w:right w:val="nil"/>
            </w:tcBorders>
            <w:shd w:val="clear" w:color="000000" w:fill="F2F9FC"/>
            <w:noWrap/>
            <w:vAlign w:val="bottom"/>
            <w:hideMark/>
          </w:tcPr>
          <w:p w14:paraId="4A430D9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auto" w:fill="F2F9FC"/>
            <w:noWrap/>
            <w:vAlign w:val="bottom"/>
            <w:hideMark/>
          </w:tcPr>
          <w:p w14:paraId="096D0C7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782C91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F69CEE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93423D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04F4BA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D1695D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67E63B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9C3656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2814F92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3.0</w:t>
            </w:r>
          </w:p>
        </w:tc>
      </w:tr>
      <w:tr w:rsidR="002E56A4" w:rsidRPr="00253704" w14:paraId="06D2C019"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86195D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2BDC73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58FB98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5CE681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A7CC6D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E45F8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7316DA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E4753B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1635CF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BF310A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3.0</w:t>
            </w:r>
          </w:p>
        </w:tc>
      </w:tr>
      <w:tr w:rsidR="002E56A4" w:rsidRPr="00253704" w14:paraId="5CB05805"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E2021FF"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11C5263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57685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B49B39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57B31E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36051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6D461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4262C2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77D71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B84474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3.1</w:t>
            </w:r>
          </w:p>
        </w:tc>
      </w:tr>
      <w:tr w:rsidR="002E56A4" w:rsidRPr="00253704" w14:paraId="7E840194"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742DAC1A"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7305E0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94F54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91CB5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32340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01BFB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248F8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A3ACF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2EBDD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C36D48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253704" w14:paraId="67341612"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293D7E62"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7263391"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9523D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8C7A46"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3B8561"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78ABB0"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95F436D"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AA60D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51494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67525B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12.0</w:t>
            </w:r>
          </w:p>
        </w:tc>
      </w:tr>
    </w:tbl>
    <w:p w14:paraId="5DB77B7C" w14:textId="11986EC0" w:rsidR="006B2713" w:rsidRPr="00762F44" w:rsidRDefault="006B2713" w:rsidP="00393502">
      <w:pPr>
        <w:pStyle w:val="ChartandTableFootnoteAlpha"/>
        <w:numPr>
          <w:ilvl w:val="0"/>
          <w:numId w:val="22"/>
        </w:numPr>
        <w:rPr>
          <w:rFonts w:eastAsiaTheme="minorHAnsi"/>
          <w:color w:val="auto"/>
        </w:rPr>
      </w:pPr>
      <w:r w:rsidRPr="00762F44">
        <w:rPr>
          <w:color w:val="auto"/>
        </w:rPr>
        <w:t>State allocations have not yet been determined.</w:t>
      </w:r>
    </w:p>
    <w:p w14:paraId="47875F5C" w14:textId="77777777" w:rsidR="00393502" w:rsidRPr="00393502" w:rsidRDefault="00393502" w:rsidP="00393502">
      <w:pPr>
        <w:pStyle w:val="SingleParagraph"/>
        <w:rPr>
          <w:rFonts w:eastAsiaTheme="minorHAnsi"/>
        </w:rPr>
      </w:pPr>
    </w:p>
    <w:p w14:paraId="6FA48012" w14:textId="3D047EA3" w:rsidR="007F1347" w:rsidRPr="00762F44" w:rsidRDefault="006B2713" w:rsidP="00615FA0">
      <w:pPr>
        <w:rPr>
          <w:color w:val="auto"/>
        </w:rPr>
      </w:pPr>
      <w:r w:rsidRPr="00762F44">
        <w:rPr>
          <w:color w:val="auto"/>
        </w:rPr>
        <w:t>The Australian Government is providing funding to programs that register and control acute rheumatic fever and rheumatic heart disease in Aboriginal and Torres</w:t>
      </w:r>
      <w:r w:rsidR="009908DF" w:rsidRPr="00762F44">
        <w:rPr>
          <w:color w:val="auto"/>
        </w:rPr>
        <w:t> </w:t>
      </w:r>
      <w:r w:rsidRPr="00762F44">
        <w:rPr>
          <w:color w:val="auto"/>
        </w:rPr>
        <w:t>Strait</w:t>
      </w:r>
      <w:r w:rsidR="009908DF" w:rsidRPr="00762F44">
        <w:rPr>
          <w:color w:val="auto"/>
        </w:rPr>
        <w:t> </w:t>
      </w:r>
      <w:r w:rsidRPr="00762F44">
        <w:rPr>
          <w:color w:val="auto"/>
        </w:rPr>
        <w:t>Islander people.</w:t>
      </w:r>
    </w:p>
    <w:p w14:paraId="44F0408D" w14:textId="77777777" w:rsidR="00DD4194" w:rsidRDefault="00DD4194">
      <w:pPr>
        <w:spacing w:after="160" w:line="259" w:lineRule="auto"/>
        <w:jc w:val="left"/>
        <w:rPr>
          <w:rFonts w:ascii="Arial Bold" w:hAnsi="Arial Bold"/>
          <w:b/>
          <w:color w:val="auto"/>
          <w:sz w:val="22"/>
        </w:rPr>
      </w:pPr>
      <w:r w:rsidRPr="00762F44">
        <w:rPr>
          <w:color w:val="auto"/>
        </w:rPr>
        <w:br w:type="page"/>
      </w:r>
    </w:p>
    <w:p w14:paraId="75DCED33" w14:textId="02C7C57F" w:rsidR="006B2713" w:rsidRPr="003800A3" w:rsidRDefault="006B2713" w:rsidP="006B2713">
      <w:pPr>
        <w:pStyle w:val="Heading3"/>
      </w:pPr>
      <w:r w:rsidRPr="003800A3">
        <w:t>Other health payments</w:t>
      </w:r>
    </w:p>
    <w:p w14:paraId="3784A993" w14:textId="02E5ECAF" w:rsidR="006B2713" w:rsidRPr="00762F44" w:rsidRDefault="006B2713" w:rsidP="006B2713">
      <w:pPr>
        <w:rPr>
          <w:color w:val="auto"/>
        </w:rPr>
      </w:pPr>
      <w:r w:rsidRPr="00762F44">
        <w:rPr>
          <w:color w:val="auto"/>
        </w:rPr>
        <w:t>In 202</w:t>
      </w:r>
      <w:r w:rsidR="00834B2B" w:rsidRPr="00762F44">
        <w:rPr>
          <w:color w:val="auto"/>
        </w:rPr>
        <w:t>2</w:t>
      </w:r>
      <w:r w:rsidRPr="00762F44">
        <w:rPr>
          <w:color w:val="auto"/>
        </w:rPr>
        <w:noBreakHyphen/>
        <w:t>2</w:t>
      </w:r>
      <w:r w:rsidR="00834B2B" w:rsidRPr="00762F44">
        <w:rPr>
          <w:color w:val="auto"/>
        </w:rPr>
        <w:t>3</w:t>
      </w:r>
      <w:r w:rsidRPr="00762F44">
        <w:rPr>
          <w:color w:val="auto"/>
        </w:rPr>
        <w:t xml:space="preserve">, the Australian Government is estimated to provide </w:t>
      </w:r>
      <w:r w:rsidR="006D33DC" w:rsidRPr="00762F44">
        <w:rPr>
          <w:color w:val="auto"/>
        </w:rPr>
        <w:t>$</w:t>
      </w:r>
      <w:r w:rsidR="00DA1F4B" w:rsidRPr="00762F44">
        <w:rPr>
          <w:color w:val="auto"/>
        </w:rPr>
        <w:t>260.7</w:t>
      </w:r>
      <w:r w:rsidR="006D33DC" w:rsidRPr="00762F44">
        <w:rPr>
          <w:color w:val="auto"/>
        </w:rPr>
        <w:t xml:space="preserve"> </w:t>
      </w:r>
      <w:r w:rsidRPr="00762F44">
        <w:rPr>
          <w:color w:val="auto"/>
        </w:rPr>
        <w:t>million to the states in other health</w:t>
      </w:r>
      <w:r w:rsidRPr="00762F44">
        <w:rPr>
          <w:color w:val="auto"/>
        </w:rPr>
        <w:noBreakHyphen/>
        <w:t>related National Partnership payments.</w:t>
      </w:r>
    </w:p>
    <w:p w14:paraId="294B039C" w14:textId="3BF06D28" w:rsidR="006A4C09" w:rsidRDefault="006B2713" w:rsidP="006A4C09">
      <w:pPr>
        <w:pStyle w:val="TableHeading"/>
        <w:rPr>
          <w:rFonts w:asciiTheme="minorHAnsi" w:eastAsiaTheme="minorHAnsi" w:hAnsiTheme="minorHAnsi" w:cstheme="minorBidi"/>
          <w:sz w:val="22"/>
          <w:szCs w:val="22"/>
          <w:lang w:eastAsia="en-US"/>
        </w:rPr>
      </w:pPr>
      <w:bookmarkStart w:id="10" w:name="_Toc4764854"/>
      <w:r w:rsidRPr="003800A3">
        <w:t>Table 2.3.4 Other health National Partnership payments</w:t>
      </w:r>
      <w:bookmarkEnd w:id="10"/>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6A4C09" w:rsidRPr="00A75D5D" w14:paraId="6FF13370" w14:textId="77777777" w:rsidTr="006A4C09">
        <w:trPr>
          <w:divId w:val="1284996794"/>
          <w:trHeight w:hRule="exact" w:val="225"/>
        </w:trPr>
        <w:tc>
          <w:tcPr>
            <w:tcW w:w="2455" w:type="pct"/>
            <w:tcBorders>
              <w:top w:val="single" w:sz="4" w:space="0" w:color="000000"/>
              <w:left w:val="nil"/>
              <w:bottom w:val="nil"/>
              <w:right w:val="nil"/>
            </w:tcBorders>
            <w:shd w:val="clear" w:color="000000" w:fill="FFFFFF"/>
            <w:noWrap/>
            <w:vAlign w:val="center"/>
            <w:hideMark/>
          </w:tcPr>
          <w:p w14:paraId="59FAC7D2" w14:textId="3BFE63E4" w:rsidR="006A4C09" w:rsidRPr="00A75D5D" w:rsidRDefault="006A4C09" w:rsidP="006A4C09">
            <w:pPr>
              <w:spacing w:after="0" w:line="240" w:lineRule="auto"/>
              <w:rPr>
                <w:rFonts w:ascii="Arial" w:hAnsi="Arial" w:cs="Arial"/>
                <w:color w:val="auto"/>
                <w:sz w:val="16"/>
                <w:szCs w:val="16"/>
              </w:rPr>
            </w:pPr>
            <w:r w:rsidRPr="00A75D5D">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04D0B482"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55A9A44F"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681156A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7C36D481"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5E8358C4"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2025-26</w:t>
            </w:r>
          </w:p>
        </w:tc>
      </w:tr>
      <w:tr w:rsidR="006A4C09" w:rsidRPr="00A75D5D" w14:paraId="321DBBA9"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134F4088" w14:textId="77777777" w:rsidR="006A4C09" w:rsidRPr="00A75D5D" w:rsidRDefault="006A4C09" w:rsidP="006A4C09">
            <w:pPr>
              <w:spacing w:after="0" w:line="240" w:lineRule="auto"/>
              <w:jc w:val="left"/>
              <w:rPr>
                <w:rFonts w:ascii="Arial" w:hAnsi="Arial" w:cs="Arial"/>
                <w:b/>
                <w:bCs/>
                <w:color w:val="auto"/>
                <w:sz w:val="16"/>
                <w:szCs w:val="16"/>
              </w:rPr>
            </w:pPr>
            <w:r w:rsidRPr="00A75D5D">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626B6A2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4DD48F0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6E808544"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3856D9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0CA7600"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r>
      <w:tr w:rsidR="006A4C09" w:rsidRPr="00A75D5D" w14:paraId="74075E52"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39B51E2F"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Centre for National Resilience</w:t>
            </w:r>
          </w:p>
        </w:tc>
        <w:tc>
          <w:tcPr>
            <w:tcW w:w="485" w:type="pct"/>
            <w:tcBorders>
              <w:top w:val="nil"/>
              <w:left w:val="nil"/>
              <w:bottom w:val="nil"/>
              <w:right w:val="nil"/>
            </w:tcBorders>
            <w:shd w:val="clear" w:color="000000" w:fill="FFFFFF"/>
            <w:noWrap/>
            <w:vAlign w:val="center"/>
            <w:hideMark/>
          </w:tcPr>
          <w:p w14:paraId="7453B81A"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318.7</w:t>
            </w:r>
          </w:p>
        </w:tc>
        <w:tc>
          <w:tcPr>
            <w:tcW w:w="565" w:type="pct"/>
            <w:tcBorders>
              <w:top w:val="nil"/>
              <w:left w:val="nil"/>
              <w:bottom w:val="nil"/>
              <w:right w:val="nil"/>
            </w:tcBorders>
            <w:shd w:val="clear" w:color="000000" w:fill="F2F9FC"/>
            <w:noWrap/>
            <w:vAlign w:val="center"/>
            <w:hideMark/>
          </w:tcPr>
          <w:p w14:paraId="4ACAC524"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127.8</w:t>
            </w:r>
          </w:p>
        </w:tc>
        <w:tc>
          <w:tcPr>
            <w:tcW w:w="525" w:type="pct"/>
            <w:tcBorders>
              <w:top w:val="nil"/>
              <w:left w:val="nil"/>
              <w:bottom w:val="nil"/>
              <w:right w:val="nil"/>
            </w:tcBorders>
            <w:shd w:val="clear" w:color="000000" w:fill="FFFFFF"/>
            <w:noWrap/>
            <w:vAlign w:val="center"/>
            <w:hideMark/>
          </w:tcPr>
          <w:p w14:paraId="5FF9CE1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D653F2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0345E04"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3345D305"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59BA69B3"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Contribution to ACT Asbestos Scheme</w:t>
            </w:r>
          </w:p>
        </w:tc>
        <w:tc>
          <w:tcPr>
            <w:tcW w:w="485" w:type="pct"/>
            <w:tcBorders>
              <w:top w:val="nil"/>
              <w:left w:val="nil"/>
              <w:bottom w:val="nil"/>
              <w:right w:val="nil"/>
            </w:tcBorders>
            <w:shd w:val="clear" w:color="000000" w:fill="FFFFFF"/>
            <w:noWrap/>
            <w:vAlign w:val="center"/>
            <w:hideMark/>
          </w:tcPr>
          <w:p w14:paraId="5F75CE45"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8.0</w:t>
            </w:r>
          </w:p>
        </w:tc>
        <w:tc>
          <w:tcPr>
            <w:tcW w:w="565" w:type="pct"/>
            <w:tcBorders>
              <w:top w:val="nil"/>
              <w:left w:val="nil"/>
              <w:bottom w:val="nil"/>
              <w:right w:val="nil"/>
            </w:tcBorders>
            <w:shd w:val="clear" w:color="000000" w:fill="F2F9FC"/>
            <w:noWrap/>
            <w:vAlign w:val="center"/>
            <w:hideMark/>
          </w:tcPr>
          <w:p w14:paraId="45770987"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02B55F6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31ABB35"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338C953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2E65E98B"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18BD29CE"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Encouraging more clinical trials in Australia</w:t>
            </w:r>
          </w:p>
        </w:tc>
        <w:tc>
          <w:tcPr>
            <w:tcW w:w="485" w:type="pct"/>
            <w:tcBorders>
              <w:top w:val="nil"/>
              <w:left w:val="nil"/>
              <w:bottom w:val="nil"/>
              <w:right w:val="nil"/>
            </w:tcBorders>
            <w:shd w:val="clear" w:color="000000" w:fill="FFFFFF"/>
            <w:noWrap/>
            <w:vAlign w:val="center"/>
            <w:hideMark/>
          </w:tcPr>
          <w:p w14:paraId="2BF9862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1.5</w:t>
            </w:r>
          </w:p>
        </w:tc>
        <w:tc>
          <w:tcPr>
            <w:tcW w:w="565" w:type="pct"/>
            <w:tcBorders>
              <w:top w:val="nil"/>
              <w:left w:val="nil"/>
              <w:bottom w:val="nil"/>
              <w:right w:val="nil"/>
            </w:tcBorders>
            <w:shd w:val="clear" w:color="000000" w:fill="F2F9FC"/>
            <w:noWrap/>
            <w:vAlign w:val="center"/>
            <w:hideMark/>
          </w:tcPr>
          <w:p w14:paraId="1E9C3021"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1.5</w:t>
            </w:r>
          </w:p>
        </w:tc>
        <w:tc>
          <w:tcPr>
            <w:tcW w:w="525" w:type="pct"/>
            <w:tcBorders>
              <w:top w:val="nil"/>
              <w:left w:val="nil"/>
              <w:bottom w:val="nil"/>
              <w:right w:val="nil"/>
            </w:tcBorders>
            <w:shd w:val="clear" w:color="000000" w:fill="FFFFFF"/>
            <w:noWrap/>
            <w:vAlign w:val="center"/>
            <w:hideMark/>
          </w:tcPr>
          <w:p w14:paraId="68EF310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1.5</w:t>
            </w:r>
          </w:p>
        </w:tc>
        <w:tc>
          <w:tcPr>
            <w:tcW w:w="485" w:type="pct"/>
            <w:tcBorders>
              <w:top w:val="nil"/>
              <w:left w:val="nil"/>
              <w:bottom w:val="nil"/>
              <w:right w:val="nil"/>
            </w:tcBorders>
            <w:shd w:val="clear" w:color="000000" w:fill="FFFFFF"/>
            <w:noWrap/>
            <w:vAlign w:val="center"/>
            <w:hideMark/>
          </w:tcPr>
          <w:p w14:paraId="3B391850"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1.5</w:t>
            </w:r>
          </w:p>
        </w:tc>
        <w:tc>
          <w:tcPr>
            <w:tcW w:w="485" w:type="pct"/>
            <w:tcBorders>
              <w:top w:val="nil"/>
              <w:left w:val="nil"/>
              <w:bottom w:val="nil"/>
              <w:right w:val="nil"/>
            </w:tcBorders>
            <w:shd w:val="clear" w:color="000000" w:fill="FFFFFF"/>
            <w:noWrap/>
            <w:vAlign w:val="center"/>
            <w:hideMark/>
          </w:tcPr>
          <w:p w14:paraId="18667A13"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04D7501D"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16BD4DA5"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Essential vaccines</w:t>
            </w:r>
          </w:p>
        </w:tc>
        <w:tc>
          <w:tcPr>
            <w:tcW w:w="485" w:type="pct"/>
            <w:tcBorders>
              <w:top w:val="nil"/>
              <w:left w:val="nil"/>
              <w:bottom w:val="nil"/>
              <w:right w:val="nil"/>
            </w:tcBorders>
            <w:shd w:val="clear" w:color="000000" w:fill="FFFFFF"/>
            <w:noWrap/>
            <w:vAlign w:val="center"/>
            <w:hideMark/>
          </w:tcPr>
          <w:p w14:paraId="775865BD"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18.7</w:t>
            </w:r>
          </w:p>
        </w:tc>
        <w:tc>
          <w:tcPr>
            <w:tcW w:w="565" w:type="pct"/>
            <w:tcBorders>
              <w:top w:val="nil"/>
              <w:left w:val="nil"/>
              <w:bottom w:val="nil"/>
              <w:right w:val="nil"/>
            </w:tcBorders>
            <w:shd w:val="clear" w:color="000000" w:fill="F2F9FC"/>
            <w:noWrap/>
            <w:vAlign w:val="center"/>
            <w:hideMark/>
          </w:tcPr>
          <w:p w14:paraId="154409B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19.9</w:t>
            </w:r>
          </w:p>
        </w:tc>
        <w:tc>
          <w:tcPr>
            <w:tcW w:w="525" w:type="pct"/>
            <w:tcBorders>
              <w:top w:val="nil"/>
              <w:left w:val="nil"/>
              <w:bottom w:val="nil"/>
              <w:right w:val="nil"/>
            </w:tcBorders>
            <w:shd w:val="clear" w:color="000000" w:fill="FFFFFF"/>
            <w:noWrap/>
            <w:vAlign w:val="center"/>
            <w:hideMark/>
          </w:tcPr>
          <w:p w14:paraId="6E353CF1"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19.8</w:t>
            </w:r>
          </w:p>
        </w:tc>
        <w:tc>
          <w:tcPr>
            <w:tcW w:w="485" w:type="pct"/>
            <w:tcBorders>
              <w:top w:val="nil"/>
              <w:left w:val="nil"/>
              <w:bottom w:val="nil"/>
              <w:right w:val="nil"/>
            </w:tcBorders>
            <w:shd w:val="clear" w:color="000000" w:fill="FFFFFF"/>
            <w:noWrap/>
            <w:vAlign w:val="center"/>
            <w:hideMark/>
          </w:tcPr>
          <w:p w14:paraId="0B6FE1BD"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20.1</w:t>
            </w:r>
          </w:p>
        </w:tc>
        <w:tc>
          <w:tcPr>
            <w:tcW w:w="485" w:type="pct"/>
            <w:tcBorders>
              <w:top w:val="nil"/>
              <w:left w:val="nil"/>
              <w:bottom w:val="nil"/>
              <w:right w:val="nil"/>
            </w:tcBorders>
            <w:shd w:val="clear" w:color="000000" w:fill="FFFFFF"/>
            <w:noWrap/>
            <w:vAlign w:val="center"/>
            <w:hideMark/>
          </w:tcPr>
          <w:p w14:paraId="5E33D09F"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0EBAB00D" w14:textId="77777777" w:rsidTr="009519B7">
        <w:trPr>
          <w:divId w:val="1284996794"/>
          <w:trHeight w:hRule="exact" w:val="225"/>
        </w:trPr>
        <w:tc>
          <w:tcPr>
            <w:tcW w:w="2455" w:type="pct"/>
            <w:tcBorders>
              <w:top w:val="nil"/>
              <w:left w:val="nil"/>
              <w:bottom w:val="nil"/>
              <w:right w:val="nil"/>
            </w:tcBorders>
            <w:shd w:val="clear" w:color="000000" w:fill="FFFFFF"/>
            <w:noWrap/>
            <w:vAlign w:val="center"/>
            <w:hideMark/>
          </w:tcPr>
          <w:p w14:paraId="53290EAC"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Health Innovation Fund</w:t>
            </w:r>
          </w:p>
        </w:tc>
        <w:tc>
          <w:tcPr>
            <w:tcW w:w="485" w:type="pct"/>
            <w:tcBorders>
              <w:top w:val="nil"/>
              <w:left w:val="nil"/>
              <w:bottom w:val="nil"/>
              <w:right w:val="nil"/>
            </w:tcBorders>
            <w:shd w:val="clear" w:color="000000" w:fill="FFFFFF"/>
            <w:noWrap/>
            <w:vAlign w:val="center"/>
            <w:hideMark/>
          </w:tcPr>
          <w:p w14:paraId="6924C7C8"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21.8</w:t>
            </w:r>
          </w:p>
        </w:tc>
        <w:tc>
          <w:tcPr>
            <w:tcW w:w="565" w:type="pct"/>
            <w:tcBorders>
              <w:top w:val="nil"/>
              <w:left w:val="nil"/>
              <w:bottom w:val="nil"/>
              <w:right w:val="nil"/>
            </w:tcBorders>
            <w:shd w:val="clear" w:color="auto" w:fill="F2F9FC"/>
            <w:noWrap/>
            <w:vAlign w:val="center"/>
            <w:hideMark/>
          </w:tcPr>
          <w:p w14:paraId="431121B1"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03465B92"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3D33A277"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0EC9271"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7FD6031A"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2B00A2A4"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Increasing specialist services for children</w:t>
            </w:r>
          </w:p>
        </w:tc>
        <w:tc>
          <w:tcPr>
            <w:tcW w:w="485" w:type="pct"/>
            <w:tcBorders>
              <w:top w:val="nil"/>
              <w:left w:val="nil"/>
              <w:bottom w:val="nil"/>
              <w:right w:val="nil"/>
            </w:tcBorders>
            <w:shd w:val="clear" w:color="000000" w:fill="FFFFFF"/>
            <w:noWrap/>
            <w:vAlign w:val="center"/>
            <w:hideMark/>
          </w:tcPr>
          <w:p w14:paraId="526C2A3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A9D07E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15458283"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6ACA1A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7C230C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r>
      <w:tr w:rsidR="006A4C09" w:rsidRPr="00A75D5D" w14:paraId="7DBB5DE0"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50420138" w14:textId="77777777" w:rsidR="006A4C09" w:rsidRPr="00A75D5D" w:rsidRDefault="006A4C09" w:rsidP="006A4C09">
            <w:pPr>
              <w:spacing w:after="0" w:line="240" w:lineRule="auto"/>
              <w:ind w:left="340"/>
              <w:jc w:val="left"/>
              <w:rPr>
                <w:rFonts w:ascii="Arial" w:hAnsi="Arial" w:cs="Arial"/>
                <w:color w:val="auto"/>
                <w:sz w:val="16"/>
                <w:szCs w:val="16"/>
              </w:rPr>
            </w:pPr>
            <w:r w:rsidRPr="00A75D5D">
              <w:rPr>
                <w:rFonts w:ascii="Arial" w:hAnsi="Arial" w:cs="Arial"/>
                <w:color w:val="auto"/>
                <w:sz w:val="16"/>
                <w:szCs w:val="16"/>
              </w:rPr>
              <w:t>with harmful sexual behaviours in the NT</w:t>
            </w:r>
          </w:p>
        </w:tc>
        <w:tc>
          <w:tcPr>
            <w:tcW w:w="485" w:type="pct"/>
            <w:tcBorders>
              <w:top w:val="nil"/>
              <w:left w:val="nil"/>
              <w:bottom w:val="nil"/>
              <w:right w:val="nil"/>
            </w:tcBorders>
            <w:shd w:val="clear" w:color="000000" w:fill="FFFFFF"/>
            <w:noWrap/>
            <w:vAlign w:val="center"/>
            <w:hideMark/>
          </w:tcPr>
          <w:p w14:paraId="0F359617"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0.7</w:t>
            </w:r>
          </w:p>
        </w:tc>
        <w:tc>
          <w:tcPr>
            <w:tcW w:w="565" w:type="pct"/>
            <w:tcBorders>
              <w:top w:val="nil"/>
              <w:left w:val="nil"/>
              <w:bottom w:val="nil"/>
              <w:right w:val="nil"/>
            </w:tcBorders>
            <w:shd w:val="clear" w:color="000000" w:fill="F2F9FC"/>
            <w:noWrap/>
            <w:vAlign w:val="center"/>
            <w:hideMark/>
          </w:tcPr>
          <w:p w14:paraId="15CBB48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1.4</w:t>
            </w:r>
          </w:p>
        </w:tc>
        <w:tc>
          <w:tcPr>
            <w:tcW w:w="525" w:type="pct"/>
            <w:tcBorders>
              <w:top w:val="nil"/>
              <w:left w:val="nil"/>
              <w:bottom w:val="nil"/>
              <w:right w:val="nil"/>
            </w:tcBorders>
            <w:shd w:val="clear" w:color="000000" w:fill="FFFFFF"/>
            <w:noWrap/>
            <w:vAlign w:val="center"/>
            <w:hideMark/>
          </w:tcPr>
          <w:p w14:paraId="42D9F73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1.4</w:t>
            </w:r>
          </w:p>
        </w:tc>
        <w:tc>
          <w:tcPr>
            <w:tcW w:w="485" w:type="pct"/>
            <w:tcBorders>
              <w:top w:val="nil"/>
              <w:left w:val="nil"/>
              <w:bottom w:val="nil"/>
              <w:right w:val="nil"/>
            </w:tcBorders>
            <w:shd w:val="clear" w:color="000000" w:fill="FFFFFF"/>
            <w:noWrap/>
            <w:vAlign w:val="center"/>
            <w:hideMark/>
          </w:tcPr>
          <w:p w14:paraId="3EEDADB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1.4</w:t>
            </w:r>
          </w:p>
        </w:tc>
        <w:tc>
          <w:tcPr>
            <w:tcW w:w="485" w:type="pct"/>
            <w:tcBorders>
              <w:top w:val="nil"/>
              <w:left w:val="nil"/>
              <w:bottom w:val="nil"/>
              <w:right w:val="nil"/>
            </w:tcBorders>
            <w:shd w:val="clear" w:color="000000" w:fill="FFFFFF"/>
            <w:noWrap/>
            <w:vAlign w:val="center"/>
            <w:hideMark/>
          </w:tcPr>
          <w:p w14:paraId="3F2EB3FA"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7E56D8CA"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180D5556"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 xml:space="preserve">Lymphoedema garments </w:t>
            </w:r>
          </w:p>
        </w:tc>
        <w:tc>
          <w:tcPr>
            <w:tcW w:w="485" w:type="pct"/>
            <w:tcBorders>
              <w:top w:val="nil"/>
              <w:left w:val="nil"/>
              <w:bottom w:val="nil"/>
              <w:right w:val="nil"/>
            </w:tcBorders>
            <w:shd w:val="clear" w:color="000000" w:fill="FFFFFF"/>
            <w:noWrap/>
            <w:vAlign w:val="center"/>
            <w:hideMark/>
          </w:tcPr>
          <w:p w14:paraId="528F7A90"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655DDA9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5C981C30"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27E39E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F800BF0"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r>
      <w:tr w:rsidR="006A4C09" w:rsidRPr="00A75D5D" w14:paraId="28981BC8"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64C7BF15" w14:textId="77777777" w:rsidR="006A4C09" w:rsidRPr="00A75D5D" w:rsidRDefault="006A4C09" w:rsidP="006A4C09">
            <w:pPr>
              <w:spacing w:after="0" w:line="240" w:lineRule="auto"/>
              <w:ind w:left="340"/>
              <w:jc w:val="left"/>
              <w:rPr>
                <w:rFonts w:ascii="Arial" w:hAnsi="Arial" w:cs="Arial"/>
                <w:color w:val="auto"/>
                <w:sz w:val="16"/>
                <w:szCs w:val="16"/>
              </w:rPr>
            </w:pPr>
            <w:r w:rsidRPr="00A75D5D">
              <w:rPr>
                <w:rFonts w:ascii="Arial" w:hAnsi="Arial" w:cs="Arial"/>
                <w:color w:val="auto"/>
                <w:sz w:val="16"/>
                <w:szCs w:val="16"/>
              </w:rPr>
              <w:t>and allied health therapy program</w:t>
            </w:r>
          </w:p>
        </w:tc>
        <w:tc>
          <w:tcPr>
            <w:tcW w:w="485" w:type="pct"/>
            <w:tcBorders>
              <w:top w:val="nil"/>
              <w:left w:val="nil"/>
              <w:bottom w:val="nil"/>
              <w:right w:val="nil"/>
            </w:tcBorders>
            <w:shd w:val="clear" w:color="000000" w:fill="FFFFFF"/>
            <w:noWrap/>
            <w:vAlign w:val="center"/>
            <w:hideMark/>
          </w:tcPr>
          <w:p w14:paraId="5DFA72A7"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w:t>
            </w:r>
          </w:p>
        </w:tc>
        <w:tc>
          <w:tcPr>
            <w:tcW w:w="565" w:type="pct"/>
            <w:tcBorders>
              <w:top w:val="nil"/>
              <w:left w:val="nil"/>
              <w:bottom w:val="nil"/>
              <w:right w:val="nil"/>
            </w:tcBorders>
            <w:shd w:val="clear" w:color="000000" w:fill="F2F9FC"/>
            <w:noWrap/>
            <w:vAlign w:val="center"/>
            <w:hideMark/>
          </w:tcPr>
          <w:p w14:paraId="6C0D4B54"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w:t>
            </w:r>
          </w:p>
        </w:tc>
        <w:tc>
          <w:tcPr>
            <w:tcW w:w="525" w:type="pct"/>
            <w:tcBorders>
              <w:top w:val="nil"/>
              <w:left w:val="nil"/>
              <w:bottom w:val="nil"/>
              <w:right w:val="nil"/>
            </w:tcBorders>
            <w:shd w:val="clear" w:color="000000" w:fill="FFFFFF"/>
            <w:noWrap/>
            <w:vAlign w:val="center"/>
            <w:hideMark/>
          </w:tcPr>
          <w:p w14:paraId="550FCD7A"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2.0</w:t>
            </w:r>
          </w:p>
        </w:tc>
        <w:tc>
          <w:tcPr>
            <w:tcW w:w="485" w:type="pct"/>
            <w:tcBorders>
              <w:top w:val="nil"/>
              <w:left w:val="nil"/>
              <w:bottom w:val="nil"/>
              <w:right w:val="nil"/>
            </w:tcBorders>
            <w:shd w:val="clear" w:color="000000" w:fill="FFFFFF"/>
            <w:noWrap/>
            <w:vAlign w:val="center"/>
            <w:hideMark/>
          </w:tcPr>
          <w:p w14:paraId="5A4A93D1"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7A15923D"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09619800"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6E6E979A"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National Coronial Information System</w:t>
            </w:r>
          </w:p>
        </w:tc>
        <w:tc>
          <w:tcPr>
            <w:tcW w:w="485" w:type="pct"/>
            <w:tcBorders>
              <w:top w:val="nil"/>
              <w:left w:val="nil"/>
              <w:bottom w:val="nil"/>
              <w:right w:val="nil"/>
            </w:tcBorders>
            <w:shd w:val="clear" w:color="000000" w:fill="FFFFFF"/>
            <w:noWrap/>
            <w:vAlign w:val="center"/>
            <w:hideMark/>
          </w:tcPr>
          <w:p w14:paraId="23BAE7E2"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0.4</w:t>
            </w:r>
          </w:p>
        </w:tc>
        <w:tc>
          <w:tcPr>
            <w:tcW w:w="565" w:type="pct"/>
            <w:tcBorders>
              <w:top w:val="nil"/>
              <w:left w:val="nil"/>
              <w:bottom w:val="nil"/>
              <w:right w:val="nil"/>
            </w:tcBorders>
            <w:shd w:val="clear" w:color="000000" w:fill="F2F9FC"/>
            <w:noWrap/>
            <w:vAlign w:val="center"/>
            <w:hideMark/>
          </w:tcPr>
          <w:p w14:paraId="545E832C"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0.4</w:t>
            </w:r>
          </w:p>
        </w:tc>
        <w:tc>
          <w:tcPr>
            <w:tcW w:w="525" w:type="pct"/>
            <w:tcBorders>
              <w:top w:val="nil"/>
              <w:left w:val="nil"/>
              <w:bottom w:val="nil"/>
              <w:right w:val="nil"/>
            </w:tcBorders>
            <w:shd w:val="clear" w:color="000000" w:fill="FFFFFF"/>
            <w:noWrap/>
            <w:vAlign w:val="center"/>
            <w:hideMark/>
          </w:tcPr>
          <w:p w14:paraId="48DB000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0.4</w:t>
            </w:r>
          </w:p>
        </w:tc>
        <w:tc>
          <w:tcPr>
            <w:tcW w:w="485" w:type="pct"/>
            <w:tcBorders>
              <w:top w:val="nil"/>
              <w:left w:val="nil"/>
              <w:bottom w:val="nil"/>
              <w:right w:val="nil"/>
            </w:tcBorders>
            <w:shd w:val="clear" w:color="000000" w:fill="FFFFFF"/>
            <w:noWrap/>
            <w:vAlign w:val="center"/>
            <w:hideMark/>
          </w:tcPr>
          <w:p w14:paraId="149E0775"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0.4</w:t>
            </w:r>
          </w:p>
        </w:tc>
        <w:tc>
          <w:tcPr>
            <w:tcW w:w="485" w:type="pct"/>
            <w:tcBorders>
              <w:top w:val="nil"/>
              <w:left w:val="nil"/>
              <w:bottom w:val="nil"/>
              <w:right w:val="nil"/>
            </w:tcBorders>
            <w:shd w:val="clear" w:color="000000" w:fill="FFFFFF"/>
            <w:noWrap/>
            <w:vAlign w:val="center"/>
            <w:hideMark/>
          </w:tcPr>
          <w:p w14:paraId="0D90DC56"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27EB8991"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0010F9CB"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Public dental services for adults</w:t>
            </w:r>
          </w:p>
        </w:tc>
        <w:tc>
          <w:tcPr>
            <w:tcW w:w="485" w:type="pct"/>
            <w:tcBorders>
              <w:top w:val="nil"/>
              <w:left w:val="nil"/>
              <w:bottom w:val="nil"/>
              <w:right w:val="nil"/>
            </w:tcBorders>
            <w:shd w:val="clear" w:color="000000" w:fill="FFFFFF"/>
            <w:noWrap/>
            <w:vAlign w:val="center"/>
            <w:hideMark/>
          </w:tcPr>
          <w:p w14:paraId="264B804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107.9</w:t>
            </w:r>
          </w:p>
        </w:tc>
        <w:tc>
          <w:tcPr>
            <w:tcW w:w="565" w:type="pct"/>
            <w:tcBorders>
              <w:top w:val="nil"/>
              <w:left w:val="nil"/>
              <w:bottom w:val="nil"/>
              <w:right w:val="nil"/>
            </w:tcBorders>
            <w:shd w:val="clear" w:color="000000" w:fill="F2F9FC"/>
            <w:noWrap/>
            <w:vAlign w:val="center"/>
            <w:hideMark/>
          </w:tcPr>
          <w:p w14:paraId="398582C8"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107.8</w:t>
            </w:r>
          </w:p>
        </w:tc>
        <w:tc>
          <w:tcPr>
            <w:tcW w:w="525" w:type="pct"/>
            <w:tcBorders>
              <w:top w:val="nil"/>
              <w:left w:val="nil"/>
              <w:bottom w:val="nil"/>
              <w:right w:val="nil"/>
            </w:tcBorders>
            <w:shd w:val="clear" w:color="000000" w:fill="FFFFFF"/>
            <w:noWrap/>
            <w:vAlign w:val="center"/>
            <w:hideMark/>
          </w:tcPr>
          <w:p w14:paraId="51F7095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D2E7B3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4B3AC02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41CF5DAB"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120945E3"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 xml:space="preserve">Queensland 2032 Olympic and Paralympic </w:t>
            </w:r>
          </w:p>
        </w:tc>
        <w:tc>
          <w:tcPr>
            <w:tcW w:w="485" w:type="pct"/>
            <w:tcBorders>
              <w:top w:val="nil"/>
              <w:left w:val="nil"/>
              <w:bottom w:val="nil"/>
              <w:right w:val="nil"/>
            </w:tcBorders>
            <w:shd w:val="clear" w:color="000000" w:fill="FFFFFF"/>
            <w:noWrap/>
            <w:vAlign w:val="center"/>
            <w:hideMark/>
          </w:tcPr>
          <w:p w14:paraId="08CAD083"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67ADEA2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15FD060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6DE14CA"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30D04AB9"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 </w:t>
            </w:r>
          </w:p>
        </w:tc>
      </w:tr>
      <w:tr w:rsidR="006A4C09" w:rsidRPr="00A75D5D" w14:paraId="3BF8BB63"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4B494761" w14:textId="77777777" w:rsidR="006A4C09" w:rsidRPr="00A75D5D" w:rsidRDefault="006A4C09" w:rsidP="006A4C09">
            <w:pPr>
              <w:spacing w:after="0" w:line="240" w:lineRule="auto"/>
              <w:ind w:left="340"/>
              <w:jc w:val="left"/>
              <w:rPr>
                <w:rFonts w:ascii="Arial" w:hAnsi="Arial" w:cs="Arial"/>
                <w:color w:val="auto"/>
                <w:sz w:val="16"/>
                <w:szCs w:val="16"/>
              </w:rPr>
            </w:pPr>
            <w:r w:rsidRPr="00A75D5D">
              <w:rPr>
                <w:rFonts w:ascii="Arial" w:hAnsi="Arial" w:cs="Arial"/>
                <w:color w:val="auto"/>
                <w:sz w:val="16"/>
                <w:szCs w:val="16"/>
              </w:rPr>
              <w:t>Games Candidature</w:t>
            </w:r>
          </w:p>
        </w:tc>
        <w:tc>
          <w:tcPr>
            <w:tcW w:w="485" w:type="pct"/>
            <w:tcBorders>
              <w:top w:val="nil"/>
              <w:left w:val="nil"/>
              <w:bottom w:val="nil"/>
              <w:right w:val="nil"/>
            </w:tcBorders>
            <w:shd w:val="clear" w:color="000000" w:fill="FFFFFF"/>
            <w:noWrap/>
            <w:vAlign w:val="center"/>
            <w:hideMark/>
          </w:tcPr>
          <w:p w14:paraId="55444168"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5.5</w:t>
            </w:r>
          </w:p>
        </w:tc>
        <w:tc>
          <w:tcPr>
            <w:tcW w:w="565" w:type="pct"/>
            <w:tcBorders>
              <w:top w:val="nil"/>
              <w:left w:val="nil"/>
              <w:bottom w:val="nil"/>
              <w:right w:val="nil"/>
            </w:tcBorders>
            <w:shd w:val="clear" w:color="000000" w:fill="F2F9FC"/>
            <w:noWrap/>
            <w:vAlign w:val="center"/>
            <w:hideMark/>
          </w:tcPr>
          <w:p w14:paraId="368E2593"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0644365F"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1E6964F"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0621063B"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4846084A" w14:textId="77777777" w:rsidTr="006A4C09">
        <w:trPr>
          <w:divId w:val="1284996794"/>
          <w:trHeight w:hRule="exact" w:val="225"/>
        </w:trPr>
        <w:tc>
          <w:tcPr>
            <w:tcW w:w="2455" w:type="pct"/>
            <w:tcBorders>
              <w:top w:val="nil"/>
              <w:left w:val="nil"/>
              <w:bottom w:val="nil"/>
              <w:right w:val="nil"/>
            </w:tcBorders>
            <w:shd w:val="clear" w:color="000000" w:fill="FFFFFF"/>
            <w:noWrap/>
            <w:vAlign w:val="center"/>
            <w:hideMark/>
          </w:tcPr>
          <w:p w14:paraId="5039870B" w14:textId="77777777" w:rsidR="006A4C09" w:rsidRPr="00A75D5D" w:rsidRDefault="006A4C09" w:rsidP="006A4C09">
            <w:pPr>
              <w:spacing w:after="0" w:line="240" w:lineRule="auto"/>
              <w:ind w:left="170"/>
              <w:jc w:val="left"/>
              <w:rPr>
                <w:rFonts w:ascii="Arial" w:hAnsi="Arial" w:cs="Arial"/>
                <w:color w:val="auto"/>
                <w:sz w:val="16"/>
                <w:szCs w:val="16"/>
              </w:rPr>
            </w:pPr>
            <w:r w:rsidRPr="00A75D5D">
              <w:rPr>
                <w:rFonts w:ascii="Arial" w:hAnsi="Arial" w:cs="Arial"/>
                <w:color w:val="auto"/>
                <w:sz w:val="16"/>
                <w:szCs w:val="16"/>
              </w:rPr>
              <w:t>SA Home Quarantine Application</w:t>
            </w:r>
          </w:p>
        </w:tc>
        <w:tc>
          <w:tcPr>
            <w:tcW w:w="485" w:type="pct"/>
            <w:tcBorders>
              <w:top w:val="nil"/>
              <w:left w:val="nil"/>
              <w:bottom w:val="nil"/>
              <w:right w:val="nil"/>
            </w:tcBorders>
            <w:shd w:val="clear" w:color="000000" w:fill="FFFFFF"/>
            <w:noWrap/>
            <w:vAlign w:val="center"/>
            <w:hideMark/>
          </w:tcPr>
          <w:p w14:paraId="49FE837E"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12.2</w:t>
            </w:r>
          </w:p>
        </w:tc>
        <w:tc>
          <w:tcPr>
            <w:tcW w:w="565" w:type="pct"/>
            <w:tcBorders>
              <w:top w:val="nil"/>
              <w:left w:val="nil"/>
              <w:bottom w:val="nil"/>
              <w:right w:val="nil"/>
            </w:tcBorders>
            <w:shd w:val="clear" w:color="000000" w:fill="F2F9FC"/>
            <w:noWrap/>
            <w:vAlign w:val="center"/>
            <w:hideMark/>
          </w:tcPr>
          <w:p w14:paraId="44075217"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67E5039C"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57C86DE8"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3F2D4F3F" w14:textId="77777777" w:rsidR="006A4C09" w:rsidRPr="00A75D5D" w:rsidRDefault="006A4C09" w:rsidP="006A4C09">
            <w:pPr>
              <w:spacing w:after="0" w:line="240" w:lineRule="auto"/>
              <w:jc w:val="right"/>
              <w:rPr>
                <w:rFonts w:ascii="Arial" w:hAnsi="Arial" w:cs="Arial"/>
                <w:color w:val="auto"/>
                <w:sz w:val="16"/>
                <w:szCs w:val="16"/>
              </w:rPr>
            </w:pPr>
            <w:r w:rsidRPr="00A75D5D">
              <w:rPr>
                <w:rFonts w:ascii="Arial" w:hAnsi="Arial" w:cs="Arial"/>
                <w:color w:val="auto"/>
                <w:sz w:val="16"/>
                <w:szCs w:val="16"/>
              </w:rPr>
              <w:t>-</w:t>
            </w:r>
          </w:p>
        </w:tc>
      </w:tr>
      <w:tr w:rsidR="006A4C09" w:rsidRPr="00A75D5D" w14:paraId="62E8F206" w14:textId="77777777" w:rsidTr="006A4C09">
        <w:trPr>
          <w:divId w:val="1284996794"/>
          <w:trHeight w:hRule="exact" w:val="225"/>
        </w:trPr>
        <w:tc>
          <w:tcPr>
            <w:tcW w:w="2455" w:type="pct"/>
            <w:tcBorders>
              <w:top w:val="nil"/>
              <w:left w:val="nil"/>
              <w:bottom w:val="single" w:sz="4" w:space="0" w:color="000000"/>
              <w:right w:val="nil"/>
            </w:tcBorders>
            <w:shd w:val="clear" w:color="000000" w:fill="FFFFFF"/>
            <w:noWrap/>
            <w:vAlign w:val="center"/>
            <w:hideMark/>
          </w:tcPr>
          <w:p w14:paraId="41B8E802" w14:textId="77777777" w:rsidR="006A4C09" w:rsidRPr="00A75D5D" w:rsidRDefault="006A4C09" w:rsidP="006A4C09">
            <w:pPr>
              <w:spacing w:after="0" w:line="240" w:lineRule="auto"/>
              <w:jc w:val="left"/>
              <w:rPr>
                <w:rFonts w:ascii="Arial" w:hAnsi="Arial" w:cs="Arial"/>
                <w:b/>
                <w:bCs/>
                <w:color w:val="auto"/>
                <w:sz w:val="16"/>
                <w:szCs w:val="16"/>
              </w:rPr>
            </w:pPr>
            <w:r w:rsidRPr="00A75D5D">
              <w:rPr>
                <w:rFonts w:ascii="Arial" w:hAnsi="Arial" w:cs="Arial"/>
                <w:b/>
                <w:bCs/>
                <w:color w:val="auto"/>
                <w:sz w:val="16"/>
                <w:szCs w:val="16"/>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6DA9687E" w14:textId="77777777" w:rsidR="006A4C09" w:rsidRPr="00A75D5D" w:rsidRDefault="006A4C09" w:rsidP="006A4C09">
            <w:pPr>
              <w:spacing w:after="0" w:line="240" w:lineRule="auto"/>
              <w:jc w:val="right"/>
              <w:rPr>
                <w:rFonts w:ascii="Arial" w:hAnsi="Arial" w:cs="Arial"/>
                <w:b/>
                <w:bCs/>
                <w:color w:val="auto"/>
                <w:sz w:val="16"/>
                <w:szCs w:val="16"/>
              </w:rPr>
            </w:pPr>
            <w:r w:rsidRPr="00A75D5D">
              <w:rPr>
                <w:rFonts w:ascii="Arial" w:hAnsi="Arial" w:cs="Arial"/>
                <w:b/>
                <w:bCs/>
                <w:color w:val="auto"/>
                <w:sz w:val="16"/>
                <w:szCs w:val="16"/>
              </w:rPr>
              <w:t>497.4</w:t>
            </w:r>
          </w:p>
        </w:tc>
        <w:tc>
          <w:tcPr>
            <w:tcW w:w="565" w:type="pct"/>
            <w:tcBorders>
              <w:top w:val="single" w:sz="4" w:space="0" w:color="000000"/>
              <w:left w:val="nil"/>
              <w:bottom w:val="single" w:sz="4" w:space="0" w:color="000000"/>
              <w:right w:val="nil"/>
            </w:tcBorders>
            <w:shd w:val="clear" w:color="000000" w:fill="F2F9FC"/>
            <w:noWrap/>
            <w:vAlign w:val="center"/>
            <w:hideMark/>
          </w:tcPr>
          <w:p w14:paraId="171AACD3" w14:textId="77777777" w:rsidR="006A4C09" w:rsidRPr="00A75D5D" w:rsidRDefault="006A4C09" w:rsidP="006A4C09">
            <w:pPr>
              <w:spacing w:after="0" w:line="240" w:lineRule="auto"/>
              <w:jc w:val="right"/>
              <w:rPr>
                <w:rFonts w:ascii="Arial" w:hAnsi="Arial" w:cs="Arial"/>
                <w:b/>
                <w:bCs/>
                <w:color w:val="auto"/>
                <w:sz w:val="16"/>
                <w:szCs w:val="16"/>
              </w:rPr>
            </w:pPr>
            <w:r w:rsidRPr="00A75D5D">
              <w:rPr>
                <w:rFonts w:ascii="Arial" w:hAnsi="Arial" w:cs="Arial"/>
                <w:b/>
                <w:bCs/>
                <w:color w:val="auto"/>
                <w:sz w:val="16"/>
                <w:szCs w:val="16"/>
              </w:rPr>
              <w:t>260.7</w:t>
            </w:r>
          </w:p>
        </w:tc>
        <w:tc>
          <w:tcPr>
            <w:tcW w:w="525" w:type="pct"/>
            <w:tcBorders>
              <w:top w:val="single" w:sz="4" w:space="0" w:color="000000"/>
              <w:left w:val="nil"/>
              <w:bottom w:val="single" w:sz="4" w:space="0" w:color="000000"/>
              <w:right w:val="nil"/>
            </w:tcBorders>
            <w:shd w:val="clear" w:color="000000" w:fill="FFFFFF"/>
            <w:noWrap/>
            <w:vAlign w:val="center"/>
            <w:hideMark/>
          </w:tcPr>
          <w:p w14:paraId="7564E8A6" w14:textId="77777777" w:rsidR="006A4C09" w:rsidRPr="00A75D5D" w:rsidRDefault="006A4C09" w:rsidP="006A4C09">
            <w:pPr>
              <w:spacing w:after="0" w:line="240" w:lineRule="auto"/>
              <w:jc w:val="right"/>
              <w:rPr>
                <w:rFonts w:ascii="Arial" w:hAnsi="Arial" w:cs="Arial"/>
                <w:b/>
                <w:bCs/>
                <w:color w:val="auto"/>
                <w:sz w:val="16"/>
                <w:szCs w:val="16"/>
              </w:rPr>
            </w:pPr>
            <w:r w:rsidRPr="00A75D5D">
              <w:rPr>
                <w:rFonts w:ascii="Arial" w:hAnsi="Arial" w:cs="Arial"/>
                <w:b/>
                <w:bCs/>
                <w:color w:val="auto"/>
                <w:sz w:val="16"/>
                <w:szCs w:val="16"/>
              </w:rPr>
              <w:t>25.1</w:t>
            </w:r>
          </w:p>
        </w:tc>
        <w:tc>
          <w:tcPr>
            <w:tcW w:w="485" w:type="pct"/>
            <w:tcBorders>
              <w:top w:val="single" w:sz="4" w:space="0" w:color="000000"/>
              <w:left w:val="nil"/>
              <w:bottom w:val="single" w:sz="4" w:space="0" w:color="000000"/>
              <w:right w:val="nil"/>
            </w:tcBorders>
            <w:shd w:val="clear" w:color="000000" w:fill="FFFFFF"/>
            <w:noWrap/>
            <w:vAlign w:val="center"/>
            <w:hideMark/>
          </w:tcPr>
          <w:p w14:paraId="3B3E2BE1" w14:textId="77777777" w:rsidR="006A4C09" w:rsidRPr="00A75D5D" w:rsidRDefault="006A4C09" w:rsidP="006A4C09">
            <w:pPr>
              <w:spacing w:after="0" w:line="240" w:lineRule="auto"/>
              <w:jc w:val="right"/>
              <w:rPr>
                <w:rFonts w:ascii="Arial" w:hAnsi="Arial" w:cs="Arial"/>
                <w:b/>
                <w:bCs/>
                <w:color w:val="auto"/>
                <w:sz w:val="16"/>
                <w:szCs w:val="16"/>
              </w:rPr>
            </w:pPr>
            <w:r w:rsidRPr="00A75D5D">
              <w:rPr>
                <w:rFonts w:ascii="Arial" w:hAnsi="Arial" w:cs="Arial"/>
                <w:b/>
                <w:bCs/>
                <w:color w:val="auto"/>
                <w:sz w:val="16"/>
                <w:szCs w:val="16"/>
              </w:rPr>
              <w:t>23.4</w:t>
            </w:r>
          </w:p>
        </w:tc>
        <w:tc>
          <w:tcPr>
            <w:tcW w:w="485" w:type="pct"/>
            <w:tcBorders>
              <w:top w:val="single" w:sz="4" w:space="0" w:color="000000"/>
              <w:left w:val="nil"/>
              <w:bottom w:val="single" w:sz="4" w:space="0" w:color="000000"/>
              <w:right w:val="nil"/>
            </w:tcBorders>
            <w:shd w:val="clear" w:color="000000" w:fill="FFFFFF"/>
            <w:noWrap/>
            <w:vAlign w:val="center"/>
            <w:hideMark/>
          </w:tcPr>
          <w:p w14:paraId="5B262F14" w14:textId="77777777" w:rsidR="006A4C09" w:rsidRPr="00A75D5D" w:rsidRDefault="006A4C09" w:rsidP="006A4C09">
            <w:pPr>
              <w:spacing w:after="0" w:line="240" w:lineRule="auto"/>
              <w:jc w:val="right"/>
              <w:rPr>
                <w:rFonts w:ascii="Arial" w:hAnsi="Arial" w:cs="Arial"/>
                <w:b/>
                <w:bCs/>
                <w:color w:val="auto"/>
                <w:sz w:val="16"/>
                <w:szCs w:val="16"/>
              </w:rPr>
            </w:pPr>
            <w:r w:rsidRPr="00A75D5D">
              <w:rPr>
                <w:rFonts w:ascii="Arial" w:hAnsi="Arial" w:cs="Arial"/>
                <w:b/>
                <w:bCs/>
                <w:color w:val="auto"/>
                <w:sz w:val="16"/>
                <w:szCs w:val="16"/>
              </w:rPr>
              <w:t>-</w:t>
            </w:r>
          </w:p>
        </w:tc>
      </w:tr>
    </w:tbl>
    <w:p w14:paraId="2741C3EB" w14:textId="57498E99" w:rsidR="006B2713" w:rsidRPr="003800A3" w:rsidRDefault="006B2713" w:rsidP="00393502">
      <w:pPr>
        <w:pStyle w:val="SingleParagraph"/>
      </w:pPr>
    </w:p>
    <w:p w14:paraId="43C29958" w14:textId="23E9B175" w:rsidR="002E56A4" w:rsidRPr="002E56A4" w:rsidRDefault="006B2713" w:rsidP="002E56A4">
      <w:pPr>
        <w:pStyle w:val="TableHeading"/>
        <w:rPr>
          <w:rFonts w:ascii="Arial Bold" w:hAnsi="Arial Bold"/>
        </w:rPr>
      </w:pPr>
      <w:r w:rsidRPr="003800A3">
        <w:t>Centre for National Resilience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9519B7" w14:paraId="4581A271"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4F888F92" w14:textId="77243999"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4F8C50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6AB9A7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050FFC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E7037A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213BF6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AA2EC6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753C2F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36A991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B80567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9519B7" w14:paraId="4583ECF4"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9419E0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0557FEE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DAE30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7432CE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1D57D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BC0352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7C4667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9BFE1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703CF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318.7</w:t>
            </w:r>
          </w:p>
        </w:tc>
        <w:tc>
          <w:tcPr>
            <w:tcW w:w="544" w:type="pct"/>
            <w:tcBorders>
              <w:top w:val="nil"/>
              <w:left w:val="nil"/>
              <w:bottom w:val="nil"/>
              <w:right w:val="nil"/>
            </w:tcBorders>
            <w:shd w:val="clear" w:color="000000" w:fill="FFFFFF"/>
            <w:noWrap/>
            <w:vAlign w:val="bottom"/>
            <w:hideMark/>
          </w:tcPr>
          <w:p w14:paraId="4FDF531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318.7</w:t>
            </w:r>
          </w:p>
        </w:tc>
      </w:tr>
      <w:tr w:rsidR="002E56A4" w:rsidRPr="009519B7" w14:paraId="45C147BC" w14:textId="77777777" w:rsidTr="009519B7">
        <w:trPr>
          <w:trHeight w:hRule="exact" w:val="225"/>
        </w:trPr>
        <w:tc>
          <w:tcPr>
            <w:tcW w:w="530" w:type="pct"/>
            <w:tcBorders>
              <w:top w:val="nil"/>
              <w:left w:val="nil"/>
              <w:bottom w:val="nil"/>
              <w:right w:val="nil"/>
            </w:tcBorders>
            <w:shd w:val="clear" w:color="000000" w:fill="F2F9FC"/>
            <w:noWrap/>
            <w:vAlign w:val="bottom"/>
            <w:hideMark/>
          </w:tcPr>
          <w:p w14:paraId="712624A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F5A117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D5CA53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63B4EE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C4DD90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18C438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3D07654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FC59A2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AB7B4F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127.8</w:t>
            </w:r>
          </w:p>
        </w:tc>
        <w:tc>
          <w:tcPr>
            <w:tcW w:w="544" w:type="pct"/>
            <w:tcBorders>
              <w:top w:val="nil"/>
              <w:left w:val="nil"/>
              <w:bottom w:val="nil"/>
              <w:right w:val="nil"/>
            </w:tcBorders>
            <w:shd w:val="clear" w:color="000000" w:fill="F2F9FC"/>
            <w:noWrap/>
            <w:vAlign w:val="bottom"/>
            <w:hideMark/>
          </w:tcPr>
          <w:p w14:paraId="34A555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127.8</w:t>
            </w:r>
          </w:p>
        </w:tc>
      </w:tr>
      <w:tr w:rsidR="002E56A4" w:rsidRPr="009519B7" w14:paraId="35E58491"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22E9CD77"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E7C23B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B7353B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5F4F5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D73E84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A257D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11872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07A18F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71D82A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229BA8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9519B7" w14:paraId="59A50698"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11B7901"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55FDFC6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BC8912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8752C3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2DB91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222D9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3B3D2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4A6492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512F5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792E69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9519B7" w14:paraId="253A4C33"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2AFAEA09"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6F1159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D51B4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84C7F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F81FA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E32A1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D2F88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94CE5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BC0EF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597A24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9519B7" w14:paraId="1071EF13"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488A0D67"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3311031"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471798"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60FC5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BE1C9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D5C2F37"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8C20B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CF7D6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0B5E8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446.5</w:t>
            </w:r>
          </w:p>
        </w:tc>
        <w:tc>
          <w:tcPr>
            <w:tcW w:w="544" w:type="pct"/>
            <w:tcBorders>
              <w:top w:val="nil"/>
              <w:left w:val="nil"/>
              <w:bottom w:val="single" w:sz="4" w:space="0" w:color="000000"/>
              <w:right w:val="nil"/>
            </w:tcBorders>
            <w:shd w:val="clear" w:color="000000" w:fill="FFFFFF"/>
            <w:noWrap/>
            <w:vAlign w:val="bottom"/>
            <w:hideMark/>
          </w:tcPr>
          <w:p w14:paraId="3435D67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446.5</w:t>
            </w:r>
          </w:p>
        </w:tc>
      </w:tr>
    </w:tbl>
    <w:p w14:paraId="7274A219" w14:textId="4F9F0E05" w:rsidR="006B2713" w:rsidRPr="003800A3" w:rsidRDefault="006B2713" w:rsidP="00393502">
      <w:pPr>
        <w:pStyle w:val="SingleParagraph"/>
      </w:pPr>
    </w:p>
    <w:p w14:paraId="7F7B9B87" w14:textId="22035730" w:rsidR="00BB65A3" w:rsidRPr="00762F44" w:rsidRDefault="006B2713" w:rsidP="006B2713">
      <w:pPr>
        <w:rPr>
          <w:color w:val="auto"/>
        </w:rPr>
      </w:pPr>
      <w:r w:rsidRPr="00762F44">
        <w:rPr>
          <w:color w:val="auto"/>
        </w:rPr>
        <w:t>The Australian Government is providing funding for increased quarantine capacity at the Centre for National Resilience, including the capital expenditure, health services and facility operations costs to accept Australian repatriations.</w:t>
      </w:r>
    </w:p>
    <w:p w14:paraId="753498DD" w14:textId="77777777" w:rsidR="00BB65A3" w:rsidRPr="00762F44" w:rsidRDefault="00BB65A3">
      <w:pPr>
        <w:spacing w:after="160" w:line="259" w:lineRule="auto"/>
        <w:jc w:val="left"/>
        <w:rPr>
          <w:color w:val="auto"/>
        </w:rPr>
      </w:pPr>
      <w:r w:rsidRPr="00762F44">
        <w:rPr>
          <w:color w:val="auto"/>
        </w:rPr>
        <w:br w:type="page"/>
      </w:r>
    </w:p>
    <w:p w14:paraId="537E23C0" w14:textId="122FD22F" w:rsidR="002E56A4" w:rsidRPr="002E56A4" w:rsidRDefault="0012241A" w:rsidP="002E56A4">
      <w:pPr>
        <w:pStyle w:val="TableHeading"/>
        <w:rPr>
          <w:sz w:val="16"/>
        </w:rPr>
      </w:pPr>
      <w:r w:rsidRPr="0012241A">
        <w:t>Contribution to ACT Asbestos 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BE2B99" w14:paraId="4A73FE63"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22A3F86F" w14:textId="262AD019"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77E738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921995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9038B8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80C580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C995E1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2BC04A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20C5D2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F5E881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898D6C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BE2B99" w14:paraId="529A4A1B"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5EF2E5F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76E2CC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8B95AB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9D8DDD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C35B0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487A77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3008C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4CD628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8.0</w:t>
            </w:r>
          </w:p>
        </w:tc>
        <w:tc>
          <w:tcPr>
            <w:tcW w:w="491" w:type="pct"/>
            <w:tcBorders>
              <w:top w:val="nil"/>
              <w:left w:val="nil"/>
              <w:bottom w:val="nil"/>
              <w:right w:val="nil"/>
            </w:tcBorders>
            <w:shd w:val="clear" w:color="000000" w:fill="FFFFFF"/>
            <w:noWrap/>
            <w:vAlign w:val="bottom"/>
            <w:hideMark/>
          </w:tcPr>
          <w:p w14:paraId="7649C3A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6E321F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8.0</w:t>
            </w:r>
          </w:p>
        </w:tc>
      </w:tr>
      <w:tr w:rsidR="002E56A4" w:rsidRPr="00BE2B99" w14:paraId="3CB1F723" w14:textId="77777777" w:rsidTr="00BE2B99">
        <w:trPr>
          <w:trHeight w:hRule="exact" w:val="225"/>
        </w:trPr>
        <w:tc>
          <w:tcPr>
            <w:tcW w:w="530" w:type="pct"/>
            <w:tcBorders>
              <w:top w:val="nil"/>
              <w:left w:val="nil"/>
              <w:bottom w:val="nil"/>
              <w:right w:val="nil"/>
            </w:tcBorders>
            <w:shd w:val="clear" w:color="000000" w:fill="F2F9FC"/>
            <w:noWrap/>
            <w:vAlign w:val="bottom"/>
            <w:hideMark/>
          </w:tcPr>
          <w:p w14:paraId="0419DE0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6F68764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58F898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3E9B7E7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E4FA28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01BD6B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708D5B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8FB9FE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83241A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2B0D6A4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BE2B99" w14:paraId="37E63BBB"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262C40C"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207BB0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9EDE0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2B7738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D8C1F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096D19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4F4518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E935B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CBE566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D051AE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BE2B99" w14:paraId="7F24CACA"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68E3BAB"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993D49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74F1A3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0AD91C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BDC14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3ABA52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AEC324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2515E3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697C24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7704685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BE2B99" w14:paraId="77A4A4DF"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184B64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B515DE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8BD21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07832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3FAEA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1D53E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28A71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9E5BC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34572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5FF8BD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BE2B99" w14:paraId="6E42D9FB"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02560330"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8C50BC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62764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5FE16D"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57DA7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64756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F89B0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61291F"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8.0</w:t>
            </w:r>
          </w:p>
        </w:tc>
        <w:tc>
          <w:tcPr>
            <w:tcW w:w="491" w:type="pct"/>
            <w:tcBorders>
              <w:top w:val="nil"/>
              <w:left w:val="nil"/>
              <w:bottom w:val="single" w:sz="4" w:space="0" w:color="000000"/>
              <w:right w:val="nil"/>
            </w:tcBorders>
            <w:shd w:val="clear" w:color="000000" w:fill="FFFFFF"/>
            <w:noWrap/>
            <w:vAlign w:val="bottom"/>
            <w:hideMark/>
          </w:tcPr>
          <w:p w14:paraId="36737D9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7A55F3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8.0</w:t>
            </w:r>
          </w:p>
        </w:tc>
      </w:tr>
    </w:tbl>
    <w:p w14:paraId="4664185A" w14:textId="2E231029" w:rsidR="00644419" w:rsidRPr="003800A3" w:rsidRDefault="00644419" w:rsidP="00393502">
      <w:pPr>
        <w:pStyle w:val="SingleParagraph"/>
      </w:pPr>
    </w:p>
    <w:p w14:paraId="6F1E8B6E" w14:textId="0DB30402" w:rsidR="00644419" w:rsidRPr="00762F44" w:rsidRDefault="00CA0EC6" w:rsidP="00644419">
      <w:pPr>
        <w:rPr>
          <w:color w:val="auto"/>
        </w:rPr>
      </w:pPr>
      <w:r w:rsidRPr="00762F44">
        <w:rPr>
          <w:color w:val="auto"/>
        </w:rPr>
        <w:t>The</w:t>
      </w:r>
      <w:r w:rsidR="00BC13F4" w:rsidRPr="00762F44">
        <w:rPr>
          <w:color w:val="auto"/>
        </w:rPr>
        <w:t xml:space="preserve"> </w:t>
      </w:r>
      <w:r w:rsidR="00DB7A84" w:rsidRPr="00762F44">
        <w:rPr>
          <w:color w:val="auto"/>
        </w:rPr>
        <w:t>Australian</w:t>
      </w:r>
      <w:r w:rsidR="00BC13F4" w:rsidRPr="00762F44">
        <w:rPr>
          <w:color w:val="auto"/>
        </w:rPr>
        <w:t xml:space="preserve"> Government is </w:t>
      </w:r>
      <w:r w:rsidR="00B50D11" w:rsidRPr="00762F44">
        <w:rPr>
          <w:color w:val="auto"/>
        </w:rPr>
        <w:t>providing funding to support the delivery of the ACT</w:t>
      </w:r>
      <w:r w:rsidR="00CB6BCC" w:rsidRPr="00762F44">
        <w:rPr>
          <w:color w:val="auto"/>
        </w:rPr>
        <w:t> </w:t>
      </w:r>
      <w:r w:rsidR="00B50D11" w:rsidRPr="00762F44">
        <w:rPr>
          <w:color w:val="auto"/>
        </w:rPr>
        <w:t>Asbestos Disease Support Scheme to provide support for people who have contracted an asbestos related disease after living in a property containing loose fill asbestos insulation in the ACT who are not supported by an existing compensation scheme.</w:t>
      </w:r>
    </w:p>
    <w:p w14:paraId="0ABE26A4" w14:textId="0F9DA72D" w:rsidR="002E56A4" w:rsidRPr="002E56A4" w:rsidRDefault="006B2713" w:rsidP="002E56A4">
      <w:pPr>
        <w:pStyle w:val="TableHeading"/>
        <w:rPr>
          <w:rFonts w:asciiTheme="minorHAnsi" w:eastAsiaTheme="minorHAnsi" w:hAnsiTheme="minorHAnsi" w:cstheme="minorBidi"/>
          <w:b w:val="0"/>
          <w:sz w:val="22"/>
          <w:szCs w:val="22"/>
          <w:lang w:eastAsia="en-US"/>
        </w:rPr>
      </w:pPr>
      <w:r w:rsidRPr="003800A3">
        <w:t>Encouraging more clinical trials in Australia</w:t>
      </w:r>
      <w:r w:rsidRPr="003800A3">
        <w:rPr>
          <w:vertAlign w:val="superscript"/>
        </w:rPr>
        <w:t>(a)</w:t>
      </w:r>
      <w:r w:rsidR="004228C0">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507719" w14:paraId="4D570817"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4DBDAE69" w14:textId="12C0D528"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0D8D1E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8F96A0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3646F1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F06E30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640EDB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3ED01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651173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FF49D1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63AEB0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507719" w14:paraId="684503FE"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1EDE3C24"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4EB5E6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4A4A8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1A861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89636A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5BAB36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680518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C37D5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DACEE7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E442B7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r>
      <w:tr w:rsidR="002E56A4" w:rsidRPr="00507719" w14:paraId="18369048" w14:textId="77777777" w:rsidTr="00195128">
        <w:trPr>
          <w:trHeight w:hRule="exact" w:val="225"/>
        </w:trPr>
        <w:tc>
          <w:tcPr>
            <w:tcW w:w="530" w:type="pct"/>
            <w:tcBorders>
              <w:top w:val="nil"/>
              <w:left w:val="nil"/>
              <w:bottom w:val="nil"/>
              <w:right w:val="nil"/>
            </w:tcBorders>
            <w:shd w:val="clear" w:color="000000" w:fill="F2F9FC"/>
            <w:noWrap/>
            <w:vAlign w:val="bottom"/>
            <w:hideMark/>
          </w:tcPr>
          <w:p w14:paraId="3AB7203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1E5B718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51F7E4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43BED5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A0C048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1A15BF0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F4E342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6348AE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8C075C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7A72912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r>
      <w:tr w:rsidR="002E56A4" w:rsidRPr="00507719" w14:paraId="74D52388"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0049E636"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2E11671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CAD473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E91A0A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CD362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A3704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1816A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2A1F5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100630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6E4065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r>
      <w:tr w:rsidR="002E56A4" w:rsidRPr="00507719" w14:paraId="3B68867B"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2FC10684"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1B23B99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9496B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6622A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04B268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129B3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D90BA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A0158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65AC9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3A99DAB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r>
      <w:tr w:rsidR="002E56A4" w:rsidRPr="00507719" w14:paraId="7BFBB912"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3FBFB05"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4D9BC9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24DB8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06886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AAF63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B5458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38E47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A1B1A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2A0AC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AEC07F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507719" w14:paraId="0DC2E701"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02F7D610"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8DBD44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6C08BB"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97C36D"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31101A"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4397AD"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1EA6B4"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EE45F2"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FE26CF"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323C17F"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6.0</w:t>
            </w:r>
          </w:p>
        </w:tc>
      </w:tr>
    </w:tbl>
    <w:p w14:paraId="4E15571F" w14:textId="58B76B56" w:rsidR="006B2713" w:rsidRPr="00762F44" w:rsidRDefault="006B2713" w:rsidP="006B2713">
      <w:pPr>
        <w:pStyle w:val="ChartandTableFootnoteAlpha"/>
        <w:numPr>
          <w:ilvl w:val="0"/>
          <w:numId w:val="30"/>
        </w:numPr>
        <w:rPr>
          <w:color w:val="auto"/>
        </w:rPr>
      </w:pPr>
      <w:r w:rsidRPr="00762F44">
        <w:rPr>
          <w:color w:val="auto"/>
        </w:rPr>
        <w:t>State allocations have not yet been determined.</w:t>
      </w:r>
    </w:p>
    <w:p w14:paraId="23BC18C1" w14:textId="77777777" w:rsidR="006B2713" w:rsidRPr="003800A3" w:rsidRDefault="006B2713" w:rsidP="00393502">
      <w:pPr>
        <w:pStyle w:val="SingleParagraph"/>
      </w:pPr>
    </w:p>
    <w:p w14:paraId="3A7FDBF1" w14:textId="13DA2479" w:rsidR="00CC1004" w:rsidRPr="00762F44" w:rsidRDefault="006B2713" w:rsidP="00D40C96">
      <w:pPr>
        <w:rPr>
          <w:color w:val="auto"/>
        </w:rPr>
      </w:pPr>
      <w:r w:rsidRPr="00762F44">
        <w:rPr>
          <w:color w:val="auto"/>
        </w:rPr>
        <w:t>The Australian Government is providing funding to increase the number and value of clinical trials to deliver health benefits, provide jobs and improve the nation’s innovative capacity.</w:t>
      </w:r>
    </w:p>
    <w:p w14:paraId="60F607B9" w14:textId="7B67D085" w:rsidR="002E56A4" w:rsidRPr="002E56A4" w:rsidRDefault="006B2713" w:rsidP="002E56A4">
      <w:pPr>
        <w:pStyle w:val="TableHeading"/>
        <w:rPr>
          <w:rFonts w:ascii="Arial Bold" w:hAnsi="Arial Bold"/>
        </w:rPr>
      </w:pPr>
      <w:r w:rsidRPr="003800A3">
        <w:t>Essential vaccines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6A4" w:rsidRPr="00195128" w14:paraId="21B071D7" w14:textId="77777777" w:rsidTr="002E56A4">
        <w:trPr>
          <w:trHeight w:hRule="exact" w:val="225"/>
        </w:trPr>
        <w:tc>
          <w:tcPr>
            <w:tcW w:w="530" w:type="pct"/>
            <w:tcBorders>
              <w:top w:val="single" w:sz="4" w:space="0" w:color="000000"/>
              <w:left w:val="nil"/>
              <w:bottom w:val="nil"/>
              <w:right w:val="nil"/>
            </w:tcBorders>
            <w:shd w:val="clear" w:color="000000" w:fill="FFFFFF"/>
            <w:noWrap/>
            <w:vAlign w:val="bottom"/>
            <w:hideMark/>
          </w:tcPr>
          <w:p w14:paraId="00C904A5" w14:textId="7ADF3B62" w:rsidR="002E56A4" w:rsidRPr="00762F44" w:rsidRDefault="002E56A4" w:rsidP="002E56A4">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AC3CBC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46CDCE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F6409F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BDE7C4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1538BA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D22A0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465C683"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F7D761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B283CC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2E56A4" w:rsidRPr="00195128" w14:paraId="789B51A7"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090C0CE4"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E573AC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5.3</w:t>
            </w:r>
          </w:p>
        </w:tc>
        <w:tc>
          <w:tcPr>
            <w:tcW w:w="491" w:type="pct"/>
            <w:tcBorders>
              <w:top w:val="nil"/>
              <w:left w:val="nil"/>
              <w:bottom w:val="nil"/>
              <w:right w:val="nil"/>
            </w:tcBorders>
            <w:shd w:val="clear" w:color="000000" w:fill="FFFFFF"/>
            <w:noWrap/>
            <w:vAlign w:val="bottom"/>
            <w:hideMark/>
          </w:tcPr>
          <w:p w14:paraId="6375D33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4.4</w:t>
            </w:r>
          </w:p>
        </w:tc>
        <w:tc>
          <w:tcPr>
            <w:tcW w:w="491" w:type="pct"/>
            <w:tcBorders>
              <w:top w:val="nil"/>
              <w:left w:val="nil"/>
              <w:bottom w:val="nil"/>
              <w:right w:val="nil"/>
            </w:tcBorders>
            <w:shd w:val="clear" w:color="000000" w:fill="FFFFFF"/>
            <w:noWrap/>
            <w:vAlign w:val="bottom"/>
            <w:hideMark/>
          </w:tcPr>
          <w:p w14:paraId="3A35657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3.6</w:t>
            </w:r>
          </w:p>
        </w:tc>
        <w:tc>
          <w:tcPr>
            <w:tcW w:w="491" w:type="pct"/>
            <w:tcBorders>
              <w:top w:val="nil"/>
              <w:left w:val="nil"/>
              <w:bottom w:val="nil"/>
              <w:right w:val="nil"/>
            </w:tcBorders>
            <w:shd w:val="clear" w:color="000000" w:fill="FFFFFF"/>
            <w:noWrap/>
            <w:vAlign w:val="bottom"/>
            <w:hideMark/>
          </w:tcPr>
          <w:p w14:paraId="2D82305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c>
          <w:tcPr>
            <w:tcW w:w="491" w:type="pct"/>
            <w:tcBorders>
              <w:top w:val="nil"/>
              <w:left w:val="nil"/>
              <w:bottom w:val="nil"/>
              <w:right w:val="nil"/>
            </w:tcBorders>
            <w:shd w:val="clear" w:color="000000" w:fill="FFFFFF"/>
            <w:noWrap/>
            <w:vAlign w:val="bottom"/>
            <w:hideMark/>
          </w:tcPr>
          <w:p w14:paraId="7685569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FFFFF"/>
            <w:noWrap/>
            <w:vAlign w:val="bottom"/>
            <w:hideMark/>
          </w:tcPr>
          <w:p w14:paraId="7457C8A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491" w:type="pct"/>
            <w:tcBorders>
              <w:top w:val="nil"/>
              <w:left w:val="nil"/>
              <w:bottom w:val="nil"/>
              <w:right w:val="nil"/>
            </w:tcBorders>
            <w:shd w:val="clear" w:color="000000" w:fill="FFFFFF"/>
            <w:noWrap/>
            <w:vAlign w:val="bottom"/>
            <w:hideMark/>
          </w:tcPr>
          <w:p w14:paraId="66B99AC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491" w:type="pct"/>
            <w:tcBorders>
              <w:top w:val="nil"/>
              <w:left w:val="nil"/>
              <w:bottom w:val="nil"/>
              <w:right w:val="nil"/>
            </w:tcBorders>
            <w:shd w:val="clear" w:color="000000" w:fill="FFFFFF"/>
            <w:noWrap/>
            <w:vAlign w:val="bottom"/>
            <w:hideMark/>
          </w:tcPr>
          <w:p w14:paraId="7974156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544" w:type="pct"/>
            <w:tcBorders>
              <w:top w:val="nil"/>
              <w:left w:val="nil"/>
              <w:bottom w:val="nil"/>
              <w:right w:val="nil"/>
            </w:tcBorders>
            <w:shd w:val="clear" w:color="000000" w:fill="FFFFFF"/>
            <w:noWrap/>
            <w:vAlign w:val="bottom"/>
            <w:hideMark/>
          </w:tcPr>
          <w:p w14:paraId="7566822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18.7</w:t>
            </w:r>
          </w:p>
        </w:tc>
      </w:tr>
      <w:tr w:rsidR="002E56A4" w:rsidRPr="00195128" w14:paraId="20377B21" w14:textId="77777777" w:rsidTr="00195128">
        <w:trPr>
          <w:trHeight w:hRule="exact" w:val="225"/>
        </w:trPr>
        <w:tc>
          <w:tcPr>
            <w:tcW w:w="530" w:type="pct"/>
            <w:tcBorders>
              <w:top w:val="nil"/>
              <w:left w:val="nil"/>
              <w:bottom w:val="nil"/>
              <w:right w:val="nil"/>
            </w:tcBorders>
            <w:shd w:val="clear" w:color="000000" w:fill="F2F9FC"/>
            <w:noWrap/>
            <w:vAlign w:val="bottom"/>
            <w:hideMark/>
          </w:tcPr>
          <w:p w14:paraId="799864E2"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66631D9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5.7</w:t>
            </w:r>
          </w:p>
        </w:tc>
        <w:tc>
          <w:tcPr>
            <w:tcW w:w="491" w:type="pct"/>
            <w:tcBorders>
              <w:top w:val="nil"/>
              <w:left w:val="nil"/>
              <w:bottom w:val="nil"/>
              <w:right w:val="nil"/>
            </w:tcBorders>
            <w:shd w:val="clear" w:color="000000" w:fill="F2F9FC"/>
            <w:noWrap/>
            <w:vAlign w:val="bottom"/>
            <w:hideMark/>
          </w:tcPr>
          <w:p w14:paraId="03744FC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4.6</w:t>
            </w:r>
          </w:p>
        </w:tc>
        <w:tc>
          <w:tcPr>
            <w:tcW w:w="491" w:type="pct"/>
            <w:tcBorders>
              <w:top w:val="nil"/>
              <w:left w:val="nil"/>
              <w:bottom w:val="nil"/>
              <w:right w:val="nil"/>
            </w:tcBorders>
            <w:shd w:val="clear" w:color="000000" w:fill="F2F9FC"/>
            <w:noWrap/>
            <w:vAlign w:val="bottom"/>
            <w:hideMark/>
          </w:tcPr>
          <w:p w14:paraId="2025582A"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3.8</w:t>
            </w:r>
          </w:p>
        </w:tc>
        <w:tc>
          <w:tcPr>
            <w:tcW w:w="491" w:type="pct"/>
            <w:tcBorders>
              <w:top w:val="nil"/>
              <w:left w:val="nil"/>
              <w:bottom w:val="nil"/>
              <w:right w:val="nil"/>
            </w:tcBorders>
            <w:shd w:val="clear" w:color="000000" w:fill="F2F9FC"/>
            <w:noWrap/>
            <w:vAlign w:val="bottom"/>
            <w:hideMark/>
          </w:tcPr>
          <w:p w14:paraId="53B4190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2.1</w:t>
            </w:r>
          </w:p>
        </w:tc>
        <w:tc>
          <w:tcPr>
            <w:tcW w:w="491" w:type="pct"/>
            <w:tcBorders>
              <w:top w:val="nil"/>
              <w:left w:val="nil"/>
              <w:bottom w:val="nil"/>
              <w:right w:val="nil"/>
            </w:tcBorders>
            <w:shd w:val="clear" w:color="auto" w:fill="F2F9FC"/>
            <w:noWrap/>
            <w:vAlign w:val="bottom"/>
            <w:hideMark/>
          </w:tcPr>
          <w:p w14:paraId="3F31E0B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2F9FC"/>
            <w:noWrap/>
            <w:vAlign w:val="bottom"/>
            <w:hideMark/>
          </w:tcPr>
          <w:p w14:paraId="7787846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2F9FC"/>
            <w:noWrap/>
            <w:vAlign w:val="bottom"/>
            <w:hideMark/>
          </w:tcPr>
          <w:p w14:paraId="24EF6A2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491" w:type="pct"/>
            <w:tcBorders>
              <w:top w:val="nil"/>
              <w:left w:val="nil"/>
              <w:bottom w:val="nil"/>
              <w:right w:val="nil"/>
            </w:tcBorders>
            <w:shd w:val="clear" w:color="000000" w:fill="F2F9FC"/>
            <w:noWrap/>
            <w:vAlign w:val="bottom"/>
            <w:hideMark/>
          </w:tcPr>
          <w:p w14:paraId="0FC7B15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544" w:type="pct"/>
            <w:tcBorders>
              <w:top w:val="nil"/>
              <w:left w:val="nil"/>
              <w:bottom w:val="nil"/>
              <w:right w:val="nil"/>
            </w:tcBorders>
            <w:shd w:val="clear" w:color="000000" w:fill="F2F9FC"/>
            <w:noWrap/>
            <w:vAlign w:val="bottom"/>
            <w:hideMark/>
          </w:tcPr>
          <w:p w14:paraId="7AEAE3F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19.9</w:t>
            </w:r>
          </w:p>
        </w:tc>
      </w:tr>
      <w:tr w:rsidR="002E56A4" w:rsidRPr="00195128" w14:paraId="39A9AC9E"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0B7B6E18"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93B3EAD"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5.7</w:t>
            </w:r>
          </w:p>
        </w:tc>
        <w:tc>
          <w:tcPr>
            <w:tcW w:w="491" w:type="pct"/>
            <w:tcBorders>
              <w:top w:val="nil"/>
              <w:left w:val="nil"/>
              <w:bottom w:val="nil"/>
              <w:right w:val="nil"/>
            </w:tcBorders>
            <w:shd w:val="clear" w:color="000000" w:fill="FFFFFF"/>
            <w:noWrap/>
            <w:vAlign w:val="bottom"/>
            <w:hideMark/>
          </w:tcPr>
          <w:p w14:paraId="10E02FE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4.6</w:t>
            </w:r>
          </w:p>
        </w:tc>
        <w:tc>
          <w:tcPr>
            <w:tcW w:w="491" w:type="pct"/>
            <w:tcBorders>
              <w:top w:val="nil"/>
              <w:left w:val="nil"/>
              <w:bottom w:val="nil"/>
              <w:right w:val="nil"/>
            </w:tcBorders>
            <w:shd w:val="clear" w:color="000000" w:fill="FFFFFF"/>
            <w:noWrap/>
            <w:vAlign w:val="bottom"/>
            <w:hideMark/>
          </w:tcPr>
          <w:p w14:paraId="039AFF46"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3.8</w:t>
            </w:r>
          </w:p>
        </w:tc>
        <w:tc>
          <w:tcPr>
            <w:tcW w:w="491" w:type="pct"/>
            <w:tcBorders>
              <w:top w:val="nil"/>
              <w:left w:val="nil"/>
              <w:bottom w:val="nil"/>
              <w:right w:val="nil"/>
            </w:tcBorders>
            <w:shd w:val="clear" w:color="000000" w:fill="FFFFFF"/>
            <w:noWrap/>
            <w:vAlign w:val="bottom"/>
            <w:hideMark/>
          </w:tcPr>
          <w:p w14:paraId="6C3FDD0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2.1</w:t>
            </w:r>
          </w:p>
        </w:tc>
        <w:tc>
          <w:tcPr>
            <w:tcW w:w="491" w:type="pct"/>
            <w:tcBorders>
              <w:top w:val="nil"/>
              <w:left w:val="nil"/>
              <w:bottom w:val="nil"/>
              <w:right w:val="nil"/>
            </w:tcBorders>
            <w:shd w:val="clear" w:color="000000" w:fill="FFFFFF"/>
            <w:noWrap/>
            <w:vAlign w:val="bottom"/>
            <w:hideMark/>
          </w:tcPr>
          <w:p w14:paraId="690FED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FFFFF"/>
            <w:noWrap/>
            <w:vAlign w:val="bottom"/>
            <w:hideMark/>
          </w:tcPr>
          <w:p w14:paraId="230AACB1"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6B8FD7D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491" w:type="pct"/>
            <w:tcBorders>
              <w:top w:val="nil"/>
              <w:left w:val="nil"/>
              <w:bottom w:val="nil"/>
              <w:right w:val="nil"/>
            </w:tcBorders>
            <w:shd w:val="clear" w:color="000000" w:fill="FFFFFF"/>
            <w:noWrap/>
            <w:vAlign w:val="bottom"/>
            <w:hideMark/>
          </w:tcPr>
          <w:p w14:paraId="08594A2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544" w:type="pct"/>
            <w:tcBorders>
              <w:top w:val="nil"/>
              <w:left w:val="nil"/>
              <w:bottom w:val="nil"/>
              <w:right w:val="nil"/>
            </w:tcBorders>
            <w:shd w:val="clear" w:color="000000" w:fill="FFFFFF"/>
            <w:noWrap/>
            <w:vAlign w:val="bottom"/>
            <w:hideMark/>
          </w:tcPr>
          <w:p w14:paraId="647D657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19.8</w:t>
            </w:r>
          </w:p>
        </w:tc>
      </w:tr>
      <w:tr w:rsidR="002E56A4" w:rsidRPr="00195128" w14:paraId="06B7A870"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3D4FF9F2"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40349CD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5.8</w:t>
            </w:r>
          </w:p>
        </w:tc>
        <w:tc>
          <w:tcPr>
            <w:tcW w:w="491" w:type="pct"/>
            <w:tcBorders>
              <w:top w:val="nil"/>
              <w:left w:val="nil"/>
              <w:bottom w:val="nil"/>
              <w:right w:val="nil"/>
            </w:tcBorders>
            <w:shd w:val="clear" w:color="000000" w:fill="FFFFFF"/>
            <w:noWrap/>
            <w:vAlign w:val="bottom"/>
            <w:hideMark/>
          </w:tcPr>
          <w:p w14:paraId="3D72D654"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4.7</w:t>
            </w:r>
          </w:p>
        </w:tc>
        <w:tc>
          <w:tcPr>
            <w:tcW w:w="491" w:type="pct"/>
            <w:tcBorders>
              <w:top w:val="nil"/>
              <w:left w:val="nil"/>
              <w:bottom w:val="nil"/>
              <w:right w:val="nil"/>
            </w:tcBorders>
            <w:shd w:val="clear" w:color="000000" w:fill="FFFFFF"/>
            <w:noWrap/>
            <w:vAlign w:val="bottom"/>
            <w:hideMark/>
          </w:tcPr>
          <w:p w14:paraId="79951AA5"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3.9</w:t>
            </w:r>
          </w:p>
        </w:tc>
        <w:tc>
          <w:tcPr>
            <w:tcW w:w="491" w:type="pct"/>
            <w:tcBorders>
              <w:top w:val="nil"/>
              <w:left w:val="nil"/>
              <w:bottom w:val="nil"/>
              <w:right w:val="nil"/>
            </w:tcBorders>
            <w:shd w:val="clear" w:color="000000" w:fill="FFFFFF"/>
            <w:noWrap/>
            <w:vAlign w:val="bottom"/>
            <w:hideMark/>
          </w:tcPr>
          <w:p w14:paraId="682C2CBE"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2.1</w:t>
            </w:r>
          </w:p>
        </w:tc>
        <w:tc>
          <w:tcPr>
            <w:tcW w:w="491" w:type="pct"/>
            <w:tcBorders>
              <w:top w:val="nil"/>
              <w:left w:val="nil"/>
              <w:bottom w:val="nil"/>
              <w:right w:val="nil"/>
            </w:tcBorders>
            <w:shd w:val="clear" w:color="000000" w:fill="FFFFFF"/>
            <w:noWrap/>
            <w:vAlign w:val="bottom"/>
            <w:hideMark/>
          </w:tcPr>
          <w:p w14:paraId="01BD582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1.5</w:t>
            </w:r>
          </w:p>
        </w:tc>
        <w:tc>
          <w:tcPr>
            <w:tcW w:w="491" w:type="pct"/>
            <w:tcBorders>
              <w:top w:val="nil"/>
              <w:left w:val="nil"/>
              <w:bottom w:val="nil"/>
              <w:right w:val="nil"/>
            </w:tcBorders>
            <w:shd w:val="clear" w:color="000000" w:fill="FFFFFF"/>
            <w:noWrap/>
            <w:vAlign w:val="bottom"/>
            <w:hideMark/>
          </w:tcPr>
          <w:p w14:paraId="57EBB5EB"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0.8</w:t>
            </w:r>
          </w:p>
        </w:tc>
        <w:tc>
          <w:tcPr>
            <w:tcW w:w="491" w:type="pct"/>
            <w:tcBorders>
              <w:top w:val="nil"/>
              <w:left w:val="nil"/>
              <w:bottom w:val="nil"/>
              <w:right w:val="nil"/>
            </w:tcBorders>
            <w:shd w:val="clear" w:color="000000" w:fill="FFFFFF"/>
            <w:noWrap/>
            <w:vAlign w:val="bottom"/>
            <w:hideMark/>
          </w:tcPr>
          <w:p w14:paraId="08AEEBD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491" w:type="pct"/>
            <w:tcBorders>
              <w:top w:val="nil"/>
              <w:left w:val="nil"/>
              <w:bottom w:val="nil"/>
              <w:right w:val="nil"/>
            </w:tcBorders>
            <w:shd w:val="clear" w:color="000000" w:fill="FFFFFF"/>
            <w:noWrap/>
            <w:vAlign w:val="bottom"/>
            <w:hideMark/>
          </w:tcPr>
          <w:p w14:paraId="399A5E1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544" w:type="pct"/>
            <w:tcBorders>
              <w:top w:val="nil"/>
              <w:left w:val="nil"/>
              <w:bottom w:val="nil"/>
              <w:right w:val="nil"/>
            </w:tcBorders>
            <w:shd w:val="clear" w:color="000000" w:fill="FFFFFF"/>
            <w:noWrap/>
            <w:vAlign w:val="bottom"/>
            <w:hideMark/>
          </w:tcPr>
          <w:p w14:paraId="7217662C"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20.1</w:t>
            </w:r>
          </w:p>
        </w:tc>
      </w:tr>
      <w:tr w:rsidR="002E56A4" w:rsidRPr="00195128" w14:paraId="4BAC491F" w14:textId="77777777" w:rsidTr="002E56A4">
        <w:trPr>
          <w:trHeight w:hRule="exact" w:val="225"/>
        </w:trPr>
        <w:tc>
          <w:tcPr>
            <w:tcW w:w="530" w:type="pct"/>
            <w:tcBorders>
              <w:top w:val="nil"/>
              <w:left w:val="nil"/>
              <w:bottom w:val="nil"/>
              <w:right w:val="nil"/>
            </w:tcBorders>
            <w:shd w:val="clear" w:color="000000" w:fill="FFFFFF"/>
            <w:noWrap/>
            <w:vAlign w:val="bottom"/>
            <w:hideMark/>
          </w:tcPr>
          <w:p w14:paraId="4EC58D4E" w14:textId="77777777" w:rsidR="002E56A4" w:rsidRPr="00762F44" w:rsidRDefault="002E56A4" w:rsidP="002E56A4">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BCAC12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60CA82"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45D92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A8BE2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93CA37"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C176F8"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FE03E0"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E784E9"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9E2C4FF" w14:textId="77777777" w:rsidR="002E56A4" w:rsidRPr="00762F44" w:rsidRDefault="002E56A4" w:rsidP="002E56A4">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2E56A4" w:rsidRPr="00195128" w14:paraId="314C3006" w14:textId="77777777" w:rsidTr="002E56A4">
        <w:trPr>
          <w:trHeight w:hRule="exact" w:val="225"/>
        </w:trPr>
        <w:tc>
          <w:tcPr>
            <w:tcW w:w="530" w:type="pct"/>
            <w:tcBorders>
              <w:top w:val="nil"/>
              <w:left w:val="nil"/>
              <w:bottom w:val="single" w:sz="4" w:space="0" w:color="000000"/>
              <w:right w:val="nil"/>
            </w:tcBorders>
            <w:shd w:val="clear" w:color="000000" w:fill="FFFFFF"/>
            <w:noWrap/>
            <w:vAlign w:val="bottom"/>
            <w:hideMark/>
          </w:tcPr>
          <w:p w14:paraId="2B7E05FA" w14:textId="77777777" w:rsidR="002E56A4" w:rsidRPr="00762F44" w:rsidRDefault="002E56A4" w:rsidP="002E56A4">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CB807E3"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22.5</w:t>
            </w:r>
          </w:p>
        </w:tc>
        <w:tc>
          <w:tcPr>
            <w:tcW w:w="491" w:type="pct"/>
            <w:tcBorders>
              <w:top w:val="nil"/>
              <w:left w:val="nil"/>
              <w:bottom w:val="single" w:sz="4" w:space="0" w:color="000000"/>
              <w:right w:val="nil"/>
            </w:tcBorders>
            <w:shd w:val="clear" w:color="000000" w:fill="FFFFFF"/>
            <w:noWrap/>
            <w:vAlign w:val="bottom"/>
            <w:hideMark/>
          </w:tcPr>
          <w:p w14:paraId="5B134E8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18.4</w:t>
            </w:r>
          </w:p>
        </w:tc>
        <w:tc>
          <w:tcPr>
            <w:tcW w:w="491" w:type="pct"/>
            <w:tcBorders>
              <w:top w:val="nil"/>
              <w:left w:val="nil"/>
              <w:bottom w:val="single" w:sz="4" w:space="0" w:color="000000"/>
              <w:right w:val="nil"/>
            </w:tcBorders>
            <w:shd w:val="clear" w:color="000000" w:fill="FFFFFF"/>
            <w:noWrap/>
            <w:vAlign w:val="bottom"/>
            <w:hideMark/>
          </w:tcPr>
          <w:p w14:paraId="0EB9752E"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15.1</w:t>
            </w:r>
          </w:p>
        </w:tc>
        <w:tc>
          <w:tcPr>
            <w:tcW w:w="491" w:type="pct"/>
            <w:tcBorders>
              <w:top w:val="nil"/>
              <w:left w:val="nil"/>
              <w:bottom w:val="single" w:sz="4" w:space="0" w:color="000000"/>
              <w:right w:val="nil"/>
            </w:tcBorders>
            <w:shd w:val="clear" w:color="000000" w:fill="FFFFFF"/>
            <w:noWrap/>
            <w:vAlign w:val="bottom"/>
            <w:hideMark/>
          </w:tcPr>
          <w:p w14:paraId="7BD1262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8.3</w:t>
            </w:r>
          </w:p>
        </w:tc>
        <w:tc>
          <w:tcPr>
            <w:tcW w:w="491" w:type="pct"/>
            <w:tcBorders>
              <w:top w:val="nil"/>
              <w:left w:val="nil"/>
              <w:bottom w:val="single" w:sz="4" w:space="0" w:color="000000"/>
              <w:right w:val="nil"/>
            </w:tcBorders>
            <w:shd w:val="clear" w:color="000000" w:fill="FFFFFF"/>
            <w:noWrap/>
            <w:vAlign w:val="bottom"/>
            <w:hideMark/>
          </w:tcPr>
          <w:p w14:paraId="21B161BD"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6.0</w:t>
            </w:r>
          </w:p>
        </w:tc>
        <w:tc>
          <w:tcPr>
            <w:tcW w:w="491" w:type="pct"/>
            <w:tcBorders>
              <w:top w:val="nil"/>
              <w:left w:val="nil"/>
              <w:bottom w:val="single" w:sz="4" w:space="0" w:color="000000"/>
              <w:right w:val="nil"/>
            </w:tcBorders>
            <w:shd w:val="clear" w:color="000000" w:fill="FFFFFF"/>
            <w:noWrap/>
            <w:vAlign w:val="bottom"/>
            <w:hideMark/>
          </w:tcPr>
          <w:p w14:paraId="2CFF52B9"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3.0</w:t>
            </w:r>
          </w:p>
        </w:tc>
        <w:tc>
          <w:tcPr>
            <w:tcW w:w="491" w:type="pct"/>
            <w:tcBorders>
              <w:top w:val="nil"/>
              <w:left w:val="nil"/>
              <w:bottom w:val="single" w:sz="4" w:space="0" w:color="000000"/>
              <w:right w:val="nil"/>
            </w:tcBorders>
            <w:shd w:val="clear" w:color="000000" w:fill="FFFFFF"/>
            <w:noWrap/>
            <w:vAlign w:val="bottom"/>
            <w:hideMark/>
          </w:tcPr>
          <w:p w14:paraId="5A154C7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2.7</w:t>
            </w:r>
          </w:p>
        </w:tc>
        <w:tc>
          <w:tcPr>
            <w:tcW w:w="491" w:type="pct"/>
            <w:tcBorders>
              <w:top w:val="nil"/>
              <w:left w:val="nil"/>
              <w:bottom w:val="single" w:sz="4" w:space="0" w:color="000000"/>
              <w:right w:val="nil"/>
            </w:tcBorders>
            <w:shd w:val="clear" w:color="000000" w:fill="FFFFFF"/>
            <w:noWrap/>
            <w:vAlign w:val="bottom"/>
            <w:hideMark/>
          </w:tcPr>
          <w:p w14:paraId="7E24239C"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2.4</w:t>
            </w:r>
          </w:p>
        </w:tc>
        <w:tc>
          <w:tcPr>
            <w:tcW w:w="544" w:type="pct"/>
            <w:tcBorders>
              <w:top w:val="nil"/>
              <w:left w:val="nil"/>
              <w:bottom w:val="single" w:sz="4" w:space="0" w:color="000000"/>
              <w:right w:val="nil"/>
            </w:tcBorders>
            <w:shd w:val="clear" w:color="000000" w:fill="FFFFFF"/>
            <w:noWrap/>
            <w:vAlign w:val="bottom"/>
            <w:hideMark/>
          </w:tcPr>
          <w:p w14:paraId="4B770D75" w14:textId="77777777" w:rsidR="002E56A4" w:rsidRPr="00762F44" w:rsidRDefault="002E56A4" w:rsidP="002E56A4">
            <w:pPr>
              <w:spacing w:after="0" w:line="240" w:lineRule="auto"/>
              <w:jc w:val="right"/>
              <w:rPr>
                <w:rFonts w:ascii="Arial" w:hAnsi="Arial" w:cs="Arial"/>
                <w:b/>
                <w:color w:val="auto"/>
                <w:sz w:val="16"/>
                <w:szCs w:val="16"/>
              </w:rPr>
            </w:pPr>
            <w:r w:rsidRPr="00762F44">
              <w:rPr>
                <w:rFonts w:ascii="Arial" w:hAnsi="Arial" w:cs="Arial"/>
                <w:b/>
                <w:color w:val="auto"/>
                <w:sz w:val="16"/>
                <w:szCs w:val="16"/>
              </w:rPr>
              <w:t>78.5</w:t>
            </w:r>
          </w:p>
        </w:tc>
      </w:tr>
    </w:tbl>
    <w:p w14:paraId="70CB5D7B" w14:textId="19BCCF42" w:rsidR="006B2713" w:rsidRPr="003800A3" w:rsidRDefault="006B2713" w:rsidP="00393502">
      <w:pPr>
        <w:pStyle w:val="SingleParagraph"/>
        <w:rPr>
          <w:noProof/>
        </w:rPr>
      </w:pPr>
    </w:p>
    <w:p w14:paraId="44CE235B" w14:textId="38690F54" w:rsidR="006B2713" w:rsidRPr="00762F44" w:rsidRDefault="006B2713" w:rsidP="006B2713">
      <w:pPr>
        <w:rPr>
          <w:color w:val="auto"/>
        </w:rPr>
      </w:pPr>
      <w:r w:rsidRPr="00762F44">
        <w:rPr>
          <w:color w:val="auto"/>
        </w:rPr>
        <w:t>The Australian Government is providing funding to improve the health of Australians through the cost</w:t>
      </w:r>
      <w:r w:rsidRPr="00762F44">
        <w:rPr>
          <w:color w:val="auto"/>
        </w:rPr>
        <w:noBreakHyphen/>
        <w:t>effective delivery of the National Immunisation Program.</w:t>
      </w:r>
    </w:p>
    <w:p w14:paraId="5F69525F" w14:textId="77777777" w:rsidR="00BB65A3" w:rsidRDefault="00BB65A3">
      <w:pPr>
        <w:spacing w:after="160" w:line="259" w:lineRule="auto"/>
        <w:jc w:val="left"/>
        <w:rPr>
          <w:rFonts w:ascii="Arial" w:hAnsi="Arial"/>
          <w:b/>
          <w:color w:val="auto"/>
        </w:rPr>
      </w:pPr>
      <w:r w:rsidRPr="00762F44">
        <w:rPr>
          <w:color w:val="auto"/>
        </w:rPr>
        <w:br w:type="page"/>
      </w:r>
    </w:p>
    <w:p w14:paraId="6DEA9BAB" w14:textId="4E8D31D0" w:rsidR="006B11E3" w:rsidRPr="006B11E3" w:rsidRDefault="006B2713" w:rsidP="006B11E3">
      <w:pPr>
        <w:pStyle w:val="TableHeading"/>
        <w:rPr>
          <w:rFonts w:ascii="Arial Bold" w:hAnsi="Arial Bold"/>
        </w:rPr>
      </w:pPr>
      <w:r w:rsidRPr="003800A3">
        <w:t>Health Innovation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51DF506E" w14:textId="77777777" w:rsidTr="006B11E3">
        <w:trPr>
          <w:divId w:val="1011571033"/>
          <w:trHeight w:hRule="exact" w:val="225"/>
        </w:trPr>
        <w:tc>
          <w:tcPr>
            <w:tcW w:w="530" w:type="pct"/>
            <w:tcBorders>
              <w:top w:val="single" w:sz="4" w:space="0" w:color="000000"/>
              <w:left w:val="nil"/>
              <w:bottom w:val="nil"/>
              <w:right w:val="nil"/>
            </w:tcBorders>
            <w:shd w:val="clear" w:color="000000" w:fill="FFFFFF"/>
            <w:noWrap/>
            <w:vAlign w:val="bottom"/>
            <w:hideMark/>
          </w:tcPr>
          <w:p w14:paraId="43B6DD97" w14:textId="339ECB50"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95FB32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76811E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E8433C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0C3E14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5A5C48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371F65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6044C6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DF3313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05B37D6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52437D6C" w14:textId="77777777" w:rsidTr="006B11E3">
        <w:trPr>
          <w:divId w:val="1011571033"/>
          <w:trHeight w:hRule="exact" w:val="225"/>
        </w:trPr>
        <w:tc>
          <w:tcPr>
            <w:tcW w:w="530" w:type="pct"/>
            <w:tcBorders>
              <w:top w:val="nil"/>
              <w:left w:val="nil"/>
              <w:bottom w:val="nil"/>
              <w:right w:val="nil"/>
            </w:tcBorders>
            <w:shd w:val="clear" w:color="000000" w:fill="FFFFFF"/>
            <w:noWrap/>
            <w:vAlign w:val="bottom"/>
            <w:hideMark/>
          </w:tcPr>
          <w:p w14:paraId="7F1D6EA3"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72A6BE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179A2E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6C588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18D2B9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FCE96C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6.8</w:t>
            </w:r>
          </w:p>
        </w:tc>
        <w:tc>
          <w:tcPr>
            <w:tcW w:w="491" w:type="pct"/>
            <w:tcBorders>
              <w:top w:val="nil"/>
              <w:left w:val="nil"/>
              <w:bottom w:val="nil"/>
              <w:right w:val="nil"/>
            </w:tcBorders>
            <w:shd w:val="clear" w:color="000000" w:fill="FFFFFF"/>
            <w:noWrap/>
            <w:vAlign w:val="bottom"/>
            <w:hideMark/>
          </w:tcPr>
          <w:p w14:paraId="737A1B7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7D7F2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83AEA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15.0</w:t>
            </w:r>
          </w:p>
        </w:tc>
        <w:tc>
          <w:tcPr>
            <w:tcW w:w="542" w:type="pct"/>
            <w:tcBorders>
              <w:top w:val="nil"/>
              <w:left w:val="nil"/>
              <w:bottom w:val="nil"/>
              <w:right w:val="nil"/>
            </w:tcBorders>
            <w:shd w:val="clear" w:color="000000" w:fill="FFFFFF"/>
            <w:noWrap/>
            <w:vAlign w:val="bottom"/>
            <w:hideMark/>
          </w:tcPr>
          <w:p w14:paraId="19CFC1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21.8</w:t>
            </w:r>
          </w:p>
        </w:tc>
      </w:tr>
      <w:tr w:rsidR="006B11E3" w:rsidRPr="006B11E3" w14:paraId="0366B308" w14:textId="77777777" w:rsidTr="006B11E3">
        <w:trPr>
          <w:divId w:val="1011571033"/>
          <w:trHeight w:hRule="exact" w:val="225"/>
        </w:trPr>
        <w:tc>
          <w:tcPr>
            <w:tcW w:w="530" w:type="pct"/>
            <w:tcBorders>
              <w:top w:val="nil"/>
              <w:left w:val="nil"/>
              <w:bottom w:val="nil"/>
              <w:right w:val="nil"/>
            </w:tcBorders>
            <w:shd w:val="clear" w:color="000000" w:fill="F2F9FC"/>
            <w:noWrap/>
            <w:vAlign w:val="bottom"/>
            <w:hideMark/>
          </w:tcPr>
          <w:p w14:paraId="022F8CD4"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753A466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7ABCFC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54E3D6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597C41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A4B388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auto" w:fill="F2F9FC"/>
            <w:noWrap/>
            <w:vAlign w:val="bottom"/>
            <w:hideMark/>
          </w:tcPr>
          <w:p w14:paraId="72C411B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6E7A92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0517F7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2F9FC"/>
            <w:noWrap/>
            <w:vAlign w:val="bottom"/>
            <w:hideMark/>
          </w:tcPr>
          <w:p w14:paraId="3193851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7B1FB629" w14:textId="77777777" w:rsidTr="006B11E3">
        <w:trPr>
          <w:divId w:val="1011571033"/>
          <w:trHeight w:hRule="exact" w:val="225"/>
        </w:trPr>
        <w:tc>
          <w:tcPr>
            <w:tcW w:w="530" w:type="pct"/>
            <w:tcBorders>
              <w:top w:val="nil"/>
              <w:left w:val="nil"/>
              <w:bottom w:val="nil"/>
              <w:right w:val="nil"/>
            </w:tcBorders>
            <w:shd w:val="clear" w:color="000000" w:fill="FFFFFF"/>
            <w:noWrap/>
            <w:vAlign w:val="bottom"/>
            <w:hideMark/>
          </w:tcPr>
          <w:p w14:paraId="15EEF94C"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0BDEA5B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880D6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9783EC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50C4D7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4041EB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1B994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6D39B6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EFE504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5D5AB00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4A91DF17" w14:textId="77777777" w:rsidTr="006B11E3">
        <w:trPr>
          <w:divId w:val="1011571033"/>
          <w:trHeight w:hRule="exact" w:val="225"/>
        </w:trPr>
        <w:tc>
          <w:tcPr>
            <w:tcW w:w="530" w:type="pct"/>
            <w:tcBorders>
              <w:top w:val="nil"/>
              <w:left w:val="nil"/>
              <w:bottom w:val="nil"/>
              <w:right w:val="nil"/>
            </w:tcBorders>
            <w:shd w:val="clear" w:color="000000" w:fill="FFFFFF"/>
            <w:noWrap/>
            <w:vAlign w:val="bottom"/>
            <w:hideMark/>
          </w:tcPr>
          <w:p w14:paraId="0A9C36E3"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25F25CD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DE0445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AA020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1D03F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C2DD56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5608C8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FB4AF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78BE1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1521BE6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24DAF6DD" w14:textId="77777777" w:rsidTr="006B11E3">
        <w:trPr>
          <w:divId w:val="1011571033"/>
          <w:trHeight w:hRule="exact" w:val="225"/>
        </w:trPr>
        <w:tc>
          <w:tcPr>
            <w:tcW w:w="530" w:type="pct"/>
            <w:tcBorders>
              <w:top w:val="nil"/>
              <w:left w:val="nil"/>
              <w:bottom w:val="nil"/>
              <w:right w:val="nil"/>
            </w:tcBorders>
            <w:shd w:val="clear" w:color="000000" w:fill="FFFFFF"/>
            <w:noWrap/>
            <w:vAlign w:val="bottom"/>
            <w:hideMark/>
          </w:tcPr>
          <w:p w14:paraId="59284A3F"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9B54B5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19585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5F2A4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E56E0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BB285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082A2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455CF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0BC71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0E2B8D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610B3998" w14:textId="77777777" w:rsidTr="006B11E3">
        <w:trPr>
          <w:divId w:val="1011571033"/>
          <w:trHeight w:hRule="exact" w:val="225"/>
        </w:trPr>
        <w:tc>
          <w:tcPr>
            <w:tcW w:w="530" w:type="pct"/>
            <w:tcBorders>
              <w:top w:val="nil"/>
              <w:left w:val="nil"/>
              <w:bottom w:val="single" w:sz="4" w:space="0" w:color="000000"/>
              <w:right w:val="nil"/>
            </w:tcBorders>
            <w:shd w:val="clear" w:color="000000" w:fill="FFFFFF"/>
            <w:noWrap/>
            <w:vAlign w:val="bottom"/>
            <w:hideMark/>
          </w:tcPr>
          <w:p w14:paraId="7F3D4A6F"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D5D6F78"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8A4535"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8DCA69"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9AF4E9"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B27586"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6.8</w:t>
            </w:r>
          </w:p>
        </w:tc>
        <w:tc>
          <w:tcPr>
            <w:tcW w:w="491" w:type="pct"/>
            <w:tcBorders>
              <w:top w:val="nil"/>
              <w:left w:val="nil"/>
              <w:bottom w:val="single" w:sz="4" w:space="0" w:color="000000"/>
              <w:right w:val="nil"/>
            </w:tcBorders>
            <w:shd w:val="clear" w:color="000000" w:fill="FFFFFF"/>
            <w:noWrap/>
            <w:vAlign w:val="bottom"/>
            <w:hideMark/>
          </w:tcPr>
          <w:p w14:paraId="3D535837"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6C1B35"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5CA94D"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15.0</w:t>
            </w:r>
          </w:p>
        </w:tc>
        <w:tc>
          <w:tcPr>
            <w:tcW w:w="542" w:type="pct"/>
            <w:tcBorders>
              <w:top w:val="nil"/>
              <w:left w:val="nil"/>
              <w:bottom w:val="single" w:sz="4" w:space="0" w:color="000000"/>
              <w:right w:val="nil"/>
            </w:tcBorders>
            <w:shd w:val="clear" w:color="000000" w:fill="FFFFFF"/>
            <w:noWrap/>
            <w:vAlign w:val="bottom"/>
            <w:hideMark/>
          </w:tcPr>
          <w:p w14:paraId="5CD7E22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21.8</w:t>
            </w:r>
          </w:p>
        </w:tc>
      </w:tr>
    </w:tbl>
    <w:p w14:paraId="0CE2460B" w14:textId="569934D8" w:rsidR="006B2713" w:rsidRPr="003800A3" w:rsidRDefault="006B2713" w:rsidP="00393502">
      <w:pPr>
        <w:pStyle w:val="SingleParagraph"/>
      </w:pPr>
    </w:p>
    <w:p w14:paraId="5FA5CD8A" w14:textId="547CED17" w:rsidR="006B2713" w:rsidRPr="00762F44" w:rsidRDefault="006B2713" w:rsidP="006B2713">
      <w:pPr>
        <w:rPr>
          <w:color w:val="auto"/>
        </w:rPr>
      </w:pPr>
      <w:r w:rsidRPr="00762F44">
        <w:rPr>
          <w:color w:val="auto"/>
        </w:rPr>
        <w:t xml:space="preserve">The Australian Government is providing funding to support the delivery of </w:t>
      </w:r>
      <w:r w:rsidR="00B2439B" w:rsidRPr="00762F44">
        <w:rPr>
          <w:color w:val="auto"/>
        </w:rPr>
        <w:t>tr</w:t>
      </w:r>
      <w:r w:rsidRPr="00762F44">
        <w:rPr>
          <w:color w:val="auto"/>
        </w:rPr>
        <w:t>i</w:t>
      </w:r>
      <w:r w:rsidR="00B2439B" w:rsidRPr="00762F44">
        <w:rPr>
          <w:color w:val="auto"/>
        </w:rPr>
        <w:t>als aimed at i</w:t>
      </w:r>
      <w:r w:rsidRPr="00762F44">
        <w:rPr>
          <w:color w:val="auto"/>
        </w:rPr>
        <w:t>mprov</w:t>
      </w:r>
      <w:r w:rsidR="00B2439B" w:rsidRPr="00762F44">
        <w:rPr>
          <w:color w:val="auto"/>
        </w:rPr>
        <w:t>ing</w:t>
      </w:r>
      <w:r w:rsidRPr="00762F44">
        <w:rPr>
          <w:color w:val="auto"/>
        </w:rPr>
        <w:t xml:space="preserve"> health outcomes</w:t>
      </w:r>
      <w:r w:rsidR="00B2439B" w:rsidRPr="00762F44">
        <w:rPr>
          <w:color w:val="auto"/>
        </w:rPr>
        <w:t xml:space="preserve"> for Australians and ensuring the sustainability of the health system</w:t>
      </w:r>
      <w:r w:rsidRPr="00762F44">
        <w:rPr>
          <w:color w:val="auto"/>
        </w:rPr>
        <w:t>, including through prevention and the better use of health data.</w:t>
      </w:r>
    </w:p>
    <w:p w14:paraId="378F13CF" w14:textId="5BA4A6A0" w:rsidR="006B11E3" w:rsidRPr="006B11E3" w:rsidRDefault="006F472D" w:rsidP="006B11E3">
      <w:pPr>
        <w:pStyle w:val="TableHeading"/>
        <w:rPr>
          <w:rFonts w:ascii="Arial Bold" w:hAnsi="Arial Bold"/>
        </w:rPr>
      </w:pPr>
      <w:r w:rsidRPr="006F472D">
        <w:t>Increasing specialist services for children with harmful sexual behaviours in</w:t>
      </w:r>
      <w:r w:rsidR="000C5B9B">
        <w:t xml:space="preserve"> </w:t>
      </w:r>
      <w:r w:rsidRPr="006F472D">
        <w:t>the</w:t>
      </w:r>
      <w:r w:rsidR="000C5B9B">
        <w:t> </w:t>
      </w:r>
      <w:r w:rsidRPr="006F472D">
        <w:t>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695D8F2D" w14:textId="77777777" w:rsidTr="006B11E3">
        <w:trPr>
          <w:divId w:val="1879585367"/>
          <w:trHeight w:hRule="exact" w:val="225"/>
        </w:trPr>
        <w:tc>
          <w:tcPr>
            <w:tcW w:w="530" w:type="pct"/>
            <w:tcBorders>
              <w:top w:val="single" w:sz="4" w:space="0" w:color="000000"/>
              <w:left w:val="nil"/>
              <w:bottom w:val="nil"/>
              <w:right w:val="nil"/>
            </w:tcBorders>
            <w:shd w:val="clear" w:color="000000" w:fill="FFFFFF"/>
            <w:noWrap/>
            <w:vAlign w:val="bottom"/>
            <w:hideMark/>
          </w:tcPr>
          <w:p w14:paraId="4D7A31C1" w14:textId="0440732C"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3D3873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4F620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14E21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D6C8A8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80B5EF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747289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FECC9D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A077A7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BF321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78EC2366" w14:textId="77777777" w:rsidTr="006B11E3">
        <w:trPr>
          <w:divId w:val="1879585367"/>
          <w:trHeight w:hRule="exact" w:val="225"/>
        </w:trPr>
        <w:tc>
          <w:tcPr>
            <w:tcW w:w="530" w:type="pct"/>
            <w:tcBorders>
              <w:top w:val="nil"/>
              <w:left w:val="nil"/>
              <w:bottom w:val="nil"/>
              <w:right w:val="nil"/>
            </w:tcBorders>
            <w:shd w:val="clear" w:color="000000" w:fill="FFFFFF"/>
            <w:noWrap/>
            <w:vAlign w:val="bottom"/>
            <w:hideMark/>
          </w:tcPr>
          <w:p w14:paraId="454A9706"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990ADA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E63A04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F08F39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5752D3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B535BB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7F3183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3F48C1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AEF1E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c>
          <w:tcPr>
            <w:tcW w:w="542" w:type="pct"/>
            <w:tcBorders>
              <w:top w:val="nil"/>
              <w:left w:val="nil"/>
              <w:bottom w:val="nil"/>
              <w:right w:val="nil"/>
            </w:tcBorders>
            <w:shd w:val="clear" w:color="000000" w:fill="FFFFFF"/>
            <w:noWrap/>
            <w:vAlign w:val="bottom"/>
            <w:hideMark/>
          </w:tcPr>
          <w:p w14:paraId="7D81D59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0.7</w:t>
            </w:r>
          </w:p>
        </w:tc>
      </w:tr>
      <w:tr w:rsidR="006B11E3" w:rsidRPr="006B11E3" w14:paraId="370CB341" w14:textId="77777777" w:rsidTr="006B11E3">
        <w:trPr>
          <w:divId w:val="1879585367"/>
          <w:trHeight w:hRule="exact" w:val="225"/>
        </w:trPr>
        <w:tc>
          <w:tcPr>
            <w:tcW w:w="530" w:type="pct"/>
            <w:tcBorders>
              <w:top w:val="nil"/>
              <w:left w:val="nil"/>
              <w:bottom w:val="nil"/>
              <w:right w:val="nil"/>
            </w:tcBorders>
            <w:shd w:val="clear" w:color="000000" w:fill="F2F9FC"/>
            <w:noWrap/>
            <w:vAlign w:val="bottom"/>
            <w:hideMark/>
          </w:tcPr>
          <w:p w14:paraId="1616F193"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093E4F1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66C47F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312CF0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39D7E7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C0947D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B14D35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8FBEC0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39B5A7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542" w:type="pct"/>
            <w:tcBorders>
              <w:top w:val="nil"/>
              <w:left w:val="nil"/>
              <w:bottom w:val="nil"/>
              <w:right w:val="nil"/>
            </w:tcBorders>
            <w:shd w:val="clear" w:color="000000" w:fill="F2F9FC"/>
            <w:noWrap/>
            <w:vAlign w:val="bottom"/>
            <w:hideMark/>
          </w:tcPr>
          <w:p w14:paraId="29EAFD8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r>
      <w:tr w:rsidR="006B11E3" w:rsidRPr="006B11E3" w14:paraId="43DC5DBD" w14:textId="77777777" w:rsidTr="006B11E3">
        <w:trPr>
          <w:divId w:val="1879585367"/>
          <w:trHeight w:hRule="exact" w:val="225"/>
        </w:trPr>
        <w:tc>
          <w:tcPr>
            <w:tcW w:w="530" w:type="pct"/>
            <w:tcBorders>
              <w:top w:val="nil"/>
              <w:left w:val="nil"/>
              <w:bottom w:val="nil"/>
              <w:right w:val="nil"/>
            </w:tcBorders>
            <w:shd w:val="clear" w:color="000000" w:fill="FFFFFF"/>
            <w:noWrap/>
            <w:vAlign w:val="bottom"/>
            <w:hideMark/>
          </w:tcPr>
          <w:p w14:paraId="7D459994"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7221C23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24B72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9276A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DDF22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A0939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44A1F1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A982B3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ABDF59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542" w:type="pct"/>
            <w:tcBorders>
              <w:top w:val="nil"/>
              <w:left w:val="nil"/>
              <w:bottom w:val="nil"/>
              <w:right w:val="nil"/>
            </w:tcBorders>
            <w:shd w:val="clear" w:color="000000" w:fill="FFFFFF"/>
            <w:noWrap/>
            <w:vAlign w:val="bottom"/>
            <w:hideMark/>
          </w:tcPr>
          <w:p w14:paraId="5483157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r>
      <w:tr w:rsidR="006B11E3" w:rsidRPr="006B11E3" w14:paraId="129F3DCD" w14:textId="77777777" w:rsidTr="006B11E3">
        <w:trPr>
          <w:divId w:val="1879585367"/>
          <w:trHeight w:hRule="exact" w:val="225"/>
        </w:trPr>
        <w:tc>
          <w:tcPr>
            <w:tcW w:w="530" w:type="pct"/>
            <w:tcBorders>
              <w:top w:val="nil"/>
              <w:left w:val="nil"/>
              <w:bottom w:val="nil"/>
              <w:right w:val="nil"/>
            </w:tcBorders>
            <w:shd w:val="clear" w:color="000000" w:fill="FFFFFF"/>
            <w:noWrap/>
            <w:vAlign w:val="bottom"/>
            <w:hideMark/>
          </w:tcPr>
          <w:p w14:paraId="7804E2C4"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E7C618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4B565B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0BB47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17C9D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5A64FC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84FAB5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36CC98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F7B035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542" w:type="pct"/>
            <w:tcBorders>
              <w:top w:val="nil"/>
              <w:left w:val="nil"/>
              <w:bottom w:val="nil"/>
              <w:right w:val="nil"/>
            </w:tcBorders>
            <w:shd w:val="clear" w:color="000000" w:fill="FFFFFF"/>
            <w:noWrap/>
            <w:vAlign w:val="bottom"/>
            <w:hideMark/>
          </w:tcPr>
          <w:p w14:paraId="5D3D457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r>
      <w:tr w:rsidR="006B11E3" w:rsidRPr="006B11E3" w14:paraId="7D4BADB8" w14:textId="77777777" w:rsidTr="006B11E3">
        <w:trPr>
          <w:divId w:val="1879585367"/>
          <w:trHeight w:hRule="exact" w:val="225"/>
        </w:trPr>
        <w:tc>
          <w:tcPr>
            <w:tcW w:w="530" w:type="pct"/>
            <w:tcBorders>
              <w:top w:val="nil"/>
              <w:left w:val="nil"/>
              <w:bottom w:val="nil"/>
              <w:right w:val="nil"/>
            </w:tcBorders>
            <w:shd w:val="clear" w:color="000000" w:fill="FFFFFF"/>
            <w:noWrap/>
            <w:vAlign w:val="bottom"/>
            <w:hideMark/>
          </w:tcPr>
          <w:p w14:paraId="0212AB35"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13EB98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60C03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BA1F9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5A02F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30E9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7F201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FF46C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4B4F7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534FFF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470BC3A9" w14:textId="77777777" w:rsidTr="006B11E3">
        <w:trPr>
          <w:divId w:val="1879585367"/>
          <w:trHeight w:hRule="exact" w:val="225"/>
        </w:trPr>
        <w:tc>
          <w:tcPr>
            <w:tcW w:w="530" w:type="pct"/>
            <w:tcBorders>
              <w:top w:val="nil"/>
              <w:left w:val="nil"/>
              <w:bottom w:val="single" w:sz="4" w:space="0" w:color="000000"/>
              <w:right w:val="nil"/>
            </w:tcBorders>
            <w:shd w:val="clear" w:color="000000" w:fill="FFFFFF"/>
            <w:noWrap/>
            <w:vAlign w:val="bottom"/>
            <w:hideMark/>
          </w:tcPr>
          <w:p w14:paraId="5B545EA2"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EBF512E"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9A33DF"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C4A38A"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C2C17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68403DC"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94F9C5"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3ED527"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842A2A"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4.7</w:t>
            </w:r>
          </w:p>
        </w:tc>
        <w:tc>
          <w:tcPr>
            <w:tcW w:w="542" w:type="pct"/>
            <w:tcBorders>
              <w:top w:val="nil"/>
              <w:left w:val="nil"/>
              <w:bottom w:val="single" w:sz="4" w:space="0" w:color="000000"/>
              <w:right w:val="nil"/>
            </w:tcBorders>
            <w:shd w:val="clear" w:color="000000" w:fill="FFFFFF"/>
            <w:noWrap/>
            <w:vAlign w:val="bottom"/>
            <w:hideMark/>
          </w:tcPr>
          <w:p w14:paraId="2D523D70"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4.7</w:t>
            </w:r>
          </w:p>
        </w:tc>
      </w:tr>
    </w:tbl>
    <w:p w14:paraId="05060827" w14:textId="77B4516C" w:rsidR="006F472D" w:rsidRPr="003800A3" w:rsidRDefault="006F472D" w:rsidP="00393502">
      <w:pPr>
        <w:pStyle w:val="SingleParagraph"/>
      </w:pPr>
    </w:p>
    <w:p w14:paraId="6B1E0581" w14:textId="5F997D48" w:rsidR="00CC1004" w:rsidRPr="00762F44" w:rsidRDefault="00072643" w:rsidP="00D40C96">
      <w:pPr>
        <w:rPr>
          <w:color w:val="auto"/>
        </w:rPr>
      </w:pPr>
      <w:r w:rsidRPr="00762F44">
        <w:rPr>
          <w:color w:val="auto"/>
        </w:rPr>
        <w:t xml:space="preserve">The </w:t>
      </w:r>
      <w:r w:rsidR="006A4558" w:rsidRPr="00762F44">
        <w:rPr>
          <w:color w:val="auto"/>
        </w:rPr>
        <w:t>Australian</w:t>
      </w:r>
      <w:r w:rsidRPr="00762F44">
        <w:rPr>
          <w:color w:val="auto"/>
        </w:rPr>
        <w:t xml:space="preserve"> Government </w:t>
      </w:r>
      <w:r w:rsidR="00AB39A1" w:rsidRPr="00762F44">
        <w:rPr>
          <w:color w:val="auto"/>
        </w:rPr>
        <w:t xml:space="preserve">is providing </w:t>
      </w:r>
      <w:r w:rsidR="007F3D12" w:rsidRPr="00762F44">
        <w:rPr>
          <w:color w:val="auto"/>
        </w:rPr>
        <w:t>fu</w:t>
      </w:r>
      <w:r w:rsidRPr="00762F44">
        <w:rPr>
          <w:color w:val="auto"/>
        </w:rPr>
        <w:t>nding</w:t>
      </w:r>
      <w:r w:rsidR="007F3D12" w:rsidRPr="00762F44">
        <w:rPr>
          <w:color w:val="auto"/>
        </w:rPr>
        <w:t xml:space="preserve"> for</w:t>
      </w:r>
      <w:r w:rsidRPr="00762F44">
        <w:rPr>
          <w:color w:val="auto"/>
        </w:rPr>
        <w:t xml:space="preserve"> </w:t>
      </w:r>
      <w:r w:rsidR="007F3D12" w:rsidRPr="00762F44">
        <w:rPr>
          <w:color w:val="auto"/>
        </w:rPr>
        <w:t>increased specialist therapeutic services for children with harmful sexual behaviours in the Northern Territory.</w:t>
      </w:r>
    </w:p>
    <w:p w14:paraId="5EBC5938" w14:textId="227B8544" w:rsidR="006B11E3" w:rsidRPr="006B11E3" w:rsidRDefault="006B2713" w:rsidP="006B11E3">
      <w:pPr>
        <w:pStyle w:val="TableHeading"/>
        <w:rPr>
          <w:rFonts w:ascii="Arial Bold" w:hAnsi="Arial Bold"/>
        </w:rPr>
      </w:pPr>
      <w:r w:rsidRPr="003800A3">
        <w:t xml:space="preserve">Lymphoedema garments and allied health therapy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3C5A7D4A" w14:textId="77777777" w:rsidTr="006B11E3">
        <w:trPr>
          <w:divId w:val="1462074876"/>
          <w:trHeight w:hRule="exact" w:val="225"/>
        </w:trPr>
        <w:tc>
          <w:tcPr>
            <w:tcW w:w="530" w:type="pct"/>
            <w:tcBorders>
              <w:top w:val="single" w:sz="4" w:space="0" w:color="000000"/>
              <w:left w:val="nil"/>
              <w:bottom w:val="nil"/>
              <w:right w:val="nil"/>
            </w:tcBorders>
            <w:shd w:val="clear" w:color="000000" w:fill="FFFFFF"/>
            <w:noWrap/>
            <w:vAlign w:val="bottom"/>
            <w:hideMark/>
          </w:tcPr>
          <w:p w14:paraId="6919A30D" w14:textId="7D73CE40"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79120C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5A38A8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E06FA4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CBCFC7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92F412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4E3EED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74E1D8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AD0584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5D8770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002A3A6C" w14:textId="77777777" w:rsidTr="006B11E3">
        <w:trPr>
          <w:divId w:val="1462074876"/>
          <w:trHeight w:hRule="exact" w:val="225"/>
        </w:trPr>
        <w:tc>
          <w:tcPr>
            <w:tcW w:w="530" w:type="pct"/>
            <w:tcBorders>
              <w:top w:val="nil"/>
              <w:left w:val="nil"/>
              <w:bottom w:val="nil"/>
              <w:right w:val="nil"/>
            </w:tcBorders>
            <w:shd w:val="clear" w:color="000000" w:fill="FFFFFF"/>
            <w:noWrap/>
            <w:vAlign w:val="bottom"/>
            <w:hideMark/>
          </w:tcPr>
          <w:p w14:paraId="7685597E"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74C7404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491" w:type="pct"/>
            <w:tcBorders>
              <w:top w:val="nil"/>
              <w:left w:val="nil"/>
              <w:bottom w:val="nil"/>
              <w:right w:val="nil"/>
            </w:tcBorders>
            <w:shd w:val="clear" w:color="000000" w:fill="FFFFFF"/>
            <w:noWrap/>
            <w:vAlign w:val="bottom"/>
            <w:hideMark/>
          </w:tcPr>
          <w:p w14:paraId="1AF9568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c>
          <w:tcPr>
            <w:tcW w:w="491" w:type="pct"/>
            <w:tcBorders>
              <w:top w:val="nil"/>
              <w:left w:val="nil"/>
              <w:bottom w:val="nil"/>
              <w:right w:val="nil"/>
            </w:tcBorders>
            <w:shd w:val="clear" w:color="000000" w:fill="FFFFFF"/>
            <w:noWrap/>
            <w:vAlign w:val="bottom"/>
            <w:hideMark/>
          </w:tcPr>
          <w:p w14:paraId="6A79738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5052C16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11D1D2A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398B026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4E8B41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519B7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6BC503A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r>
      <w:tr w:rsidR="006B11E3" w:rsidRPr="006B11E3" w14:paraId="1E6660A5" w14:textId="77777777" w:rsidTr="006B11E3">
        <w:trPr>
          <w:divId w:val="1462074876"/>
          <w:trHeight w:hRule="exact" w:val="225"/>
        </w:trPr>
        <w:tc>
          <w:tcPr>
            <w:tcW w:w="530" w:type="pct"/>
            <w:tcBorders>
              <w:top w:val="nil"/>
              <w:left w:val="nil"/>
              <w:bottom w:val="nil"/>
              <w:right w:val="nil"/>
            </w:tcBorders>
            <w:shd w:val="clear" w:color="000000" w:fill="F2F9FC"/>
            <w:noWrap/>
            <w:vAlign w:val="bottom"/>
            <w:hideMark/>
          </w:tcPr>
          <w:p w14:paraId="6F0FF468"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2203C4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491" w:type="pct"/>
            <w:tcBorders>
              <w:top w:val="nil"/>
              <w:left w:val="nil"/>
              <w:bottom w:val="nil"/>
              <w:right w:val="nil"/>
            </w:tcBorders>
            <w:shd w:val="clear" w:color="000000" w:fill="F2F9FC"/>
            <w:noWrap/>
            <w:vAlign w:val="bottom"/>
            <w:hideMark/>
          </w:tcPr>
          <w:p w14:paraId="39B6749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c>
          <w:tcPr>
            <w:tcW w:w="491" w:type="pct"/>
            <w:tcBorders>
              <w:top w:val="nil"/>
              <w:left w:val="nil"/>
              <w:bottom w:val="nil"/>
              <w:right w:val="nil"/>
            </w:tcBorders>
            <w:shd w:val="clear" w:color="000000" w:fill="F2F9FC"/>
            <w:noWrap/>
            <w:vAlign w:val="bottom"/>
            <w:hideMark/>
          </w:tcPr>
          <w:p w14:paraId="27A3D98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2F9FC"/>
            <w:noWrap/>
            <w:vAlign w:val="bottom"/>
            <w:hideMark/>
          </w:tcPr>
          <w:p w14:paraId="53DC5ED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2F9FC"/>
            <w:noWrap/>
            <w:vAlign w:val="bottom"/>
            <w:hideMark/>
          </w:tcPr>
          <w:p w14:paraId="482E44C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2F9FC"/>
            <w:noWrap/>
            <w:vAlign w:val="bottom"/>
            <w:hideMark/>
          </w:tcPr>
          <w:p w14:paraId="3212544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436E4A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8EFC15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2F9FC"/>
            <w:noWrap/>
            <w:vAlign w:val="bottom"/>
            <w:hideMark/>
          </w:tcPr>
          <w:p w14:paraId="30D960E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r>
      <w:tr w:rsidR="006B11E3" w:rsidRPr="006B11E3" w14:paraId="0CEBB00B" w14:textId="77777777" w:rsidTr="006B11E3">
        <w:trPr>
          <w:divId w:val="1462074876"/>
          <w:trHeight w:hRule="exact" w:val="225"/>
        </w:trPr>
        <w:tc>
          <w:tcPr>
            <w:tcW w:w="530" w:type="pct"/>
            <w:tcBorders>
              <w:top w:val="nil"/>
              <w:left w:val="nil"/>
              <w:bottom w:val="nil"/>
              <w:right w:val="nil"/>
            </w:tcBorders>
            <w:shd w:val="clear" w:color="000000" w:fill="FFFFFF"/>
            <w:noWrap/>
            <w:vAlign w:val="bottom"/>
            <w:hideMark/>
          </w:tcPr>
          <w:p w14:paraId="589669AA"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D6082C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0.6</w:t>
            </w:r>
          </w:p>
        </w:tc>
        <w:tc>
          <w:tcPr>
            <w:tcW w:w="491" w:type="pct"/>
            <w:tcBorders>
              <w:top w:val="nil"/>
              <w:left w:val="nil"/>
              <w:bottom w:val="nil"/>
              <w:right w:val="nil"/>
            </w:tcBorders>
            <w:shd w:val="clear" w:color="000000" w:fill="FFFFFF"/>
            <w:noWrap/>
            <w:vAlign w:val="bottom"/>
            <w:hideMark/>
          </w:tcPr>
          <w:p w14:paraId="1A8645A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0.5</w:t>
            </w:r>
          </w:p>
        </w:tc>
        <w:tc>
          <w:tcPr>
            <w:tcW w:w="491" w:type="pct"/>
            <w:tcBorders>
              <w:top w:val="nil"/>
              <w:left w:val="nil"/>
              <w:bottom w:val="nil"/>
              <w:right w:val="nil"/>
            </w:tcBorders>
            <w:shd w:val="clear" w:color="000000" w:fill="FFFFFF"/>
            <w:noWrap/>
            <w:vAlign w:val="bottom"/>
            <w:hideMark/>
          </w:tcPr>
          <w:p w14:paraId="2C2B732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19ECBA2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0.2</w:t>
            </w:r>
          </w:p>
        </w:tc>
        <w:tc>
          <w:tcPr>
            <w:tcW w:w="491" w:type="pct"/>
            <w:tcBorders>
              <w:top w:val="nil"/>
              <w:left w:val="nil"/>
              <w:bottom w:val="nil"/>
              <w:right w:val="nil"/>
            </w:tcBorders>
            <w:shd w:val="clear" w:color="000000" w:fill="FFFFFF"/>
            <w:noWrap/>
            <w:vAlign w:val="bottom"/>
            <w:hideMark/>
          </w:tcPr>
          <w:p w14:paraId="29AEBCC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0.1</w:t>
            </w:r>
          </w:p>
        </w:tc>
        <w:tc>
          <w:tcPr>
            <w:tcW w:w="491" w:type="pct"/>
            <w:tcBorders>
              <w:top w:val="nil"/>
              <w:left w:val="nil"/>
              <w:bottom w:val="nil"/>
              <w:right w:val="nil"/>
            </w:tcBorders>
            <w:shd w:val="clear" w:color="000000" w:fill="FFFFFF"/>
            <w:noWrap/>
            <w:vAlign w:val="bottom"/>
            <w:hideMark/>
          </w:tcPr>
          <w:p w14:paraId="2F8D81E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2BE343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5E5268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3302C92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2.0</w:t>
            </w:r>
          </w:p>
        </w:tc>
      </w:tr>
      <w:tr w:rsidR="006B11E3" w:rsidRPr="006B11E3" w14:paraId="65C3E250" w14:textId="77777777" w:rsidTr="006B11E3">
        <w:trPr>
          <w:divId w:val="1462074876"/>
          <w:trHeight w:hRule="exact" w:val="225"/>
        </w:trPr>
        <w:tc>
          <w:tcPr>
            <w:tcW w:w="530" w:type="pct"/>
            <w:tcBorders>
              <w:top w:val="nil"/>
              <w:left w:val="nil"/>
              <w:bottom w:val="nil"/>
              <w:right w:val="nil"/>
            </w:tcBorders>
            <w:shd w:val="clear" w:color="000000" w:fill="FFFFFF"/>
            <w:noWrap/>
            <w:vAlign w:val="bottom"/>
            <w:hideMark/>
          </w:tcPr>
          <w:p w14:paraId="48CD456D"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05ED3F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AE3BC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C38480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62F8BB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90F78D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19AD08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B3DB1E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8DE472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525D70F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61CEE127" w14:textId="77777777" w:rsidTr="006B11E3">
        <w:trPr>
          <w:divId w:val="1462074876"/>
          <w:trHeight w:hRule="exact" w:val="225"/>
        </w:trPr>
        <w:tc>
          <w:tcPr>
            <w:tcW w:w="530" w:type="pct"/>
            <w:tcBorders>
              <w:top w:val="nil"/>
              <w:left w:val="nil"/>
              <w:bottom w:val="nil"/>
              <w:right w:val="nil"/>
            </w:tcBorders>
            <w:shd w:val="clear" w:color="000000" w:fill="FFFFFF"/>
            <w:noWrap/>
            <w:vAlign w:val="bottom"/>
            <w:hideMark/>
          </w:tcPr>
          <w:p w14:paraId="26CDF972"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6E750D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31564C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C81F3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62D45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796A3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EBD06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A73A9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7F82A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5C42BB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63E1C98A" w14:textId="77777777" w:rsidTr="006B11E3">
        <w:trPr>
          <w:divId w:val="1462074876"/>
          <w:trHeight w:hRule="exact" w:val="225"/>
        </w:trPr>
        <w:tc>
          <w:tcPr>
            <w:tcW w:w="530" w:type="pct"/>
            <w:tcBorders>
              <w:top w:val="nil"/>
              <w:left w:val="nil"/>
              <w:bottom w:val="single" w:sz="4" w:space="0" w:color="000000"/>
              <w:right w:val="nil"/>
            </w:tcBorders>
            <w:shd w:val="clear" w:color="000000" w:fill="FFFFFF"/>
            <w:noWrap/>
            <w:vAlign w:val="bottom"/>
            <w:hideMark/>
          </w:tcPr>
          <w:p w14:paraId="58A079CC"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F6D5EC7"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1.9</w:t>
            </w:r>
          </w:p>
        </w:tc>
        <w:tc>
          <w:tcPr>
            <w:tcW w:w="491" w:type="pct"/>
            <w:tcBorders>
              <w:top w:val="nil"/>
              <w:left w:val="nil"/>
              <w:bottom w:val="single" w:sz="4" w:space="0" w:color="000000"/>
              <w:right w:val="nil"/>
            </w:tcBorders>
            <w:shd w:val="clear" w:color="000000" w:fill="FFFFFF"/>
            <w:noWrap/>
            <w:vAlign w:val="bottom"/>
            <w:hideMark/>
          </w:tcPr>
          <w:p w14:paraId="41D9BFB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1.6</w:t>
            </w:r>
          </w:p>
        </w:tc>
        <w:tc>
          <w:tcPr>
            <w:tcW w:w="491" w:type="pct"/>
            <w:tcBorders>
              <w:top w:val="nil"/>
              <w:left w:val="nil"/>
              <w:bottom w:val="single" w:sz="4" w:space="0" w:color="000000"/>
              <w:right w:val="nil"/>
            </w:tcBorders>
            <w:shd w:val="clear" w:color="000000" w:fill="FFFFFF"/>
            <w:noWrap/>
            <w:vAlign w:val="bottom"/>
            <w:hideMark/>
          </w:tcPr>
          <w:p w14:paraId="599C13D6"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53B1E277"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6A49D46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2D6595AF"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2D2C2B80"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128D879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0.1</w:t>
            </w:r>
          </w:p>
        </w:tc>
        <w:tc>
          <w:tcPr>
            <w:tcW w:w="542" w:type="pct"/>
            <w:tcBorders>
              <w:top w:val="nil"/>
              <w:left w:val="nil"/>
              <w:bottom w:val="single" w:sz="4" w:space="0" w:color="000000"/>
              <w:right w:val="nil"/>
            </w:tcBorders>
            <w:shd w:val="clear" w:color="000000" w:fill="FFFFFF"/>
            <w:noWrap/>
            <w:vAlign w:val="bottom"/>
            <w:hideMark/>
          </w:tcPr>
          <w:p w14:paraId="5A96BD1C"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6.0</w:t>
            </w:r>
          </w:p>
        </w:tc>
      </w:tr>
    </w:tbl>
    <w:p w14:paraId="1D852338" w14:textId="1671B00C" w:rsidR="006B2713" w:rsidRPr="003800A3" w:rsidRDefault="006B2713" w:rsidP="00393502">
      <w:pPr>
        <w:pStyle w:val="SingleParagraph"/>
      </w:pPr>
    </w:p>
    <w:p w14:paraId="17A4DA70" w14:textId="317DEA19" w:rsidR="006B2713" w:rsidRPr="003800A3" w:rsidRDefault="006B2713" w:rsidP="006B2713">
      <w:pPr>
        <w:rPr>
          <w:rFonts w:ascii="Calibri" w:hAnsi="Calibri"/>
          <w:color w:val="auto"/>
        </w:rPr>
      </w:pPr>
      <w:r w:rsidRPr="00762F44">
        <w:rPr>
          <w:color w:val="auto"/>
        </w:rPr>
        <w:t>The Australian Government is providing funding to contribute to improved access to specialised compression garments by eligible patients.</w:t>
      </w:r>
    </w:p>
    <w:p w14:paraId="084F2154" w14:textId="77777777" w:rsidR="00BB65A3" w:rsidRDefault="00BB65A3">
      <w:pPr>
        <w:spacing w:after="160" w:line="259" w:lineRule="auto"/>
        <w:jc w:val="left"/>
        <w:rPr>
          <w:rFonts w:ascii="Arial" w:hAnsi="Arial"/>
          <w:b/>
          <w:color w:val="auto"/>
        </w:rPr>
      </w:pPr>
      <w:r w:rsidRPr="00762F44">
        <w:rPr>
          <w:color w:val="auto"/>
        </w:rPr>
        <w:br w:type="page"/>
      </w:r>
    </w:p>
    <w:p w14:paraId="474F3D5C" w14:textId="05D6A482" w:rsidR="006B11E3" w:rsidRPr="006B11E3" w:rsidRDefault="006B2713" w:rsidP="006B11E3">
      <w:pPr>
        <w:pStyle w:val="TableHeading"/>
        <w:rPr>
          <w:rFonts w:ascii="Arial Bold" w:hAnsi="Arial Bold"/>
        </w:rPr>
      </w:pPr>
      <w:r w:rsidRPr="003800A3">
        <w:t>National Coronial Information System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6955A533" w14:textId="77777777" w:rsidTr="006B11E3">
        <w:trPr>
          <w:divId w:val="1291863721"/>
          <w:trHeight w:hRule="exact" w:val="225"/>
        </w:trPr>
        <w:tc>
          <w:tcPr>
            <w:tcW w:w="530" w:type="pct"/>
            <w:tcBorders>
              <w:top w:val="single" w:sz="4" w:space="0" w:color="000000"/>
              <w:left w:val="nil"/>
              <w:bottom w:val="nil"/>
              <w:right w:val="nil"/>
            </w:tcBorders>
            <w:shd w:val="clear" w:color="000000" w:fill="FFFFFF"/>
            <w:noWrap/>
            <w:vAlign w:val="bottom"/>
            <w:hideMark/>
          </w:tcPr>
          <w:p w14:paraId="6E81CE13" w14:textId="78F0C1FF"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4CB927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0BF61F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91DD5B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89C7B9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63D11F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FE7E61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E7399C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3DF972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63B6728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69A05D9D" w14:textId="77777777" w:rsidTr="006B11E3">
        <w:trPr>
          <w:divId w:val="1291863721"/>
          <w:trHeight w:hRule="exact" w:val="225"/>
        </w:trPr>
        <w:tc>
          <w:tcPr>
            <w:tcW w:w="530" w:type="pct"/>
            <w:tcBorders>
              <w:top w:val="nil"/>
              <w:left w:val="nil"/>
              <w:bottom w:val="nil"/>
              <w:right w:val="nil"/>
            </w:tcBorders>
            <w:shd w:val="clear" w:color="000000" w:fill="FFFFFF"/>
            <w:noWrap/>
            <w:vAlign w:val="bottom"/>
            <w:hideMark/>
          </w:tcPr>
          <w:p w14:paraId="15AF79C9"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07DFC8D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F28E27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4E85649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71FCB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5F96B0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C8B9DF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338164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9BC4E5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2815DBD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r>
      <w:tr w:rsidR="006B11E3" w:rsidRPr="006B11E3" w14:paraId="62074135" w14:textId="77777777" w:rsidTr="006B11E3">
        <w:trPr>
          <w:divId w:val="1291863721"/>
          <w:trHeight w:hRule="exact" w:val="225"/>
        </w:trPr>
        <w:tc>
          <w:tcPr>
            <w:tcW w:w="530" w:type="pct"/>
            <w:tcBorders>
              <w:top w:val="nil"/>
              <w:left w:val="nil"/>
              <w:bottom w:val="nil"/>
              <w:right w:val="nil"/>
            </w:tcBorders>
            <w:shd w:val="clear" w:color="000000" w:fill="F2F9FC"/>
            <w:noWrap/>
            <w:vAlign w:val="bottom"/>
            <w:hideMark/>
          </w:tcPr>
          <w:p w14:paraId="48342FF1"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15201D9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C1B4EE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2F9FC"/>
            <w:noWrap/>
            <w:vAlign w:val="bottom"/>
            <w:hideMark/>
          </w:tcPr>
          <w:p w14:paraId="0EAE6D6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4A7C37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30264C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DE1EBA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F19738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E72CFE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2F9FC"/>
            <w:noWrap/>
            <w:vAlign w:val="bottom"/>
            <w:hideMark/>
          </w:tcPr>
          <w:p w14:paraId="559F798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r>
      <w:tr w:rsidR="006B11E3" w:rsidRPr="006B11E3" w14:paraId="67C17843" w14:textId="77777777" w:rsidTr="006B11E3">
        <w:trPr>
          <w:divId w:val="1291863721"/>
          <w:trHeight w:hRule="exact" w:val="225"/>
        </w:trPr>
        <w:tc>
          <w:tcPr>
            <w:tcW w:w="530" w:type="pct"/>
            <w:tcBorders>
              <w:top w:val="nil"/>
              <w:left w:val="nil"/>
              <w:bottom w:val="nil"/>
              <w:right w:val="nil"/>
            </w:tcBorders>
            <w:shd w:val="clear" w:color="000000" w:fill="FFFFFF"/>
            <w:noWrap/>
            <w:vAlign w:val="bottom"/>
            <w:hideMark/>
          </w:tcPr>
          <w:p w14:paraId="4B5D7B6D"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5C54D10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CE3B78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0703D86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990FF7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AA6611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BE75A7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85658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995135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77147B0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r>
      <w:tr w:rsidR="006B11E3" w:rsidRPr="006B11E3" w14:paraId="3E259E15" w14:textId="77777777" w:rsidTr="006B11E3">
        <w:trPr>
          <w:divId w:val="1291863721"/>
          <w:trHeight w:hRule="exact" w:val="225"/>
        </w:trPr>
        <w:tc>
          <w:tcPr>
            <w:tcW w:w="530" w:type="pct"/>
            <w:tcBorders>
              <w:top w:val="nil"/>
              <w:left w:val="nil"/>
              <w:bottom w:val="nil"/>
              <w:right w:val="nil"/>
            </w:tcBorders>
            <w:shd w:val="clear" w:color="000000" w:fill="FFFFFF"/>
            <w:noWrap/>
            <w:vAlign w:val="bottom"/>
            <w:hideMark/>
          </w:tcPr>
          <w:p w14:paraId="042F9AC1"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1508D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A55C66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47A86B3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2670C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4C2556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E53C7C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F2327C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BAEAD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47D1292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0.4</w:t>
            </w:r>
          </w:p>
        </w:tc>
      </w:tr>
      <w:tr w:rsidR="006B11E3" w:rsidRPr="006B11E3" w14:paraId="4CDB2DE1" w14:textId="77777777" w:rsidTr="006B11E3">
        <w:trPr>
          <w:divId w:val="1291863721"/>
          <w:trHeight w:hRule="exact" w:val="225"/>
        </w:trPr>
        <w:tc>
          <w:tcPr>
            <w:tcW w:w="530" w:type="pct"/>
            <w:tcBorders>
              <w:top w:val="nil"/>
              <w:left w:val="nil"/>
              <w:bottom w:val="nil"/>
              <w:right w:val="nil"/>
            </w:tcBorders>
            <w:shd w:val="clear" w:color="000000" w:fill="FFFFFF"/>
            <w:noWrap/>
            <w:vAlign w:val="bottom"/>
            <w:hideMark/>
          </w:tcPr>
          <w:p w14:paraId="442E5356"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03FDD9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23B68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1F25E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FCD68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BE857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139F5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D5B14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FE488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E325B0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55D211C2" w14:textId="77777777" w:rsidTr="006B11E3">
        <w:trPr>
          <w:divId w:val="1291863721"/>
          <w:trHeight w:hRule="exact" w:val="225"/>
        </w:trPr>
        <w:tc>
          <w:tcPr>
            <w:tcW w:w="530" w:type="pct"/>
            <w:tcBorders>
              <w:top w:val="nil"/>
              <w:left w:val="nil"/>
              <w:bottom w:val="single" w:sz="4" w:space="0" w:color="000000"/>
              <w:right w:val="nil"/>
            </w:tcBorders>
            <w:shd w:val="clear" w:color="000000" w:fill="FFFFFF"/>
            <w:noWrap/>
            <w:vAlign w:val="bottom"/>
            <w:hideMark/>
          </w:tcPr>
          <w:p w14:paraId="0F7BE0C4"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E6A726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B2CF66"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1.7</w:t>
            </w:r>
          </w:p>
        </w:tc>
        <w:tc>
          <w:tcPr>
            <w:tcW w:w="491" w:type="pct"/>
            <w:tcBorders>
              <w:top w:val="nil"/>
              <w:left w:val="nil"/>
              <w:bottom w:val="single" w:sz="4" w:space="0" w:color="000000"/>
              <w:right w:val="nil"/>
            </w:tcBorders>
            <w:shd w:val="clear" w:color="000000" w:fill="FFFFFF"/>
            <w:noWrap/>
            <w:vAlign w:val="bottom"/>
            <w:hideMark/>
          </w:tcPr>
          <w:p w14:paraId="0ACB65EF"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812284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9F7326"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11465C"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C4EAD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716B5B"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37305FA5"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1.7</w:t>
            </w:r>
          </w:p>
        </w:tc>
      </w:tr>
    </w:tbl>
    <w:p w14:paraId="531141FA" w14:textId="698DF400" w:rsidR="006B2713" w:rsidRPr="003800A3" w:rsidRDefault="006B2713" w:rsidP="00393502">
      <w:pPr>
        <w:pStyle w:val="SingleParagraph"/>
      </w:pPr>
    </w:p>
    <w:p w14:paraId="581CEEEF" w14:textId="77777777" w:rsidR="006B2713" w:rsidRPr="00762F44" w:rsidRDefault="006B2713" w:rsidP="006B2713">
      <w:pPr>
        <w:rPr>
          <w:color w:val="auto"/>
        </w:rPr>
      </w:pPr>
      <w:r w:rsidRPr="00762F44">
        <w:rPr>
          <w:color w:val="auto"/>
        </w:rPr>
        <w:t>The Australian Government is providing funding for the administration, maintenance and improvement of Australia’s national coronial data base.</w:t>
      </w:r>
    </w:p>
    <w:p w14:paraId="058A521B" w14:textId="713DC3D0" w:rsidR="006B11E3" w:rsidRPr="006B11E3" w:rsidRDefault="006B2713" w:rsidP="006B11E3">
      <w:pPr>
        <w:pStyle w:val="TableHeading"/>
        <w:rPr>
          <w:rFonts w:ascii="Arial Bold" w:hAnsi="Arial Bold"/>
        </w:rPr>
      </w:pPr>
      <w:r w:rsidRPr="003800A3">
        <w:t>Public dental services for adults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450F6769" w14:textId="77777777" w:rsidTr="006B11E3">
        <w:trPr>
          <w:divId w:val="1333874254"/>
          <w:trHeight w:hRule="exact" w:val="225"/>
        </w:trPr>
        <w:tc>
          <w:tcPr>
            <w:tcW w:w="530" w:type="pct"/>
            <w:tcBorders>
              <w:top w:val="single" w:sz="4" w:space="0" w:color="000000"/>
              <w:left w:val="nil"/>
              <w:bottom w:val="nil"/>
              <w:right w:val="nil"/>
            </w:tcBorders>
            <w:shd w:val="clear" w:color="000000" w:fill="FFFFFF"/>
            <w:noWrap/>
            <w:vAlign w:val="bottom"/>
            <w:hideMark/>
          </w:tcPr>
          <w:p w14:paraId="349384C2" w14:textId="5C1DFD46"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A58E0F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EBC33E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521327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59AB70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B6B9A3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A08560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CD8EB7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8CCF79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2A421AE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046E9F0C" w14:textId="77777777" w:rsidTr="006B11E3">
        <w:trPr>
          <w:divId w:val="1333874254"/>
          <w:trHeight w:hRule="exact" w:val="225"/>
        </w:trPr>
        <w:tc>
          <w:tcPr>
            <w:tcW w:w="530" w:type="pct"/>
            <w:tcBorders>
              <w:top w:val="nil"/>
              <w:left w:val="nil"/>
              <w:bottom w:val="nil"/>
              <w:right w:val="nil"/>
            </w:tcBorders>
            <w:shd w:val="clear" w:color="000000" w:fill="FFFFFF"/>
            <w:noWrap/>
            <w:vAlign w:val="bottom"/>
            <w:hideMark/>
          </w:tcPr>
          <w:p w14:paraId="7AFF1044"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61FFAD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34.4</w:t>
            </w:r>
          </w:p>
        </w:tc>
        <w:tc>
          <w:tcPr>
            <w:tcW w:w="491" w:type="pct"/>
            <w:tcBorders>
              <w:top w:val="nil"/>
              <w:left w:val="nil"/>
              <w:bottom w:val="nil"/>
              <w:right w:val="nil"/>
            </w:tcBorders>
            <w:shd w:val="clear" w:color="000000" w:fill="FFFFFF"/>
            <w:noWrap/>
            <w:vAlign w:val="bottom"/>
            <w:hideMark/>
          </w:tcPr>
          <w:p w14:paraId="33E6C09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26.9</w:t>
            </w:r>
          </w:p>
        </w:tc>
        <w:tc>
          <w:tcPr>
            <w:tcW w:w="491" w:type="pct"/>
            <w:tcBorders>
              <w:top w:val="nil"/>
              <w:left w:val="nil"/>
              <w:bottom w:val="nil"/>
              <w:right w:val="nil"/>
            </w:tcBorders>
            <w:shd w:val="clear" w:color="000000" w:fill="FFFFFF"/>
            <w:noWrap/>
            <w:vAlign w:val="bottom"/>
            <w:hideMark/>
          </w:tcPr>
          <w:p w14:paraId="3676C9A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21.7</w:t>
            </w:r>
          </w:p>
        </w:tc>
        <w:tc>
          <w:tcPr>
            <w:tcW w:w="491" w:type="pct"/>
            <w:tcBorders>
              <w:top w:val="nil"/>
              <w:left w:val="nil"/>
              <w:bottom w:val="nil"/>
              <w:right w:val="nil"/>
            </w:tcBorders>
            <w:shd w:val="clear" w:color="000000" w:fill="FFFFFF"/>
            <w:noWrap/>
            <w:vAlign w:val="bottom"/>
            <w:hideMark/>
          </w:tcPr>
          <w:p w14:paraId="0621F37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9.7</w:t>
            </w:r>
          </w:p>
        </w:tc>
        <w:tc>
          <w:tcPr>
            <w:tcW w:w="491" w:type="pct"/>
            <w:tcBorders>
              <w:top w:val="nil"/>
              <w:left w:val="nil"/>
              <w:bottom w:val="nil"/>
              <w:right w:val="nil"/>
            </w:tcBorders>
            <w:shd w:val="clear" w:color="000000" w:fill="FFFFFF"/>
            <w:noWrap/>
            <w:vAlign w:val="bottom"/>
            <w:hideMark/>
          </w:tcPr>
          <w:p w14:paraId="5F86DF9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9.4</w:t>
            </w:r>
          </w:p>
        </w:tc>
        <w:tc>
          <w:tcPr>
            <w:tcW w:w="491" w:type="pct"/>
            <w:tcBorders>
              <w:top w:val="nil"/>
              <w:left w:val="nil"/>
              <w:bottom w:val="nil"/>
              <w:right w:val="nil"/>
            </w:tcBorders>
            <w:shd w:val="clear" w:color="000000" w:fill="FFFFFF"/>
            <w:noWrap/>
            <w:vAlign w:val="bottom"/>
            <w:hideMark/>
          </w:tcPr>
          <w:p w14:paraId="543DAF1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3.4</w:t>
            </w:r>
          </w:p>
        </w:tc>
        <w:tc>
          <w:tcPr>
            <w:tcW w:w="491" w:type="pct"/>
            <w:tcBorders>
              <w:top w:val="nil"/>
              <w:left w:val="nil"/>
              <w:bottom w:val="nil"/>
              <w:right w:val="nil"/>
            </w:tcBorders>
            <w:shd w:val="clear" w:color="000000" w:fill="FFFFFF"/>
            <w:noWrap/>
            <w:vAlign w:val="bottom"/>
            <w:hideMark/>
          </w:tcPr>
          <w:p w14:paraId="5D73583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1.0</w:t>
            </w:r>
          </w:p>
        </w:tc>
        <w:tc>
          <w:tcPr>
            <w:tcW w:w="491" w:type="pct"/>
            <w:tcBorders>
              <w:top w:val="nil"/>
              <w:left w:val="nil"/>
              <w:bottom w:val="nil"/>
              <w:right w:val="nil"/>
            </w:tcBorders>
            <w:shd w:val="clear" w:color="000000" w:fill="FFFFFF"/>
            <w:noWrap/>
            <w:vAlign w:val="bottom"/>
            <w:hideMark/>
          </w:tcPr>
          <w:p w14:paraId="2D0BA1F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542" w:type="pct"/>
            <w:tcBorders>
              <w:top w:val="nil"/>
              <w:left w:val="nil"/>
              <w:bottom w:val="nil"/>
              <w:right w:val="nil"/>
            </w:tcBorders>
            <w:shd w:val="clear" w:color="000000" w:fill="FFFFFF"/>
            <w:noWrap/>
            <w:vAlign w:val="bottom"/>
            <w:hideMark/>
          </w:tcPr>
          <w:p w14:paraId="3251BA8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107.9</w:t>
            </w:r>
          </w:p>
        </w:tc>
      </w:tr>
      <w:tr w:rsidR="006B11E3" w:rsidRPr="006B11E3" w14:paraId="7A957A53" w14:textId="77777777" w:rsidTr="006B11E3">
        <w:trPr>
          <w:divId w:val="1333874254"/>
          <w:trHeight w:hRule="exact" w:val="225"/>
        </w:trPr>
        <w:tc>
          <w:tcPr>
            <w:tcW w:w="530" w:type="pct"/>
            <w:tcBorders>
              <w:top w:val="nil"/>
              <w:left w:val="nil"/>
              <w:bottom w:val="nil"/>
              <w:right w:val="nil"/>
            </w:tcBorders>
            <w:shd w:val="clear" w:color="000000" w:fill="F2F9FC"/>
            <w:noWrap/>
            <w:vAlign w:val="bottom"/>
            <w:hideMark/>
          </w:tcPr>
          <w:p w14:paraId="22D85173"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5FB9643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34.4</w:t>
            </w:r>
          </w:p>
        </w:tc>
        <w:tc>
          <w:tcPr>
            <w:tcW w:w="491" w:type="pct"/>
            <w:tcBorders>
              <w:top w:val="nil"/>
              <w:left w:val="nil"/>
              <w:bottom w:val="nil"/>
              <w:right w:val="nil"/>
            </w:tcBorders>
            <w:shd w:val="clear" w:color="000000" w:fill="F2F9FC"/>
            <w:noWrap/>
            <w:vAlign w:val="bottom"/>
            <w:hideMark/>
          </w:tcPr>
          <w:p w14:paraId="6645AD9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26.9</w:t>
            </w:r>
          </w:p>
        </w:tc>
        <w:tc>
          <w:tcPr>
            <w:tcW w:w="491" w:type="pct"/>
            <w:tcBorders>
              <w:top w:val="nil"/>
              <w:left w:val="nil"/>
              <w:bottom w:val="nil"/>
              <w:right w:val="nil"/>
            </w:tcBorders>
            <w:shd w:val="clear" w:color="000000" w:fill="F2F9FC"/>
            <w:noWrap/>
            <w:vAlign w:val="bottom"/>
            <w:hideMark/>
          </w:tcPr>
          <w:p w14:paraId="1A20D15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21.7</w:t>
            </w:r>
          </w:p>
        </w:tc>
        <w:tc>
          <w:tcPr>
            <w:tcW w:w="491" w:type="pct"/>
            <w:tcBorders>
              <w:top w:val="nil"/>
              <w:left w:val="nil"/>
              <w:bottom w:val="nil"/>
              <w:right w:val="nil"/>
            </w:tcBorders>
            <w:shd w:val="clear" w:color="000000" w:fill="F2F9FC"/>
            <w:noWrap/>
            <w:vAlign w:val="bottom"/>
            <w:hideMark/>
          </w:tcPr>
          <w:p w14:paraId="780B065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9.7</w:t>
            </w:r>
          </w:p>
        </w:tc>
        <w:tc>
          <w:tcPr>
            <w:tcW w:w="491" w:type="pct"/>
            <w:tcBorders>
              <w:top w:val="nil"/>
              <w:left w:val="nil"/>
              <w:bottom w:val="nil"/>
              <w:right w:val="nil"/>
            </w:tcBorders>
            <w:shd w:val="clear" w:color="000000" w:fill="F2F9FC"/>
            <w:noWrap/>
            <w:vAlign w:val="bottom"/>
            <w:hideMark/>
          </w:tcPr>
          <w:p w14:paraId="59FFF3E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9.4</w:t>
            </w:r>
          </w:p>
        </w:tc>
        <w:tc>
          <w:tcPr>
            <w:tcW w:w="491" w:type="pct"/>
            <w:tcBorders>
              <w:top w:val="nil"/>
              <w:left w:val="nil"/>
              <w:bottom w:val="nil"/>
              <w:right w:val="nil"/>
            </w:tcBorders>
            <w:shd w:val="clear" w:color="000000" w:fill="F2F9FC"/>
            <w:noWrap/>
            <w:vAlign w:val="bottom"/>
            <w:hideMark/>
          </w:tcPr>
          <w:p w14:paraId="4B3BCD5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3.4</w:t>
            </w:r>
          </w:p>
        </w:tc>
        <w:tc>
          <w:tcPr>
            <w:tcW w:w="491" w:type="pct"/>
            <w:tcBorders>
              <w:top w:val="nil"/>
              <w:left w:val="nil"/>
              <w:bottom w:val="nil"/>
              <w:right w:val="nil"/>
            </w:tcBorders>
            <w:shd w:val="clear" w:color="000000" w:fill="F2F9FC"/>
            <w:noWrap/>
            <w:vAlign w:val="bottom"/>
            <w:hideMark/>
          </w:tcPr>
          <w:p w14:paraId="50414AD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1.0</w:t>
            </w:r>
          </w:p>
        </w:tc>
        <w:tc>
          <w:tcPr>
            <w:tcW w:w="491" w:type="pct"/>
            <w:tcBorders>
              <w:top w:val="nil"/>
              <w:left w:val="nil"/>
              <w:bottom w:val="nil"/>
              <w:right w:val="nil"/>
            </w:tcBorders>
            <w:shd w:val="clear" w:color="000000" w:fill="F2F9FC"/>
            <w:noWrap/>
            <w:vAlign w:val="bottom"/>
            <w:hideMark/>
          </w:tcPr>
          <w:p w14:paraId="73E0D17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1.4</w:t>
            </w:r>
          </w:p>
        </w:tc>
        <w:tc>
          <w:tcPr>
            <w:tcW w:w="542" w:type="pct"/>
            <w:tcBorders>
              <w:top w:val="nil"/>
              <w:left w:val="nil"/>
              <w:bottom w:val="nil"/>
              <w:right w:val="nil"/>
            </w:tcBorders>
            <w:shd w:val="clear" w:color="000000" w:fill="F2F9FC"/>
            <w:noWrap/>
            <w:vAlign w:val="bottom"/>
            <w:hideMark/>
          </w:tcPr>
          <w:p w14:paraId="12D1181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107.8</w:t>
            </w:r>
          </w:p>
        </w:tc>
      </w:tr>
      <w:tr w:rsidR="006B11E3" w:rsidRPr="006B11E3" w14:paraId="25CB85FA" w14:textId="77777777" w:rsidTr="006B11E3">
        <w:trPr>
          <w:divId w:val="1333874254"/>
          <w:trHeight w:hRule="exact" w:val="225"/>
        </w:trPr>
        <w:tc>
          <w:tcPr>
            <w:tcW w:w="530" w:type="pct"/>
            <w:tcBorders>
              <w:top w:val="nil"/>
              <w:left w:val="nil"/>
              <w:bottom w:val="nil"/>
              <w:right w:val="nil"/>
            </w:tcBorders>
            <w:shd w:val="clear" w:color="000000" w:fill="FFFFFF"/>
            <w:noWrap/>
            <w:vAlign w:val="bottom"/>
            <w:hideMark/>
          </w:tcPr>
          <w:p w14:paraId="5382B1CB"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57EBAB7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71DAB3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83EB65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E64BD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5F8A3A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EAB96C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7C56C5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BD97FE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120D5D9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5151FC37" w14:textId="77777777" w:rsidTr="006B11E3">
        <w:trPr>
          <w:divId w:val="1333874254"/>
          <w:trHeight w:hRule="exact" w:val="225"/>
        </w:trPr>
        <w:tc>
          <w:tcPr>
            <w:tcW w:w="530" w:type="pct"/>
            <w:tcBorders>
              <w:top w:val="nil"/>
              <w:left w:val="nil"/>
              <w:bottom w:val="nil"/>
              <w:right w:val="nil"/>
            </w:tcBorders>
            <w:shd w:val="clear" w:color="000000" w:fill="FFFFFF"/>
            <w:noWrap/>
            <w:vAlign w:val="bottom"/>
            <w:hideMark/>
          </w:tcPr>
          <w:p w14:paraId="0BDF9CCB"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1C8ECA7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CFA5CA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BC20EB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EBB99A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E03BD8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08B57C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CB38F3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89F8A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6B164B4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4F545C4E" w14:textId="77777777" w:rsidTr="006B11E3">
        <w:trPr>
          <w:divId w:val="1333874254"/>
          <w:trHeight w:hRule="exact" w:val="225"/>
        </w:trPr>
        <w:tc>
          <w:tcPr>
            <w:tcW w:w="530" w:type="pct"/>
            <w:tcBorders>
              <w:top w:val="nil"/>
              <w:left w:val="nil"/>
              <w:bottom w:val="nil"/>
              <w:right w:val="nil"/>
            </w:tcBorders>
            <w:shd w:val="clear" w:color="000000" w:fill="FFFFFF"/>
            <w:noWrap/>
            <w:vAlign w:val="bottom"/>
            <w:hideMark/>
          </w:tcPr>
          <w:p w14:paraId="5145B0B5"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998EAB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715BF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E161A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6C1E8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DD141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587C6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A9C20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865AD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958D0F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6D58AC51" w14:textId="77777777" w:rsidTr="006B11E3">
        <w:trPr>
          <w:divId w:val="1333874254"/>
          <w:trHeight w:hRule="exact" w:val="225"/>
        </w:trPr>
        <w:tc>
          <w:tcPr>
            <w:tcW w:w="530" w:type="pct"/>
            <w:tcBorders>
              <w:top w:val="nil"/>
              <w:left w:val="nil"/>
              <w:bottom w:val="single" w:sz="4" w:space="0" w:color="000000"/>
              <w:right w:val="nil"/>
            </w:tcBorders>
            <w:shd w:val="clear" w:color="000000" w:fill="FFFFFF"/>
            <w:noWrap/>
            <w:vAlign w:val="bottom"/>
            <w:hideMark/>
          </w:tcPr>
          <w:p w14:paraId="7266035C"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E9BD74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68.7</w:t>
            </w:r>
          </w:p>
        </w:tc>
        <w:tc>
          <w:tcPr>
            <w:tcW w:w="491" w:type="pct"/>
            <w:tcBorders>
              <w:top w:val="nil"/>
              <w:left w:val="nil"/>
              <w:bottom w:val="single" w:sz="4" w:space="0" w:color="000000"/>
              <w:right w:val="nil"/>
            </w:tcBorders>
            <w:shd w:val="clear" w:color="000000" w:fill="FFFFFF"/>
            <w:noWrap/>
            <w:vAlign w:val="bottom"/>
            <w:hideMark/>
          </w:tcPr>
          <w:p w14:paraId="4B9DDC1D"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53.8</w:t>
            </w:r>
          </w:p>
        </w:tc>
        <w:tc>
          <w:tcPr>
            <w:tcW w:w="491" w:type="pct"/>
            <w:tcBorders>
              <w:top w:val="nil"/>
              <w:left w:val="nil"/>
              <w:bottom w:val="single" w:sz="4" w:space="0" w:color="000000"/>
              <w:right w:val="nil"/>
            </w:tcBorders>
            <w:shd w:val="clear" w:color="000000" w:fill="FFFFFF"/>
            <w:noWrap/>
            <w:vAlign w:val="bottom"/>
            <w:hideMark/>
          </w:tcPr>
          <w:p w14:paraId="021215E9"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43.3</w:t>
            </w:r>
          </w:p>
        </w:tc>
        <w:tc>
          <w:tcPr>
            <w:tcW w:w="491" w:type="pct"/>
            <w:tcBorders>
              <w:top w:val="nil"/>
              <w:left w:val="nil"/>
              <w:bottom w:val="single" w:sz="4" w:space="0" w:color="000000"/>
              <w:right w:val="nil"/>
            </w:tcBorders>
            <w:shd w:val="clear" w:color="000000" w:fill="FFFFFF"/>
            <w:noWrap/>
            <w:vAlign w:val="bottom"/>
            <w:hideMark/>
          </w:tcPr>
          <w:p w14:paraId="0ADF492A"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19.4</w:t>
            </w:r>
          </w:p>
        </w:tc>
        <w:tc>
          <w:tcPr>
            <w:tcW w:w="491" w:type="pct"/>
            <w:tcBorders>
              <w:top w:val="nil"/>
              <w:left w:val="nil"/>
              <w:bottom w:val="single" w:sz="4" w:space="0" w:color="000000"/>
              <w:right w:val="nil"/>
            </w:tcBorders>
            <w:shd w:val="clear" w:color="000000" w:fill="FFFFFF"/>
            <w:noWrap/>
            <w:vAlign w:val="bottom"/>
            <w:hideMark/>
          </w:tcPr>
          <w:p w14:paraId="3306889B"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18.8</w:t>
            </w:r>
          </w:p>
        </w:tc>
        <w:tc>
          <w:tcPr>
            <w:tcW w:w="491" w:type="pct"/>
            <w:tcBorders>
              <w:top w:val="nil"/>
              <w:left w:val="nil"/>
              <w:bottom w:val="single" w:sz="4" w:space="0" w:color="000000"/>
              <w:right w:val="nil"/>
            </w:tcBorders>
            <w:shd w:val="clear" w:color="000000" w:fill="FFFFFF"/>
            <w:noWrap/>
            <w:vAlign w:val="bottom"/>
            <w:hideMark/>
          </w:tcPr>
          <w:p w14:paraId="1CB3838F"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6.8</w:t>
            </w:r>
          </w:p>
        </w:tc>
        <w:tc>
          <w:tcPr>
            <w:tcW w:w="491" w:type="pct"/>
            <w:tcBorders>
              <w:top w:val="nil"/>
              <w:left w:val="nil"/>
              <w:bottom w:val="single" w:sz="4" w:space="0" w:color="000000"/>
              <w:right w:val="nil"/>
            </w:tcBorders>
            <w:shd w:val="clear" w:color="000000" w:fill="FFFFFF"/>
            <w:noWrap/>
            <w:vAlign w:val="bottom"/>
            <w:hideMark/>
          </w:tcPr>
          <w:p w14:paraId="2DCAC6B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2.0</w:t>
            </w:r>
          </w:p>
        </w:tc>
        <w:tc>
          <w:tcPr>
            <w:tcW w:w="491" w:type="pct"/>
            <w:tcBorders>
              <w:top w:val="nil"/>
              <w:left w:val="nil"/>
              <w:bottom w:val="single" w:sz="4" w:space="0" w:color="000000"/>
              <w:right w:val="nil"/>
            </w:tcBorders>
            <w:shd w:val="clear" w:color="000000" w:fill="FFFFFF"/>
            <w:noWrap/>
            <w:vAlign w:val="bottom"/>
            <w:hideMark/>
          </w:tcPr>
          <w:p w14:paraId="573596A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2.8</w:t>
            </w:r>
          </w:p>
        </w:tc>
        <w:tc>
          <w:tcPr>
            <w:tcW w:w="542" w:type="pct"/>
            <w:tcBorders>
              <w:top w:val="nil"/>
              <w:left w:val="nil"/>
              <w:bottom w:val="single" w:sz="4" w:space="0" w:color="000000"/>
              <w:right w:val="nil"/>
            </w:tcBorders>
            <w:shd w:val="clear" w:color="000000" w:fill="FFFFFF"/>
            <w:noWrap/>
            <w:vAlign w:val="bottom"/>
            <w:hideMark/>
          </w:tcPr>
          <w:p w14:paraId="3DE09FA1"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215.6</w:t>
            </w:r>
          </w:p>
        </w:tc>
      </w:tr>
    </w:tbl>
    <w:p w14:paraId="1101234F" w14:textId="531BEC1C" w:rsidR="006B2713" w:rsidRPr="003800A3" w:rsidRDefault="006B2713" w:rsidP="00393502">
      <w:pPr>
        <w:pStyle w:val="SingleParagraph"/>
      </w:pPr>
    </w:p>
    <w:p w14:paraId="73B44166" w14:textId="77777777" w:rsidR="006B2713" w:rsidRPr="00762F44" w:rsidRDefault="006B2713" w:rsidP="006B2713">
      <w:pPr>
        <w:rPr>
          <w:color w:val="auto"/>
        </w:rPr>
      </w:pPr>
      <w:r w:rsidRPr="00762F44">
        <w:rPr>
          <w:color w:val="auto"/>
        </w:rPr>
        <w:t>The Australian Government is providing funding to support the improved oral health of patients who rely on the public dental system.</w:t>
      </w:r>
    </w:p>
    <w:p w14:paraId="5ED87C36" w14:textId="7458FA43" w:rsidR="00CC1004" w:rsidRPr="00762F44" w:rsidRDefault="006B2713" w:rsidP="00BB65A3">
      <w:pPr>
        <w:rPr>
          <w:color w:val="auto"/>
        </w:rPr>
      </w:pPr>
      <w:r w:rsidRPr="00762F44">
        <w:rPr>
          <w:color w:val="auto"/>
        </w:rPr>
        <w:t xml:space="preserve">A new measure associated with this item is listed in Table 1.4 and described in more detail in Budget Paper No. 2, </w:t>
      </w:r>
      <w:r w:rsidRPr="00762F44">
        <w:rPr>
          <w:i/>
          <w:color w:val="auto"/>
        </w:rPr>
        <w:t>Budget Measures 202</w:t>
      </w:r>
      <w:r w:rsidR="00EA1D22" w:rsidRPr="00762F44">
        <w:rPr>
          <w:i/>
          <w:color w:val="auto"/>
        </w:rPr>
        <w:t>2</w:t>
      </w:r>
      <w:r w:rsidRPr="00762F44">
        <w:rPr>
          <w:i/>
          <w:color w:val="auto"/>
        </w:rPr>
        <w:noBreakHyphen/>
        <w:t>2</w:t>
      </w:r>
      <w:r w:rsidR="00EA1D22" w:rsidRPr="00762F44">
        <w:rPr>
          <w:i/>
          <w:color w:val="auto"/>
        </w:rPr>
        <w:t>3</w:t>
      </w:r>
      <w:r w:rsidRPr="00762F44">
        <w:rPr>
          <w:color w:val="auto"/>
        </w:rPr>
        <w:t>.</w:t>
      </w:r>
    </w:p>
    <w:p w14:paraId="0700B4A6" w14:textId="5E85EE82" w:rsidR="006B11E3" w:rsidRPr="006B11E3" w:rsidRDefault="006B2713" w:rsidP="006B11E3">
      <w:pPr>
        <w:pStyle w:val="TableHeading"/>
        <w:rPr>
          <w:rFonts w:ascii="Arial Bold" w:hAnsi="Arial Bold"/>
        </w:rPr>
      </w:pPr>
      <w:r w:rsidRPr="003800A3">
        <w:t>Queensland 2032 Olympic and Paralympic Games Candidature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5531A744" w14:textId="77777777" w:rsidTr="006B11E3">
        <w:trPr>
          <w:divId w:val="626742851"/>
          <w:trHeight w:hRule="exact" w:val="225"/>
        </w:trPr>
        <w:tc>
          <w:tcPr>
            <w:tcW w:w="530" w:type="pct"/>
            <w:tcBorders>
              <w:top w:val="single" w:sz="4" w:space="0" w:color="000000"/>
              <w:left w:val="nil"/>
              <w:bottom w:val="nil"/>
              <w:right w:val="nil"/>
            </w:tcBorders>
            <w:shd w:val="clear" w:color="000000" w:fill="FFFFFF"/>
            <w:noWrap/>
            <w:vAlign w:val="bottom"/>
            <w:hideMark/>
          </w:tcPr>
          <w:p w14:paraId="710F58CB" w14:textId="3EDB8817"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4CE61B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C86F6E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0BAE4E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CEBEB0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1A42A1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1F0415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907D0C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BE0DC7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7C75FB2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22E1B524" w14:textId="77777777" w:rsidTr="006B11E3">
        <w:trPr>
          <w:divId w:val="626742851"/>
          <w:trHeight w:hRule="exact" w:val="225"/>
        </w:trPr>
        <w:tc>
          <w:tcPr>
            <w:tcW w:w="530" w:type="pct"/>
            <w:tcBorders>
              <w:top w:val="nil"/>
              <w:left w:val="nil"/>
              <w:bottom w:val="nil"/>
              <w:right w:val="nil"/>
            </w:tcBorders>
            <w:shd w:val="clear" w:color="000000" w:fill="FFFFFF"/>
            <w:noWrap/>
            <w:vAlign w:val="bottom"/>
            <w:hideMark/>
          </w:tcPr>
          <w:p w14:paraId="6CEAC546"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059F0C0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19C930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EC229E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5.5</w:t>
            </w:r>
          </w:p>
        </w:tc>
        <w:tc>
          <w:tcPr>
            <w:tcW w:w="491" w:type="pct"/>
            <w:tcBorders>
              <w:top w:val="nil"/>
              <w:left w:val="nil"/>
              <w:bottom w:val="nil"/>
              <w:right w:val="nil"/>
            </w:tcBorders>
            <w:shd w:val="clear" w:color="000000" w:fill="FFFFFF"/>
            <w:noWrap/>
            <w:vAlign w:val="bottom"/>
            <w:hideMark/>
          </w:tcPr>
          <w:p w14:paraId="69CE1DA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354FD0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7C534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92D0A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5BBA6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0B0A3D6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5.5</w:t>
            </w:r>
          </w:p>
        </w:tc>
      </w:tr>
      <w:tr w:rsidR="006B11E3" w:rsidRPr="006B11E3" w14:paraId="67B7E5FD" w14:textId="77777777" w:rsidTr="006B11E3">
        <w:trPr>
          <w:divId w:val="626742851"/>
          <w:trHeight w:hRule="exact" w:val="225"/>
        </w:trPr>
        <w:tc>
          <w:tcPr>
            <w:tcW w:w="530" w:type="pct"/>
            <w:tcBorders>
              <w:top w:val="nil"/>
              <w:left w:val="nil"/>
              <w:bottom w:val="nil"/>
              <w:right w:val="nil"/>
            </w:tcBorders>
            <w:shd w:val="clear" w:color="000000" w:fill="F2F9FC"/>
            <w:noWrap/>
            <w:vAlign w:val="bottom"/>
            <w:hideMark/>
          </w:tcPr>
          <w:p w14:paraId="47EEE611"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32FCF8A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DDC471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6A0BD3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F888C4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04794AF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C3EC0A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E7179F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261EF5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2F9FC"/>
            <w:noWrap/>
            <w:vAlign w:val="bottom"/>
            <w:hideMark/>
          </w:tcPr>
          <w:p w14:paraId="3228F12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4D0697B9" w14:textId="77777777" w:rsidTr="006B11E3">
        <w:trPr>
          <w:divId w:val="626742851"/>
          <w:trHeight w:hRule="exact" w:val="225"/>
        </w:trPr>
        <w:tc>
          <w:tcPr>
            <w:tcW w:w="530" w:type="pct"/>
            <w:tcBorders>
              <w:top w:val="nil"/>
              <w:left w:val="nil"/>
              <w:bottom w:val="nil"/>
              <w:right w:val="nil"/>
            </w:tcBorders>
            <w:shd w:val="clear" w:color="000000" w:fill="FFFFFF"/>
            <w:noWrap/>
            <w:vAlign w:val="bottom"/>
            <w:hideMark/>
          </w:tcPr>
          <w:p w14:paraId="14FF1B0A"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9BD195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681D5C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DF21AF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C01450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7C117F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5C07DE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4ABACD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91363D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37EAFD5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07F62B00" w14:textId="77777777" w:rsidTr="006B11E3">
        <w:trPr>
          <w:divId w:val="626742851"/>
          <w:trHeight w:hRule="exact" w:val="225"/>
        </w:trPr>
        <w:tc>
          <w:tcPr>
            <w:tcW w:w="530" w:type="pct"/>
            <w:tcBorders>
              <w:top w:val="nil"/>
              <w:left w:val="nil"/>
              <w:bottom w:val="nil"/>
              <w:right w:val="nil"/>
            </w:tcBorders>
            <w:shd w:val="clear" w:color="000000" w:fill="FFFFFF"/>
            <w:noWrap/>
            <w:vAlign w:val="bottom"/>
            <w:hideMark/>
          </w:tcPr>
          <w:p w14:paraId="10F7843A"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02986DC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CB73FE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1C7DD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91516B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9157AB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811B19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9D607E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F9146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1890D98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3E0CA9FF" w14:textId="77777777" w:rsidTr="006B11E3">
        <w:trPr>
          <w:divId w:val="626742851"/>
          <w:trHeight w:hRule="exact" w:val="225"/>
        </w:trPr>
        <w:tc>
          <w:tcPr>
            <w:tcW w:w="530" w:type="pct"/>
            <w:tcBorders>
              <w:top w:val="nil"/>
              <w:left w:val="nil"/>
              <w:bottom w:val="nil"/>
              <w:right w:val="nil"/>
            </w:tcBorders>
            <w:shd w:val="clear" w:color="000000" w:fill="FFFFFF"/>
            <w:noWrap/>
            <w:vAlign w:val="bottom"/>
            <w:hideMark/>
          </w:tcPr>
          <w:p w14:paraId="09DC4465"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2387C4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059D3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6D41D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8490E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B8C59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81F91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3CE3A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F58B4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14EC087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25175CEE" w14:textId="77777777" w:rsidTr="006B11E3">
        <w:trPr>
          <w:divId w:val="626742851"/>
          <w:trHeight w:hRule="exact" w:val="225"/>
        </w:trPr>
        <w:tc>
          <w:tcPr>
            <w:tcW w:w="530" w:type="pct"/>
            <w:tcBorders>
              <w:top w:val="nil"/>
              <w:left w:val="nil"/>
              <w:bottom w:val="single" w:sz="4" w:space="0" w:color="000000"/>
              <w:right w:val="nil"/>
            </w:tcBorders>
            <w:shd w:val="clear" w:color="000000" w:fill="FFFFFF"/>
            <w:noWrap/>
            <w:vAlign w:val="bottom"/>
            <w:hideMark/>
          </w:tcPr>
          <w:p w14:paraId="06E27867"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931B5F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1DFD66"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8F0EE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5.5</w:t>
            </w:r>
          </w:p>
        </w:tc>
        <w:tc>
          <w:tcPr>
            <w:tcW w:w="491" w:type="pct"/>
            <w:tcBorders>
              <w:top w:val="nil"/>
              <w:left w:val="nil"/>
              <w:bottom w:val="single" w:sz="4" w:space="0" w:color="000000"/>
              <w:right w:val="nil"/>
            </w:tcBorders>
            <w:shd w:val="clear" w:color="000000" w:fill="FFFFFF"/>
            <w:noWrap/>
            <w:vAlign w:val="bottom"/>
            <w:hideMark/>
          </w:tcPr>
          <w:p w14:paraId="3B3B1CB1"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C88073"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7F4A6EC"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B4A23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BF38AC"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5EDF686"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5.5</w:t>
            </w:r>
          </w:p>
        </w:tc>
      </w:tr>
    </w:tbl>
    <w:p w14:paraId="35E44B71" w14:textId="411F0815" w:rsidR="006B2713" w:rsidRPr="003800A3" w:rsidRDefault="006B2713" w:rsidP="00393502">
      <w:pPr>
        <w:pStyle w:val="SingleParagraph"/>
      </w:pPr>
    </w:p>
    <w:p w14:paraId="122F08A4" w14:textId="4D30E049" w:rsidR="006B2713" w:rsidRPr="00762F44" w:rsidRDefault="006B2713" w:rsidP="006B2713">
      <w:pPr>
        <w:rPr>
          <w:color w:val="auto"/>
        </w:rPr>
      </w:pPr>
      <w:r w:rsidRPr="00762F44">
        <w:rPr>
          <w:color w:val="auto"/>
        </w:rPr>
        <w:t>The Australian Government is providing funding to support the assessment of the</w:t>
      </w:r>
      <w:r w:rsidR="007C7853" w:rsidRPr="00762F44">
        <w:rPr>
          <w:color w:val="auto"/>
        </w:rPr>
        <w:t xml:space="preserve"> </w:t>
      </w:r>
      <w:r w:rsidRPr="00762F44">
        <w:rPr>
          <w:color w:val="auto"/>
        </w:rPr>
        <w:t>2032</w:t>
      </w:r>
      <w:r w:rsidR="007C7853" w:rsidRPr="00762F44">
        <w:rPr>
          <w:color w:val="auto"/>
        </w:rPr>
        <w:t> </w:t>
      </w:r>
      <w:r w:rsidRPr="00762F44">
        <w:rPr>
          <w:color w:val="auto"/>
        </w:rPr>
        <w:t>Olympic and Paralympic Games opportunity, subject to necessary approvals, including the development, management, and administration of candidature for Queensland to host the 2032 Olympic and Paralympic Games.</w:t>
      </w:r>
      <w:bookmarkEnd w:id="3"/>
    </w:p>
    <w:p w14:paraId="6EC96DE6" w14:textId="77777777" w:rsidR="00BB65A3" w:rsidRDefault="00BB65A3">
      <w:pPr>
        <w:spacing w:after="160" w:line="259" w:lineRule="auto"/>
        <w:jc w:val="left"/>
        <w:rPr>
          <w:rFonts w:ascii="Arial" w:hAnsi="Arial"/>
          <w:b/>
          <w:color w:val="auto"/>
        </w:rPr>
      </w:pPr>
      <w:r w:rsidRPr="00762F44">
        <w:rPr>
          <w:color w:val="auto"/>
        </w:rPr>
        <w:br w:type="page"/>
      </w:r>
    </w:p>
    <w:p w14:paraId="148A2E43" w14:textId="4211D4D7" w:rsidR="006B11E3" w:rsidRPr="006B11E3" w:rsidRDefault="00C734DA" w:rsidP="006B11E3">
      <w:pPr>
        <w:pStyle w:val="TableHeading"/>
        <w:rPr>
          <w:rFonts w:ascii="Arial Bold" w:hAnsi="Arial Bold"/>
        </w:rPr>
      </w:pPr>
      <w:r>
        <w:t>SA Home Quarantine Application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1E3" w:rsidRPr="006B11E3" w14:paraId="2630C118" w14:textId="77777777" w:rsidTr="006B11E3">
        <w:trPr>
          <w:divId w:val="302849779"/>
          <w:trHeight w:hRule="exact" w:val="225"/>
        </w:trPr>
        <w:tc>
          <w:tcPr>
            <w:tcW w:w="530" w:type="pct"/>
            <w:tcBorders>
              <w:top w:val="single" w:sz="4" w:space="0" w:color="000000"/>
              <w:left w:val="nil"/>
              <w:bottom w:val="nil"/>
              <w:right w:val="nil"/>
            </w:tcBorders>
            <w:shd w:val="clear" w:color="000000" w:fill="FFFFFF"/>
            <w:noWrap/>
            <w:vAlign w:val="bottom"/>
            <w:hideMark/>
          </w:tcPr>
          <w:p w14:paraId="5F1082E2" w14:textId="479AB122" w:rsidR="006B11E3" w:rsidRPr="00762F44" w:rsidRDefault="006B11E3" w:rsidP="006B11E3">
            <w:pPr>
              <w:spacing w:after="0" w:line="240" w:lineRule="auto"/>
              <w:rPr>
                <w:rFonts w:ascii="Arial" w:hAnsi="Arial" w:cs="Arial"/>
                <w:color w:val="auto"/>
                <w:sz w:val="16"/>
                <w:szCs w:val="16"/>
              </w:rPr>
            </w:pPr>
            <w:r w:rsidRPr="00762F44">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779FB1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DA22C7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18FE6C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894760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2816E7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A77CFB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1680B9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F92CDC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7DEDC87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Total</w:t>
            </w:r>
          </w:p>
        </w:tc>
      </w:tr>
      <w:tr w:rsidR="006B11E3" w:rsidRPr="006B11E3" w14:paraId="671868D8" w14:textId="77777777" w:rsidTr="006B11E3">
        <w:trPr>
          <w:divId w:val="302849779"/>
          <w:trHeight w:hRule="exact" w:val="225"/>
        </w:trPr>
        <w:tc>
          <w:tcPr>
            <w:tcW w:w="530" w:type="pct"/>
            <w:tcBorders>
              <w:top w:val="nil"/>
              <w:left w:val="nil"/>
              <w:bottom w:val="nil"/>
              <w:right w:val="nil"/>
            </w:tcBorders>
            <w:shd w:val="clear" w:color="000000" w:fill="FFFFFF"/>
            <w:noWrap/>
            <w:vAlign w:val="bottom"/>
            <w:hideMark/>
          </w:tcPr>
          <w:p w14:paraId="376C885E"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59B83F0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C5721A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B2ADE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2C74805"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22C96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12.2</w:t>
            </w:r>
          </w:p>
        </w:tc>
        <w:tc>
          <w:tcPr>
            <w:tcW w:w="491" w:type="pct"/>
            <w:tcBorders>
              <w:top w:val="nil"/>
              <w:left w:val="nil"/>
              <w:bottom w:val="nil"/>
              <w:right w:val="nil"/>
            </w:tcBorders>
            <w:shd w:val="clear" w:color="000000" w:fill="FFFFFF"/>
            <w:noWrap/>
            <w:vAlign w:val="bottom"/>
            <w:hideMark/>
          </w:tcPr>
          <w:p w14:paraId="2B942E6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EC43C8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95288C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6E55A7E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12.2</w:t>
            </w:r>
          </w:p>
        </w:tc>
      </w:tr>
      <w:tr w:rsidR="006B11E3" w:rsidRPr="006B11E3" w14:paraId="69C75FAA" w14:textId="77777777" w:rsidTr="006B11E3">
        <w:trPr>
          <w:divId w:val="302849779"/>
          <w:trHeight w:hRule="exact" w:val="225"/>
        </w:trPr>
        <w:tc>
          <w:tcPr>
            <w:tcW w:w="530" w:type="pct"/>
            <w:tcBorders>
              <w:top w:val="nil"/>
              <w:left w:val="nil"/>
              <w:bottom w:val="nil"/>
              <w:right w:val="nil"/>
            </w:tcBorders>
            <w:shd w:val="clear" w:color="000000" w:fill="F2F9FC"/>
            <w:noWrap/>
            <w:vAlign w:val="bottom"/>
            <w:hideMark/>
          </w:tcPr>
          <w:p w14:paraId="2E7B0B66"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4171153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A4855B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40D532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7E3BDAC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945F04B"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6B2056F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52B54D3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10614C1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2F9FC"/>
            <w:noWrap/>
            <w:vAlign w:val="bottom"/>
            <w:hideMark/>
          </w:tcPr>
          <w:p w14:paraId="7FB1F9C1"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3BEAB316" w14:textId="77777777" w:rsidTr="006B11E3">
        <w:trPr>
          <w:divId w:val="302849779"/>
          <w:trHeight w:hRule="exact" w:val="225"/>
        </w:trPr>
        <w:tc>
          <w:tcPr>
            <w:tcW w:w="530" w:type="pct"/>
            <w:tcBorders>
              <w:top w:val="nil"/>
              <w:left w:val="nil"/>
              <w:bottom w:val="nil"/>
              <w:right w:val="nil"/>
            </w:tcBorders>
            <w:shd w:val="clear" w:color="000000" w:fill="FFFFFF"/>
            <w:noWrap/>
            <w:vAlign w:val="bottom"/>
            <w:hideMark/>
          </w:tcPr>
          <w:p w14:paraId="20ADF505"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4C9D88B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293EF9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05C26E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A4DA06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F1018A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78F0BE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C83DBE"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DF5449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75543E6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1282779B" w14:textId="77777777" w:rsidTr="006B11E3">
        <w:trPr>
          <w:divId w:val="302849779"/>
          <w:trHeight w:hRule="exact" w:val="225"/>
        </w:trPr>
        <w:tc>
          <w:tcPr>
            <w:tcW w:w="530" w:type="pct"/>
            <w:tcBorders>
              <w:top w:val="nil"/>
              <w:left w:val="nil"/>
              <w:bottom w:val="nil"/>
              <w:right w:val="nil"/>
            </w:tcBorders>
            <w:shd w:val="clear" w:color="000000" w:fill="FFFFFF"/>
            <w:noWrap/>
            <w:vAlign w:val="bottom"/>
            <w:hideMark/>
          </w:tcPr>
          <w:p w14:paraId="35E5195A"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10A5AA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545758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4BB0F0C"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73CDFA8"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55CEE86"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93750E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26F5D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3B34AF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nil"/>
              <w:right w:val="nil"/>
            </w:tcBorders>
            <w:shd w:val="clear" w:color="000000" w:fill="FFFFFF"/>
            <w:noWrap/>
            <w:vAlign w:val="bottom"/>
            <w:hideMark/>
          </w:tcPr>
          <w:p w14:paraId="204F051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422EE627" w14:textId="77777777" w:rsidTr="006B11E3">
        <w:trPr>
          <w:divId w:val="302849779"/>
          <w:trHeight w:hRule="exact" w:val="225"/>
        </w:trPr>
        <w:tc>
          <w:tcPr>
            <w:tcW w:w="530" w:type="pct"/>
            <w:tcBorders>
              <w:top w:val="nil"/>
              <w:left w:val="nil"/>
              <w:bottom w:val="nil"/>
              <w:right w:val="nil"/>
            </w:tcBorders>
            <w:shd w:val="clear" w:color="000000" w:fill="FFFFFF"/>
            <w:noWrap/>
            <w:vAlign w:val="bottom"/>
            <w:hideMark/>
          </w:tcPr>
          <w:p w14:paraId="323336A6" w14:textId="77777777" w:rsidR="006B11E3" w:rsidRPr="00762F44" w:rsidRDefault="006B11E3" w:rsidP="006B11E3">
            <w:pPr>
              <w:spacing w:after="0" w:line="240" w:lineRule="auto"/>
              <w:jc w:val="left"/>
              <w:rPr>
                <w:rFonts w:ascii="Arial" w:hAnsi="Arial" w:cs="Arial"/>
                <w:color w:val="auto"/>
                <w:sz w:val="16"/>
                <w:szCs w:val="16"/>
              </w:rPr>
            </w:pPr>
            <w:r w:rsidRPr="00762F44">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1C440C3"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F57D77"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DB0530"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62DCCD"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BD808F"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F9D0DA"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CE3269"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709952"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09B6BAF4" w14:textId="77777777" w:rsidR="006B11E3" w:rsidRPr="00762F44" w:rsidRDefault="006B11E3" w:rsidP="006B11E3">
            <w:pPr>
              <w:spacing w:after="0" w:line="240" w:lineRule="auto"/>
              <w:jc w:val="right"/>
              <w:rPr>
                <w:rFonts w:ascii="Arial" w:hAnsi="Arial" w:cs="Arial"/>
                <w:color w:val="auto"/>
                <w:sz w:val="16"/>
                <w:szCs w:val="16"/>
              </w:rPr>
            </w:pPr>
            <w:r w:rsidRPr="00762F44">
              <w:rPr>
                <w:rFonts w:ascii="Arial" w:hAnsi="Arial" w:cs="Arial"/>
                <w:color w:val="auto"/>
                <w:sz w:val="16"/>
                <w:szCs w:val="16"/>
              </w:rPr>
              <w:t>-</w:t>
            </w:r>
          </w:p>
        </w:tc>
      </w:tr>
      <w:tr w:rsidR="006B11E3" w:rsidRPr="006B11E3" w14:paraId="12D5B097" w14:textId="77777777" w:rsidTr="006B11E3">
        <w:trPr>
          <w:divId w:val="302849779"/>
          <w:trHeight w:hRule="exact" w:val="225"/>
        </w:trPr>
        <w:tc>
          <w:tcPr>
            <w:tcW w:w="530" w:type="pct"/>
            <w:tcBorders>
              <w:top w:val="nil"/>
              <w:left w:val="nil"/>
              <w:bottom w:val="single" w:sz="4" w:space="0" w:color="000000"/>
              <w:right w:val="nil"/>
            </w:tcBorders>
            <w:shd w:val="clear" w:color="000000" w:fill="FFFFFF"/>
            <w:noWrap/>
            <w:vAlign w:val="bottom"/>
            <w:hideMark/>
          </w:tcPr>
          <w:p w14:paraId="1C4032E6" w14:textId="77777777" w:rsidR="006B11E3" w:rsidRPr="00762F44" w:rsidRDefault="006B11E3" w:rsidP="006B11E3">
            <w:pPr>
              <w:spacing w:after="0" w:line="240" w:lineRule="auto"/>
              <w:jc w:val="left"/>
              <w:rPr>
                <w:rFonts w:ascii="Arial" w:hAnsi="Arial" w:cs="Arial"/>
                <w:b/>
                <w:color w:val="auto"/>
                <w:sz w:val="16"/>
                <w:szCs w:val="16"/>
              </w:rPr>
            </w:pPr>
            <w:r w:rsidRPr="00762F44">
              <w:rPr>
                <w:rFonts w:ascii="Arial" w:hAnsi="Arial" w:cs="Arial"/>
                <w:b/>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5ED5507"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E3E594"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EB3828"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3D624C2"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4CF23B"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12.2</w:t>
            </w:r>
          </w:p>
        </w:tc>
        <w:tc>
          <w:tcPr>
            <w:tcW w:w="491" w:type="pct"/>
            <w:tcBorders>
              <w:top w:val="nil"/>
              <w:left w:val="nil"/>
              <w:bottom w:val="single" w:sz="4" w:space="0" w:color="000000"/>
              <w:right w:val="nil"/>
            </w:tcBorders>
            <w:shd w:val="clear" w:color="000000" w:fill="FFFFFF"/>
            <w:noWrap/>
            <w:vAlign w:val="bottom"/>
            <w:hideMark/>
          </w:tcPr>
          <w:p w14:paraId="57F58D69"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3ED608"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A59F10"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w:t>
            </w:r>
          </w:p>
        </w:tc>
        <w:tc>
          <w:tcPr>
            <w:tcW w:w="542" w:type="pct"/>
            <w:tcBorders>
              <w:top w:val="nil"/>
              <w:left w:val="nil"/>
              <w:bottom w:val="single" w:sz="4" w:space="0" w:color="000000"/>
              <w:right w:val="nil"/>
            </w:tcBorders>
            <w:shd w:val="clear" w:color="000000" w:fill="FFFFFF"/>
            <w:noWrap/>
            <w:vAlign w:val="bottom"/>
            <w:hideMark/>
          </w:tcPr>
          <w:p w14:paraId="4FD3FE75" w14:textId="77777777" w:rsidR="006B11E3" w:rsidRPr="00762F44" w:rsidRDefault="006B11E3" w:rsidP="006B11E3">
            <w:pPr>
              <w:spacing w:after="0" w:line="240" w:lineRule="auto"/>
              <w:jc w:val="right"/>
              <w:rPr>
                <w:rFonts w:ascii="Arial" w:hAnsi="Arial" w:cs="Arial"/>
                <w:b/>
                <w:color w:val="auto"/>
                <w:sz w:val="16"/>
                <w:szCs w:val="16"/>
              </w:rPr>
            </w:pPr>
            <w:r w:rsidRPr="00762F44">
              <w:rPr>
                <w:rFonts w:ascii="Arial" w:hAnsi="Arial" w:cs="Arial"/>
                <w:b/>
                <w:color w:val="auto"/>
                <w:sz w:val="16"/>
                <w:szCs w:val="16"/>
              </w:rPr>
              <w:t>12.2</w:t>
            </w:r>
          </w:p>
        </w:tc>
      </w:tr>
    </w:tbl>
    <w:p w14:paraId="3A9A7675" w14:textId="4EFFB00D" w:rsidR="00C734DA" w:rsidRPr="003800A3" w:rsidRDefault="00C734DA" w:rsidP="00393502">
      <w:pPr>
        <w:pStyle w:val="SingleParagraph"/>
      </w:pPr>
    </w:p>
    <w:p w14:paraId="4C12A1F7" w14:textId="3F1734E4" w:rsidR="009345C5" w:rsidRPr="006568AA" w:rsidRDefault="000E2DFB" w:rsidP="006568AA">
      <w:r w:rsidRPr="00762F44">
        <w:rPr>
          <w:color w:val="auto"/>
        </w:rPr>
        <w:t xml:space="preserve">The </w:t>
      </w:r>
      <w:r w:rsidR="006A4558" w:rsidRPr="00762F44">
        <w:rPr>
          <w:color w:val="auto"/>
        </w:rPr>
        <w:t>Australian</w:t>
      </w:r>
      <w:r w:rsidRPr="00762F44">
        <w:rPr>
          <w:color w:val="auto"/>
        </w:rPr>
        <w:t xml:space="preserve"> Government i</w:t>
      </w:r>
      <w:r w:rsidR="005444A7" w:rsidRPr="00762F44">
        <w:rPr>
          <w:color w:val="auto"/>
        </w:rPr>
        <w:t>s providing financial assistance to South Australia to develop the South Australian Home Quarantine Application for COVID-19 home quarantine trials.</w:t>
      </w:r>
      <w:r w:rsidR="00076D80">
        <w:fldChar w:fldCharType="begin"/>
      </w:r>
      <w:r w:rsidR="00076D80">
        <w:instrText xml:space="preserve"> :End:CSRB_MC1 </w:instrText>
      </w:r>
      <w:r w:rsidR="00076D80">
        <w:fldChar w:fldCharType="end"/>
      </w:r>
    </w:p>
    <w:sectPr w:rsidR="009345C5" w:rsidRPr="006568AA" w:rsidSect="005240A7">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81B93" w14:textId="77777777" w:rsidR="00E311A7" w:rsidRDefault="00E311A7" w:rsidP="00E40261">
      <w:pPr>
        <w:spacing w:after="0" w:line="240" w:lineRule="auto"/>
      </w:pPr>
      <w:r>
        <w:separator/>
      </w:r>
    </w:p>
  </w:endnote>
  <w:endnote w:type="continuationSeparator" w:id="0">
    <w:p w14:paraId="5C619E4D" w14:textId="77777777" w:rsidR="00E311A7" w:rsidRDefault="00E311A7" w:rsidP="00E40261">
      <w:pPr>
        <w:spacing w:after="0" w:line="240" w:lineRule="auto"/>
      </w:pPr>
      <w:r>
        <w:continuationSeparator/>
      </w:r>
    </w:p>
  </w:endnote>
  <w:endnote w:type="continuationNotice" w:id="1">
    <w:p w14:paraId="0E2D406D" w14:textId="77777777" w:rsidR="00E311A7" w:rsidRDefault="00E31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1B41D" w14:textId="74753C27"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4E5AED">
      <w:fldChar w:fldCharType="begin"/>
    </w:r>
    <w:r w:rsidR="004E5AED">
      <w:instrText xml:space="preserve"> SUBJECT   \* MERGEFORMAT </w:instrText>
    </w:r>
    <w:r w:rsidR="004E5AED">
      <w:fldChar w:fldCharType="separate"/>
    </w:r>
    <w:r w:rsidR="004623DF">
      <w:t>Part 2: Payments for specific purposes</w:t>
    </w:r>
    <w:r w:rsidR="004E5A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9D4B1" w14:textId="7DA68A54" w:rsidR="00692105" w:rsidRDefault="004E5AED" w:rsidP="002A6A16">
    <w:pPr>
      <w:pStyle w:val="FooterOdd"/>
    </w:pPr>
    <w:r>
      <w:fldChar w:fldCharType="begin"/>
    </w:r>
    <w:r>
      <w:instrText xml:space="preserve"> SUBJECT   \* MERGEFORMAT </w:instrText>
    </w:r>
    <w:r>
      <w:fldChar w:fldCharType="separate"/>
    </w:r>
    <w:r w:rsidR="004623DF">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44CFC" w14:textId="4BDE2180" w:rsidR="00692105" w:rsidRDefault="004E5AED" w:rsidP="00360947">
    <w:pPr>
      <w:pStyle w:val="FooterOdd"/>
    </w:pPr>
    <w:r>
      <w:fldChar w:fldCharType="begin"/>
    </w:r>
    <w:r>
      <w:instrText xml:space="preserve"> SUBJECT   \* MERGEFORMAT </w:instrText>
    </w:r>
    <w:r>
      <w:fldChar w:fldCharType="separate"/>
    </w:r>
    <w:r w:rsidR="004623DF">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6FB90" w14:textId="77777777" w:rsidR="00E311A7" w:rsidRDefault="00E311A7" w:rsidP="00E40261">
      <w:pPr>
        <w:spacing w:after="0" w:line="240" w:lineRule="auto"/>
      </w:pPr>
      <w:r>
        <w:separator/>
      </w:r>
    </w:p>
  </w:footnote>
  <w:footnote w:type="continuationSeparator" w:id="0">
    <w:p w14:paraId="04F3E184" w14:textId="77777777" w:rsidR="00E311A7" w:rsidRDefault="00E311A7" w:rsidP="00E40261">
      <w:pPr>
        <w:spacing w:after="0" w:line="240" w:lineRule="auto"/>
      </w:pPr>
      <w:r>
        <w:continuationSeparator/>
      </w:r>
    </w:p>
  </w:footnote>
  <w:footnote w:type="continuationNotice" w:id="1">
    <w:p w14:paraId="156EC089" w14:textId="77777777" w:rsidR="00E311A7" w:rsidRDefault="00E311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810D4" w14:textId="40969CA9"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761B6977" w14:textId="77777777" w:rsidTr="002A6A16">
      <w:trPr>
        <w:trHeight w:hRule="exact" w:val="340"/>
      </w:trPr>
      <w:tc>
        <w:tcPr>
          <w:tcW w:w="7797" w:type="dxa"/>
        </w:tcPr>
        <w:p w14:paraId="1B0A52E9" w14:textId="780C42BD" w:rsidR="00692105" w:rsidRDefault="00692105" w:rsidP="008F55F8">
          <w:pPr>
            <w:pStyle w:val="HeaderEven"/>
            <w:ind w:left="-113"/>
          </w:pPr>
          <w:r w:rsidRPr="000635BE">
            <w:rPr>
              <w:rFonts w:ascii="Arial Bold" w:hAnsi="Arial Bold"/>
              <w:b/>
              <w:bCs/>
              <w:noProof/>
              <w:position w:val="-10"/>
            </w:rPr>
            <w:drawing>
              <wp:inline distT="0" distB="0" distL="0" distR="0" wp14:anchorId="7D85FA0E" wp14:editId="17D6D650">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4E5AED">
            <w:fldChar w:fldCharType="begin"/>
          </w:r>
          <w:r w:rsidR="004E5AED">
            <w:instrText xml:space="preserve"> TITLE   \* MERGEFORMAT </w:instrText>
          </w:r>
          <w:r w:rsidR="004E5AED">
            <w:fldChar w:fldCharType="separate"/>
          </w:r>
          <w:r w:rsidR="004623DF">
            <w:t>Budget Paper No. 3</w:t>
          </w:r>
          <w:r w:rsidR="004E5AED">
            <w:fldChar w:fldCharType="end"/>
          </w:r>
        </w:p>
      </w:tc>
    </w:tr>
  </w:tbl>
  <w:p w14:paraId="14A9FC9C" w14:textId="77777777" w:rsidR="00692105" w:rsidRPr="00AA5439" w:rsidRDefault="00692105" w:rsidP="00AA5439">
    <w:pPr>
      <w:pStyle w:val="HeaderEven"/>
      <w:rPr>
        <w:sz w:val="2"/>
        <w:szCs w:val="4"/>
      </w:rPr>
    </w:pPr>
  </w:p>
  <w:p w14:paraId="584CA23F"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7EDA7" w14:textId="70E4730A"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6CA9E60D" w14:textId="77777777" w:rsidTr="002A6A16">
      <w:trPr>
        <w:trHeight w:hRule="exact" w:val="340"/>
      </w:trPr>
      <w:tc>
        <w:tcPr>
          <w:tcW w:w="7797" w:type="dxa"/>
        </w:tcPr>
        <w:p w14:paraId="1074D206" w14:textId="24A00F86" w:rsidR="00692105" w:rsidRDefault="004E5AED" w:rsidP="000635BE">
          <w:pPr>
            <w:pStyle w:val="HeaderOdd"/>
          </w:pPr>
          <w:r>
            <w:fldChar w:fldCharType="begin"/>
          </w:r>
          <w:r>
            <w:instrText xml:space="preserve"> TITLE   \* MERGEFORMAT </w:instrText>
          </w:r>
          <w:r>
            <w:fldChar w:fldCharType="separate"/>
          </w:r>
          <w:r w:rsidR="004623DF">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6DFE5529" wp14:editId="5115ECFF">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4CEB7190"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B4C50" w14:paraId="22C21E65" w14:textId="77777777" w:rsidTr="002A6A16">
      <w:trPr>
        <w:trHeight w:hRule="exact" w:val="340"/>
      </w:trPr>
      <w:tc>
        <w:tcPr>
          <w:tcW w:w="7797" w:type="dxa"/>
        </w:tcPr>
        <w:p w14:paraId="0BA06151" w14:textId="4FF4ECD5" w:rsidR="002B4C50" w:rsidRDefault="00A73D92" w:rsidP="000635BE">
          <w:pPr>
            <w:pStyle w:val="HeaderOdd"/>
          </w:pPr>
          <w:fldSimple w:instr=" TITLE   \* MERGEFORMAT ">
            <w:r w:rsidR="004623DF">
              <w:t>Budget Paper No. 3</w:t>
            </w:r>
          </w:fldSimple>
          <w:r w:rsidR="002B4C50">
            <w:t xml:space="preserve">  |  </w:t>
          </w:r>
          <w:r w:rsidR="002B4C50" w:rsidRPr="000635BE">
            <w:rPr>
              <w:rFonts w:ascii="Arial Bold" w:hAnsi="Arial Bold"/>
              <w:b/>
              <w:bCs/>
              <w:noProof/>
              <w:position w:val="-10"/>
            </w:rPr>
            <w:drawing>
              <wp:inline distT="0" distB="0" distL="0" distR="0" wp14:anchorId="0C14C47D" wp14:editId="13C2A0F1">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960E007" w14:textId="77777777" w:rsidR="005240A7" w:rsidRDefault="00524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
    <w:lvlOverride w:ilvl="0">
      <w:startOverride w:val="1"/>
    </w:lvlOverride>
  </w:num>
  <w:num w:numId="48">
    <w:abstractNumId w:val="2"/>
    <w:lvlOverride w:ilvl="0">
      <w:startOverride w:val="1"/>
    </w:lvlOverride>
  </w:num>
  <w:num w:numId="4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defaultTabStop w:val="72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B2713"/>
    <w:rsid w:val="00001510"/>
    <w:rsid w:val="00002981"/>
    <w:rsid w:val="000029E1"/>
    <w:rsid w:val="00002F70"/>
    <w:rsid w:val="000032F7"/>
    <w:rsid w:val="00005E5D"/>
    <w:rsid w:val="000102BC"/>
    <w:rsid w:val="00011DBB"/>
    <w:rsid w:val="000128A5"/>
    <w:rsid w:val="00013839"/>
    <w:rsid w:val="00013EA8"/>
    <w:rsid w:val="000155D1"/>
    <w:rsid w:val="00017CA1"/>
    <w:rsid w:val="0002264C"/>
    <w:rsid w:val="000248DB"/>
    <w:rsid w:val="0002538C"/>
    <w:rsid w:val="00027764"/>
    <w:rsid w:val="00033BED"/>
    <w:rsid w:val="00035C1D"/>
    <w:rsid w:val="00035D8D"/>
    <w:rsid w:val="000403B2"/>
    <w:rsid w:val="0004375F"/>
    <w:rsid w:val="000457AD"/>
    <w:rsid w:val="00053067"/>
    <w:rsid w:val="000537C8"/>
    <w:rsid w:val="00054CF1"/>
    <w:rsid w:val="000551E6"/>
    <w:rsid w:val="000614D4"/>
    <w:rsid w:val="0006207C"/>
    <w:rsid w:val="000622DA"/>
    <w:rsid w:val="000635BE"/>
    <w:rsid w:val="000653F6"/>
    <w:rsid w:val="00067FE9"/>
    <w:rsid w:val="00070ADB"/>
    <w:rsid w:val="00072643"/>
    <w:rsid w:val="000742C0"/>
    <w:rsid w:val="00076D80"/>
    <w:rsid w:val="00077C21"/>
    <w:rsid w:val="00080443"/>
    <w:rsid w:val="00080DE4"/>
    <w:rsid w:val="00080EF2"/>
    <w:rsid w:val="00081E52"/>
    <w:rsid w:val="00085C4D"/>
    <w:rsid w:val="00093763"/>
    <w:rsid w:val="00093F59"/>
    <w:rsid w:val="000950C5"/>
    <w:rsid w:val="00095773"/>
    <w:rsid w:val="00096287"/>
    <w:rsid w:val="00096FED"/>
    <w:rsid w:val="00097833"/>
    <w:rsid w:val="000A0B3A"/>
    <w:rsid w:val="000A132A"/>
    <w:rsid w:val="000A5E3F"/>
    <w:rsid w:val="000A66AB"/>
    <w:rsid w:val="000A6991"/>
    <w:rsid w:val="000A6E1F"/>
    <w:rsid w:val="000A6E99"/>
    <w:rsid w:val="000A75ED"/>
    <w:rsid w:val="000A780D"/>
    <w:rsid w:val="000B0398"/>
    <w:rsid w:val="000B172A"/>
    <w:rsid w:val="000B2C1F"/>
    <w:rsid w:val="000B34BD"/>
    <w:rsid w:val="000B4E80"/>
    <w:rsid w:val="000B5B3B"/>
    <w:rsid w:val="000C07A3"/>
    <w:rsid w:val="000C36CF"/>
    <w:rsid w:val="000C42DB"/>
    <w:rsid w:val="000C43B8"/>
    <w:rsid w:val="000C5B9B"/>
    <w:rsid w:val="000C6F20"/>
    <w:rsid w:val="000D073A"/>
    <w:rsid w:val="000D0A92"/>
    <w:rsid w:val="000D12DE"/>
    <w:rsid w:val="000D1C2E"/>
    <w:rsid w:val="000D256B"/>
    <w:rsid w:val="000D4173"/>
    <w:rsid w:val="000D46F9"/>
    <w:rsid w:val="000D4DE9"/>
    <w:rsid w:val="000D4F6B"/>
    <w:rsid w:val="000D70B0"/>
    <w:rsid w:val="000E0113"/>
    <w:rsid w:val="000E0FBB"/>
    <w:rsid w:val="000E105B"/>
    <w:rsid w:val="000E149B"/>
    <w:rsid w:val="000E2DFB"/>
    <w:rsid w:val="000E4496"/>
    <w:rsid w:val="000F19BD"/>
    <w:rsid w:val="000F5FFD"/>
    <w:rsid w:val="00100159"/>
    <w:rsid w:val="00100DCE"/>
    <w:rsid w:val="00101A2D"/>
    <w:rsid w:val="00102F25"/>
    <w:rsid w:val="0010395A"/>
    <w:rsid w:val="00103E8B"/>
    <w:rsid w:val="00103F65"/>
    <w:rsid w:val="001060FD"/>
    <w:rsid w:val="00106147"/>
    <w:rsid w:val="001078F2"/>
    <w:rsid w:val="00107E6B"/>
    <w:rsid w:val="00107FA8"/>
    <w:rsid w:val="0011175D"/>
    <w:rsid w:val="00111BD5"/>
    <w:rsid w:val="00111FFE"/>
    <w:rsid w:val="0011331F"/>
    <w:rsid w:val="001164AA"/>
    <w:rsid w:val="00117635"/>
    <w:rsid w:val="00117F32"/>
    <w:rsid w:val="0012241A"/>
    <w:rsid w:val="00123E7F"/>
    <w:rsid w:val="00124200"/>
    <w:rsid w:val="00124C9A"/>
    <w:rsid w:val="00127011"/>
    <w:rsid w:val="00127F31"/>
    <w:rsid w:val="00130933"/>
    <w:rsid w:val="0013406B"/>
    <w:rsid w:val="0013467B"/>
    <w:rsid w:val="00137ECA"/>
    <w:rsid w:val="001414A7"/>
    <w:rsid w:val="00142DB5"/>
    <w:rsid w:val="00153431"/>
    <w:rsid w:val="00157AD2"/>
    <w:rsid w:val="00160361"/>
    <w:rsid w:val="00160379"/>
    <w:rsid w:val="00163F7B"/>
    <w:rsid w:val="00170383"/>
    <w:rsid w:val="00170CCD"/>
    <w:rsid w:val="0017169A"/>
    <w:rsid w:val="00171D21"/>
    <w:rsid w:val="00172CFE"/>
    <w:rsid w:val="001736FF"/>
    <w:rsid w:val="001747BA"/>
    <w:rsid w:val="0017717E"/>
    <w:rsid w:val="00181D61"/>
    <w:rsid w:val="0018218E"/>
    <w:rsid w:val="00182685"/>
    <w:rsid w:val="001843F5"/>
    <w:rsid w:val="00184C71"/>
    <w:rsid w:val="00184FAE"/>
    <w:rsid w:val="00185300"/>
    <w:rsid w:val="00190579"/>
    <w:rsid w:val="0019115B"/>
    <w:rsid w:val="001918CB"/>
    <w:rsid w:val="00191CC9"/>
    <w:rsid w:val="0019237A"/>
    <w:rsid w:val="00195128"/>
    <w:rsid w:val="0019695F"/>
    <w:rsid w:val="001970E6"/>
    <w:rsid w:val="001A0F4B"/>
    <w:rsid w:val="001A299D"/>
    <w:rsid w:val="001A2CF3"/>
    <w:rsid w:val="001A3EF6"/>
    <w:rsid w:val="001A516A"/>
    <w:rsid w:val="001A5BB2"/>
    <w:rsid w:val="001B195E"/>
    <w:rsid w:val="001B282B"/>
    <w:rsid w:val="001B31AE"/>
    <w:rsid w:val="001B4F00"/>
    <w:rsid w:val="001B535F"/>
    <w:rsid w:val="001B5688"/>
    <w:rsid w:val="001B7C72"/>
    <w:rsid w:val="001C0AC8"/>
    <w:rsid w:val="001C1759"/>
    <w:rsid w:val="001C29BA"/>
    <w:rsid w:val="001C70A5"/>
    <w:rsid w:val="001D1A30"/>
    <w:rsid w:val="001D33D6"/>
    <w:rsid w:val="001D52C2"/>
    <w:rsid w:val="001D613B"/>
    <w:rsid w:val="001E0CBC"/>
    <w:rsid w:val="001E1BD6"/>
    <w:rsid w:val="001E272E"/>
    <w:rsid w:val="001E47EE"/>
    <w:rsid w:val="001E7A92"/>
    <w:rsid w:val="001F08E1"/>
    <w:rsid w:val="001F29EB"/>
    <w:rsid w:val="001F537E"/>
    <w:rsid w:val="001F583B"/>
    <w:rsid w:val="001F63E2"/>
    <w:rsid w:val="002018AD"/>
    <w:rsid w:val="002022D5"/>
    <w:rsid w:val="00203422"/>
    <w:rsid w:val="002058F1"/>
    <w:rsid w:val="00205AC4"/>
    <w:rsid w:val="00205E36"/>
    <w:rsid w:val="00205E5F"/>
    <w:rsid w:val="00206FBF"/>
    <w:rsid w:val="00210D97"/>
    <w:rsid w:val="0021253E"/>
    <w:rsid w:val="00216050"/>
    <w:rsid w:val="002162F7"/>
    <w:rsid w:val="00216AFB"/>
    <w:rsid w:val="00217512"/>
    <w:rsid w:val="0022031F"/>
    <w:rsid w:val="00221B5E"/>
    <w:rsid w:val="00223290"/>
    <w:rsid w:val="00223DE5"/>
    <w:rsid w:val="0022426C"/>
    <w:rsid w:val="00225733"/>
    <w:rsid w:val="002302DC"/>
    <w:rsid w:val="0023226B"/>
    <w:rsid w:val="002334D5"/>
    <w:rsid w:val="00233944"/>
    <w:rsid w:val="00234109"/>
    <w:rsid w:val="00235DDD"/>
    <w:rsid w:val="002379ED"/>
    <w:rsid w:val="00237F04"/>
    <w:rsid w:val="002440A1"/>
    <w:rsid w:val="002447C0"/>
    <w:rsid w:val="00247B6D"/>
    <w:rsid w:val="0025367D"/>
    <w:rsid w:val="00253704"/>
    <w:rsid w:val="00253954"/>
    <w:rsid w:val="0025656F"/>
    <w:rsid w:val="0026144E"/>
    <w:rsid w:val="002615D4"/>
    <w:rsid w:val="00262A5F"/>
    <w:rsid w:val="00263BE3"/>
    <w:rsid w:val="002666A1"/>
    <w:rsid w:val="00267047"/>
    <w:rsid w:val="00267200"/>
    <w:rsid w:val="002709BF"/>
    <w:rsid w:val="002757FE"/>
    <w:rsid w:val="0027598D"/>
    <w:rsid w:val="00276108"/>
    <w:rsid w:val="00281716"/>
    <w:rsid w:val="00286866"/>
    <w:rsid w:val="002875A5"/>
    <w:rsid w:val="00291028"/>
    <w:rsid w:val="002928AD"/>
    <w:rsid w:val="002938DE"/>
    <w:rsid w:val="00294D38"/>
    <w:rsid w:val="00294E74"/>
    <w:rsid w:val="002959B3"/>
    <w:rsid w:val="00297D5C"/>
    <w:rsid w:val="002A0CFA"/>
    <w:rsid w:val="002A1550"/>
    <w:rsid w:val="002A1935"/>
    <w:rsid w:val="002A34ED"/>
    <w:rsid w:val="002A37A3"/>
    <w:rsid w:val="002A5E94"/>
    <w:rsid w:val="002A6A16"/>
    <w:rsid w:val="002B1685"/>
    <w:rsid w:val="002B2631"/>
    <w:rsid w:val="002B3297"/>
    <w:rsid w:val="002B4C50"/>
    <w:rsid w:val="002B6106"/>
    <w:rsid w:val="002B6361"/>
    <w:rsid w:val="002B683D"/>
    <w:rsid w:val="002B6E75"/>
    <w:rsid w:val="002C24E3"/>
    <w:rsid w:val="002C2BE8"/>
    <w:rsid w:val="002C3DEB"/>
    <w:rsid w:val="002C4563"/>
    <w:rsid w:val="002C5D61"/>
    <w:rsid w:val="002C733E"/>
    <w:rsid w:val="002C7C10"/>
    <w:rsid w:val="002D17FA"/>
    <w:rsid w:val="002D33DE"/>
    <w:rsid w:val="002D467E"/>
    <w:rsid w:val="002D5892"/>
    <w:rsid w:val="002E0113"/>
    <w:rsid w:val="002E11C1"/>
    <w:rsid w:val="002E2335"/>
    <w:rsid w:val="002E352C"/>
    <w:rsid w:val="002E435C"/>
    <w:rsid w:val="002E4C7D"/>
    <w:rsid w:val="002E56A4"/>
    <w:rsid w:val="002E638A"/>
    <w:rsid w:val="002E7A80"/>
    <w:rsid w:val="002E7B71"/>
    <w:rsid w:val="002E7D14"/>
    <w:rsid w:val="002F0CC7"/>
    <w:rsid w:val="002F196B"/>
    <w:rsid w:val="002F29D1"/>
    <w:rsid w:val="002F4362"/>
    <w:rsid w:val="002F637D"/>
    <w:rsid w:val="002F69F8"/>
    <w:rsid w:val="00302CB9"/>
    <w:rsid w:val="003044BA"/>
    <w:rsid w:val="00304613"/>
    <w:rsid w:val="00306551"/>
    <w:rsid w:val="00306E1F"/>
    <w:rsid w:val="0031617E"/>
    <w:rsid w:val="00317288"/>
    <w:rsid w:val="00321AFA"/>
    <w:rsid w:val="0032228C"/>
    <w:rsid w:val="0032278A"/>
    <w:rsid w:val="0032480C"/>
    <w:rsid w:val="00325112"/>
    <w:rsid w:val="00327711"/>
    <w:rsid w:val="00327918"/>
    <w:rsid w:val="003303B0"/>
    <w:rsid w:val="00334515"/>
    <w:rsid w:val="0033745A"/>
    <w:rsid w:val="003379C6"/>
    <w:rsid w:val="00341816"/>
    <w:rsid w:val="003421CD"/>
    <w:rsid w:val="00343387"/>
    <w:rsid w:val="0034435B"/>
    <w:rsid w:val="003451F5"/>
    <w:rsid w:val="00345A77"/>
    <w:rsid w:val="0034610A"/>
    <w:rsid w:val="003478ED"/>
    <w:rsid w:val="003506C0"/>
    <w:rsid w:val="00350820"/>
    <w:rsid w:val="00351E60"/>
    <w:rsid w:val="003538A9"/>
    <w:rsid w:val="00357835"/>
    <w:rsid w:val="0036010F"/>
    <w:rsid w:val="00360947"/>
    <w:rsid w:val="00362355"/>
    <w:rsid w:val="0036462E"/>
    <w:rsid w:val="00364E86"/>
    <w:rsid w:val="003710A7"/>
    <w:rsid w:val="00371366"/>
    <w:rsid w:val="00372FC6"/>
    <w:rsid w:val="00373760"/>
    <w:rsid w:val="00376873"/>
    <w:rsid w:val="00376F9A"/>
    <w:rsid w:val="003809D4"/>
    <w:rsid w:val="00381D29"/>
    <w:rsid w:val="00382E3D"/>
    <w:rsid w:val="0038493C"/>
    <w:rsid w:val="00393502"/>
    <w:rsid w:val="0039368F"/>
    <w:rsid w:val="00393B95"/>
    <w:rsid w:val="00393B9A"/>
    <w:rsid w:val="00396661"/>
    <w:rsid w:val="003A055F"/>
    <w:rsid w:val="003A0DB9"/>
    <w:rsid w:val="003A3596"/>
    <w:rsid w:val="003A3AC2"/>
    <w:rsid w:val="003A5A92"/>
    <w:rsid w:val="003A6B7E"/>
    <w:rsid w:val="003B05E7"/>
    <w:rsid w:val="003B1546"/>
    <w:rsid w:val="003B1B26"/>
    <w:rsid w:val="003B30B4"/>
    <w:rsid w:val="003B3670"/>
    <w:rsid w:val="003B3A1B"/>
    <w:rsid w:val="003B5E17"/>
    <w:rsid w:val="003B7C73"/>
    <w:rsid w:val="003C062D"/>
    <w:rsid w:val="003C17A5"/>
    <w:rsid w:val="003C5479"/>
    <w:rsid w:val="003E0DF4"/>
    <w:rsid w:val="003E2DB6"/>
    <w:rsid w:val="003E7914"/>
    <w:rsid w:val="003E7B37"/>
    <w:rsid w:val="003E7BD9"/>
    <w:rsid w:val="003F0761"/>
    <w:rsid w:val="003F196D"/>
    <w:rsid w:val="003F4F41"/>
    <w:rsid w:val="003F5DC6"/>
    <w:rsid w:val="0040020B"/>
    <w:rsid w:val="00401513"/>
    <w:rsid w:val="004028EE"/>
    <w:rsid w:val="00404674"/>
    <w:rsid w:val="00405B1E"/>
    <w:rsid w:val="00406F13"/>
    <w:rsid w:val="00407CC7"/>
    <w:rsid w:val="00414116"/>
    <w:rsid w:val="00414D61"/>
    <w:rsid w:val="00416735"/>
    <w:rsid w:val="004175AA"/>
    <w:rsid w:val="00420478"/>
    <w:rsid w:val="00420607"/>
    <w:rsid w:val="00420A38"/>
    <w:rsid w:val="004211AA"/>
    <w:rsid w:val="004228C0"/>
    <w:rsid w:val="004233DE"/>
    <w:rsid w:val="004236C5"/>
    <w:rsid w:val="00423A7D"/>
    <w:rsid w:val="0042409F"/>
    <w:rsid w:val="00430C6C"/>
    <w:rsid w:val="0043225F"/>
    <w:rsid w:val="0043308A"/>
    <w:rsid w:val="00441B8A"/>
    <w:rsid w:val="00441C13"/>
    <w:rsid w:val="0044726A"/>
    <w:rsid w:val="00447E2C"/>
    <w:rsid w:val="00452792"/>
    <w:rsid w:val="00460820"/>
    <w:rsid w:val="00461AFC"/>
    <w:rsid w:val="004623DF"/>
    <w:rsid w:val="0046315A"/>
    <w:rsid w:val="004707EE"/>
    <w:rsid w:val="0047463C"/>
    <w:rsid w:val="00474E4A"/>
    <w:rsid w:val="00476647"/>
    <w:rsid w:val="0048563A"/>
    <w:rsid w:val="004900E5"/>
    <w:rsid w:val="00495FFB"/>
    <w:rsid w:val="00496226"/>
    <w:rsid w:val="004A1390"/>
    <w:rsid w:val="004A141E"/>
    <w:rsid w:val="004A2670"/>
    <w:rsid w:val="004A28B6"/>
    <w:rsid w:val="004A5D48"/>
    <w:rsid w:val="004A744B"/>
    <w:rsid w:val="004A761A"/>
    <w:rsid w:val="004B0D45"/>
    <w:rsid w:val="004B1F49"/>
    <w:rsid w:val="004B4E82"/>
    <w:rsid w:val="004C0623"/>
    <w:rsid w:val="004C1C87"/>
    <w:rsid w:val="004C35ED"/>
    <w:rsid w:val="004C5930"/>
    <w:rsid w:val="004C7435"/>
    <w:rsid w:val="004D07CB"/>
    <w:rsid w:val="004D15D2"/>
    <w:rsid w:val="004D1826"/>
    <w:rsid w:val="004D3F82"/>
    <w:rsid w:val="004D44FB"/>
    <w:rsid w:val="004E344A"/>
    <w:rsid w:val="004E378C"/>
    <w:rsid w:val="004E5AED"/>
    <w:rsid w:val="004F1059"/>
    <w:rsid w:val="004F2ECC"/>
    <w:rsid w:val="004F302A"/>
    <w:rsid w:val="004F3FD9"/>
    <w:rsid w:val="004F50B3"/>
    <w:rsid w:val="004F60DD"/>
    <w:rsid w:val="004F69F3"/>
    <w:rsid w:val="00500149"/>
    <w:rsid w:val="0050079D"/>
    <w:rsid w:val="00500990"/>
    <w:rsid w:val="00503BA3"/>
    <w:rsid w:val="00505090"/>
    <w:rsid w:val="00505BD2"/>
    <w:rsid w:val="00506391"/>
    <w:rsid w:val="00506958"/>
    <w:rsid w:val="00506E26"/>
    <w:rsid w:val="0050711C"/>
    <w:rsid w:val="00507719"/>
    <w:rsid w:val="00513D1A"/>
    <w:rsid w:val="005151D9"/>
    <w:rsid w:val="00517742"/>
    <w:rsid w:val="00520F08"/>
    <w:rsid w:val="005216C4"/>
    <w:rsid w:val="005240A7"/>
    <w:rsid w:val="00527E35"/>
    <w:rsid w:val="0053071D"/>
    <w:rsid w:val="005312F4"/>
    <w:rsid w:val="00531EB9"/>
    <w:rsid w:val="0053375B"/>
    <w:rsid w:val="00536819"/>
    <w:rsid w:val="00537F07"/>
    <w:rsid w:val="005444A7"/>
    <w:rsid w:val="00544FF2"/>
    <w:rsid w:val="00546817"/>
    <w:rsid w:val="00546841"/>
    <w:rsid w:val="00546DC8"/>
    <w:rsid w:val="00553822"/>
    <w:rsid w:val="0055389D"/>
    <w:rsid w:val="00554266"/>
    <w:rsid w:val="00555F96"/>
    <w:rsid w:val="00556655"/>
    <w:rsid w:val="0055671D"/>
    <w:rsid w:val="00563160"/>
    <w:rsid w:val="0056387A"/>
    <w:rsid w:val="00563FC0"/>
    <w:rsid w:val="0056503B"/>
    <w:rsid w:val="00567B79"/>
    <w:rsid w:val="00570053"/>
    <w:rsid w:val="0057324D"/>
    <w:rsid w:val="005742FF"/>
    <w:rsid w:val="00574976"/>
    <w:rsid w:val="00574CC1"/>
    <w:rsid w:val="005755BD"/>
    <w:rsid w:val="005767EB"/>
    <w:rsid w:val="00577F60"/>
    <w:rsid w:val="00584996"/>
    <w:rsid w:val="0058678F"/>
    <w:rsid w:val="00587309"/>
    <w:rsid w:val="00587C4E"/>
    <w:rsid w:val="0059008B"/>
    <w:rsid w:val="0059467A"/>
    <w:rsid w:val="00595B5F"/>
    <w:rsid w:val="00595E91"/>
    <w:rsid w:val="00595EB5"/>
    <w:rsid w:val="005A18B2"/>
    <w:rsid w:val="005A2396"/>
    <w:rsid w:val="005A27EF"/>
    <w:rsid w:val="005A2913"/>
    <w:rsid w:val="005A41E5"/>
    <w:rsid w:val="005A43A4"/>
    <w:rsid w:val="005A4B73"/>
    <w:rsid w:val="005A5A1B"/>
    <w:rsid w:val="005A687D"/>
    <w:rsid w:val="005A70BD"/>
    <w:rsid w:val="005B3010"/>
    <w:rsid w:val="005B391F"/>
    <w:rsid w:val="005B4A64"/>
    <w:rsid w:val="005B4D0D"/>
    <w:rsid w:val="005B58C9"/>
    <w:rsid w:val="005B5D61"/>
    <w:rsid w:val="005B7B19"/>
    <w:rsid w:val="005C1390"/>
    <w:rsid w:val="005C2962"/>
    <w:rsid w:val="005C3324"/>
    <w:rsid w:val="005C4BEF"/>
    <w:rsid w:val="005D16F1"/>
    <w:rsid w:val="005D1732"/>
    <w:rsid w:val="005D23CB"/>
    <w:rsid w:val="005D4E83"/>
    <w:rsid w:val="005E1E29"/>
    <w:rsid w:val="005E5B28"/>
    <w:rsid w:val="005E5FCD"/>
    <w:rsid w:val="005E792C"/>
    <w:rsid w:val="005F2DDD"/>
    <w:rsid w:val="005F3683"/>
    <w:rsid w:val="005F6957"/>
    <w:rsid w:val="005F7DEC"/>
    <w:rsid w:val="00600CEF"/>
    <w:rsid w:val="00601550"/>
    <w:rsid w:val="00602323"/>
    <w:rsid w:val="00602D6B"/>
    <w:rsid w:val="00602E8B"/>
    <w:rsid w:val="0060305C"/>
    <w:rsid w:val="0060497A"/>
    <w:rsid w:val="00605051"/>
    <w:rsid w:val="00606C94"/>
    <w:rsid w:val="0061001B"/>
    <w:rsid w:val="006129CC"/>
    <w:rsid w:val="00614554"/>
    <w:rsid w:val="00615FA0"/>
    <w:rsid w:val="00616B1D"/>
    <w:rsid w:val="00620A71"/>
    <w:rsid w:val="00622CDB"/>
    <w:rsid w:val="00623F64"/>
    <w:rsid w:val="0062416D"/>
    <w:rsid w:val="00624510"/>
    <w:rsid w:val="00624B83"/>
    <w:rsid w:val="00625369"/>
    <w:rsid w:val="00627990"/>
    <w:rsid w:val="006322E6"/>
    <w:rsid w:val="00633E26"/>
    <w:rsid w:val="00634F3A"/>
    <w:rsid w:val="006351D6"/>
    <w:rsid w:val="00635BBF"/>
    <w:rsid w:val="00637288"/>
    <w:rsid w:val="00637C01"/>
    <w:rsid w:val="00641756"/>
    <w:rsid w:val="00642AF0"/>
    <w:rsid w:val="006430E3"/>
    <w:rsid w:val="00644419"/>
    <w:rsid w:val="006448C9"/>
    <w:rsid w:val="00647451"/>
    <w:rsid w:val="0065307D"/>
    <w:rsid w:val="00653515"/>
    <w:rsid w:val="0065397A"/>
    <w:rsid w:val="006564EB"/>
    <w:rsid w:val="006568AA"/>
    <w:rsid w:val="006606A0"/>
    <w:rsid w:val="0066294A"/>
    <w:rsid w:val="00662A65"/>
    <w:rsid w:val="00662F07"/>
    <w:rsid w:val="00664F1B"/>
    <w:rsid w:val="00670BC6"/>
    <w:rsid w:val="006714B7"/>
    <w:rsid w:val="0067155A"/>
    <w:rsid w:val="0067290B"/>
    <w:rsid w:val="0067775B"/>
    <w:rsid w:val="00677EBB"/>
    <w:rsid w:val="00680768"/>
    <w:rsid w:val="00680C1F"/>
    <w:rsid w:val="00682B57"/>
    <w:rsid w:val="00682D05"/>
    <w:rsid w:val="00691661"/>
    <w:rsid w:val="00692105"/>
    <w:rsid w:val="006A1FD0"/>
    <w:rsid w:val="006A2BE3"/>
    <w:rsid w:val="006A35E4"/>
    <w:rsid w:val="006A4558"/>
    <w:rsid w:val="006A4C09"/>
    <w:rsid w:val="006A4DB0"/>
    <w:rsid w:val="006B040D"/>
    <w:rsid w:val="006B11E3"/>
    <w:rsid w:val="006B163A"/>
    <w:rsid w:val="006B1699"/>
    <w:rsid w:val="006B1BA4"/>
    <w:rsid w:val="006B2713"/>
    <w:rsid w:val="006C07BE"/>
    <w:rsid w:val="006C385D"/>
    <w:rsid w:val="006C3E1F"/>
    <w:rsid w:val="006C4A90"/>
    <w:rsid w:val="006C5E36"/>
    <w:rsid w:val="006D08B5"/>
    <w:rsid w:val="006D33DC"/>
    <w:rsid w:val="006D36D8"/>
    <w:rsid w:val="006D384B"/>
    <w:rsid w:val="006D3FBD"/>
    <w:rsid w:val="006D682D"/>
    <w:rsid w:val="006D7264"/>
    <w:rsid w:val="006D7387"/>
    <w:rsid w:val="006E0DE5"/>
    <w:rsid w:val="006E725F"/>
    <w:rsid w:val="006E7F46"/>
    <w:rsid w:val="006F0B1F"/>
    <w:rsid w:val="006F111F"/>
    <w:rsid w:val="006F1681"/>
    <w:rsid w:val="006F1EAD"/>
    <w:rsid w:val="006F345F"/>
    <w:rsid w:val="006F4263"/>
    <w:rsid w:val="006F44EC"/>
    <w:rsid w:val="006F472D"/>
    <w:rsid w:val="006F5178"/>
    <w:rsid w:val="006F719E"/>
    <w:rsid w:val="00700F31"/>
    <w:rsid w:val="007011EF"/>
    <w:rsid w:val="00702304"/>
    <w:rsid w:val="00704487"/>
    <w:rsid w:val="00704585"/>
    <w:rsid w:val="00710972"/>
    <w:rsid w:val="00712C72"/>
    <w:rsid w:val="00713645"/>
    <w:rsid w:val="00716C9D"/>
    <w:rsid w:val="00720D7B"/>
    <w:rsid w:val="0072112D"/>
    <w:rsid w:val="0072449F"/>
    <w:rsid w:val="00724876"/>
    <w:rsid w:val="00726F55"/>
    <w:rsid w:val="007302B0"/>
    <w:rsid w:val="00730999"/>
    <w:rsid w:val="00732EF0"/>
    <w:rsid w:val="00734A00"/>
    <w:rsid w:val="00736542"/>
    <w:rsid w:val="00736583"/>
    <w:rsid w:val="0073777F"/>
    <w:rsid w:val="00737C2D"/>
    <w:rsid w:val="00742199"/>
    <w:rsid w:val="00743507"/>
    <w:rsid w:val="0074397D"/>
    <w:rsid w:val="007446A5"/>
    <w:rsid w:val="0074489A"/>
    <w:rsid w:val="00747CE6"/>
    <w:rsid w:val="00750146"/>
    <w:rsid w:val="00752888"/>
    <w:rsid w:val="0075377E"/>
    <w:rsid w:val="00753813"/>
    <w:rsid w:val="00754CF2"/>
    <w:rsid w:val="00755F34"/>
    <w:rsid w:val="00757A42"/>
    <w:rsid w:val="00762F44"/>
    <w:rsid w:val="007639B7"/>
    <w:rsid w:val="007641DE"/>
    <w:rsid w:val="00767D14"/>
    <w:rsid w:val="00770021"/>
    <w:rsid w:val="007703C7"/>
    <w:rsid w:val="007728F6"/>
    <w:rsid w:val="007734F1"/>
    <w:rsid w:val="0078055C"/>
    <w:rsid w:val="0078349B"/>
    <w:rsid w:val="0078504B"/>
    <w:rsid w:val="00785D73"/>
    <w:rsid w:val="00791275"/>
    <w:rsid w:val="007912D3"/>
    <w:rsid w:val="00792EE1"/>
    <w:rsid w:val="00792F0C"/>
    <w:rsid w:val="0079728D"/>
    <w:rsid w:val="007A05C4"/>
    <w:rsid w:val="007A32E6"/>
    <w:rsid w:val="007A3603"/>
    <w:rsid w:val="007A42B8"/>
    <w:rsid w:val="007A4F5D"/>
    <w:rsid w:val="007A6589"/>
    <w:rsid w:val="007A674A"/>
    <w:rsid w:val="007B0DE2"/>
    <w:rsid w:val="007B168A"/>
    <w:rsid w:val="007B3B44"/>
    <w:rsid w:val="007B4D0F"/>
    <w:rsid w:val="007C6873"/>
    <w:rsid w:val="007C7017"/>
    <w:rsid w:val="007C7853"/>
    <w:rsid w:val="007D110E"/>
    <w:rsid w:val="007D28A1"/>
    <w:rsid w:val="007D61B5"/>
    <w:rsid w:val="007D6697"/>
    <w:rsid w:val="007D70A9"/>
    <w:rsid w:val="007E04F5"/>
    <w:rsid w:val="007E0976"/>
    <w:rsid w:val="007E1012"/>
    <w:rsid w:val="007E24DD"/>
    <w:rsid w:val="007E5A15"/>
    <w:rsid w:val="007E7AA5"/>
    <w:rsid w:val="007F09D7"/>
    <w:rsid w:val="007F0B5C"/>
    <w:rsid w:val="007F1347"/>
    <w:rsid w:val="007F3D12"/>
    <w:rsid w:val="007F57D0"/>
    <w:rsid w:val="0080070D"/>
    <w:rsid w:val="00802999"/>
    <w:rsid w:val="00804C4D"/>
    <w:rsid w:val="00804D13"/>
    <w:rsid w:val="00804F3E"/>
    <w:rsid w:val="008060A7"/>
    <w:rsid w:val="00806373"/>
    <w:rsid w:val="00807DB1"/>
    <w:rsid w:val="00810423"/>
    <w:rsid w:val="00810921"/>
    <w:rsid w:val="00815DA0"/>
    <w:rsid w:val="00817B48"/>
    <w:rsid w:val="008229D1"/>
    <w:rsid w:val="00822E6C"/>
    <w:rsid w:val="0082330A"/>
    <w:rsid w:val="00824E07"/>
    <w:rsid w:val="008253FB"/>
    <w:rsid w:val="0082643E"/>
    <w:rsid w:val="00826556"/>
    <w:rsid w:val="00827288"/>
    <w:rsid w:val="00830A63"/>
    <w:rsid w:val="00830B5D"/>
    <w:rsid w:val="00830C46"/>
    <w:rsid w:val="00831862"/>
    <w:rsid w:val="0083283B"/>
    <w:rsid w:val="00834B2B"/>
    <w:rsid w:val="00834C39"/>
    <w:rsid w:val="00836E4C"/>
    <w:rsid w:val="00837FD7"/>
    <w:rsid w:val="0084109D"/>
    <w:rsid w:val="00841BDC"/>
    <w:rsid w:val="00841EBD"/>
    <w:rsid w:val="008462C5"/>
    <w:rsid w:val="00847C18"/>
    <w:rsid w:val="00850C7C"/>
    <w:rsid w:val="0085161B"/>
    <w:rsid w:val="008519A3"/>
    <w:rsid w:val="00851BB1"/>
    <w:rsid w:val="00852641"/>
    <w:rsid w:val="008530D4"/>
    <w:rsid w:val="00853D1B"/>
    <w:rsid w:val="0085527E"/>
    <w:rsid w:val="00855708"/>
    <w:rsid w:val="00864314"/>
    <w:rsid w:val="008664A5"/>
    <w:rsid w:val="0087042A"/>
    <w:rsid w:val="00872EDA"/>
    <w:rsid w:val="00873BBE"/>
    <w:rsid w:val="00875CA9"/>
    <w:rsid w:val="00875DBC"/>
    <w:rsid w:val="00881D59"/>
    <w:rsid w:val="00882DA5"/>
    <w:rsid w:val="00885620"/>
    <w:rsid w:val="00886771"/>
    <w:rsid w:val="00886C35"/>
    <w:rsid w:val="008878E0"/>
    <w:rsid w:val="00890DDA"/>
    <w:rsid w:val="00891187"/>
    <w:rsid w:val="0089209F"/>
    <w:rsid w:val="00892EF3"/>
    <w:rsid w:val="008963BD"/>
    <w:rsid w:val="008A1094"/>
    <w:rsid w:val="008A3E8E"/>
    <w:rsid w:val="008A46DD"/>
    <w:rsid w:val="008B0B85"/>
    <w:rsid w:val="008B1E1F"/>
    <w:rsid w:val="008B3425"/>
    <w:rsid w:val="008B46B9"/>
    <w:rsid w:val="008B5213"/>
    <w:rsid w:val="008B53F5"/>
    <w:rsid w:val="008B6483"/>
    <w:rsid w:val="008B6E6F"/>
    <w:rsid w:val="008B7363"/>
    <w:rsid w:val="008C1374"/>
    <w:rsid w:val="008C1BD1"/>
    <w:rsid w:val="008C1EBF"/>
    <w:rsid w:val="008C3201"/>
    <w:rsid w:val="008C4929"/>
    <w:rsid w:val="008C4DF3"/>
    <w:rsid w:val="008C644F"/>
    <w:rsid w:val="008C68ED"/>
    <w:rsid w:val="008C7EEB"/>
    <w:rsid w:val="008D3E4A"/>
    <w:rsid w:val="008D45DE"/>
    <w:rsid w:val="008D6D53"/>
    <w:rsid w:val="008D708B"/>
    <w:rsid w:val="008D71E5"/>
    <w:rsid w:val="008D7AB1"/>
    <w:rsid w:val="008E2907"/>
    <w:rsid w:val="008E3E12"/>
    <w:rsid w:val="008E4C72"/>
    <w:rsid w:val="008E706B"/>
    <w:rsid w:val="008E7225"/>
    <w:rsid w:val="008F0F79"/>
    <w:rsid w:val="008F55F8"/>
    <w:rsid w:val="008F5A21"/>
    <w:rsid w:val="008F63F9"/>
    <w:rsid w:val="009037C8"/>
    <w:rsid w:val="009050E1"/>
    <w:rsid w:val="00906F81"/>
    <w:rsid w:val="00915643"/>
    <w:rsid w:val="00915E0B"/>
    <w:rsid w:val="0092740A"/>
    <w:rsid w:val="00930DD2"/>
    <w:rsid w:val="00931147"/>
    <w:rsid w:val="00933180"/>
    <w:rsid w:val="0093363A"/>
    <w:rsid w:val="009345C5"/>
    <w:rsid w:val="00940F0A"/>
    <w:rsid w:val="00940F51"/>
    <w:rsid w:val="00943C8B"/>
    <w:rsid w:val="009444D3"/>
    <w:rsid w:val="00944C87"/>
    <w:rsid w:val="00945003"/>
    <w:rsid w:val="00947D62"/>
    <w:rsid w:val="009519B7"/>
    <w:rsid w:val="0095291C"/>
    <w:rsid w:val="009606DC"/>
    <w:rsid w:val="00960DCA"/>
    <w:rsid w:val="009617B0"/>
    <w:rsid w:val="009623D7"/>
    <w:rsid w:val="00963035"/>
    <w:rsid w:val="0096531F"/>
    <w:rsid w:val="009677CD"/>
    <w:rsid w:val="009702F2"/>
    <w:rsid w:val="009804F5"/>
    <w:rsid w:val="00980F4A"/>
    <w:rsid w:val="00981A3E"/>
    <w:rsid w:val="009908DF"/>
    <w:rsid w:val="00990C35"/>
    <w:rsid w:val="00991417"/>
    <w:rsid w:val="00991B50"/>
    <w:rsid w:val="00991F97"/>
    <w:rsid w:val="00993D86"/>
    <w:rsid w:val="009941F3"/>
    <w:rsid w:val="009949F6"/>
    <w:rsid w:val="00995FCB"/>
    <w:rsid w:val="0099602A"/>
    <w:rsid w:val="009964DC"/>
    <w:rsid w:val="00996517"/>
    <w:rsid w:val="00997F42"/>
    <w:rsid w:val="009A0F3A"/>
    <w:rsid w:val="009A24A9"/>
    <w:rsid w:val="009A30E0"/>
    <w:rsid w:val="009A553C"/>
    <w:rsid w:val="009B1AA6"/>
    <w:rsid w:val="009B2350"/>
    <w:rsid w:val="009B2FA9"/>
    <w:rsid w:val="009B65BE"/>
    <w:rsid w:val="009B6DD4"/>
    <w:rsid w:val="009C139B"/>
    <w:rsid w:val="009C1CDC"/>
    <w:rsid w:val="009C1E8F"/>
    <w:rsid w:val="009C37E9"/>
    <w:rsid w:val="009C3CF6"/>
    <w:rsid w:val="009C4905"/>
    <w:rsid w:val="009C54B7"/>
    <w:rsid w:val="009C65E3"/>
    <w:rsid w:val="009C716D"/>
    <w:rsid w:val="009C7988"/>
    <w:rsid w:val="009D4921"/>
    <w:rsid w:val="009D7662"/>
    <w:rsid w:val="009E0EA1"/>
    <w:rsid w:val="009E4682"/>
    <w:rsid w:val="009E62B6"/>
    <w:rsid w:val="009E6D99"/>
    <w:rsid w:val="009E766A"/>
    <w:rsid w:val="009F050F"/>
    <w:rsid w:val="009F276C"/>
    <w:rsid w:val="009F317F"/>
    <w:rsid w:val="009F7824"/>
    <w:rsid w:val="00A01CAB"/>
    <w:rsid w:val="00A02105"/>
    <w:rsid w:val="00A040BE"/>
    <w:rsid w:val="00A05852"/>
    <w:rsid w:val="00A06CBB"/>
    <w:rsid w:val="00A1064D"/>
    <w:rsid w:val="00A10681"/>
    <w:rsid w:val="00A12935"/>
    <w:rsid w:val="00A13637"/>
    <w:rsid w:val="00A143C1"/>
    <w:rsid w:val="00A201C2"/>
    <w:rsid w:val="00A228D5"/>
    <w:rsid w:val="00A234D6"/>
    <w:rsid w:val="00A25F20"/>
    <w:rsid w:val="00A268AC"/>
    <w:rsid w:val="00A31991"/>
    <w:rsid w:val="00A34218"/>
    <w:rsid w:val="00A34C24"/>
    <w:rsid w:val="00A35E5F"/>
    <w:rsid w:val="00A35F0F"/>
    <w:rsid w:val="00A36880"/>
    <w:rsid w:val="00A36D26"/>
    <w:rsid w:val="00A41102"/>
    <w:rsid w:val="00A45AE7"/>
    <w:rsid w:val="00A46D17"/>
    <w:rsid w:val="00A46EF6"/>
    <w:rsid w:val="00A51DC9"/>
    <w:rsid w:val="00A52AC6"/>
    <w:rsid w:val="00A53523"/>
    <w:rsid w:val="00A542DF"/>
    <w:rsid w:val="00A54D5E"/>
    <w:rsid w:val="00A55519"/>
    <w:rsid w:val="00A561FE"/>
    <w:rsid w:val="00A56282"/>
    <w:rsid w:val="00A610E5"/>
    <w:rsid w:val="00A63861"/>
    <w:rsid w:val="00A65BEF"/>
    <w:rsid w:val="00A6626C"/>
    <w:rsid w:val="00A6673B"/>
    <w:rsid w:val="00A67135"/>
    <w:rsid w:val="00A679CC"/>
    <w:rsid w:val="00A709B8"/>
    <w:rsid w:val="00A709F1"/>
    <w:rsid w:val="00A72152"/>
    <w:rsid w:val="00A72DB2"/>
    <w:rsid w:val="00A73D92"/>
    <w:rsid w:val="00A742BF"/>
    <w:rsid w:val="00A74B1B"/>
    <w:rsid w:val="00A75616"/>
    <w:rsid w:val="00A75D5D"/>
    <w:rsid w:val="00A81051"/>
    <w:rsid w:val="00A81DA4"/>
    <w:rsid w:val="00A826C1"/>
    <w:rsid w:val="00A8381C"/>
    <w:rsid w:val="00A83C18"/>
    <w:rsid w:val="00A84C07"/>
    <w:rsid w:val="00A86865"/>
    <w:rsid w:val="00A90F6E"/>
    <w:rsid w:val="00A9215B"/>
    <w:rsid w:val="00A92F26"/>
    <w:rsid w:val="00A95485"/>
    <w:rsid w:val="00A959D1"/>
    <w:rsid w:val="00A96637"/>
    <w:rsid w:val="00AA2E7B"/>
    <w:rsid w:val="00AA2F22"/>
    <w:rsid w:val="00AA4C14"/>
    <w:rsid w:val="00AA541D"/>
    <w:rsid w:val="00AA5439"/>
    <w:rsid w:val="00AA5710"/>
    <w:rsid w:val="00AA695A"/>
    <w:rsid w:val="00AB265F"/>
    <w:rsid w:val="00AB2BA2"/>
    <w:rsid w:val="00AB36EC"/>
    <w:rsid w:val="00AB38D4"/>
    <w:rsid w:val="00AB39A1"/>
    <w:rsid w:val="00AB3C86"/>
    <w:rsid w:val="00AB63E5"/>
    <w:rsid w:val="00AB69FC"/>
    <w:rsid w:val="00AC0809"/>
    <w:rsid w:val="00AC1052"/>
    <w:rsid w:val="00AC1063"/>
    <w:rsid w:val="00AC2262"/>
    <w:rsid w:val="00AC4550"/>
    <w:rsid w:val="00AC59BC"/>
    <w:rsid w:val="00AC5B92"/>
    <w:rsid w:val="00AD0D54"/>
    <w:rsid w:val="00AD1BAD"/>
    <w:rsid w:val="00AD46BE"/>
    <w:rsid w:val="00AD51E1"/>
    <w:rsid w:val="00AD55CD"/>
    <w:rsid w:val="00AD5932"/>
    <w:rsid w:val="00AD595A"/>
    <w:rsid w:val="00AD68DA"/>
    <w:rsid w:val="00AE3E6A"/>
    <w:rsid w:val="00AE56A7"/>
    <w:rsid w:val="00AF5527"/>
    <w:rsid w:val="00AF5595"/>
    <w:rsid w:val="00AF65FE"/>
    <w:rsid w:val="00AF686C"/>
    <w:rsid w:val="00AF71BF"/>
    <w:rsid w:val="00AF7899"/>
    <w:rsid w:val="00AF7C4F"/>
    <w:rsid w:val="00B00FDC"/>
    <w:rsid w:val="00B0220C"/>
    <w:rsid w:val="00B07581"/>
    <w:rsid w:val="00B130F0"/>
    <w:rsid w:val="00B147E0"/>
    <w:rsid w:val="00B16DB6"/>
    <w:rsid w:val="00B2219C"/>
    <w:rsid w:val="00B22456"/>
    <w:rsid w:val="00B22695"/>
    <w:rsid w:val="00B22A43"/>
    <w:rsid w:val="00B233A8"/>
    <w:rsid w:val="00B23440"/>
    <w:rsid w:val="00B2439B"/>
    <w:rsid w:val="00B255F3"/>
    <w:rsid w:val="00B26429"/>
    <w:rsid w:val="00B367E9"/>
    <w:rsid w:val="00B37545"/>
    <w:rsid w:val="00B42411"/>
    <w:rsid w:val="00B4353E"/>
    <w:rsid w:val="00B44322"/>
    <w:rsid w:val="00B455D5"/>
    <w:rsid w:val="00B45634"/>
    <w:rsid w:val="00B459E5"/>
    <w:rsid w:val="00B474E8"/>
    <w:rsid w:val="00B47EA9"/>
    <w:rsid w:val="00B50BA1"/>
    <w:rsid w:val="00B50D11"/>
    <w:rsid w:val="00B50EB9"/>
    <w:rsid w:val="00B51DC6"/>
    <w:rsid w:val="00B51E59"/>
    <w:rsid w:val="00B60ACE"/>
    <w:rsid w:val="00B60B0C"/>
    <w:rsid w:val="00B611DD"/>
    <w:rsid w:val="00B6513C"/>
    <w:rsid w:val="00B655E8"/>
    <w:rsid w:val="00B65C62"/>
    <w:rsid w:val="00B67A1E"/>
    <w:rsid w:val="00B72462"/>
    <w:rsid w:val="00B740F7"/>
    <w:rsid w:val="00B742E3"/>
    <w:rsid w:val="00B764DE"/>
    <w:rsid w:val="00B77C12"/>
    <w:rsid w:val="00B8133C"/>
    <w:rsid w:val="00B81CA1"/>
    <w:rsid w:val="00B8508C"/>
    <w:rsid w:val="00B86533"/>
    <w:rsid w:val="00B8736A"/>
    <w:rsid w:val="00B90927"/>
    <w:rsid w:val="00B91AED"/>
    <w:rsid w:val="00B9430D"/>
    <w:rsid w:val="00B950F1"/>
    <w:rsid w:val="00B96A23"/>
    <w:rsid w:val="00B96B76"/>
    <w:rsid w:val="00B96C3B"/>
    <w:rsid w:val="00B977D2"/>
    <w:rsid w:val="00BA1DBC"/>
    <w:rsid w:val="00BA3C76"/>
    <w:rsid w:val="00BA452A"/>
    <w:rsid w:val="00BA4D4F"/>
    <w:rsid w:val="00BA5FA5"/>
    <w:rsid w:val="00BA71EB"/>
    <w:rsid w:val="00BA7C8F"/>
    <w:rsid w:val="00BB1EAB"/>
    <w:rsid w:val="00BB207D"/>
    <w:rsid w:val="00BB23EB"/>
    <w:rsid w:val="00BB305A"/>
    <w:rsid w:val="00BB38C6"/>
    <w:rsid w:val="00BB394B"/>
    <w:rsid w:val="00BB3E77"/>
    <w:rsid w:val="00BB65A3"/>
    <w:rsid w:val="00BC0D6D"/>
    <w:rsid w:val="00BC13F4"/>
    <w:rsid w:val="00BC6E57"/>
    <w:rsid w:val="00BC7A10"/>
    <w:rsid w:val="00BC7CE3"/>
    <w:rsid w:val="00BD79B5"/>
    <w:rsid w:val="00BE0678"/>
    <w:rsid w:val="00BE11A4"/>
    <w:rsid w:val="00BE2B99"/>
    <w:rsid w:val="00BE6222"/>
    <w:rsid w:val="00BF0E19"/>
    <w:rsid w:val="00BF0FF9"/>
    <w:rsid w:val="00BF227C"/>
    <w:rsid w:val="00BF3E92"/>
    <w:rsid w:val="00BF3F16"/>
    <w:rsid w:val="00BF7540"/>
    <w:rsid w:val="00C010CB"/>
    <w:rsid w:val="00C0190D"/>
    <w:rsid w:val="00C01BE9"/>
    <w:rsid w:val="00C02F57"/>
    <w:rsid w:val="00C04AFB"/>
    <w:rsid w:val="00C0517C"/>
    <w:rsid w:val="00C053CC"/>
    <w:rsid w:val="00C060D7"/>
    <w:rsid w:val="00C07B68"/>
    <w:rsid w:val="00C102C0"/>
    <w:rsid w:val="00C10A1E"/>
    <w:rsid w:val="00C11381"/>
    <w:rsid w:val="00C11A40"/>
    <w:rsid w:val="00C13836"/>
    <w:rsid w:val="00C138FA"/>
    <w:rsid w:val="00C14718"/>
    <w:rsid w:val="00C14895"/>
    <w:rsid w:val="00C16920"/>
    <w:rsid w:val="00C178FF"/>
    <w:rsid w:val="00C21465"/>
    <w:rsid w:val="00C217EF"/>
    <w:rsid w:val="00C231CC"/>
    <w:rsid w:val="00C23583"/>
    <w:rsid w:val="00C26115"/>
    <w:rsid w:val="00C27DAE"/>
    <w:rsid w:val="00C30816"/>
    <w:rsid w:val="00C33129"/>
    <w:rsid w:val="00C34BCE"/>
    <w:rsid w:val="00C36BDA"/>
    <w:rsid w:val="00C417FD"/>
    <w:rsid w:val="00C4293F"/>
    <w:rsid w:val="00C4321A"/>
    <w:rsid w:val="00C4374B"/>
    <w:rsid w:val="00C44195"/>
    <w:rsid w:val="00C461BE"/>
    <w:rsid w:val="00C5102D"/>
    <w:rsid w:val="00C53185"/>
    <w:rsid w:val="00C532DB"/>
    <w:rsid w:val="00C560A4"/>
    <w:rsid w:val="00C57AF7"/>
    <w:rsid w:val="00C601D0"/>
    <w:rsid w:val="00C61B91"/>
    <w:rsid w:val="00C624D5"/>
    <w:rsid w:val="00C628DC"/>
    <w:rsid w:val="00C63A2B"/>
    <w:rsid w:val="00C64CC1"/>
    <w:rsid w:val="00C64D92"/>
    <w:rsid w:val="00C669D8"/>
    <w:rsid w:val="00C671E0"/>
    <w:rsid w:val="00C67FF9"/>
    <w:rsid w:val="00C734DA"/>
    <w:rsid w:val="00C74E3B"/>
    <w:rsid w:val="00C75ABC"/>
    <w:rsid w:val="00C7705C"/>
    <w:rsid w:val="00C77377"/>
    <w:rsid w:val="00C81321"/>
    <w:rsid w:val="00C84088"/>
    <w:rsid w:val="00C85D87"/>
    <w:rsid w:val="00C87955"/>
    <w:rsid w:val="00C90147"/>
    <w:rsid w:val="00C91E8F"/>
    <w:rsid w:val="00C93398"/>
    <w:rsid w:val="00C9758E"/>
    <w:rsid w:val="00C978D7"/>
    <w:rsid w:val="00CA051D"/>
    <w:rsid w:val="00CA0EC6"/>
    <w:rsid w:val="00CA18FF"/>
    <w:rsid w:val="00CA4BDA"/>
    <w:rsid w:val="00CA6546"/>
    <w:rsid w:val="00CA76C4"/>
    <w:rsid w:val="00CB1024"/>
    <w:rsid w:val="00CB12C9"/>
    <w:rsid w:val="00CB1CD5"/>
    <w:rsid w:val="00CB5026"/>
    <w:rsid w:val="00CB6BCC"/>
    <w:rsid w:val="00CC1004"/>
    <w:rsid w:val="00CC14AB"/>
    <w:rsid w:val="00CC6004"/>
    <w:rsid w:val="00CC691D"/>
    <w:rsid w:val="00CD0F20"/>
    <w:rsid w:val="00CD1927"/>
    <w:rsid w:val="00CD339D"/>
    <w:rsid w:val="00CD4B20"/>
    <w:rsid w:val="00CD563D"/>
    <w:rsid w:val="00CD616A"/>
    <w:rsid w:val="00CE045C"/>
    <w:rsid w:val="00CE0B60"/>
    <w:rsid w:val="00CE0E62"/>
    <w:rsid w:val="00CE4255"/>
    <w:rsid w:val="00CE467A"/>
    <w:rsid w:val="00CE6368"/>
    <w:rsid w:val="00CF03BA"/>
    <w:rsid w:val="00CF0436"/>
    <w:rsid w:val="00CF39F2"/>
    <w:rsid w:val="00CF6A18"/>
    <w:rsid w:val="00CF6FB7"/>
    <w:rsid w:val="00CF7165"/>
    <w:rsid w:val="00D007AA"/>
    <w:rsid w:val="00D02DDF"/>
    <w:rsid w:val="00D039DB"/>
    <w:rsid w:val="00D04947"/>
    <w:rsid w:val="00D05414"/>
    <w:rsid w:val="00D07CA7"/>
    <w:rsid w:val="00D135F9"/>
    <w:rsid w:val="00D15F71"/>
    <w:rsid w:val="00D160C3"/>
    <w:rsid w:val="00D1685E"/>
    <w:rsid w:val="00D17704"/>
    <w:rsid w:val="00D17B28"/>
    <w:rsid w:val="00D17D5D"/>
    <w:rsid w:val="00D2063D"/>
    <w:rsid w:val="00D207A5"/>
    <w:rsid w:val="00D2154A"/>
    <w:rsid w:val="00D21781"/>
    <w:rsid w:val="00D23D39"/>
    <w:rsid w:val="00D2405E"/>
    <w:rsid w:val="00D245FE"/>
    <w:rsid w:val="00D25AEF"/>
    <w:rsid w:val="00D27078"/>
    <w:rsid w:val="00D2757A"/>
    <w:rsid w:val="00D35A95"/>
    <w:rsid w:val="00D3606A"/>
    <w:rsid w:val="00D37AA9"/>
    <w:rsid w:val="00D40C96"/>
    <w:rsid w:val="00D4159E"/>
    <w:rsid w:val="00D430C4"/>
    <w:rsid w:val="00D4392B"/>
    <w:rsid w:val="00D4424F"/>
    <w:rsid w:val="00D44B2B"/>
    <w:rsid w:val="00D44CCA"/>
    <w:rsid w:val="00D52BB5"/>
    <w:rsid w:val="00D556C2"/>
    <w:rsid w:val="00D56A1F"/>
    <w:rsid w:val="00D61768"/>
    <w:rsid w:val="00D61D08"/>
    <w:rsid w:val="00D65F6C"/>
    <w:rsid w:val="00D66147"/>
    <w:rsid w:val="00D72A63"/>
    <w:rsid w:val="00D73E5A"/>
    <w:rsid w:val="00D74511"/>
    <w:rsid w:val="00D7451B"/>
    <w:rsid w:val="00D7651B"/>
    <w:rsid w:val="00D765DC"/>
    <w:rsid w:val="00D77F04"/>
    <w:rsid w:val="00D80362"/>
    <w:rsid w:val="00D82009"/>
    <w:rsid w:val="00D82B0F"/>
    <w:rsid w:val="00D84BEE"/>
    <w:rsid w:val="00D854AB"/>
    <w:rsid w:val="00D858E7"/>
    <w:rsid w:val="00D86D94"/>
    <w:rsid w:val="00D90097"/>
    <w:rsid w:val="00D91D1A"/>
    <w:rsid w:val="00D9266B"/>
    <w:rsid w:val="00D946FF"/>
    <w:rsid w:val="00D95717"/>
    <w:rsid w:val="00D97ECC"/>
    <w:rsid w:val="00DA1593"/>
    <w:rsid w:val="00DA1F4B"/>
    <w:rsid w:val="00DA24B2"/>
    <w:rsid w:val="00DA26A1"/>
    <w:rsid w:val="00DA4163"/>
    <w:rsid w:val="00DA42A3"/>
    <w:rsid w:val="00DA58C6"/>
    <w:rsid w:val="00DA768D"/>
    <w:rsid w:val="00DB418A"/>
    <w:rsid w:val="00DB423E"/>
    <w:rsid w:val="00DB615A"/>
    <w:rsid w:val="00DB6BB9"/>
    <w:rsid w:val="00DB7A84"/>
    <w:rsid w:val="00DC176C"/>
    <w:rsid w:val="00DC1FAF"/>
    <w:rsid w:val="00DC6C5E"/>
    <w:rsid w:val="00DD005E"/>
    <w:rsid w:val="00DD249A"/>
    <w:rsid w:val="00DD36D6"/>
    <w:rsid w:val="00DD4194"/>
    <w:rsid w:val="00DD56DE"/>
    <w:rsid w:val="00DD630B"/>
    <w:rsid w:val="00DD713A"/>
    <w:rsid w:val="00DD71A4"/>
    <w:rsid w:val="00DD7860"/>
    <w:rsid w:val="00DE1B4B"/>
    <w:rsid w:val="00DE2526"/>
    <w:rsid w:val="00DE381F"/>
    <w:rsid w:val="00DE4E9A"/>
    <w:rsid w:val="00DE71D2"/>
    <w:rsid w:val="00DF06A2"/>
    <w:rsid w:val="00DF1C2D"/>
    <w:rsid w:val="00DF2C07"/>
    <w:rsid w:val="00DF3C9C"/>
    <w:rsid w:val="00DF59E1"/>
    <w:rsid w:val="00DF5BBE"/>
    <w:rsid w:val="00DF746F"/>
    <w:rsid w:val="00E02115"/>
    <w:rsid w:val="00E027DD"/>
    <w:rsid w:val="00E0307D"/>
    <w:rsid w:val="00E06A2D"/>
    <w:rsid w:val="00E1022B"/>
    <w:rsid w:val="00E10A77"/>
    <w:rsid w:val="00E10D4F"/>
    <w:rsid w:val="00E11E28"/>
    <w:rsid w:val="00E11FAE"/>
    <w:rsid w:val="00E13B57"/>
    <w:rsid w:val="00E143EB"/>
    <w:rsid w:val="00E170D8"/>
    <w:rsid w:val="00E1742A"/>
    <w:rsid w:val="00E2241F"/>
    <w:rsid w:val="00E24307"/>
    <w:rsid w:val="00E252FF"/>
    <w:rsid w:val="00E25EF6"/>
    <w:rsid w:val="00E27158"/>
    <w:rsid w:val="00E30553"/>
    <w:rsid w:val="00E3098A"/>
    <w:rsid w:val="00E311A7"/>
    <w:rsid w:val="00E33E20"/>
    <w:rsid w:val="00E40261"/>
    <w:rsid w:val="00E40767"/>
    <w:rsid w:val="00E4195D"/>
    <w:rsid w:val="00E44722"/>
    <w:rsid w:val="00E4685E"/>
    <w:rsid w:val="00E469B6"/>
    <w:rsid w:val="00E476F6"/>
    <w:rsid w:val="00E47714"/>
    <w:rsid w:val="00E501A5"/>
    <w:rsid w:val="00E53A19"/>
    <w:rsid w:val="00E54768"/>
    <w:rsid w:val="00E54D47"/>
    <w:rsid w:val="00E54DB2"/>
    <w:rsid w:val="00E5524D"/>
    <w:rsid w:val="00E5583D"/>
    <w:rsid w:val="00E56F4D"/>
    <w:rsid w:val="00E60387"/>
    <w:rsid w:val="00E607E2"/>
    <w:rsid w:val="00E60E34"/>
    <w:rsid w:val="00E60EEC"/>
    <w:rsid w:val="00E62E32"/>
    <w:rsid w:val="00E66821"/>
    <w:rsid w:val="00E66ED8"/>
    <w:rsid w:val="00E7086B"/>
    <w:rsid w:val="00E72098"/>
    <w:rsid w:val="00E7462F"/>
    <w:rsid w:val="00E753D6"/>
    <w:rsid w:val="00E76392"/>
    <w:rsid w:val="00E76F72"/>
    <w:rsid w:val="00E80210"/>
    <w:rsid w:val="00E80F5A"/>
    <w:rsid w:val="00E81076"/>
    <w:rsid w:val="00E82A2A"/>
    <w:rsid w:val="00E82FB8"/>
    <w:rsid w:val="00E8364D"/>
    <w:rsid w:val="00E858F2"/>
    <w:rsid w:val="00E9323A"/>
    <w:rsid w:val="00E937B2"/>
    <w:rsid w:val="00E9609D"/>
    <w:rsid w:val="00EA1D22"/>
    <w:rsid w:val="00EA36AA"/>
    <w:rsid w:val="00EA4093"/>
    <w:rsid w:val="00EA52E4"/>
    <w:rsid w:val="00EA5553"/>
    <w:rsid w:val="00EA5699"/>
    <w:rsid w:val="00EB1F9C"/>
    <w:rsid w:val="00EB24D2"/>
    <w:rsid w:val="00EB3A22"/>
    <w:rsid w:val="00EB4331"/>
    <w:rsid w:val="00EB5B8B"/>
    <w:rsid w:val="00EB705E"/>
    <w:rsid w:val="00EC0F90"/>
    <w:rsid w:val="00EC197F"/>
    <w:rsid w:val="00EC2DF6"/>
    <w:rsid w:val="00EC3741"/>
    <w:rsid w:val="00EC50B5"/>
    <w:rsid w:val="00EC7260"/>
    <w:rsid w:val="00EC74E5"/>
    <w:rsid w:val="00ED08B0"/>
    <w:rsid w:val="00ED244D"/>
    <w:rsid w:val="00ED2EE9"/>
    <w:rsid w:val="00ED3ACF"/>
    <w:rsid w:val="00ED3E98"/>
    <w:rsid w:val="00ED541C"/>
    <w:rsid w:val="00ED586A"/>
    <w:rsid w:val="00ED5A15"/>
    <w:rsid w:val="00ED7575"/>
    <w:rsid w:val="00EE25C5"/>
    <w:rsid w:val="00EE56F2"/>
    <w:rsid w:val="00EE6FBB"/>
    <w:rsid w:val="00EE7694"/>
    <w:rsid w:val="00EF2145"/>
    <w:rsid w:val="00EF33C5"/>
    <w:rsid w:val="00EF4C8A"/>
    <w:rsid w:val="00EF574D"/>
    <w:rsid w:val="00EF7506"/>
    <w:rsid w:val="00F00AFC"/>
    <w:rsid w:val="00F01812"/>
    <w:rsid w:val="00F0213A"/>
    <w:rsid w:val="00F03604"/>
    <w:rsid w:val="00F0550C"/>
    <w:rsid w:val="00F14244"/>
    <w:rsid w:val="00F14A77"/>
    <w:rsid w:val="00F153E5"/>
    <w:rsid w:val="00F20C25"/>
    <w:rsid w:val="00F21A47"/>
    <w:rsid w:val="00F24DF1"/>
    <w:rsid w:val="00F25EBF"/>
    <w:rsid w:val="00F25EFB"/>
    <w:rsid w:val="00F26B27"/>
    <w:rsid w:val="00F26DBD"/>
    <w:rsid w:val="00F26E47"/>
    <w:rsid w:val="00F30FC4"/>
    <w:rsid w:val="00F351A8"/>
    <w:rsid w:val="00F35AD1"/>
    <w:rsid w:val="00F36161"/>
    <w:rsid w:val="00F362DE"/>
    <w:rsid w:val="00F370DF"/>
    <w:rsid w:val="00F37930"/>
    <w:rsid w:val="00F41114"/>
    <w:rsid w:val="00F41A46"/>
    <w:rsid w:val="00F4351C"/>
    <w:rsid w:val="00F46956"/>
    <w:rsid w:val="00F47430"/>
    <w:rsid w:val="00F47922"/>
    <w:rsid w:val="00F500D8"/>
    <w:rsid w:val="00F50238"/>
    <w:rsid w:val="00F50F28"/>
    <w:rsid w:val="00F510F0"/>
    <w:rsid w:val="00F51DA2"/>
    <w:rsid w:val="00F5292C"/>
    <w:rsid w:val="00F53AB2"/>
    <w:rsid w:val="00F605C2"/>
    <w:rsid w:val="00F60E0E"/>
    <w:rsid w:val="00F62A15"/>
    <w:rsid w:val="00F67451"/>
    <w:rsid w:val="00F6753C"/>
    <w:rsid w:val="00F7039E"/>
    <w:rsid w:val="00F75741"/>
    <w:rsid w:val="00F75EC1"/>
    <w:rsid w:val="00F777BC"/>
    <w:rsid w:val="00F822D4"/>
    <w:rsid w:val="00F82632"/>
    <w:rsid w:val="00F84F40"/>
    <w:rsid w:val="00F867B5"/>
    <w:rsid w:val="00F87422"/>
    <w:rsid w:val="00F90F1E"/>
    <w:rsid w:val="00F94AB1"/>
    <w:rsid w:val="00F9553D"/>
    <w:rsid w:val="00F96233"/>
    <w:rsid w:val="00F96528"/>
    <w:rsid w:val="00F965FC"/>
    <w:rsid w:val="00F97873"/>
    <w:rsid w:val="00FA2AF7"/>
    <w:rsid w:val="00FA2F05"/>
    <w:rsid w:val="00FA305E"/>
    <w:rsid w:val="00FA309C"/>
    <w:rsid w:val="00FA4A0B"/>
    <w:rsid w:val="00FA5562"/>
    <w:rsid w:val="00FA6347"/>
    <w:rsid w:val="00FB6BE7"/>
    <w:rsid w:val="00FB798F"/>
    <w:rsid w:val="00FC2EC9"/>
    <w:rsid w:val="00FC3B33"/>
    <w:rsid w:val="00FC4A7F"/>
    <w:rsid w:val="00FC7371"/>
    <w:rsid w:val="00FD3178"/>
    <w:rsid w:val="00FD4862"/>
    <w:rsid w:val="00FD6905"/>
    <w:rsid w:val="00FE27F4"/>
    <w:rsid w:val="00FE2B84"/>
    <w:rsid w:val="00FE2CF0"/>
    <w:rsid w:val="00FE48A3"/>
    <w:rsid w:val="00FE4B00"/>
    <w:rsid w:val="00FE4ECD"/>
    <w:rsid w:val="00FE7465"/>
    <w:rsid w:val="00FF0EB7"/>
    <w:rsid w:val="00FF27B3"/>
    <w:rsid w:val="00FF441D"/>
    <w:rsid w:val="00FF70F2"/>
    <w:rsid w:val="4E14BD3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7B87AB"/>
  <w15:chartTrackingRefBased/>
  <w15:docId w15:val="{26B3D705-D992-44AD-926F-8DC49541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713"/>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rPr>
      <w:color w:val="auto"/>
    </w:r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rPr>
      <w:color w:val="auto"/>
    </w:r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
    <w:basedOn w:val="Normal"/>
    <w:link w:val="BulletChar"/>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color w:val="auto"/>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BB207D"/>
    <w:pPr>
      <w:numPr>
        <w:ilvl w:val="2"/>
        <w:numId w:val="7"/>
      </w:numPr>
      <w:tabs>
        <w:tab w:val="clear" w:pos="850"/>
        <w:tab w:val="num" w:pos="360"/>
        <w:tab w:val="left" w:pos="851"/>
      </w:tabs>
    </w:pPr>
    <w:rPr>
      <w:color w:val="auto"/>
    </w:r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rPr>
      <w:color w:val="auto"/>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color w:val="auto"/>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color w:val="auto"/>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link w:val="TableGraphicChar"/>
    <w:rsid w:val="00BB207D"/>
    <w:pPr>
      <w:spacing w:after="0" w:line="240" w:lineRule="auto"/>
      <w:ind w:right="-113"/>
    </w:pPr>
    <w:rPr>
      <w:color w:val="auto"/>
    </w:r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color w:val="auto"/>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GraphicChar">
    <w:name w:val="Table Graphic Char"/>
    <w:link w:val="TableGraphic"/>
    <w:rsid w:val="006B2713"/>
    <w:rPr>
      <w:rFonts w:ascii="Book Antiqua" w:eastAsia="Times New Roman" w:hAnsi="Book Antiqua" w:cs="Times New Roman"/>
      <w:sz w:val="20"/>
      <w:szCs w:val="20"/>
      <w:lang w:eastAsia="en-AU"/>
    </w:rPr>
  </w:style>
  <w:style w:type="character" w:customStyle="1" w:styleId="BulletChar">
    <w:name w:val="Bullet Char"/>
    <w:aliases w:val="b Char,b + line Char Char,b Char Char"/>
    <w:link w:val="Bullet"/>
    <w:locked/>
    <w:rsid w:val="006B2713"/>
    <w:rPr>
      <w:rFonts w:ascii="Book Antiqua" w:eastAsia="Times New Roman" w:hAnsi="Book Antiqua" w:cs="Times New Roman"/>
      <w:sz w:val="20"/>
      <w:szCs w:val="20"/>
      <w:lang w:eastAsia="en-AU"/>
    </w:rPr>
  </w:style>
  <w:style w:type="character" w:customStyle="1" w:styleId="ChartandTableFootnoteAlphaChar">
    <w:name w:val="Chart and Table Footnote Alpha Char"/>
    <w:link w:val="ChartandTableFootnoteAlpha"/>
    <w:locked/>
    <w:rsid w:val="006B2713"/>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6B2713"/>
    <w:rPr>
      <w:rFonts w:ascii="Arial Bold" w:eastAsia="Times New Roman" w:hAnsi="Arial Bold" w:cs="Times New Roman"/>
      <w:b/>
      <w:sz w:val="20"/>
      <w:szCs w:val="20"/>
      <w:lang w:eastAsia="en-AU"/>
    </w:rPr>
  </w:style>
  <w:style w:type="paragraph" w:styleId="ListParagraph">
    <w:name w:val="List Paragraph"/>
    <w:basedOn w:val="Normal"/>
    <w:uiPriority w:val="34"/>
    <w:qFormat/>
    <w:rsid w:val="006B2713"/>
    <w:pPr>
      <w:ind w:left="720"/>
      <w:contextualSpacing/>
    </w:pPr>
  </w:style>
  <w:style w:type="paragraph" w:styleId="NormalWeb">
    <w:name w:val="Normal (Web)"/>
    <w:basedOn w:val="Normal"/>
    <w:uiPriority w:val="99"/>
    <w:semiHidden/>
    <w:unhideWhenUsed/>
    <w:rsid w:val="006B2713"/>
    <w:rPr>
      <w:rFonts w:ascii="Times New Roman" w:hAnsi="Times New Roman"/>
      <w:sz w:val="24"/>
      <w:szCs w:val="24"/>
    </w:rPr>
  </w:style>
  <w:style w:type="paragraph" w:styleId="Revision">
    <w:name w:val="Revision"/>
    <w:hidden/>
    <w:uiPriority w:val="99"/>
    <w:semiHidden/>
    <w:rsid w:val="006B2713"/>
    <w:pPr>
      <w:spacing w:after="0" w:line="240" w:lineRule="auto"/>
    </w:pPr>
    <w:rPr>
      <w:rFonts w:ascii="Book Antiqua" w:eastAsia="Times New Roman" w:hAnsi="Book Antiqua" w:cs="Times New Roman"/>
      <w:color w:val="000000"/>
      <w:sz w:val="20"/>
      <w:szCs w:val="20"/>
      <w:lang w:eastAsia="en-AU"/>
    </w:rPr>
  </w:style>
  <w:style w:type="paragraph" w:customStyle="1" w:styleId="null">
    <w:name w:val="null"/>
    <w:basedOn w:val="Normal"/>
    <w:rsid w:val="006B2713"/>
    <w:pPr>
      <w:spacing w:before="100" w:beforeAutospacing="1" w:after="100" w:afterAutospacing="1" w:line="240" w:lineRule="auto"/>
      <w:jc w:val="left"/>
    </w:pPr>
    <w:rPr>
      <w:rFonts w:ascii="Times New Roman" w:eastAsiaTheme="minorHAnsi" w:hAnsi="Times New Roman"/>
      <w:color w:val="auto"/>
      <w:sz w:val="24"/>
      <w:szCs w:val="24"/>
    </w:rPr>
  </w:style>
  <w:style w:type="character" w:styleId="UnresolvedMention">
    <w:name w:val="Unresolved Mention"/>
    <w:basedOn w:val="DefaultParagraphFont"/>
    <w:uiPriority w:val="99"/>
    <w:unhideWhenUsed/>
    <w:rsid w:val="00506E26"/>
    <w:rPr>
      <w:color w:val="605E5C"/>
      <w:shd w:val="clear" w:color="auto" w:fill="E1DFDD"/>
    </w:rPr>
  </w:style>
  <w:style w:type="character" w:styleId="Mention">
    <w:name w:val="Mention"/>
    <w:basedOn w:val="DefaultParagraphFont"/>
    <w:uiPriority w:val="99"/>
    <w:unhideWhenUsed/>
    <w:rsid w:val="00506E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474">
      <w:bodyDiv w:val="1"/>
      <w:marLeft w:val="0"/>
      <w:marRight w:val="0"/>
      <w:marTop w:val="0"/>
      <w:marBottom w:val="0"/>
      <w:divBdr>
        <w:top w:val="none" w:sz="0" w:space="0" w:color="auto"/>
        <w:left w:val="none" w:sz="0" w:space="0" w:color="auto"/>
        <w:bottom w:val="none" w:sz="0" w:space="0" w:color="auto"/>
        <w:right w:val="none" w:sz="0" w:space="0" w:color="auto"/>
      </w:divBdr>
    </w:div>
    <w:div w:id="4938952">
      <w:bodyDiv w:val="1"/>
      <w:marLeft w:val="0"/>
      <w:marRight w:val="0"/>
      <w:marTop w:val="0"/>
      <w:marBottom w:val="0"/>
      <w:divBdr>
        <w:top w:val="none" w:sz="0" w:space="0" w:color="auto"/>
        <w:left w:val="none" w:sz="0" w:space="0" w:color="auto"/>
        <w:bottom w:val="none" w:sz="0" w:space="0" w:color="auto"/>
        <w:right w:val="none" w:sz="0" w:space="0" w:color="auto"/>
      </w:divBdr>
    </w:div>
    <w:div w:id="27216992">
      <w:bodyDiv w:val="1"/>
      <w:marLeft w:val="0"/>
      <w:marRight w:val="0"/>
      <w:marTop w:val="0"/>
      <w:marBottom w:val="0"/>
      <w:divBdr>
        <w:top w:val="none" w:sz="0" w:space="0" w:color="auto"/>
        <w:left w:val="none" w:sz="0" w:space="0" w:color="auto"/>
        <w:bottom w:val="none" w:sz="0" w:space="0" w:color="auto"/>
        <w:right w:val="none" w:sz="0" w:space="0" w:color="auto"/>
      </w:divBdr>
    </w:div>
    <w:div w:id="28265367">
      <w:bodyDiv w:val="1"/>
      <w:marLeft w:val="0"/>
      <w:marRight w:val="0"/>
      <w:marTop w:val="0"/>
      <w:marBottom w:val="0"/>
      <w:divBdr>
        <w:top w:val="none" w:sz="0" w:space="0" w:color="auto"/>
        <w:left w:val="none" w:sz="0" w:space="0" w:color="auto"/>
        <w:bottom w:val="none" w:sz="0" w:space="0" w:color="auto"/>
        <w:right w:val="none" w:sz="0" w:space="0" w:color="auto"/>
      </w:divBdr>
    </w:div>
    <w:div w:id="31421595">
      <w:bodyDiv w:val="1"/>
      <w:marLeft w:val="0"/>
      <w:marRight w:val="0"/>
      <w:marTop w:val="0"/>
      <w:marBottom w:val="0"/>
      <w:divBdr>
        <w:top w:val="none" w:sz="0" w:space="0" w:color="auto"/>
        <w:left w:val="none" w:sz="0" w:space="0" w:color="auto"/>
        <w:bottom w:val="none" w:sz="0" w:space="0" w:color="auto"/>
        <w:right w:val="none" w:sz="0" w:space="0" w:color="auto"/>
      </w:divBdr>
    </w:div>
    <w:div w:id="32770484">
      <w:bodyDiv w:val="1"/>
      <w:marLeft w:val="0"/>
      <w:marRight w:val="0"/>
      <w:marTop w:val="0"/>
      <w:marBottom w:val="0"/>
      <w:divBdr>
        <w:top w:val="none" w:sz="0" w:space="0" w:color="auto"/>
        <w:left w:val="none" w:sz="0" w:space="0" w:color="auto"/>
        <w:bottom w:val="none" w:sz="0" w:space="0" w:color="auto"/>
        <w:right w:val="none" w:sz="0" w:space="0" w:color="auto"/>
      </w:divBdr>
    </w:div>
    <w:div w:id="41370880">
      <w:bodyDiv w:val="1"/>
      <w:marLeft w:val="0"/>
      <w:marRight w:val="0"/>
      <w:marTop w:val="0"/>
      <w:marBottom w:val="0"/>
      <w:divBdr>
        <w:top w:val="none" w:sz="0" w:space="0" w:color="auto"/>
        <w:left w:val="none" w:sz="0" w:space="0" w:color="auto"/>
        <w:bottom w:val="none" w:sz="0" w:space="0" w:color="auto"/>
        <w:right w:val="none" w:sz="0" w:space="0" w:color="auto"/>
      </w:divBdr>
    </w:div>
    <w:div w:id="49156324">
      <w:bodyDiv w:val="1"/>
      <w:marLeft w:val="0"/>
      <w:marRight w:val="0"/>
      <w:marTop w:val="0"/>
      <w:marBottom w:val="0"/>
      <w:divBdr>
        <w:top w:val="none" w:sz="0" w:space="0" w:color="auto"/>
        <w:left w:val="none" w:sz="0" w:space="0" w:color="auto"/>
        <w:bottom w:val="none" w:sz="0" w:space="0" w:color="auto"/>
        <w:right w:val="none" w:sz="0" w:space="0" w:color="auto"/>
      </w:divBdr>
    </w:div>
    <w:div w:id="50274027">
      <w:bodyDiv w:val="1"/>
      <w:marLeft w:val="0"/>
      <w:marRight w:val="0"/>
      <w:marTop w:val="0"/>
      <w:marBottom w:val="0"/>
      <w:divBdr>
        <w:top w:val="none" w:sz="0" w:space="0" w:color="auto"/>
        <w:left w:val="none" w:sz="0" w:space="0" w:color="auto"/>
        <w:bottom w:val="none" w:sz="0" w:space="0" w:color="auto"/>
        <w:right w:val="none" w:sz="0" w:space="0" w:color="auto"/>
      </w:divBdr>
    </w:div>
    <w:div w:id="67114667">
      <w:bodyDiv w:val="1"/>
      <w:marLeft w:val="0"/>
      <w:marRight w:val="0"/>
      <w:marTop w:val="0"/>
      <w:marBottom w:val="0"/>
      <w:divBdr>
        <w:top w:val="none" w:sz="0" w:space="0" w:color="auto"/>
        <w:left w:val="none" w:sz="0" w:space="0" w:color="auto"/>
        <w:bottom w:val="none" w:sz="0" w:space="0" w:color="auto"/>
        <w:right w:val="none" w:sz="0" w:space="0" w:color="auto"/>
      </w:divBdr>
    </w:div>
    <w:div w:id="73359342">
      <w:bodyDiv w:val="1"/>
      <w:marLeft w:val="0"/>
      <w:marRight w:val="0"/>
      <w:marTop w:val="0"/>
      <w:marBottom w:val="0"/>
      <w:divBdr>
        <w:top w:val="none" w:sz="0" w:space="0" w:color="auto"/>
        <w:left w:val="none" w:sz="0" w:space="0" w:color="auto"/>
        <w:bottom w:val="none" w:sz="0" w:space="0" w:color="auto"/>
        <w:right w:val="none" w:sz="0" w:space="0" w:color="auto"/>
      </w:divBdr>
    </w:div>
    <w:div w:id="82994793">
      <w:bodyDiv w:val="1"/>
      <w:marLeft w:val="0"/>
      <w:marRight w:val="0"/>
      <w:marTop w:val="0"/>
      <w:marBottom w:val="0"/>
      <w:divBdr>
        <w:top w:val="none" w:sz="0" w:space="0" w:color="auto"/>
        <w:left w:val="none" w:sz="0" w:space="0" w:color="auto"/>
        <w:bottom w:val="none" w:sz="0" w:space="0" w:color="auto"/>
        <w:right w:val="none" w:sz="0" w:space="0" w:color="auto"/>
      </w:divBdr>
    </w:div>
    <w:div w:id="91051491">
      <w:bodyDiv w:val="1"/>
      <w:marLeft w:val="0"/>
      <w:marRight w:val="0"/>
      <w:marTop w:val="0"/>
      <w:marBottom w:val="0"/>
      <w:divBdr>
        <w:top w:val="none" w:sz="0" w:space="0" w:color="auto"/>
        <w:left w:val="none" w:sz="0" w:space="0" w:color="auto"/>
        <w:bottom w:val="none" w:sz="0" w:space="0" w:color="auto"/>
        <w:right w:val="none" w:sz="0" w:space="0" w:color="auto"/>
      </w:divBdr>
    </w:div>
    <w:div w:id="97408599">
      <w:bodyDiv w:val="1"/>
      <w:marLeft w:val="0"/>
      <w:marRight w:val="0"/>
      <w:marTop w:val="0"/>
      <w:marBottom w:val="0"/>
      <w:divBdr>
        <w:top w:val="none" w:sz="0" w:space="0" w:color="auto"/>
        <w:left w:val="none" w:sz="0" w:space="0" w:color="auto"/>
        <w:bottom w:val="none" w:sz="0" w:space="0" w:color="auto"/>
        <w:right w:val="none" w:sz="0" w:space="0" w:color="auto"/>
      </w:divBdr>
    </w:div>
    <w:div w:id="101850624">
      <w:bodyDiv w:val="1"/>
      <w:marLeft w:val="0"/>
      <w:marRight w:val="0"/>
      <w:marTop w:val="0"/>
      <w:marBottom w:val="0"/>
      <w:divBdr>
        <w:top w:val="none" w:sz="0" w:space="0" w:color="auto"/>
        <w:left w:val="none" w:sz="0" w:space="0" w:color="auto"/>
        <w:bottom w:val="none" w:sz="0" w:space="0" w:color="auto"/>
        <w:right w:val="none" w:sz="0" w:space="0" w:color="auto"/>
      </w:divBdr>
    </w:div>
    <w:div w:id="107438143">
      <w:bodyDiv w:val="1"/>
      <w:marLeft w:val="0"/>
      <w:marRight w:val="0"/>
      <w:marTop w:val="0"/>
      <w:marBottom w:val="0"/>
      <w:divBdr>
        <w:top w:val="none" w:sz="0" w:space="0" w:color="auto"/>
        <w:left w:val="none" w:sz="0" w:space="0" w:color="auto"/>
        <w:bottom w:val="none" w:sz="0" w:space="0" w:color="auto"/>
        <w:right w:val="none" w:sz="0" w:space="0" w:color="auto"/>
      </w:divBdr>
    </w:div>
    <w:div w:id="108092842">
      <w:bodyDiv w:val="1"/>
      <w:marLeft w:val="0"/>
      <w:marRight w:val="0"/>
      <w:marTop w:val="0"/>
      <w:marBottom w:val="0"/>
      <w:divBdr>
        <w:top w:val="none" w:sz="0" w:space="0" w:color="auto"/>
        <w:left w:val="none" w:sz="0" w:space="0" w:color="auto"/>
        <w:bottom w:val="none" w:sz="0" w:space="0" w:color="auto"/>
        <w:right w:val="none" w:sz="0" w:space="0" w:color="auto"/>
      </w:divBdr>
    </w:div>
    <w:div w:id="112789378">
      <w:bodyDiv w:val="1"/>
      <w:marLeft w:val="0"/>
      <w:marRight w:val="0"/>
      <w:marTop w:val="0"/>
      <w:marBottom w:val="0"/>
      <w:divBdr>
        <w:top w:val="none" w:sz="0" w:space="0" w:color="auto"/>
        <w:left w:val="none" w:sz="0" w:space="0" w:color="auto"/>
        <w:bottom w:val="none" w:sz="0" w:space="0" w:color="auto"/>
        <w:right w:val="none" w:sz="0" w:space="0" w:color="auto"/>
      </w:divBdr>
    </w:div>
    <w:div w:id="115292410">
      <w:bodyDiv w:val="1"/>
      <w:marLeft w:val="0"/>
      <w:marRight w:val="0"/>
      <w:marTop w:val="0"/>
      <w:marBottom w:val="0"/>
      <w:divBdr>
        <w:top w:val="none" w:sz="0" w:space="0" w:color="auto"/>
        <w:left w:val="none" w:sz="0" w:space="0" w:color="auto"/>
        <w:bottom w:val="none" w:sz="0" w:space="0" w:color="auto"/>
        <w:right w:val="none" w:sz="0" w:space="0" w:color="auto"/>
      </w:divBdr>
    </w:div>
    <w:div w:id="116144276">
      <w:bodyDiv w:val="1"/>
      <w:marLeft w:val="0"/>
      <w:marRight w:val="0"/>
      <w:marTop w:val="0"/>
      <w:marBottom w:val="0"/>
      <w:divBdr>
        <w:top w:val="none" w:sz="0" w:space="0" w:color="auto"/>
        <w:left w:val="none" w:sz="0" w:space="0" w:color="auto"/>
        <w:bottom w:val="none" w:sz="0" w:space="0" w:color="auto"/>
        <w:right w:val="none" w:sz="0" w:space="0" w:color="auto"/>
      </w:divBdr>
    </w:div>
    <w:div w:id="116798634">
      <w:bodyDiv w:val="1"/>
      <w:marLeft w:val="0"/>
      <w:marRight w:val="0"/>
      <w:marTop w:val="0"/>
      <w:marBottom w:val="0"/>
      <w:divBdr>
        <w:top w:val="none" w:sz="0" w:space="0" w:color="auto"/>
        <w:left w:val="none" w:sz="0" w:space="0" w:color="auto"/>
        <w:bottom w:val="none" w:sz="0" w:space="0" w:color="auto"/>
        <w:right w:val="none" w:sz="0" w:space="0" w:color="auto"/>
      </w:divBdr>
    </w:div>
    <w:div w:id="119541581">
      <w:bodyDiv w:val="1"/>
      <w:marLeft w:val="0"/>
      <w:marRight w:val="0"/>
      <w:marTop w:val="0"/>
      <w:marBottom w:val="0"/>
      <w:divBdr>
        <w:top w:val="none" w:sz="0" w:space="0" w:color="auto"/>
        <w:left w:val="none" w:sz="0" w:space="0" w:color="auto"/>
        <w:bottom w:val="none" w:sz="0" w:space="0" w:color="auto"/>
        <w:right w:val="none" w:sz="0" w:space="0" w:color="auto"/>
      </w:divBdr>
    </w:div>
    <w:div w:id="125009853">
      <w:bodyDiv w:val="1"/>
      <w:marLeft w:val="0"/>
      <w:marRight w:val="0"/>
      <w:marTop w:val="0"/>
      <w:marBottom w:val="0"/>
      <w:divBdr>
        <w:top w:val="none" w:sz="0" w:space="0" w:color="auto"/>
        <w:left w:val="none" w:sz="0" w:space="0" w:color="auto"/>
        <w:bottom w:val="none" w:sz="0" w:space="0" w:color="auto"/>
        <w:right w:val="none" w:sz="0" w:space="0" w:color="auto"/>
      </w:divBdr>
    </w:div>
    <w:div w:id="131018699">
      <w:bodyDiv w:val="1"/>
      <w:marLeft w:val="0"/>
      <w:marRight w:val="0"/>
      <w:marTop w:val="0"/>
      <w:marBottom w:val="0"/>
      <w:divBdr>
        <w:top w:val="none" w:sz="0" w:space="0" w:color="auto"/>
        <w:left w:val="none" w:sz="0" w:space="0" w:color="auto"/>
        <w:bottom w:val="none" w:sz="0" w:space="0" w:color="auto"/>
        <w:right w:val="none" w:sz="0" w:space="0" w:color="auto"/>
      </w:divBdr>
    </w:div>
    <w:div w:id="135226114">
      <w:bodyDiv w:val="1"/>
      <w:marLeft w:val="0"/>
      <w:marRight w:val="0"/>
      <w:marTop w:val="0"/>
      <w:marBottom w:val="0"/>
      <w:divBdr>
        <w:top w:val="none" w:sz="0" w:space="0" w:color="auto"/>
        <w:left w:val="none" w:sz="0" w:space="0" w:color="auto"/>
        <w:bottom w:val="none" w:sz="0" w:space="0" w:color="auto"/>
        <w:right w:val="none" w:sz="0" w:space="0" w:color="auto"/>
      </w:divBdr>
    </w:div>
    <w:div w:id="144972742">
      <w:bodyDiv w:val="1"/>
      <w:marLeft w:val="0"/>
      <w:marRight w:val="0"/>
      <w:marTop w:val="0"/>
      <w:marBottom w:val="0"/>
      <w:divBdr>
        <w:top w:val="none" w:sz="0" w:space="0" w:color="auto"/>
        <w:left w:val="none" w:sz="0" w:space="0" w:color="auto"/>
        <w:bottom w:val="none" w:sz="0" w:space="0" w:color="auto"/>
        <w:right w:val="none" w:sz="0" w:space="0" w:color="auto"/>
      </w:divBdr>
    </w:div>
    <w:div w:id="153106324">
      <w:bodyDiv w:val="1"/>
      <w:marLeft w:val="0"/>
      <w:marRight w:val="0"/>
      <w:marTop w:val="0"/>
      <w:marBottom w:val="0"/>
      <w:divBdr>
        <w:top w:val="none" w:sz="0" w:space="0" w:color="auto"/>
        <w:left w:val="none" w:sz="0" w:space="0" w:color="auto"/>
        <w:bottom w:val="none" w:sz="0" w:space="0" w:color="auto"/>
        <w:right w:val="none" w:sz="0" w:space="0" w:color="auto"/>
      </w:divBdr>
    </w:div>
    <w:div w:id="168954959">
      <w:bodyDiv w:val="1"/>
      <w:marLeft w:val="0"/>
      <w:marRight w:val="0"/>
      <w:marTop w:val="0"/>
      <w:marBottom w:val="0"/>
      <w:divBdr>
        <w:top w:val="none" w:sz="0" w:space="0" w:color="auto"/>
        <w:left w:val="none" w:sz="0" w:space="0" w:color="auto"/>
        <w:bottom w:val="none" w:sz="0" w:space="0" w:color="auto"/>
        <w:right w:val="none" w:sz="0" w:space="0" w:color="auto"/>
      </w:divBdr>
    </w:div>
    <w:div w:id="169222380">
      <w:bodyDiv w:val="1"/>
      <w:marLeft w:val="0"/>
      <w:marRight w:val="0"/>
      <w:marTop w:val="0"/>
      <w:marBottom w:val="0"/>
      <w:divBdr>
        <w:top w:val="none" w:sz="0" w:space="0" w:color="auto"/>
        <w:left w:val="none" w:sz="0" w:space="0" w:color="auto"/>
        <w:bottom w:val="none" w:sz="0" w:space="0" w:color="auto"/>
        <w:right w:val="none" w:sz="0" w:space="0" w:color="auto"/>
      </w:divBdr>
    </w:div>
    <w:div w:id="176310058">
      <w:bodyDiv w:val="1"/>
      <w:marLeft w:val="0"/>
      <w:marRight w:val="0"/>
      <w:marTop w:val="0"/>
      <w:marBottom w:val="0"/>
      <w:divBdr>
        <w:top w:val="none" w:sz="0" w:space="0" w:color="auto"/>
        <w:left w:val="none" w:sz="0" w:space="0" w:color="auto"/>
        <w:bottom w:val="none" w:sz="0" w:space="0" w:color="auto"/>
        <w:right w:val="none" w:sz="0" w:space="0" w:color="auto"/>
      </w:divBdr>
    </w:div>
    <w:div w:id="184826851">
      <w:bodyDiv w:val="1"/>
      <w:marLeft w:val="0"/>
      <w:marRight w:val="0"/>
      <w:marTop w:val="0"/>
      <w:marBottom w:val="0"/>
      <w:divBdr>
        <w:top w:val="none" w:sz="0" w:space="0" w:color="auto"/>
        <w:left w:val="none" w:sz="0" w:space="0" w:color="auto"/>
        <w:bottom w:val="none" w:sz="0" w:space="0" w:color="auto"/>
        <w:right w:val="none" w:sz="0" w:space="0" w:color="auto"/>
      </w:divBdr>
    </w:div>
    <w:div w:id="211119109">
      <w:bodyDiv w:val="1"/>
      <w:marLeft w:val="0"/>
      <w:marRight w:val="0"/>
      <w:marTop w:val="0"/>
      <w:marBottom w:val="0"/>
      <w:divBdr>
        <w:top w:val="none" w:sz="0" w:space="0" w:color="auto"/>
        <w:left w:val="none" w:sz="0" w:space="0" w:color="auto"/>
        <w:bottom w:val="none" w:sz="0" w:space="0" w:color="auto"/>
        <w:right w:val="none" w:sz="0" w:space="0" w:color="auto"/>
      </w:divBdr>
    </w:div>
    <w:div w:id="213388771">
      <w:bodyDiv w:val="1"/>
      <w:marLeft w:val="0"/>
      <w:marRight w:val="0"/>
      <w:marTop w:val="0"/>
      <w:marBottom w:val="0"/>
      <w:divBdr>
        <w:top w:val="none" w:sz="0" w:space="0" w:color="auto"/>
        <w:left w:val="none" w:sz="0" w:space="0" w:color="auto"/>
        <w:bottom w:val="none" w:sz="0" w:space="0" w:color="auto"/>
        <w:right w:val="none" w:sz="0" w:space="0" w:color="auto"/>
      </w:divBdr>
    </w:div>
    <w:div w:id="213810917">
      <w:bodyDiv w:val="1"/>
      <w:marLeft w:val="0"/>
      <w:marRight w:val="0"/>
      <w:marTop w:val="0"/>
      <w:marBottom w:val="0"/>
      <w:divBdr>
        <w:top w:val="none" w:sz="0" w:space="0" w:color="auto"/>
        <w:left w:val="none" w:sz="0" w:space="0" w:color="auto"/>
        <w:bottom w:val="none" w:sz="0" w:space="0" w:color="auto"/>
        <w:right w:val="none" w:sz="0" w:space="0" w:color="auto"/>
      </w:divBdr>
    </w:div>
    <w:div w:id="215776431">
      <w:bodyDiv w:val="1"/>
      <w:marLeft w:val="0"/>
      <w:marRight w:val="0"/>
      <w:marTop w:val="0"/>
      <w:marBottom w:val="0"/>
      <w:divBdr>
        <w:top w:val="none" w:sz="0" w:space="0" w:color="auto"/>
        <w:left w:val="none" w:sz="0" w:space="0" w:color="auto"/>
        <w:bottom w:val="none" w:sz="0" w:space="0" w:color="auto"/>
        <w:right w:val="none" w:sz="0" w:space="0" w:color="auto"/>
      </w:divBdr>
    </w:div>
    <w:div w:id="216357237">
      <w:bodyDiv w:val="1"/>
      <w:marLeft w:val="0"/>
      <w:marRight w:val="0"/>
      <w:marTop w:val="0"/>
      <w:marBottom w:val="0"/>
      <w:divBdr>
        <w:top w:val="none" w:sz="0" w:space="0" w:color="auto"/>
        <w:left w:val="none" w:sz="0" w:space="0" w:color="auto"/>
        <w:bottom w:val="none" w:sz="0" w:space="0" w:color="auto"/>
        <w:right w:val="none" w:sz="0" w:space="0" w:color="auto"/>
      </w:divBdr>
    </w:div>
    <w:div w:id="219829150">
      <w:bodyDiv w:val="1"/>
      <w:marLeft w:val="0"/>
      <w:marRight w:val="0"/>
      <w:marTop w:val="0"/>
      <w:marBottom w:val="0"/>
      <w:divBdr>
        <w:top w:val="none" w:sz="0" w:space="0" w:color="auto"/>
        <w:left w:val="none" w:sz="0" w:space="0" w:color="auto"/>
        <w:bottom w:val="none" w:sz="0" w:space="0" w:color="auto"/>
        <w:right w:val="none" w:sz="0" w:space="0" w:color="auto"/>
      </w:divBdr>
    </w:div>
    <w:div w:id="220141018">
      <w:bodyDiv w:val="1"/>
      <w:marLeft w:val="0"/>
      <w:marRight w:val="0"/>
      <w:marTop w:val="0"/>
      <w:marBottom w:val="0"/>
      <w:divBdr>
        <w:top w:val="none" w:sz="0" w:space="0" w:color="auto"/>
        <w:left w:val="none" w:sz="0" w:space="0" w:color="auto"/>
        <w:bottom w:val="none" w:sz="0" w:space="0" w:color="auto"/>
        <w:right w:val="none" w:sz="0" w:space="0" w:color="auto"/>
      </w:divBdr>
    </w:div>
    <w:div w:id="220218782">
      <w:bodyDiv w:val="1"/>
      <w:marLeft w:val="0"/>
      <w:marRight w:val="0"/>
      <w:marTop w:val="0"/>
      <w:marBottom w:val="0"/>
      <w:divBdr>
        <w:top w:val="none" w:sz="0" w:space="0" w:color="auto"/>
        <w:left w:val="none" w:sz="0" w:space="0" w:color="auto"/>
        <w:bottom w:val="none" w:sz="0" w:space="0" w:color="auto"/>
        <w:right w:val="none" w:sz="0" w:space="0" w:color="auto"/>
      </w:divBdr>
    </w:div>
    <w:div w:id="220598828">
      <w:bodyDiv w:val="1"/>
      <w:marLeft w:val="0"/>
      <w:marRight w:val="0"/>
      <w:marTop w:val="0"/>
      <w:marBottom w:val="0"/>
      <w:divBdr>
        <w:top w:val="none" w:sz="0" w:space="0" w:color="auto"/>
        <w:left w:val="none" w:sz="0" w:space="0" w:color="auto"/>
        <w:bottom w:val="none" w:sz="0" w:space="0" w:color="auto"/>
        <w:right w:val="none" w:sz="0" w:space="0" w:color="auto"/>
      </w:divBdr>
    </w:div>
    <w:div w:id="223108385">
      <w:bodyDiv w:val="1"/>
      <w:marLeft w:val="0"/>
      <w:marRight w:val="0"/>
      <w:marTop w:val="0"/>
      <w:marBottom w:val="0"/>
      <w:divBdr>
        <w:top w:val="none" w:sz="0" w:space="0" w:color="auto"/>
        <w:left w:val="none" w:sz="0" w:space="0" w:color="auto"/>
        <w:bottom w:val="none" w:sz="0" w:space="0" w:color="auto"/>
        <w:right w:val="none" w:sz="0" w:space="0" w:color="auto"/>
      </w:divBdr>
    </w:div>
    <w:div w:id="225146782">
      <w:bodyDiv w:val="1"/>
      <w:marLeft w:val="0"/>
      <w:marRight w:val="0"/>
      <w:marTop w:val="0"/>
      <w:marBottom w:val="0"/>
      <w:divBdr>
        <w:top w:val="none" w:sz="0" w:space="0" w:color="auto"/>
        <w:left w:val="none" w:sz="0" w:space="0" w:color="auto"/>
        <w:bottom w:val="none" w:sz="0" w:space="0" w:color="auto"/>
        <w:right w:val="none" w:sz="0" w:space="0" w:color="auto"/>
      </w:divBdr>
    </w:div>
    <w:div w:id="227304869">
      <w:bodyDiv w:val="1"/>
      <w:marLeft w:val="0"/>
      <w:marRight w:val="0"/>
      <w:marTop w:val="0"/>
      <w:marBottom w:val="0"/>
      <w:divBdr>
        <w:top w:val="none" w:sz="0" w:space="0" w:color="auto"/>
        <w:left w:val="none" w:sz="0" w:space="0" w:color="auto"/>
        <w:bottom w:val="none" w:sz="0" w:space="0" w:color="auto"/>
        <w:right w:val="none" w:sz="0" w:space="0" w:color="auto"/>
      </w:divBdr>
    </w:div>
    <w:div w:id="228157199">
      <w:bodyDiv w:val="1"/>
      <w:marLeft w:val="0"/>
      <w:marRight w:val="0"/>
      <w:marTop w:val="0"/>
      <w:marBottom w:val="0"/>
      <w:divBdr>
        <w:top w:val="none" w:sz="0" w:space="0" w:color="auto"/>
        <w:left w:val="none" w:sz="0" w:space="0" w:color="auto"/>
        <w:bottom w:val="none" w:sz="0" w:space="0" w:color="auto"/>
        <w:right w:val="none" w:sz="0" w:space="0" w:color="auto"/>
      </w:divBdr>
    </w:div>
    <w:div w:id="236281579">
      <w:bodyDiv w:val="1"/>
      <w:marLeft w:val="0"/>
      <w:marRight w:val="0"/>
      <w:marTop w:val="0"/>
      <w:marBottom w:val="0"/>
      <w:divBdr>
        <w:top w:val="none" w:sz="0" w:space="0" w:color="auto"/>
        <w:left w:val="none" w:sz="0" w:space="0" w:color="auto"/>
        <w:bottom w:val="none" w:sz="0" w:space="0" w:color="auto"/>
        <w:right w:val="none" w:sz="0" w:space="0" w:color="auto"/>
      </w:divBdr>
    </w:div>
    <w:div w:id="240335349">
      <w:bodyDiv w:val="1"/>
      <w:marLeft w:val="0"/>
      <w:marRight w:val="0"/>
      <w:marTop w:val="0"/>
      <w:marBottom w:val="0"/>
      <w:divBdr>
        <w:top w:val="none" w:sz="0" w:space="0" w:color="auto"/>
        <w:left w:val="none" w:sz="0" w:space="0" w:color="auto"/>
        <w:bottom w:val="none" w:sz="0" w:space="0" w:color="auto"/>
        <w:right w:val="none" w:sz="0" w:space="0" w:color="auto"/>
      </w:divBdr>
    </w:div>
    <w:div w:id="241987957">
      <w:bodyDiv w:val="1"/>
      <w:marLeft w:val="0"/>
      <w:marRight w:val="0"/>
      <w:marTop w:val="0"/>
      <w:marBottom w:val="0"/>
      <w:divBdr>
        <w:top w:val="none" w:sz="0" w:space="0" w:color="auto"/>
        <w:left w:val="none" w:sz="0" w:space="0" w:color="auto"/>
        <w:bottom w:val="none" w:sz="0" w:space="0" w:color="auto"/>
        <w:right w:val="none" w:sz="0" w:space="0" w:color="auto"/>
      </w:divBdr>
    </w:div>
    <w:div w:id="261843335">
      <w:bodyDiv w:val="1"/>
      <w:marLeft w:val="0"/>
      <w:marRight w:val="0"/>
      <w:marTop w:val="0"/>
      <w:marBottom w:val="0"/>
      <w:divBdr>
        <w:top w:val="none" w:sz="0" w:space="0" w:color="auto"/>
        <w:left w:val="none" w:sz="0" w:space="0" w:color="auto"/>
        <w:bottom w:val="none" w:sz="0" w:space="0" w:color="auto"/>
        <w:right w:val="none" w:sz="0" w:space="0" w:color="auto"/>
      </w:divBdr>
    </w:div>
    <w:div w:id="267005443">
      <w:bodyDiv w:val="1"/>
      <w:marLeft w:val="0"/>
      <w:marRight w:val="0"/>
      <w:marTop w:val="0"/>
      <w:marBottom w:val="0"/>
      <w:divBdr>
        <w:top w:val="none" w:sz="0" w:space="0" w:color="auto"/>
        <w:left w:val="none" w:sz="0" w:space="0" w:color="auto"/>
        <w:bottom w:val="none" w:sz="0" w:space="0" w:color="auto"/>
        <w:right w:val="none" w:sz="0" w:space="0" w:color="auto"/>
      </w:divBdr>
    </w:div>
    <w:div w:id="286278203">
      <w:bodyDiv w:val="1"/>
      <w:marLeft w:val="0"/>
      <w:marRight w:val="0"/>
      <w:marTop w:val="0"/>
      <w:marBottom w:val="0"/>
      <w:divBdr>
        <w:top w:val="none" w:sz="0" w:space="0" w:color="auto"/>
        <w:left w:val="none" w:sz="0" w:space="0" w:color="auto"/>
        <w:bottom w:val="none" w:sz="0" w:space="0" w:color="auto"/>
        <w:right w:val="none" w:sz="0" w:space="0" w:color="auto"/>
      </w:divBdr>
    </w:div>
    <w:div w:id="298147665">
      <w:bodyDiv w:val="1"/>
      <w:marLeft w:val="0"/>
      <w:marRight w:val="0"/>
      <w:marTop w:val="0"/>
      <w:marBottom w:val="0"/>
      <w:divBdr>
        <w:top w:val="none" w:sz="0" w:space="0" w:color="auto"/>
        <w:left w:val="none" w:sz="0" w:space="0" w:color="auto"/>
        <w:bottom w:val="none" w:sz="0" w:space="0" w:color="auto"/>
        <w:right w:val="none" w:sz="0" w:space="0" w:color="auto"/>
      </w:divBdr>
    </w:div>
    <w:div w:id="302849779">
      <w:bodyDiv w:val="1"/>
      <w:marLeft w:val="0"/>
      <w:marRight w:val="0"/>
      <w:marTop w:val="0"/>
      <w:marBottom w:val="0"/>
      <w:divBdr>
        <w:top w:val="none" w:sz="0" w:space="0" w:color="auto"/>
        <w:left w:val="none" w:sz="0" w:space="0" w:color="auto"/>
        <w:bottom w:val="none" w:sz="0" w:space="0" w:color="auto"/>
        <w:right w:val="none" w:sz="0" w:space="0" w:color="auto"/>
      </w:divBdr>
    </w:div>
    <w:div w:id="307369038">
      <w:bodyDiv w:val="1"/>
      <w:marLeft w:val="0"/>
      <w:marRight w:val="0"/>
      <w:marTop w:val="0"/>
      <w:marBottom w:val="0"/>
      <w:divBdr>
        <w:top w:val="none" w:sz="0" w:space="0" w:color="auto"/>
        <w:left w:val="none" w:sz="0" w:space="0" w:color="auto"/>
        <w:bottom w:val="none" w:sz="0" w:space="0" w:color="auto"/>
        <w:right w:val="none" w:sz="0" w:space="0" w:color="auto"/>
      </w:divBdr>
    </w:div>
    <w:div w:id="314532926">
      <w:bodyDiv w:val="1"/>
      <w:marLeft w:val="0"/>
      <w:marRight w:val="0"/>
      <w:marTop w:val="0"/>
      <w:marBottom w:val="0"/>
      <w:divBdr>
        <w:top w:val="none" w:sz="0" w:space="0" w:color="auto"/>
        <w:left w:val="none" w:sz="0" w:space="0" w:color="auto"/>
        <w:bottom w:val="none" w:sz="0" w:space="0" w:color="auto"/>
        <w:right w:val="none" w:sz="0" w:space="0" w:color="auto"/>
      </w:divBdr>
    </w:div>
    <w:div w:id="314838949">
      <w:bodyDiv w:val="1"/>
      <w:marLeft w:val="0"/>
      <w:marRight w:val="0"/>
      <w:marTop w:val="0"/>
      <w:marBottom w:val="0"/>
      <w:divBdr>
        <w:top w:val="none" w:sz="0" w:space="0" w:color="auto"/>
        <w:left w:val="none" w:sz="0" w:space="0" w:color="auto"/>
        <w:bottom w:val="none" w:sz="0" w:space="0" w:color="auto"/>
        <w:right w:val="none" w:sz="0" w:space="0" w:color="auto"/>
      </w:divBdr>
    </w:div>
    <w:div w:id="316151816">
      <w:bodyDiv w:val="1"/>
      <w:marLeft w:val="0"/>
      <w:marRight w:val="0"/>
      <w:marTop w:val="0"/>
      <w:marBottom w:val="0"/>
      <w:divBdr>
        <w:top w:val="none" w:sz="0" w:space="0" w:color="auto"/>
        <w:left w:val="none" w:sz="0" w:space="0" w:color="auto"/>
        <w:bottom w:val="none" w:sz="0" w:space="0" w:color="auto"/>
        <w:right w:val="none" w:sz="0" w:space="0" w:color="auto"/>
      </w:divBdr>
    </w:div>
    <w:div w:id="323824273">
      <w:bodyDiv w:val="1"/>
      <w:marLeft w:val="0"/>
      <w:marRight w:val="0"/>
      <w:marTop w:val="0"/>
      <w:marBottom w:val="0"/>
      <w:divBdr>
        <w:top w:val="none" w:sz="0" w:space="0" w:color="auto"/>
        <w:left w:val="none" w:sz="0" w:space="0" w:color="auto"/>
        <w:bottom w:val="none" w:sz="0" w:space="0" w:color="auto"/>
        <w:right w:val="none" w:sz="0" w:space="0" w:color="auto"/>
      </w:divBdr>
    </w:div>
    <w:div w:id="324090127">
      <w:bodyDiv w:val="1"/>
      <w:marLeft w:val="0"/>
      <w:marRight w:val="0"/>
      <w:marTop w:val="0"/>
      <w:marBottom w:val="0"/>
      <w:divBdr>
        <w:top w:val="none" w:sz="0" w:space="0" w:color="auto"/>
        <w:left w:val="none" w:sz="0" w:space="0" w:color="auto"/>
        <w:bottom w:val="none" w:sz="0" w:space="0" w:color="auto"/>
        <w:right w:val="none" w:sz="0" w:space="0" w:color="auto"/>
      </w:divBdr>
    </w:div>
    <w:div w:id="335500140">
      <w:bodyDiv w:val="1"/>
      <w:marLeft w:val="0"/>
      <w:marRight w:val="0"/>
      <w:marTop w:val="0"/>
      <w:marBottom w:val="0"/>
      <w:divBdr>
        <w:top w:val="none" w:sz="0" w:space="0" w:color="auto"/>
        <w:left w:val="none" w:sz="0" w:space="0" w:color="auto"/>
        <w:bottom w:val="none" w:sz="0" w:space="0" w:color="auto"/>
        <w:right w:val="none" w:sz="0" w:space="0" w:color="auto"/>
      </w:divBdr>
    </w:div>
    <w:div w:id="335621109">
      <w:bodyDiv w:val="1"/>
      <w:marLeft w:val="0"/>
      <w:marRight w:val="0"/>
      <w:marTop w:val="0"/>
      <w:marBottom w:val="0"/>
      <w:divBdr>
        <w:top w:val="none" w:sz="0" w:space="0" w:color="auto"/>
        <w:left w:val="none" w:sz="0" w:space="0" w:color="auto"/>
        <w:bottom w:val="none" w:sz="0" w:space="0" w:color="auto"/>
        <w:right w:val="none" w:sz="0" w:space="0" w:color="auto"/>
      </w:divBdr>
    </w:div>
    <w:div w:id="337004347">
      <w:bodyDiv w:val="1"/>
      <w:marLeft w:val="0"/>
      <w:marRight w:val="0"/>
      <w:marTop w:val="0"/>
      <w:marBottom w:val="0"/>
      <w:divBdr>
        <w:top w:val="none" w:sz="0" w:space="0" w:color="auto"/>
        <w:left w:val="none" w:sz="0" w:space="0" w:color="auto"/>
        <w:bottom w:val="none" w:sz="0" w:space="0" w:color="auto"/>
        <w:right w:val="none" w:sz="0" w:space="0" w:color="auto"/>
      </w:divBdr>
    </w:div>
    <w:div w:id="341006079">
      <w:bodyDiv w:val="1"/>
      <w:marLeft w:val="0"/>
      <w:marRight w:val="0"/>
      <w:marTop w:val="0"/>
      <w:marBottom w:val="0"/>
      <w:divBdr>
        <w:top w:val="none" w:sz="0" w:space="0" w:color="auto"/>
        <w:left w:val="none" w:sz="0" w:space="0" w:color="auto"/>
        <w:bottom w:val="none" w:sz="0" w:space="0" w:color="auto"/>
        <w:right w:val="none" w:sz="0" w:space="0" w:color="auto"/>
      </w:divBdr>
    </w:div>
    <w:div w:id="346712359">
      <w:bodyDiv w:val="1"/>
      <w:marLeft w:val="0"/>
      <w:marRight w:val="0"/>
      <w:marTop w:val="0"/>
      <w:marBottom w:val="0"/>
      <w:divBdr>
        <w:top w:val="none" w:sz="0" w:space="0" w:color="auto"/>
        <w:left w:val="none" w:sz="0" w:space="0" w:color="auto"/>
        <w:bottom w:val="none" w:sz="0" w:space="0" w:color="auto"/>
        <w:right w:val="none" w:sz="0" w:space="0" w:color="auto"/>
      </w:divBdr>
    </w:div>
    <w:div w:id="349914363">
      <w:bodyDiv w:val="1"/>
      <w:marLeft w:val="0"/>
      <w:marRight w:val="0"/>
      <w:marTop w:val="0"/>
      <w:marBottom w:val="0"/>
      <w:divBdr>
        <w:top w:val="none" w:sz="0" w:space="0" w:color="auto"/>
        <w:left w:val="none" w:sz="0" w:space="0" w:color="auto"/>
        <w:bottom w:val="none" w:sz="0" w:space="0" w:color="auto"/>
        <w:right w:val="none" w:sz="0" w:space="0" w:color="auto"/>
      </w:divBdr>
    </w:div>
    <w:div w:id="354162952">
      <w:bodyDiv w:val="1"/>
      <w:marLeft w:val="0"/>
      <w:marRight w:val="0"/>
      <w:marTop w:val="0"/>
      <w:marBottom w:val="0"/>
      <w:divBdr>
        <w:top w:val="none" w:sz="0" w:space="0" w:color="auto"/>
        <w:left w:val="none" w:sz="0" w:space="0" w:color="auto"/>
        <w:bottom w:val="none" w:sz="0" w:space="0" w:color="auto"/>
        <w:right w:val="none" w:sz="0" w:space="0" w:color="auto"/>
      </w:divBdr>
    </w:div>
    <w:div w:id="363791209">
      <w:bodyDiv w:val="1"/>
      <w:marLeft w:val="0"/>
      <w:marRight w:val="0"/>
      <w:marTop w:val="0"/>
      <w:marBottom w:val="0"/>
      <w:divBdr>
        <w:top w:val="none" w:sz="0" w:space="0" w:color="auto"/>
        <w:left w:val="none" w:sz="0" w:space="0" w:color="auto"/>
        <w:bottom w:val="none" w:sz="0" w:space="0" w:color="auto"/>
        <w:right w:val="none" w:sz="0" w:space="0" w:color="auto"/>
      </w:divBdr>
    </w:div>
    <w:div w:id="365712897">
      <w:bodyDiv w:val="1"/>
      <w:marLeft w:val="0"/>
      <w:marRight w:val="0"/>
      <w:marTop w:val="0"/>
      <w:marBottom w:val="0"/>
      <w:divBdr>
        <w:top w:val="none" w:sz="0" w:space="0" w:color="auto"/>
        <w:left w:val="none" w:sz="0" w:space="0" w:color="auto"/>
        <w:bottom w:val="none" w:sz="0" w:space="0" w:color="auto"/>
        <w:right w:val="none" w:sz="0" w:space="0" w:color="auto"/>
      </w:divBdr>
    </w:div>
    <w:div w:id="365763265">
      <w:bodyDiv w:val="1"/>
      <w:marLeft w:val="0"/>
      <w:marRight w:val="0"/>
      <w:marTop w:val="0"/>
      <w:marBottom w:val="0"/>
      <w:divBdr>
        <w:top w:val="none" w:sz="0" w:space="0" w:color="auto"/>
        <w:left w:val="none" w:sz="0" w:space="0" w:color="auto"/>
        <w:bottom w:val="none" w:sz="0" w:space="0" w:color="auto"/>
        <w:right w:val="none" w:sz="0" w:space="0" w:color="auto"/>
      </w:divBdr>
    </w:div>
    <w:div w:id="368147445">
      <w:bodyDiv w:val="1"/>
      <w:marLeft w:val="0"/>
      <w:marRight w:val="0"/>
      <w:marTop w:val="0"/>
      <w:marBottom w:val="0"/>
      <w:divBdr>
        <w:top w:val="none" w:sz="0" w:space="0" w:color="auto"/>
        <w:left w:val="none" w:sz="0" w:space="0" w:color="auto"/>
        <w:bottom w:val="none" w:sz="0" w:space="0" w:color="auto"/>
        <w:right w:val="none" w:sz="0" w:space="0" w:color="auto"/>
      </w:divBdr>
    </w:div>
    <w:div w:id="376050990">
      <w:bodyDiv w:val="1"/>
      <w:marLeft w:val="0"/>
      <w:marRight w:val="0"/>
      <w:marTop w:val="0"/>
      <w:marBottom w:val="0"/>
      <w:divBdr>
        <w:top w:val="none" w:sz="0" w:space="0" w:color="auto"/>
        <w:left w:val="none" w:sz="0" w:space="0" w:color="auto"/>
        <w:bottom w:val="none" w:sz="0" w:space="0" w:color="auto"/>
        <w:right w:val="none" w:sz="0" w:space="0" w:color="auto"/>
      </w:divBdr>
    </w:div>
    <w:div w:id="381952359">
      <w:bodyDiv w:val="1"/>
      <w:marLeft w:val="0"/>
      <w:marRight w:val="0"/>
      <w:marTop w:val="0"/>
      <w:marBottom w:val="0"/>
      <w:divBdr>
        <w:top w:val="none" w:sz="0" w:space="0" w:color="auto"/>
        <w:left w:val="none" w:sz="0" w:space="0" w:color="auto"/>
        <w:bottom w:val="none" w:sz="0" w:space="0" w:color="auto"/>
        <w:right w:val="none" w:sz="0" w:space="0" w:color="auto"/>
      </w:divBdr>
    </w:div>
    <w:div w:id="388119086">
      <w:bodyDiv w:val="1"/>
      <w:marLeft w:val="0"/>
      <w:marRight w:val="0"/>
      <w:marTop w:val="0"/>
      <w:marBottom w:val="0"/>
      <w:divBdr>
        <w:top w:val="none" w:sz="0" w:space="0" w:color="auto"/>
        <w:left w:val="none" w:sz="0" w:space="0" w:color="auto"/>
        <w:bottom w:val="none" w:sz="0" w:space="0" w:color="auto"/>
        <w:right w:val="none" w:sz="0" w:space="0" w:color="auto"/>
      </w:divBdr>
    </w:div>
    <w:div w:id="389765174">
      <w:bodyDiv w:val="1"/>
      <w:marLeft w:val="0"/>
      <w:marRight w:val="0"/>
      <w:marTop w:val="0"/>
      <w:marBottom w:val="0"/>
      <w:divBdr>
        <w:top w:val="none" w:sz="0" w:space="0" w:color="auto"/>
        <w:left w:val="none" w:sz="0" w:space="0" w:color="auto"/>
        <w:bottom w:val="none" w:sz="0" w:space="0" w:color="auto"/>
        <w:right w:val="none" w:sz="0" w:space="0" w:color="auto"/>
      </w:divBdr>
    </w:div>
    <w:div w:id="395322411">
      <w:bodyDiv w:val="1"/>
      <w:marLeft w:val="0"/>
      <w:marRight w:val="0"/>
      <w:marTop w:val="0"/>
      <w:marBottom w:val="0"/>
      <w:divBdr>
        <w:top w:val="none" w:sz="0" w:space="0" w:color="auto"/>
        <w:left w:val="none" w:sz="0" w:space="0" w:color="auto"/>
        <w:bottom w:val="none" w:sz="0" w:space="0" w:color="auto"/>
        <w:right w:val="none" w:sz="0" w:space="0" w:color="auto"/>
      </w:divBdr>
    </w:div>
    <w:div w:id="398553565">
      <w:bodyDiv w:val="1"/>
      <w:marLeft w:val="0"/>
      <w:marRight w:val="0"/>
      <w:marTop w:val="0"/>
      <w:marBottom w:val="0"/>
      <w:divBdr>
        <w:top w:val="none" w:sz="0" w:space="0" w:color="auto"/>
        <w:left w:val="none" w:sz="0" w:space="0" w:color="auto"/>
        <w:bottom w:val="none" w:sz="0" w:space="0" w:color="auto"/>
        <w:right w:val="none" w:sz="0" w:space="0" w:color="auto"/>
      </w:divBdr>
    </w:div>
    <w:div w:id="399670625">
      <w:bodyDiv w:val="1"/>
      <w:marLeft w:val="0"/>
      <w:marRight w:val="0"/>
      <w:marTop w:val="0"/>
      <w:marBottom w:val="0"/>
      <w:divBdr>
        <w:top w:val="none" w:sz="0" w:space="0" w:color="auto"/>
        <w:left w:val="none" w:sz="0" w:space="0" w:color="auto"/>
        <w:bottom w:val="none" w:sz="0" w:space="0" w:color="auto"/>
        <w:right w:val="none" w:sz="0" w:space="0" w:color="auto"/>
      </w:divBdr>
    </w:div>
    <w:div w:id="400913133">
      <w:bodyDiv w:val="1"/>
      <w:marLeft w:val="0"/>
      <w:marRight w:val="0"/>
      <w:marTop w:val="0"/>
      <w:marBottom w:val="0"/>
      <w:divBdr>
        <w:top w:val="none" w:sz="0" w:space="0" w:color="auto"/>
        <w:left w:val="none" w:sz="0" w:space="0" w:color="auto"/>
        <w:bottom w:val="none" w:sz="0" w:space="0" w:color="auto"/>
        <w:right w:val="none" w:sz="0" w:space="0" w:color="auto"/>
      </w:divBdr>
    </w:div>
    <w:div w:id="403260944">
      <w:bodyDiv w:val="1"/>
      <w:marLeft w:val="0"/>
      <w:marRight w:val="0"/>
      <w:marTop w:val="0"/>
      <w:marBottom w:val="0"/>
      <w:divBdr>
        <w:top w:val="none" w:sz="0" w:space="0" w:color="auto"/>
        <w:left w:val="none" w:sz="0" w:space="0" w:color="auto"/>
        <w:bottom w:val="none" w:sz="0" w:space="0" w:color="auto"/>
        <w:right w:val="none" w:sz="0" w:space="0" w:color="auto"/>
      </w:divBdr>
    </w:div>
    <w:div w:id="403525318">
      <w:bodyDiv w:val="1"/>
      <w:marLeft w:val="0"/>
      <w:marRight w:val="0"/>
      <w:marTop w:val="0"/>
      <w:marBottom w:val="0"/>
      <w:divBdr>
        <w:top w:val="none" w:sz="0" w:space="0" w:color="auto"/>
        <w:left w:val="none" w:sz="0" w:space="0" w:color="auto"/>
        <w:bottom w:val="none" w:sz="0" w:space="0" w:color="auto"/>
        <w:right w:val="none" w:sz="0" w:space="0" w:color="auto"/>
      </w:divBdr>
    </w:div>
    <w:div w:id="406809842">
      <w:bodyDiv w:val="1"/>
      <w:marLeft w:val="0"/>
      <w:marRight w:val="0"/>
      <w:marTop w:val="0"/>
      <w:marBottom w:val="0"/>
      <w:divBdr>
        <w:top w:val="none" w:sz="0" w:space="0" w:color="auto"/>
        <w:left w:val="none" w:sz="0" w:space="0" w:color="auto"/>
        <w:bottom w:val="none" w:sz="0" w:space="0" w:color="auto"/>
        <w:right w:val="none" w:sz="0" w:space="0" w:color="auto"/>
      </w:divBdr>
    </w:div>
    <w:div w:id="409471409">
      <w:bodyDiv w:val="1"/>
      <w:marLeft w:val="0"/>
      <w:marRight w:val="0"/>
      <w:marTop w:val="0"/>
      <w:marBottom w:val="0"/>
      <w:divBdr>
        <w:top w:val="none" w:sz="0" w:space="0" w:color="auto"/>
        <w:left w:val="none" w:sz="0" w:space="0" w:color="auto"/>
        <w:bottom w:val="none" w:sz="0" w:space="0" w:color="auto"/>
        <w:right w:val="none" w:sz="0" w:space="0" w:color="auto"/>
      </w:divBdr>
    </w:div>
    <w:div w:id="417597561">
      <w:bodyDiv w:val="1"/>
      <w:marLeft w:val="0"/>
      <w:marRight w:val="0"/>
      <w:marTop w:val="0"/>
      <w:marBottom w:val="0"/>
      <w:divBdr>
        <w:top w:val="none" w:sz="0" w:space="0" w:color="auto"/>
        <w:left w:val="none" w:sz="0" w:space="0" w:color="auto"/>
        <w:bottom w:val="none" w:sz="0" w:space="0" w:color="auto"/>
        <w:right w:val="none" w:sz="0" w:space="0" w:color="auto"/>
      </w:divBdr>
    </w:div>
    <w:div w:id="426922984">
      <w:bodyDiv w:val="1"/>
      <w:marLeft w:val="0"/>
      <w:marRight w:val="0"/>
      <w:marTop w:val="0"/>
      <w:marBottom w:val="0"/>
      <w:divBdr>
        <w:top w:val="none" w:sz="0" w:space="0" w:color="auto"/>
        <w:left w:val="none" w:sz="0" w:space="0" w:color="auto"/>
        <w:bottom w:val="none" w:sz="0" w:space="0" w:color="auto"/>
        <w:right w:val="none" w:sz="0" w:space="0" w:color="auto"/>
      </w:divBdr>
    </w:div>
    <w:div w:id="431434543">
      <w:bodyDiv w:val="1"/>
      <w:marLeft w:val="0"/>
      <w:marRight w:val="0"/>
      <w:marTop w:val="0"/>
      <w:marBottom w:val="0"/>
      <w:divBdr>
        <w:top w:val="none" w:sz="0" w:space="0" w:color="auto"/>
        <w:left w:val="none" w:sz="0" w:space="0" w:color="auto"/>
        <w:bottom w:val="none" w:sz="0" w:space="0" w:color="auto"/>
        <w:right w:val="none" w:sz="0" w:space="0" w:color="auto"/>
      </w:divBdr>
    </w:div>
    <w:div w:id="432091176">
      <w:bodyDiv w:val="1"/>
      <w:marLeft w:val="0"/>
      <w:marRight w:val="0"/>
      <w:marTop w:val="0"/>
      <w:marBottom w:val="0"/>
      <w:divBdr>
        <w:top w:val="none" w:sz="0" w:space="0" w:color="auto"/>
        <w:left w:val="none" w:sz="0" w:space="0" w:color="auto"/>
        <w:bottom w:val="none" w:sz="0" w:space="0" w:color="auto"/>
        <w:right w:val="none" w:sz="0" w:space="0" w:color="auto"/>
      </w:divBdr>
    </w:div>
    <w:div w:id="433748998">
      <w:bodyDiv w:val="1"/>
      <w:marLeft w:val="0"/>
      <w:marRight w:val="0"/>
      <w:marTop w:val="0"/>
      <w:marBottom w:val="0"/>
      <w:divBdr>
        <w:top w:val="none" w:sz="0" w:space="0" w:color="auto"/>
        <w:left w:val="none" w:sz="0" w:space="0" w:color="auto"/>
        <w:bottom w:val="none" w:sz="0" w:space="0" w:color="auto"/>
        <w:right w:val="none" w:sz="0" w:space="0" w:color="auto"/>
      </w:divBdr>
    </w:div>
    <w:div w:id="439640871">
      <w:bodyDiv w:val="1"/>
      <w:marLeft w:val="0"/>
      <w:marRight w:val="0"/>
      <w:marTop w:val="0"/>
      <w:marBottom w:val="0"/>
      <w:divBdr>
        <w:top w:val="none" w:sz="0" w:space="0" w:color="auto"/>
        <w:left w:val="none" w:sz="0" w:space="0" w:color="auto"/>
        <w:bottom w:val="none" w:sz="0" w:space="0" w:color="auto"/>
        <w:right w:val="none" w:sz="0" w:space="0" w:color="auto"/>
      </w:divBdr>
    </w:div>
    <w:div w:id="440491981">
      <w:bodyDiv w:val="1"/>
      <w:marLeft w:val="0"/>
      <w:marRight w:val="0"/>
      <w:marTop w:val="0"/>
      <w:marBottom w:val="0"/>
      <w:divBdr>
        <w:top w:val="none" w:sz="0" w:space="0" w:color="auto"/>
        <w:left w:val="none" w:sz="0" w:space="0" w:color="auto"/>
        <w:bottom w:val="none" w:sz="0" w:space="0" w:color="auto"/>
        <w:right w:val="none" w:sz="0" w:space="0" w:color="auto"/>
      </w:divBdr>
    </w:div>
    <w:div w:id="452285758">
      <w:bodyDiv w:val="1"/>
      <w:marLeft w:val="0"/>
      <w:marRight w:val="0"/>
      <w:marTop w:val="0"/>
      <w:marBottom w:val="0"/>
      <w:divBdr>
        <w:top w:val="none" w:sz="0" w:space="0" w:color="auto"/>
        <w:left w:val="none" w:sz="0" w:space="0" w:color="auto"/>
        <w:bottom w:val="none" w:sz="0" w:space="0" w:color="auto"/>
        <w:right w:val="none" w:sz="0" w:space="0" w:color="auto"/>
      </w:divBdr>
    </w:div>
    <w:div w:id="454056215">
      <w:bodyDiv w:val="1"/>
      <w:marLeft w:val="0"/>
      <w:marRight w:val="0"/>
      <w:marTop w:val="0"/>
      <w:marBottom w:val="0"/>
      <w:divBdr>
        <w:top w:val="none" w:sz="0" w:space="0" w:color="auto"/>
        <w:left w:val="none" w:sz="0" w:space="0" w:color="auto"/>
        <w:bottom w:val="none" w:sz="0" w:space="0" w:color="auto"/>
        <w:right w:val="none" w:sz="0" w:space="0" w:color="auto"/>
      </w:divBdr>
    </w:div>
    <w:div w:id="459619000">
      <w:bodyDiv w:val="1"/>
      <w:marLeft w:val="0"/>
      <w:marRight w:val="0"/>
      <w:marTop w:val="0"/>
      <w:marBottom w:val="0"/>
      <w:divBdr>
        <w:top w:val="none" w:sz="0" w:space="0" w:color="auto"/>
        <w:left w:val="none" w:sz="0" w:space="0" w:color="auto"/>
        <w:bottom w:val="none" w:sz="0" w:space="0" w:color="auto"/>
        <w:right w:val="none" w:sz="0" w:space="0" w:color="auto"/>
      </w:divBdr>
    </w:div>
    <w:div w:id="461655034">
      <w:bodyDiv w:val="1"/>
      <w:marLeft w:val="0"/>
      <w:marRight w:val="0"/>
      <w:marTop w:val="0"/>
      <w:marBottom w:val="0"/>
      <w:divBdr>
        <w:top w:val="none" w:sz="0" w:space="0" w:color="auto"/>
        <w:left w:val="none" w:sz="0" w:space="0" w:color="auto"/>
        <w:bottom w:val="none" w:sz="0" w:space="0" w:color="auto"/>
        <w:right w:val="none" w:sz="0" w:space="0" w:color="auto"/>
      </w:divBdr>
    </w:div>
    <w:div w:id="462887952">
      <w:bodyDiv w:val="1"/>
      <w:marLeft w:val="0"/>
      <w:marRight w:val="0"/>
      <w:marTop w:val="0"/>
      <w:marBottom w:val="0"/>
      <w:divBdr>
        <w:top w:val="none" w:sz="0" w:space="0" w:color="auto"/>
        <w:left w:val="none" w:sz="0" w:space="0" w:color="auto"/>
        <w:bottom w:val="none" w:sz="0" w:space="0" w:color="auto"/>
        <w:right w:val="none" w:sz="0" w:space="0" w:color="auto"/>
      </w:divBdr>
    </w:div>
    <w:div w:id="468862798">
      <w:bodyDiv w:val="1"/>
      <w:marLeft w:val="0"/>
      <w:marRight w:val="0"/>
      <w:marTop w:val="0"/>
      <w:marBottom w:val="0"/>
      <w:divBdr>
        <w:top w:val="none" w:sz="0" w:space="0" w:color="auto"/>
        <w:left w:val="none" w:sz="0" w:space="0" w:color="auto"/>
        <w:bottom w:val="none" w:sz="0" w:space="0" w:color="auto"/>
        <w:right w:val="none" w:sz="0" w:space="0" w:color="auto"/>
      </w:divBdr>
    </w:div>
    <w:div w:id="481508006">
      <w:bodyDiv w:val="1"/>
      <w:marLeft w:val="0"/>
      <w:marRight w:val="0"/>
      <w:marTop w:val="0"/>
      <w:marBottom w:val="0"/>
      <w:divBdr>
        <w:top w:val="none" w:sz="0" w:space="0" w:color="auto"/>
        <w:left w:val="none" w:sz="0" w:space="0" w:color="auto"/>
        <w:bottom w:val="none" w:sz="0" w:space="0" w:color="auto"/>
        <w:right w:val="none" w:sz="0" w:space="0" w:color="auto"/>
      </w:divBdr>
    </w:div>
    <w:div w:id="484779171">
      <w:bodyDiv w:val="1"/>
      <w:marLeft w:val="0"/>
      <w:marRight w:val="0"/>
      <w:marTop w:val="0"/>
      <w:marBottom w:val="0"/>
      <w:divBdr>
        <w:top w:val="none" w:sz="0" w:space="0" w:color="auto"/>
        <w:left w:val="none" w:sz="0" w:space="0" w:color="auto"/>
        <w:bottom w:val="none" w:sz="0" w:space="0" w:color="auto"/>
        <w:right w:val="none" w:sz="0" w:space="0" w:color="auto"/>
      </w:divBdr>
    </w:div>
    <w:div w:id="491800287">
      <w:bodyDiv w:val="1"/>
      <w:marLeft w:val="0"/>
      <w:marRight w:val="0"/>
      <w:marTop w:val="0"/>
      <w:marBottom w:val="0"/>
      <w:divBdr>
        <w:top w:val="none" w:sz="0" w:space="0" w:color="auto"/>
        <w:left w:val="none" w:sz="0" w:space="0" w:color="auto"/>
        <w:bottom w:val="none" w:sz="0" w:space="0" w:color="auto"/>
        <w:right w:val="none" w:sz="0" w:space="0" w:color="auto"/>
      </w:divBdr>
    </w:div>
    <w:div w:id="493766608">
      <w:bodyDiv w:val="1"/>
      <w:marLeft w:val="0"/>
      <w:marRight w:val="0"/>
      <w:marTop w:val="0"/>
      <w:marBottom w:val="0"/>
      <w:divBdr>
        <w:top w:val="none" w:sz="0" w:space="0" w:color="auto"/>
        <w:left w:val="none" w:sz="0" w:space="0" w:color="auto"/>
        <w:bottom w:val="none" w:sz="0" w:space="0" w:color="auto"/>
        <w:right w:val="none" w:sz="0" w:space="0" w:color="auto"/>
      </w:divBdr>
    </w:div>
    <w:div w:id="502741374">
      <w:bodyDiv w:val="1"/>
      <w:marLeft w:val="0"/>
      <w:marRight w:val="0"/>
      <w:marTop w:val="0"/>
      <w:marBottom w:val="0"/>
      <w:divBdr>
        <w:top w:val="none" w:sz="0" w:space="0" w:color="auto"/>
        <w:left w:val="none" w:sz="0" w:space="0" w:color="auto"/>
        <w:bottom w:val="none" w:sz="0" w:space="0" w:color="auto"/>
        <w:right w:val="none" w:sz="0" w:space="0" w:color="auto"/>
      </w:divBdr>
    </w:div>
    <w:div w:id="511723298">
      <w:bodyDiv w:val="1"/>
      <w:marLeft w:val="0"/>
      <w:marRight w:val="0"/>
      <w:marTop w:val="0"/>
      <w:marBottom w:val="0"/>
      <w:divBdr>
        <w:top w:val="none" w:sz="0" w:space="0" w:color="auto"/>
        <w:left w:val="none" w:sz="0" w:space="0" w:color="auto"/>
        <w:bottom w:val="none" w:sz="0" w:space="0" w:color="auto"/>
        <w:right w:val="none" w:sz="0" w:space="0" w:color="auto"/>
      </w:divBdr>
    </w:div>
    <w:div w:id="513226781">
      <w:bodyDiv w:val="1"/>
      <w:marLeft w:val="0"/>
      <w:marRight w:val="0"/>
      <w:marTop w:val="0"/>
      <w:marBottom w:val="0"/>
      <w:divBdr>
        <w:top w:val="none" w:sz="0" w:space="0" w:color="auto"/>
        <w:left w:val="none" w:sz="0" w:space="0" w:color="auto"/>
        <w:bottom w:val="none" w:sz="0" w:space="0" w:color="auto"/>
        <w:right w:val="none" w:sz="0" w:space="0" w:color="auto"/>
      </w:divBdr>
    </w:div>
    <w:div w:id="520438740">
      <w:bodyDiv w:val="1"/>
      <w:marLeft w:val="0"/>
      <w:marRight w:val="0"/>
      <w:marTop w:val="0"/>
      <w:marBottom w:val="0"/>
      <w:divBdr>
        <w:top w:val="none" w:sz="0" w:space="0" w:color="auto"/>
        <w:left w:val="none" w:sz="0" w:space="0" w:color="auto"/>
        <w:bottom w:val="none" w:sz="0" w:space="0" w:color="auto"/>
        <w:right w:val="none" w:sz="0" w:space="0" w:color="auto"/>
      </w:divBdr>
    </w:div>
    <w:div w:id="524900978">
      <w:bodyDiv w:val="1"/>
      <w:marLeft w:val="0"/>
      <w:marRight w:val="0"/>
      <w:marTop w:val="0"/>
      <w:marBottom w:val="0"/>
      <w:divBdr>
        <w:top w:val="none" w:sz="0" w:space="0" w:color="auto"/>
        <w:left w:val="none" w:sz="0" w:space="0" w:color="auto"/>
        <w:bottom w:val="none" w:sz="0" w:space="0" w:color="auto"/>
        <w:right w:val="none" w:sz="0" w:space="0" w:color="auto"/>
      </w:divBdr>
    </w:div>
    <w:div w:id="532233380">
      <w:bodyDiv w:val="1"/>
      <w:marLeft w:val="0"/>
      <w:marRight w:val="0"/>
      <w:marTop w:val="0"/>
      <w:marBottom w:val="0"/>
      <w:divBdr>
        <w:top w:val="none" w:sz="0" w:space="0" w:color="auto"/>
        <w:left w:val="none" w:sz="0" w:space="0" w:color="auto"/>
        <w:bottom w:val="none" w:sz="0" w:space="0" w:color="auto"/>
        <w:right w:val="none" w:sz="0" w:space="0" w:color="auto"/>
      </w:divBdr>
    </w:div>
    <w:div w:id="536894049">
      <w:bodyDiv w:val="1"/>
      <w:marLeft w:val="0"/>
      <w:marRight w:val="0"/>
      <w:marTop w:val="0"/>
      <w:marBottom w:val="0"/>
      <w:divBdr>
        <w:top w:val="none" w:sz="0" w:space="0" w:color="auto"/>
        <w:left w:val="none" w:sz="0" w:space="0" w:color="auto"/>
        <w:bottom w:val="none" w:sz="0" w:space="0" w:color="auto"/>
        <w:right w:val="none" w:sz="0" w:space="0" w:color="auto"/>
      </w:divBdr>
    </w:div>
    <w:div w:id="541720958">
      <w:bodyDiv w:val="1"/>
      <w:marLeft w:val="0"/>
      <w:marRight w:val="0"/>
      <w:marTop w:val="0"/>
      <w:marBottom w:val="0"/>
      <w:divBdr>
        <w:top w:val="none" w:sz="0" w:space="0" w:color="auto"/>
        <w:left w:val="none" w:sz="0" w:space="0" w:color="auto"/>
        <w:bottom w:val="none" w:sz="0" w:space="0" w:color="auto"/>
        <w:right w:val="none" w:sz="0" w:space="0" w:color="auto"/>
      </w:divBdr>
    </w:div>
    <w:div w:id="542669340">
      <w:bodyDiv w:val="1"/>
      <w:marLeft w:val="0"/>
      <w:marRight w:val="0"/>
      <w:marTop w:val="0"/>
      <w:marBottom w:val="0"/>
      <w:divBdr>
        <w:top w:val="none" w:sz="0" w:space="0" w:color="auto"/>
        <w:left w:val="none" w:sz="0" w:space="0" w:color="auto"/>
        <w:bottom w:val="none" w:sz="0" w:space="0" w:color="auto"/>
        <w:right w:val="none" w:sz="0" w:space="0" w:color="auto"/>
      </w:divBdr>
    </w:div>
    <w:div w:id="546795353">
      <w:bodyDiv w:val="1"/>
      <w:marLeft w:val="0"/>
      <w:marRight w:val="0"/>
      <w:marTop w:val="0"/>
      <w:marBottom w:val="0"/>
      <w:divBdr>
        <w:top w:val="none" w:sz="0" w:space="0" w:color="auto"/>
        <w:left w:val="none" w:sz="0" w:space="0" w:color="auto"/>
        <w:bottom w:val="none" w:sz="0" w:space="0" w:color="auto"/>
        <w:right w:val="none" w:sz="0" w:space="0" w:color="auto"/>
      </w:divBdr>
    </w:div>
    <w:div w:id="561872333">
      <w:bodyDiv w:val="1"/>
      <w:marLeft w:val="0"/>
      <w:marRight w:val="0"/>
      <w:marTop w:val="0"/>
      <w:marBottom w:val="0"/>
      <w:divBdr>
        <w:top w:val="none" w:sz="0" w:space="0" w:color="auto"/>
        <w:left w:val="none" w:sz="0" w:space="0" w:color="auto"/>
        <w:bottom w:val="none" w:sz="0" w:space="0" w:color="auto"/>
        <w:right w:val="none" w:sz="0" w:space="0" w:color="auto"/>
      </w:divBdr>
    </w:div>
    <w:div w:id="563217932">
      <w:bodyDiv w:val="1"/>
      <w:marLeft w:val="0"/>
      <w:marRight w:val="0"/>
      <w:marTop w:val="0"/>
      <w:marBottom w:val="0"/>
      <w:divBdr>
        <w:top w:val="none" w:sz="0" w:space="0" w:color="auto"/>
        <w:left w:val="none" w:sz="0" w:space="0" w:color="auto"/>
        <w:bottom w:val="none" w:sz="0" w:space="0" w:color="auto"/>
        <w:right w:val="none" w:sz="0" w:space="0" w:color="auto"/>
      </w:divBdr>
    </w:div>
    <w:div w:id="564409841">
      <w:bodyDiv w:val="1"/>
      <w:marLeft w:val="0"/>
      <w:marRight w:val="0"/>
      <w:marTop w:val="0"/>
      <w:marBottom w:val="0"/>
      <w:divBdr>
        <w:top w:val="none" w:sz="0" w:space="0" w:color="auto"/>
        <w:left w:val="none" w:sz="0" w:space="0" w:color="auto"/>
        <w:bottom w:val="none" w:sz="0" w:space="0" w:color="auto"/>
        <w:right w:val="none" w:sz="0" w:space="0" w:color="auto"/>
      </w:divBdr>
    </w:div>
    <w:div w:id="571702433">
      <w:bodyDiv w:val="1"/>
      <w:marLeft w:val="0"/>
      <w:marRight w:val="0"/>
      <w:marTop w:val="0"/>
      <w:marBottom w:val="0"/>
      <w:divBdr>
        <w:top w:val="none" w:sz="0" w:space="0" w:color="auto"/>
        <w:left w:val="none" w:sz="0" w:space="0" w:color="auto"/>
        <w:bottom w:val="none" w:sz="0" w:space="0" w:color="auto"/>
        <w:right w:val="none" w:sz="0" w:space="0" w:color="auto"/>
      </w:divBdr>
    </w:div>
    <w:div w:id="576402654">
      <w:bodyDiv w:val="1"/>
      <w:marLeft w:val="0"/>
      <w:marRight w:val="0"/>
      <w:marTop w:val="0"/>
      <w:marBottom w:val="0"/>
      <w:divBdr>
        <w:top w:val="none" w:sz="0" w:space="0" w:color="auto"/>
        <w:left w:val="none" w:sz="0" w:space="0" w:color="auto"/>
        <w:bottom w:val="none" w:sz="0" w:space="0" w:color="auto"/>
        <w:right w:val="none" w:sz="0" w:space="0" w:color="auto"/>
      </w:divBdr>
    </w:div>
    <w:div w:id="576596309">
      <w:bodyDiv w:val="1"/>
      <w:marLeft w:val="0"/>
      <w:marRight w:val="0"/>
      <w:marTop w:val="0"/>
      <w:marBottom w:val="0"/>
      <w:divBdr>
        <w:top w:val="none" w:sz="0" w:space="0" w:color="auto"/>
        <w:left w:val="none" w:sz="0" w:space="0" w:color="auto"/>
        <w:bottom w:val="none" w:sz="0" w:space="0" w:color="auto"/>
        <w:right w:val="none" w:sz="0" w:space="0" w:color="auto"/>
      </w:divBdr>
    </w:div>
    <w:div w:id="578171137">
      <w:bodyDiv w:val="1"/>
      <w:marLeft w:val="0"/>
      <w:marRight w:val="0"/>
      <w:marTop w:val="0"/>
      <w:marBottom w:val="0"/>
      <w:divBdr>
        <w:top w:val="none" w:sz="0" w:space="0" w:color="auto"/>
        <w:left w:val="none" w:sz="0" w:space="0" w:color="auto"/>
        <w:bottom w:val="none" w:sz="0" w:space="0" w:color="auto"/>
        <w:right w:val="none" w:sz="0" w:space="0" w:color="auto"/>
      </w:divBdr>
    </w:div>
    <w:div w:id="580021486">
      <w:bodyDiv w:val="1"/>
      <w:marLeft w:val="0"/>
      <w:marRight w:val="0"/>
      <w:marTop w:val="0"/>
      <w:marBottom w:val="0"/>
      <w:divBdr>
        <w:top w:val="none" w:sz="0" w:space="0" w:color="auto"/>
        <w:left w:val="none" w:sz="0" w:space="0" w:color="auto"/>
        <w:bottom w:val="none" w:sz="0" w:space="0" w:color="auto"/>
        <w:right w:val="none" w:sz="0" w:space="0" w:color="auto"/>
      </w:divBdr>
    </w:div>
    <w:div w:id="583223831">
      <w:bodyDiv w:val="1"/>
      <w:marLeft w:val="0"/>
      <w:marRight w:val="0"/>
      <w:marTop w:val="0"/>
      <w:marBottom w:val="0"/>
      <w:divBdr>
        <w:top w:val="none" w:sz="0" w:space="0" w:color="auto"/>
        <w:left w:val="none" w:sz="0" w:space="0" w:color="auto"/>
        <w:bottom w:val="none" w:sz="0" w:space="0" w:color="auto"/>
        <w:right w:val="none" w:sz="0" w:space="0" w:color="auto"/>
      </w:divBdr>
    </w:div>
    <w:div w:id="584803131">
      <w:bodyDiv w:val="1"/>
      <w:marLeft w:val="0"/>
      <w:marRight w:val="0"/>
      <w:marTop w:val="0"/>
      <w:marBottom w:val="0"/>
      <w:divBdr>
        <w:top w:val="none" w:sz="0" w:space="0" w:color="auto"/>
        <w:left w:val="none" w:sz="0" w:space="0" w:color="auto"/>
        <w:bottom w:val="none" w:sz="0" w:space="0" w:color="auto"/>
        <w:right w:val="none" w:sz="0" w:space="0" w:color="auto"/>
      </w:divBdr>
    </w:div>
    <w:div w:id="589855590">
      <w:bodyDiv w:val="1"/>
      <w:marLeft w:val="0"/>
      <w:marRight w:val="0"/>
      <w:marTop w:val="0"/>
      <w:marBottom w:val="0"/>
      <w:divBdr>
        <w:top w:val="none" w:sz="0" w:space="0" w:color="auto"/>
        <w:left w:val="none" w:sz="0" w:space="0" w:color="auto"/>
        <w:bottom w:val="none" w:sz="0" w:space="0" w:color="auto"/>
        <w:right w:val="none" w:sz="0" w:space="0" w:color="auto"/>
      </w:divBdr>
    </w:div>
    <w:div w:id="591016056">
      <w:bodyDiv w:val="1"/>
      <w:marLeft w:val="0"/>
      <w:marRight w:val="0"/>
      <w:marTop w:val="0"/>
      <w:marBottom w:val="0"/>
      <w:divBdr>
        <w:top w:val="none" w:sz="0" w:space="0" w:color="auto"/>
        <w:left w:val="none" w:sz="0" w:space="0" w:color="auto"/>
        <w:bottom w:val="none" w:sz="0" w:space="0" w:color="auto"/>
        <w:right w:val="none" w:sz="0" w:space="0" w:color="auto"/>
      </w:divBdr>
    </w:div>
    <w:div w:id="595333566">
      <w:bodyDiv w:val="1"/>
      <w:marLeft w:val="0"/>
      <w:marRight w:val="0"/>
      <w:marTop w:val="0"/>
      <w:marBottom w:val="0"/>
      <w:divBdr>
        <w:top w:val="none" w:sz="0" w:space="0" w:color="auto"/>
        <w:left w:val="none" w:sz="0" w:space="0" w:color="auto"/>
        <w:bottom w:val="none" w:sz="0" w:space="0" w:color="auto"/>
        <w:right w:val="none" w:sz="0" w:space="0" w:color="auto"/>
      </w:divBdr>
    </w:div>
    <w:div w:id="602494792">
      <w:bodyDiv w:val="1"/>
      <w:marLeft w:val="0"/>
      <w:marRight w:val="0"/>
      <w:marTop w:val="0"/>
      <w:marBottom w:val="0"/>
      <w:divBdr>
        <w:top w:val="none" w:sz="0" w:space="0" w:color="auto"/>
        <w:left w:val="none" w:sz="0" w:space="0" w:color="auto"/>
        <w:bottom w:val="none" w:sz="0" w:space="0" w:color="auto"/>
        <w:right w:val="none" w:sz="0" w:space="0" w:color="auto"/>
      </w:divBdr>
    </w:div>
    <w:div w:id="606043674">
      <w:bodyDiv w:val="1"/>
      <w:marLeft w:val="0"/>
      <w:marRight w:val="0"/>
      <w:marTop w:val="0"/>
      <w:marBottom w:val="0"/>
      <w:divBdr>
        <w:top w:val="none" w:sz="0" w:space="0" w:color="auto"/>
        <w:left w:val="none" w:sz="0" w:space="0" w:color="auto"/>
        <w:bottom w:val="none" w:sz="0" w:space="0" w:color="auto"/>
        <w:right w:val="none" w:sz="0" w:space="0" w:color="auto"/>
      </w:divBdr>
    </w:div>
    <w:div w:id="617099965">
      <w:bodyDiv w:val="1"/>
      <w:marLeft w:val="0"/>
      <w:marRight w:val="0"/>
      <w:marTop w:val="0"/>
      <w:marBottom w:val="0"/>
      <w:divBdr>
        <w:top w:val="none" w:sz="0" w:space="0" w:color="auto"/>
        <w:left w:val="none" w:sz="0" w:space="0" w:color="auto"/>
        <w:bottom w:val="none" w:sz="0" w:space="0" w:color="auto"/>
        <w:right w:val="none" w:sz="0" w:space="0" w:color="auto"/>
      </w:divBdr>
    </w:div>
    <w:div w:id="621377812">
      <w:bodyDiv w:val="1"/>
      <w:marLeft w:val="0"/>
      <w:marRight w:val="0"/>
      <w:marTop w:val="0"/>
      <w:marBottom w:val="0"/>
      <w:divBdr>
        <w:top w:val="none" w:sz="0" w:space="0" w:color="auto"/>
        <w:left w:val="none" w:sz="0" w:space="0" w:color="auto"/>
        <w:bottom w:val="none" w:sz="0" w:space="0" w:color="auto"/>
        <w:right w:val="none" w:sz="0" w:space="0" w:color="auto"/>
      </w:divBdr>
    </w:div>
    <w:div w:id="623390603">
      <w:bodyDiv w:val="1"/>
      <w:marLeft w:val="0"/>
      <w:marRight w:val="0"/>
      <w:marTop w:val="0"/>
      <w:marBottom w:val="0"/>
      <w:divBdr>
        <w:top w:val="none" w:sz="0" w:space="0" w:color="auto"/>
        <w:left w:val="none" w:sz="0" w:space="0" w:color="auto"/>
        <w:bottom w:val="none" w:sz="0" w:space="0" w:color="auto"/>
        <w:right w:val="none" w:sz="0" w:space="0" w:color="auto"/>
      </w:divBdr>
    </w:div>
    <w:div w:id="625815488">
      <w:bodyDiv w:val="1"/>
      <w:marLeft w:val="0"/>
      <w:marRight w:val="0"/>
      <w:marTop w:val="0"/>
      <w:marBottom w:val="0"/>
      <w:divBdr>
        <w:top w:val="none" w:sz="0" w:space="0" w:color="auto"/>
        <w:left w:val="none" w:sz="0" w:space="0" w:color="auto"/>
        <w:bottom w:val="none" w:sz="0" w:space="0" w:color="auto"/>
        <w:right w:val="none" w:sz="0" w:space="0" w:color="auto"/>
      </w:divBdr>
    </w:div>
    <w:div w:id="626742851">
      <w:bodyDiv w:val="1"/>
      <w:marLeft w:val="0"/>
      <w:marRight w:val="0"/>
      <w:marTop w:val="0"/>
      <w:marBottom w:val="0"/>
      <w:divBdr>
        <w:top w:val="none" w:sz="0" w:space="0" w:color="auto"/>
        <w:left w:val="none" w:sz="0" w:space="0" w:color="auto"/>
        <w:bottom w:val="none" w:sz="0" w:space="0" w:color="auto"/>
        <w:right w:val="none" w:sz="0" w:space="0" w:color="auto"/>
      </w:divBdr>
    </w:div>
    <w:div w:id="631981291">
      <w:bodyDiv w:val="1"/>
      <w:marLeft w:val="0"/>
      <w:marRight w:val="0"/>
      <w:marTop w:val="0"/>
      <w:marBottom w:val="0"/>
      <w:divBdr>
        <w:top w:val="none" w:sz="0" w:space="0" w:color="auto"/>
        <w:left w:val="none" w:sz="0" w:space="0" w:color="auto"/>
        <w:bottom w:val="none" w:sz="0" w:space="0" w:color="auto"/>
        <w:right w:val="none" w:sz="0" w:space="0" w:color="auto"/>
      </w:divBdr>
    </w:div>
    <w:div w:id="632907497">
      <w:bodyDiv w:val="1"/>
      <w:marLeft w:val="0"/>
      <w:marRight w:val="0"/>
      <w:marTop w:val="0"/>
      <w:marBottom w:val="0"/>
      <w:divBdr>
        <w:top w:val="none" w:sz="0" w:space="0" w:color="auto"/>
        <w:left w:val="none" w:sz="0" w:space="0" w:color="auto"/>
        <w:bottom w:val="none" w:sz="0" w:space="0" w:color="auto"/>
        <w:right w:val="none" w:sz="0" w:space="0" w:color="auto"/>
      </w:divBdr>
    </w:div>
    <w:div w:id="634674807">
      <w:bodyDiv w:val="1"/>
      <w:marLeft w:val="0"/>
      <w:marRight w:val="0"/>
      <w:marTop w:val="0"/>
      <w:marBottom w:val="0"/>
      <w:divBdr>
        <w:top w:val="none" w:sz="0" w:space="0" w:color="auto"/>
        <w:left w:val="none" w:sz="0" w:space="0" w:color="auto"/>
        <w:bottom w:val="none" w:sz="0" w:space="0" w:color="auto"/>
        <w:right w:val="none" w:sz="0" w:space="0" w:color="auto"/>
      </w:divBdr>
    </w:div>
    <w:div w:id="635765810">
      <w:bodyDiv w:val="1"/>
      <w:marLeft w:val="0"/>
      <w:marRight w:val="0"/>
      <w:marTop w:val="0"/>
      <w:marBottom w:val="0"/>
      <w:divBdr>
        <w:top w:val="none" w:sz="0" w:space="0" w:color="auto"/>
        <w:left w:val="none" w:sz="0" w:space="0" w:color="auto"/>
        <w:bottom w:val="none" w:sz="0" w:space="0" w:color="auto"/>
        <w:right w:val="none" w:sz="0" w:space="0" w:color="auto"/>
      </w:divBdr>
    </w:div>
    <w:div w:id="638804451">
      <w:bodyDiv w:val="1"/>
      <w:marLeft w:val="0"/>
      <w:marRight w:val="0"/>
      <w:marTop w:val="0"/>
      <w:marBottom w:val="0"/>
      <w:divBdr>
        <w:top w:val="none" w:sz="0" w:space="0" w:color="auto"/>
        <w:left w:val="none" w:sz="0" w:space="0" w:color="auto"/>
        <w:bottom w:val="none" w:sz="0" w:space="0" w:color="auto"/>
        <w:right w:val="none" w:sz="0" w:space="0" w:color="auto"/>
      </w:divBdr>
    </w:div>
    <w:div w:id="641813374">
      <w:bodyDiv w:val="1"/>
      <w:marLeft w:val="0"/>
      <w:marRight w:val="0"/>
      <w:marTop w:val="0"/>
      <w:marBottom w:val="0"/>
      <w:divBdr>
        <w:top w:val="none" w:sz="0" w:space="0" w:color="auto"/>
        <w:left w:val="none" w:sz="0" w:space="0" w:color="auto"/>
        <w:bottom w:val="none" w:sz="0" w:space="0" w:color="auto"/>
        <w:right w:val="none" w:sz="0" w:space="0" w:color="auto"/>
      </w:divBdr>
    </w:div>
    <w:div w:id="642201167">
      <w:bodyDiv w:val="1"/>
      <w:marLeft w:val="0"/>
      <w:marRight w:val="0"/>
      <w:marTop w:val="0"/>
      <w:marBottom w:val="0"/>
      <w:divBdr>
        <w:top w:val="none" w:sz="0" w:space="0" w:color="auto"/>
        <w:left w:val="none" w:sz="0" w:space="0" w:color="auto"/>
        <w:bottom w:val="none" w:sz="0" w:space="0" w:color="auto"/>
        <w:right w:val="none" w:sz="0" w:space="0" w:color="auto"/>
      </w:divBdr>
    </w:div>
    <w:div w:id="651328124">
      <w:bodyDiv w:val="1"/>
      <w:marLeft w:val="0"/>
      <w:marRight w:val="0"/>
      <w:marTop w:val="0"/>
      <w:marBottom w:val="0"/>
      <w:divBdr>
        <w:top w:val="none" w:sz="0" w:space="0" w:color="auto"/>
        <w:left w:val="none" w:sz="0" w:space="0" w:color="auto"/>
        <w:bottom w:val="none" w:sz="0" w:space="0" w:color="auto"/>
        <w:right w:val="none" w:sz="0" w:space="0" w:color="auto"/>
      </w:divBdr>
    </w:div>
    <w:div w:id="671763813">
      <w:bodyDiv w:val="1"/>
      <w:marLeft w:val="0"/>
      <w:marRight w:val="0"/>
      <w:marTop w:val="0"/>
      <w:marBottom w:val="0"/>
      <w:divBdr>
        <w:top w:val="none" w:sz="0" w:space="0" w:color="auto"/>
        <w:left w:val="none" w:sz="0" w:space="0" w:color="auto"/>
        <w:bottom w:val="none" w:sz="0" w:space="0" w:color="auto"/>
        <w:right w:val="none" w:sz="0" w:space="0" w:color="auto"/>
      </w:divBdr>
    </w:div>
    <w:div w:id="679351515">
      <w:bodyDiv w:val="1"/>
      <w:marLeft w:val="0"/>
      <w:marRight w:val="0"/>
      <w:marTop w:val="0"/>
      <w:marBottom w:val="0"/>
      <w:divBdr>
        <w:top w:val="none" w:sz="0" w:space="0" w:color="auto"/>
        <w:left w:val="none" w:sz="0" w:space="0" w:color="auto"/>
        <w:bottom w:val="none" w:sz="0" w:space="0" w:color="auto"/>
        <w:right w:val="none" w:sz="0" w:space="0" w:color="auto"/>
      </w:divBdr>
    </w:div>
    <w:div w:id="680281851">
      <w:bodyDiv w:val="1"/>
      <w:marLeft w:val="0"/>
      <w:marRight w:val="0"/>
      <w:marTop w:val="0"/>
      <w:marBottom w:val="0"/>
      <w:divBdr>
        <w:top w:val="none" w:sz="0" w:space="0" w:color="auto"/>
        <w:left w:val="none" w:sz="0" w:space="0" w:color="auto"/>
        <w:bottom w:val="none" w:sz="0" w:space="0" w:color="auto"/>
        <w:right w:val="none" w:sz="0" w:space="0" w:color="auto"/>
      </w:divBdr>
    </w:div>
    <w:div w:id="695808608">
      <w:bodyDiv w:val="1"/>
      <w:marLeft w:val="0"/>
      <w:marRight w:val="0"/>
      <w:marTop w:val="0"/>
      <w:marBottom w:val="0"/>
      <w:divBdr>
        <w:top w:val="none" w:sz="0" w:space="0" w:color="auto"/>
        <w:left w:val="none" w:sz="0" w:space="0" w:color="auto"/>
        <w:bottom w:val="none" w:sz="0" w:space="0" w:color="auto"/>
        <w:right w:val="none" w:sz="0" w:space="0" w:color="auto"/>
      </w:divBdr>
    </w:div>
    <w:div w:id="698357132">
      <w:bodyDiv w:val="1"/>
      <w:marLeft w:val="0"/>
      <w:marRight w:val="0"/>
      <w:marTop w:val="0"/>
      <w:marBottom w:val="0"/>
      <w:divBdr>
        <w:top w:val="none" w:sz="0" w:space="0" w:color="auto"/>
        <w:left w:val="none" w:sz="0" w:space="0" w:color="auto"/>
        <w:bottom w:val="none" w:sz="0" w:space="0" w:color="auto"/>
        <w:right w:val="none" w:sz="0" w:space="0" w:color="auto"/>
      </w:divBdr>
    </w:div>
    <w:div w:id="702899772">
      <w:bodyDiv w:val="1"/>
      <w:marLeft w:val="0"/>
      <w:marRight w:val="0"/>
      <w:marTop w:val="0"/>
      <w:marBottom w:val="0"/>
      <w:divBdr>
        <w:top w:val="none" w:sz="0" w:space="0" w:color="auto"/>
        <w:left w:val="none" w:sz="0" w:space="0" w:color="auto"/>
        <w:bottom w:val="none" w:sz="0" w:space="0" w:color="auto"/>
        <w:right w:val="none" w:sz="0" w:space="0" w:color="auto"/>
      </w:divBdr>
    </w:div>
    <w:div w:id="712578275">
      <w:bodyDiv w:val="1"/>
      <w:marLeft w:val="0"/>
      <w:marRight w:val="0"/>
      <w:marTop w:val="0"/>
      <w:marBottom w:val="0"/>
      <w:divBdr>
        <w:top w:val="none" w:sz="0" w:space="0" w:color="auto"/>
        <w:left w:val="none" w:sz="0" w:space="0" w:color="auto"/>
        <w:bottom w:val="none" w:sz="0" w:space="0" w:color="auto"/>
        <w:right w:val="none" w:sz="0" w:space="0" w:color="auto"/>
      </w:divBdr>
    </w:div>
    <w:div w:id="720904326">
      <w:bodyDiv w:val="1"/>
      <w:marLeft w:val="0"/>
      <w:marRight w:val="0"/>
      <w:marTop w:val="0"/>
      <w:marBottom w:val="0"/>
      <w:divBdr>
        <w:top w:val="none" w:sz="0" w:space="0" w:color="auto"/>
        <w:left w:val="none" w:sz="0" w:space="0" w:color="auto"/>
        <w:bottom w:val="none" w:sz="0" w:space="0" w:color="auto"/>
        <w:right w:val="none" w:sz="0" w:space="0" w:color="auto"/>
      </w:divBdr>
    </w:div>
    <w:div w:id="723484406">
      <w:bodyDiv w:val="1"/>
      <w:marLeft w:val="0"/>
      <w:marRight w:val="0"/>
      <w:marTop w:val="0"/>
      <w:marBottom w:val="0"/>
      <w:divBdr>
        <w:top w:val="none" w:sz="0" w:space="0" w:color="auto"/>
        <w:left w:val="none" w:sz="0" w:space="0" w:color="auto"/>
        <w:bottom w:val="none" w:sz="0" w:space="0" w:color="auto"/>
        <w:right w:val="none" w:sz="0" w:space="0" w:color="auto"/>
      </w:divBdr>
    </w:div>
    <w:div w:id="737552994">
      <w:bodyDiv w:val="1"/>
      <w:marLeft w:val="0"/>
      <w:marRight w:val="0"/>
      <w:marTop w:val="0"/>
      <w:marBottom w:val="0"/>
      <w:divBdr>
        <w:top w:val="none" w:sz="0" w:space="0" w:color="auto"/>
        <w:left w:val="none" w:sz="0" w:space="0" w:color="auto"/>
        <w:bottom w:val="none" w:sz="0" w:space="0" w:color="auto"/>
        <w:right w:val="none" w:sz="0" w:space="0" w:color="auto"/>
      </w:divBdr>
    </w:div>
    <w:div w:id="739449021">
      <w:bodyDiv w:val="1"/>
      <w:marLeft w:val="0"/>
      <w:marRight w:val="0"/>
      <w:marTop w:val="0"/>
      <w:marBottom w:val="0"/>
      <w:divBdr>
        <w:top w:val="none" w:sz="0" w:space="0" w:color="auto"/>
        <w:left w:val="none" w:sz="0" w:space="0" w:color="auto"/>
        <w:bottom w:val="none" w:sz="0" w:space="0" w:color="auto"/>
        <w:right w:val="none" w:sz="0" w:space="0" w:color="auto"/>
      </w:divBdr>
    </w:div>
    <w:div w:id="741147668">
      <w:bodyDiv w:val="1"/>
      <w:marLeft w:val="0"/>
      <w:marRight w:val="0"/>
      <w:marTop w:val="0"/>
      <w:marBottom w:val="0"/>
      <w:divBdr>
        <w:top w:val="none" w:sz="0" w:space="0" w:color="auto"/>
        <w:left w:val="none" w:sz="0" w:space="0" w:color="auto"/>
        <w:bottom w:val="none" w:sz="0" w:space="0" w:color="auto"/>
        <w:right w:val="none" w:sz="0" w:space="0" w:color="auto"/>
      </w:divBdr>
    </w:div>
    <w:div w:id="741562429">
      <w:bodyDiv w:val="1"/>
      <w:marLeft w:val="0"/>
      <w:marRight w:val="0"/>
      <w:marTop w:val="0"/>
      <w:marBottom w:val="0"/>
      <w:divBdr>
        <w:top w:val="none" w:sz="0" w:space="0" w:color="auto"/>
        <w:left w:val="none" w:sz="0" w:space="0" w:color="auto"/>
        <w:bottom w:val="none" w:sz="0" w:space="0" w:color="auto"/>
        <w:right w:val="none" w:sz="0" w:space="0" w:color="auto"/>
      </w:divBdr>
    </w:div>
    <w:div w:id="742920788">
      <w:bodyDiv w:val="1"/>
      <w:marLeft w:val="0"/>
      <w:marRight w:val="0"/>
      <w:marTop w:val="0"/>
      <w:marBottom w:val="0"/>
      <w:divBdr>
        <w:top w:val="none" w:sz="0" w:space="0" w:color="auto"/>
        <w:left w:val="none" w:sz="0" w:space="0" w:color="auto"/>
        <w:bottom w:val="none" w:sz="0" w:space="0" w:color="auto"/>
        <w:right w:val="none" w:sz="0" w:space="0" w:color="auto"/>
      </w:divBdr>
    </w:div>
    <w:div w:id="758258433">
      <w:bodyDiv w:val="1"/>
      <w:marLeft w:val="0"/>
      <w:marRight w:val="0"/>
      <w:marTop w:val="0"/>
      <w:marBottom w:val="0"/>
      <w:divBdr>
        <w:top w:val="none" w:sz="0" w:space="0" w:color="auto"/>
        <w:left w:val="none" w:sz="0" w:space="0" w:color="auto"/>
        <w:bottom w:val="none" w:sz="0" w:space="0" w:color="auto"/>
        <w:right w:val="none" w:sz="0" w:space="0" w:color="auto"/>
      </w:divBdr>
    </w:div>
    <w:div w:id="778070017">
      <w:bodyDiv w:val="1"/>
      <w:marLeft w:val="0"/>
      <w:marRight w:val="0"/>
      <w:marTop w:val="0"/>
      <w:marBottom w:val="0"/>
      <w:divBdr>
        <w:top w:val="none" w:sz="0" w:space="0" w:color="auto"/>
        <w:left w:val="none" w:sz="0" w:space="0" w:color="auto"/>
        <w:bottom w:val="none" w:sz="0" w:space="0" w:color="auto"/>
        <w:right w:val="none" w:sz="0" w:space="0" w:color="auto"/>
      </w:divBdr>
    </w:div>
    <w:div w:id="802043653">
      <w:bodyDiv w:val="1"/>
      <w:marLeft w:val="0"/>
      <w:marRight w:val="0"/>
      <w:marTop w:val="0"/>
      <w:marBottom w:val="0"/>
      <w:divBdr>
        <w:top w:val="none" w:sz="0" w:space="0" w:color="auto"/>
        <w:left w:val="none" w:sz="0" w:space="0" w:color="auto"/>
        <w:bottom w:val="none" w:sz="0" w:space="0" w:color="auto"/>
        <w:right w:val="none" w:sz="0" w:space="0" w:color="auto"/>
      </w:divBdr>
    </w:div>
    <w:div w:id="808520836">
      <w:bodyDiv w:val="1"/>
      <w:marLeft w:val="0"/>
      <w:marRight w:val="0"/>
      <w:marTop w:val="0"/>
      <w:marBottom w:val="0"/>
      <w:divBdr>
        <w:top w:val="none" w:sz="0" w:space="0" w:color="auto"/>
        <w:left w:val="none" w:sz="0" w:space="0" w:color="auto"/>
        <w:bottom w:val="none" w:sz="0" w:space="0" w:color="auto"/>
        <w:right w:val="none" w:sz="0" w:space="0" w:color="auto"/>
      </w:divBdr>
    </w:div>
    <w:div w:id="821194086">
      <w:bodyDiv w:val="1"/>
      <w:marLeft w:val="0"/>
      <w:marRight w:val="0"/>
      <w:marTop w:val="0"/>
      <w:marBottom w:val="0"/>
      <w:divBdr>
        <w:top w:val="none" w:sz="0" w:space="0" w:color="auto"/>
        <w:left w:val="none" w:sz="0" w:space="0" w:color="auto"/>
        <w:bottom w:val="none" w:sz="0" w:space="0" w:color="auto"/>
        <w:right w:val="none" w:sz="0" w:space="0" w:color="auto"/>
      </w:divBdr>
    </w:div>
    <w:div w:id="841044702">
      <w:bodyDiv w:val="1"/>
      <w:marLeft w:val="0"/>
      <w:marRight w:val="0"/>
      <w:marTop w:val="0"/>
      <w:marBottom w:val="0"/>
      <w:divBdr>
        <w:top w:val="none" w:sz="0" w:space="0" w:color="auto"/>
        <w:left w:val="none" w:sz="0" w:space="0" w:color="auto"/>
        <w:bottom w:val="none" w:sz="0" w:space="0" w:color="auto"/>
        <w:right w:val="none" w:sz="0" w:space="0" w:color="auto"/>
      </w:divBdr>
    </w:div>
    <w:div w:id="847793620">
      <w:bodyDiv w:val="1"/>
      <w:marLeft w:val="0"/>
      <w:marRight w:val="0"/>
      <w:marTop w:val="0"/>
      <w:marBottom w:val="0"/>
      <w:divBdr>
        <w:top w:val="none" w:sz="0" w:space="0" w:color="auto"/>
        <w:left w:val="none" w:sz="0" w:space="0" w:color="auto"/>
        <w:bottom w:val="none" w:sz="0" w:space="0" w:color="auto"/>
        <w:right w:val="none" w:sz="0" w:space="0" w:color="auto"/>
      </w:divBdr>
    </w:div>
    <w:div w:id="854421092">
      <w:bodyDiv w:val="1"/>
      <w:marLeft w:val="0"/>
      <w:marRight w:val="0"/>
      <w:marTop w:val="0"/>
      <w:marBottom w:val="0"/>
      <w:divBdr>
        <w:top w:val="none" w:sz="0" w:space="0" w:color="auto"/>
        <w:left w:val="none" w:sz="0" w:space="0" w:color="auto"/>
        <w:bottom w:val="none" w:sz="0" w:space="0" w:color="auto"/>
        <w:right w:val="none" w:sz="0" w:space="0" w:color="auto"/>
      </w:divBdr>
    </w:div>
    <w:div w:id="855578249">
      <w:bodyDiv w:val="1"/>
      <w:marLeft w:val="0"/>
      <w:marRight w:val="0"/>
      <w:marTop w:val="0"/>
      <w:marBottom w:val="0"/>
      <w:divBdr>
        <w:top w:val="none" w:sz="0" w:space="0" w:color="auto"/>
        <w:left w:val="none" w:sz="0" w:space="0" w:color="auto"/>
        <w:bottom w:val="none" w:sz="0" w:space="0" w:color="auto"/>
        <w:right w:val="none" w:sz="0" w:space="0" w:color="auto"/>
      </w:divBdr>
    </w:div>
    <w:div w:id="875846326">
      <w:bodyDiv w:val="1"/>
      <w:marLeft w:val="0"/>
      <w:marRight w:val="0"/>
      <w:marTop w:val="0"/>
      <w:marBottom w:val="0"/>
      <w:divBdr>
        <w:top w:val="none" w:sz="0" w:space="0" w:color="auto"/>
        <w:left w:val="none" w:sz="0" w:space="0" w:color="auto"/>
        <w:bottom w:val="none" w:sz="0" w:space="0" w:color="auto"/>
        <w:right w:val="none" w:sz="0" w:space="0" w:color="auto"/>
      </w:divBdr>
    </w:div>
    <w:div w:id="875851092">
      <w:bodyDiv w:val="1"/>
      <w:marLeft w:val="0"/>
      <w:marRight w:val="0"/>
      <w:marTop w:val="0"/>
      <w:marBottom w:val="0"/>
      <w:divBdr>
        <w:top w:val="none" w:sz="0" w:space="0" w:color="auto"/>
        <w:left w:val="none" w:sz="0" w:space="0" w:color="auto"/>
        <w:bottom w:val="none" w:sz="0" w:space="0" w:color="auto"/>
        <w:right w:val="none" w:sz="0" w:space="0" w:color="auto"/>
      </w:divBdr>
    </w:div>
    <w:div w:id="883447690">
      <w:bodyDiv w:val="1"/>
      <w:marLeft w:val="0"/>
      <w:marRight w:val="0"/>
      <w:marTop w:val="0"/>
      <w:marBottom w:val="0"/>
      <w:divBdr>
        <w:top w:val="none" w:sz="0" w:space="0" w:color="auto"/>
        <w:left w:val="none" w:sz="0" w:space="0" w:color="auto"/>
        <w:bottom w:val="none" w:sz="0" w:space="0" w:color="auto"/>
        <w:right w:val="none" w:sz="0" w:space="0" w:color="auto"/>
      </w:divBdr>
    </w:div>
    <w:div w:id="894505238">
      <w:bodyDiv w:val="1"/>
      <w:marLeft w:val="0"/>
      <w:marRight w:val="0"/>
      <w:marTop w:val="0"/>
      <w:marBottom w:val="0"/>
      <w:divBdr>
        <w:top w:val="none" w:sz="0" w:space="0" w:color="auto"/>
        <w:left w:val="none" w:sz="0" w:space="0" w:color="auto"/>
        <w:bottom w:val="none" w:sz="0" w:space="0" w:color="auto"/>
        <w:right w:val="none" w:sz="0" w:space="0" w:color="auto"/>
      </w:divBdr>
    </w:div>
    <w:div w:id="895047490">
      <w:bodyDiv w:val="1"/>
      <w:marLeft w:val="0"/>
      <w:marRight w:val="0"/>
      <w:marTop w:val="0"/>
      <w:marBottom w:val="0"/>
      <w:divBdr>
        <w:top w:val="none" w:sz="0" w:space="0" w:color="auto"/>
        <w:left w:val="none" w:sz="0" w:space="0" w:color="auto"/>
        <w:bottom w:val="none" w:sz="0" w:space="0" w:color="auto"/>
        <w:right w:val="none" w:sz="0" w:space="0" w:color="auto"/>
      </w:divBdr>
    </w:div>
    <w:div w:id="901523426">
      <w:bodyDiv w:val="1"/>
      <w:marLeft w:val="0"/>
      <w:marRight w:val="0"/>
      <w:marTop w:val="0"/>
      <w:marBottom w:val="0"/>
      <w:divBdr>
        <w:top w:val="none" w:sz="0" w:space="0" w:color="auto"/>
        <w:left w:val="none" w:sz="0" w:space="0" w:color="auto"/>
        <w:bottom w:val="none" w:sz="0" w:space="0" w:color="auto"/>
        <w:right w:val="none" w:sz="0" w:space="0" w:color="auto"/>
      </w:divBdr>
    </w:div>
    <w:div w:id="909388786">
      <w:bodyDiv w:val="1"/>
      <w:marLeft w:val="0"/>
      <w:marRight w:val="0"/>
      <w:marTop w:val="0"/>
      <w:marBottom w:val="0"/>
      <w:divBdr>
        <w:top w:val="none" w:sz="0" w:space="0" w:color="auto"/>
        <w:left w:val="none" w:sz="0" w:space="0" w:color="auto"/>
        <w:bottom w:val="none" w:sz="0" w:space="0" w:color="auto"/>
        <w:right w:val="none" w:sz="0" w:space="0" w:color="auto"/>
      </w:divBdr>
    </w:div>
    <w:div w:id="910120987">
      <w:bodyDiv w:val="1"/>
      <w:marLeft w:val="0"/>
      <w:marRight w:val="0"/>
      <w:marTop w:val="0"/>
      <w:marBottom w:val="0"/>
      <w:divBdr>
        <w:top w:val="none" w:sz="0" w:space="0" w:color="auto"/>
        <w:left w:val="none" w:sz="0" w:space="0" w:color="auto"/>
        <w:bottom w:val="none" w:sz="0" w:space="0" w:color="auto"/>
        <w:right w:val="none" w:sz="0" w:space="0" w:color="auto"/>
      </w:divBdr>
    </w:div>
    <w:div w:id="910164679">
      <w:bodyDiv w:val="1"/>
      <w:marLeft w:val="0"/>
      <w:marRight w:val="0"/>
      <w:marTop w:val="0"/>
      <w:marBottom w:val="0"/>
      <w:divBdr>
        <w:top w:val="none" w:sz="0" w:space="0" w:color="auto"/>
        <w:left w:val="none" w:sz="0" w:space="0" w:color="auto"/>
        <w:bottom w:val="none" w:sz="0" w:space="0" w:color="auto"/>
        <w:right w:val="none" w:sz="0" w:space="0" w:color="auto"/>
      </w:divBdr>
    </w:div>
    <w:div w:id="913398036">
      <w:bodyDiv w:val="1"/>
      <w:marLeft w:val="0"/>
      <w:marRight w:val="0"/>
      <w:marTop w:val="0"/>
      <w:marBottom w:val="0"/>
      <w:divBdr>
        <w:top w:val="none" w:sz="0" w:space="0" w:color="auto"/>
        <w:left w:val="none" w:sz="0" w:space="0" w:color="auto"/>
        <w:bottom w:val="none" w:sz="0" w:space="0" w:color="auto"/>
        <w:right w:val="none" w:sz="0" w:space="0" w:color="auto"/>
      </w:divBdr>
    </w:div>
    <w:div w:id="925067910">
      <w:bodyDiv w:val="1"/>
      <w:marLeft w:val="0"/>
      <w:marRight w:val="0"/>
      <w:marTop w:val="0"/>
      <w:marBottom w:val="0"/>
      <w:divBdr>
        <w:top w:val="none" w:sz="0" w:space="0" w:color="auto"/>
        <w:left w:val="none" w:sz="0" w:space="0" w:color="auto"/>
        <w:bottom w:val="none" w:sz="0" w:space="0" w:color="auto"/>
        <w:right w:val="none" w:sz="0" w:space="0" w:color="auto"/>
      </w:divBdr>
    </w:div>
    <w:div w:id="928925447">
      <w:bodyDiv w:val="1"/>
      <w:marLeft w:val="0"/>
      <w:marRight w:val="0"/>
      <w:marTop w:val="0"/>
      <w:marBottom w:val="0"/>
      <w:divBdr>
        <w:top w:val="none" w:sz="0" w:space="0" w:color="auto"/>
        <w:left w:val="none" w:sz="0" w:space="0" w:color="auto"/>
        <w:bottom w:val="none" w:sz="0" w:space="0" w:color="auto"/>
        <w:right w:val="none" w:sz="0" w:space="0" w:color="auto"/>
      </w:divBdr>
    </w:div>
    <w:div w:id="936407255">
      <w:bodyDiv w:val="1"/>
      <w:marLeft w:val="0"/>
      <w:marRight w:val="0"/>
      <w:marTop w:val="0"/>
      <w:marBottom w:val="0"/>
      <w:divBdr>
        <w:top w:val="none" w:sz="0" w:space="0" w:color="auto"/>
        <w:left w:val="none" w:sz="0" w:space="0" w:color="auto"/>
        <w:bottom w:val="none" w:sz="0" w:space="0" w:color="auto"/>
        <w:right w:val="none" w:sz="0" w:space="0" w:color="auto"/>
      </w:divBdr>
    </w:div>
    <w:div w:id="938830969">
      <w:bodyDiv w:val="1"/>
      <w:marLeft w:val="0"/>
      <w:marRight w:val="0"/>
      <w:marTop w:val="0"/>
      <w:marBottom w:val="0"/>
      <w:divBdr>
        <w:top w:val="none" w:sz="0" w:space="0" w:color="auto"/>
        <w:left w:val="none" w:sz="0" w:space="0" w:color="auto"/>
        <w:bottom w:val="none" w:sz="0" w:space="0" w:color="auto"/>
        <w:right w:val="none" w:sz="0" w:space="0" w:color="auto"/>
      </w:divBdr>
    </w:div>
    <w:div w:id="944537589">
      <w:bodyDiv w:val="1"/>
      <w:marLeft w:val="0"/>
      <w:marRight w:val="0"/>
      <w:marTop w:val="0"/>
      <w:marBottom w:val="0"/>
      <w:divBdr>
        <w:top w:val="none" w:sz="0" w:space="0" w:color="auto"/>
        <w:left w:val="none" w:sz="0" w:space="0" w:color="auto"/>
        <w:bottom w:val="none" w:sz="0" w:space="0" w:color="auto"/>
        <w:right w:val="none" w:sz="0" w:space="0" w:color="auto"/>
      </w:divBdr>
    </w:div>
    <w:div w:id="947932409">
      <w:bodyDiv w:val="1"/>
      <w:marLeft w:val="0"/>
      <w:marRight w:val="0"/>
      <w:marTop w:val="0"/>
      <w:marBottom w:val="0"/>
      <w:divBdr>
        <w:top w:val="none" w:sz="0" w:space="0" w:color="auto"/>
        <w:left w:val="none" w:sz="0" w:space="0" w:color="auto"/>
        <w:bottom w:val="none" w:sz="0" w:space="0" w:color="auto"/>
        <w:right w:val="none" w:sz="0" w:space="0" w:color="auto"/>
      </w:divBdr>
    </w:div>
    <w:div w:id="948314850">
      <w:bodyDiv w:val="1"/>
      <w:marLeft w:val="0"/>
      <w:marRight w:val="0"/>
      <w:marTop w:val="0"/>
      <w:marBottom w:val="0"/>
      <w:divBdr>
        <w:top w:val="none" w:sz="0" w:space="0" w:color="auto"/>
        <w:left w:val="none" w:sz="0" w:space="0" w:color="auto"/>
        <w:bottom w:val="none" w:sz="0" w:space="0" w:color="auto"/>
        <w:right w:val="none" w:sz="0" w:space="0" w:color="auto"/>
      </w:divBdr>
    </w:div>
    <w:div w:id="955718597">
      <w:bodyDiv w:val="1"/>
      <w:marLeft w:val="0"/>
      <w:marRight w:val="0"/>
      <w:marTop w:val="0"/>
      <w:marBottom w:val="0"/>
      <w:divBdr>
        <w:top w:val="none" w:sz="0" w:space="0" w:color="auto"/>
        <w:left w:val="none" w:sz="0" w:space="0" w:color="auto"/>
        <w:bottom w:val="none" w:sz="0" w:space="0" w:color="auto"/>
        <w:right w:val="none" w:sz="0" w:space="0" w:color="auto"/>
      </w:divBdr>
    </w:div>
    <w:div w:id="960960383">
      <w:bodyDiv w:val="1"/>
      <w:marLeft w:val="0"/>
      <w:marRight w:val="0"/>
      <w:marTop w:val="0"/>
      <w:marBottom w:val="0"/>
      <w:divBdr>
        <w:top w:val="none" w:sz="0" w:space="0" w:color="auto"/>
        <w:left w:val="none" w:sz="0" w:space="0" w:color="auto"/>
        <w:bottom w:val="none" w:sz="0" w:space="0" w:color="auto"/>
        <w:right w:val="none" w:sz="0" w:space="0" w:color="auto"/>
      </w:divBdr>
    </w:div>
    <w:div w:id="971522379">
      <w:bodyDiv w:val="1"/>
      <w:marLeft w:val="0"/>
      <w:marRight w:val="0"/>
      <w:marTop w:val="0"/>
      <w:marBottom w:val="0"/>
      <w:divBdr>
        <w:top w:val="none" w:sz="0" w:space="0" w:color="auto"/>
        <w:left w:val="none" w:sz="0" w:space="0" w:color="auto"/>
        <w:bottom w:val="none" w:sz="0" w:space="0" w:color="auto"/>
        <w:right w:val="none" w:sz="0" w:space="0" w:color="auto"/>
      </w:divBdr>
    </w:div>
    <w:div w:id="983201359">
      <w:bodyDiv w:val="1"/>
      <w:marLeft w:val="0"/>
      <w:marRight w:val="0"/>
      <w:marTop w:val="0"/>
      <w:marBottom w:val="0"/>
      <w:divBdr>
        <w:top w:val="none" w:sz="0" w:space="0" w:color="auto"/>
        <w:left w:val="none" w:sz="0" w:space="0" w:color="auto"/>
        <w:bottom w:val="none" w:sz="0" w:space="0" w:color="auto"/>
        <w:right w:val="none" w:sz="0" w:space="0" w:color="auto"/>
      </w:divBdr>
    </w:div>
    <w:div w:id="990871264">
      <w:bodyDiv w:val="1"/>
      <w:marLeft w:val="0"/>
      <w:marRight w:val="0"/>
      <w:marTop w:val="0"/>
      <w:marBottom w:val="0"/>
      <w:divBdr>
        <w:top w:val="none" w:sz="0" w:space="0" w:color="auto"/>
        <w:left w:val="none" w:sz="0" w:space="0" w:color="auto"/>
        <w:bottom w:val="none" w:sz="0" w:space="0" w:color="auto"/>
        <w:right w:val="none" w:sz="0" w:space="0" w:color="auto"/>
      </w:divBdr>
    </w:div>
    <w:div w:id="1011571033">
      <w:bodyDiv w:val="1"/>
      <w:marLeft w:val="0"/>
      <w:marRight w:val="0"/>
      <w:marTop w:val="0"/>
      <w:marBottom w:val="0"/>
      <w:divBdr>
        <w:top w:val="none" w:sz="0" w:space="0" w:color="auto"/>
        <w:left w:val="none" w:sz="0" w:space="0" w:color="auto"/>
        <w:bottom w:val="none" w:sz="0" w:space="0" w:color="auto"/>
        <w:right w:val="none" w:sz="0" w:space="0" w:color="auto"/>
      </w:divBdr>
    </w:div>
    <w:div w:id="1030450389">
      <w:bodyDiv w:val="1"/>
      <w:marLeft w:val="0"/>
      <w:marRight w:val="0"/>
      <w:marTop w:val="0"/>
      <w:marBottom w:val="0"/>
      <w:divBdr>
        <w:top w:val="none" w:sz="0" w:space="0" w:color="auto"/>
        <w:left w:val="none" w:sz="0" w:space="0" w:color="auto"/>
        <w:bottom w:val="none" w:sz="0" w:space="0" w:color="auto"/>
        <w:right w:val="none" w:sz="0" w:space="0" w:color="auto"/>
      </w:divBdr>
    </w:div>
    <w:div w:id="1032728109">
      <w:bodyDiv w:val="1"/>
      <w:marLeft w:val="0"/>
      <w:marRight w:val="0"/>
      <w:marTop w:val="0"/>
      <w:marBottom w:val="0"/>
      <w:divBdr>
        <w:top w:val="none" w:sz="0" w:space="0" w:color="auto"/>
        <w:left w:val="none" w:sz="0" w:space="0" w:color="auto"/>
        <w:bottom w:val="none" w:sz="0" w:space="0" w:color="auto"/>
        <w:right w:val="none" w:sz="0" w:space="0" w:color="auto"/>
      </w:divBdr>
    </w:div>
    <w:div w:id="1041170615">
      <w:bodyDiv w:val="1"/>
      <w:marLeft w:val="0"/>
      <w:marRight w:val="0"/>
      <w:marTop w:val="0"/>
      <w:marBottom w:val="0"/>
      <w:divBdr>
        <w:top w:val="none" w:sz="0" w:space="0" w:color="auto"/>
        <w:left w:val="none" w:sz="0" w:space="0" w:color="auto"/>
        <w:bottom w:val="none" w:sz="0" w:space="0" w:color="auto"/>
        <w:right w:val="none" w:sz="0" w:space="0" w:color="auto"/>
      </w:divBdr>
    </w:div>
    <w:div w:id="1052776154">
      <w:bodyDiv w:val="1"/>
      <w:marLeft w:val="0"/>
      <w:marRight w:val="0"/>
      <w:marTop w:val="0"/>
      <w:marBottom w:val="0"/>
      <w:divBdr>
        <w:top w:val="none" w:sz="0" w:space="0" w:color="auto"/>
        <w:left w:val="none" w:sz="0" w:space="0" w:color="auto"/>
        <w:bottom w:val="none" w:sz="0" w:space="0" w:color="auto"/>
        <w:right w:val="none" w:sz="0" w:space="0" w:color="auto"/>
      </w:divBdr>
    </w:div>
    <w:div w:id="1053231538">
      <w:bodyDiv w:val="1"/>
      <w:marLeft w:val="0"/>
      <w:marRight w:val="0"/>
      <w:marTop w:val="0"/>
      <w:marBottom w:val="0"/>
      <w:divBdr>
        <w:top w:val="none" w:sz="0" w:space="0" w:color="auto"/>
        <w:left w:val="none" w:sz="0" w:space="0" w:color="auto"/>
        <w:bottom w:val="none" w:sz="0" w:space="0" w:color="auto"/>
        <w:right w:val="none" w:sz="0" w:space="0" w:color="auto"/>
      </w:divBdr>
    </w:div>
    <w:div w:id="1053654944">
      <w:bodyDiv w:val="1"/>
      <w:marLeft w:val="0"/>
      <w:marRight w:val="0"/>
      <w:marTop w:val="0"/>
      <w:marBottom w:val="0"/>
      <w:divBdr>
        <w:top w:val="none" w:sz="0" w:space="0" w:color="auto"/>
        <w:left w:val="none" w:sz="0" w:space="0" w:color="auto"/>
        <w:bottom w:val="none" w:sz="0" w:space="0" w:color="auto"/>
        <w:right w:val="none" w:sz="0" w:space="0" w:color="auto"/>
      </w:divBdr>
    </w:div>
    <w:div w:id="1054160258">
      <w:bodyDiv w:val="1"/>
      <w:marLeft w:val="0"/>
      <w:marRight w:val="0"/>
      <w:marTop w:val="0"/>
      <w:marBottom w:val="0"/>
      <w:divBdr>
        <w:top w:val="none" w:sz="0" w:space="0" w:color="auto"/>
        <w:left w:val="none" w:sz="0" w:space="0" w:color="auto"/>
        <w:bottom w:val="none" w:sz="0" w:space="0" w:color="auto"/>
        <w:right w:val="none" w:sz="0" w:space="0" w:color="auto"/>
      </w:divBdr>
    </w:div>
    <w:div w:id="1058479387">
      <w:bodyDiv w:val="1"/>
      <w:marLeft w:val="0"/>
      <w:marRight w:val="0"/>
      <w:marTop w:val="0"/>
      <w:marBottom w:val="0"/>
      <w:divBdr>
        <w:top w:val="none" w:sz="0" w:space="0" w:color="auto"/>
        <w:left w:val="none" w:sz="0" w:space="0" w:color="auto"/>
        <w:bottom w:val="none" w:sz="0" w:space="0" w:color="auto"/>
        <w:right w:val="none" w:sz="0" w:space="0" w:color="auto"/>
      </w:divBdr>
    </w:div>
    <w:div w:id="1062291563">
      <w:bodyDiv w:val="1"/>
      <w:marLeft w:val="0"/>
      <w:marRight w:val="0"/>
      <w:marTop w:val="0"/>
      <w:marBottom w:val="0"/>
      <w:divBdr>
        <w:top w:val="none" w:sz="0" w:space="0" w:color="auto"/>
        <w:left w:val="none" w:sz="0" w:space="0" w:color="auto"/>
        <w:bottom w:val="none" w:sz="0" w:space="0" w:color="auto"/>
        <w:right w:val="none" w:sz="0" w:space="0" w:color="auto"/>
      </w:divBdr>
    </w:div>
    <w:div w:id="1066604838">
      <w:bodyDiv w:val="1"/>
      <w:marLeft w:val="0"/>
      <w:marRight w:val="0"/>
      <w:marTop w:val="0"/>
      <w:marBottom w:val="0"/>
      <w:divBdr>
        <w:top w:val="none" w:sz="0" w:space="0" w:color="auto"/>
        <w:left w:val="none" w:sz="0" w:space="0" w:color="auto"/>
        <w:bottom w:val="none" w:sz="0" w:space="0" w:color="auto"/>
        <w:right w:val="none" w:sz="0" w:space="0" w:color="auto"/>
      </w:divBdr>
    </w:div>
    <w:div w:id="1067147857">
      <w:bodyDiv w:val="1"/>
      <w:marLeft w:val="0"/>
      <w:marRight w:val="0"/>
      <w:marTop w:val="0"/>
      <w:marBottom w:val="0"/>
      <w:divBdr>
        <w:top w:val="none" w:sz="0" w:space="0" w:color="auto"/>
        <w:left w:val="none" w:sz="0" w:space="0" w:color="auto"/>
        <w:bottom w:val="none" w:sz="0" w:space="0" w:color="auto"/>
        <w:right w:val="none" w:sz="0" w:space="0" w:color="auto"/>
      </w:divBdr>
    </w:div>
    <w:div w:id="1068262700">
      <w:bodyDiv w:val="1"/>
      <w:marLeft w:val="0"/>
      <w:marRight w:val="0"/>
      <w:marTop w:val="0"/>
      <w:marBottom w:val="0"/>
      <w:divBdr>
        <w:top w:val="none" w:sz="0" w:space="0" w:color="auto"/>
        <w:left w:val="none" w:sz="0" w:space="0" w:color="auto"/>
        <w:bottom w:val="none" w:sz="0" w:space="0" w:color="auto"/>
        <w:right w:val="none" w:sz="0" w:space="0" w:color="auto"/>
      </w:divBdr>
    </w:div>
    <w:div w:id="1072772174">
      <w:bodyDiv w:val="1"/>
      <w:marLeft w:val="0"/>
      <w:marRight w:val="0"/>
      <w:marTop w:val="0"/>
      <w:marBottom w:val="0"/>
      <w:divBdr>
        <w:top w:val="none" w:sz="0" w:space="0" w:color="auto"/>
        <w:left w:val="none" w:sz="0" w:space="0" w:color="auto"/>
        <w:bottom w:val="none" w:sz="0" w:space="0" w:color="auto"/>
        <w:right w:val="none" w:sz="0" w:space="0" w:color="auto"/>
      </w:divBdr>
    </w:div>
    <w:div w:id="1073620988">
      <w:bodyDiv w:val="1"/>
      <w:marLeft w:val="0"/>
      <w:marRight w:val="0"/>
      <w:marTop w:val="0"/>
      <w:marBottom w:val="0"/>
      <w:divBdr>
        <w:top w:val="none" w:sz="0" w:space="0" w:color="auto"/>
        <w:left w:val="none" w:sz="0" w:space="0" w:color="auto"/>
        <w:bottom w:val="none" w:sz="0" w:space="0" w:color="auto"/>
        <w:right w:val="none" w:sz="0" w:space="0" w:color="auto"/>
      </w:divBdr>
    </w:div>
    <w:div w:id="1074474658">
      <w:bodyDiv w:val="1"/>
      <w:marLeft w:val="0"/>
      <w:marRight w:val="0"/>
      <w:marTop w:val="0"/>
      <w:marBottom w:val="0"/>
      <w:divBdr>
        <w:top w:val="none" w:sz="0" w:space="0" w:color="auto"/>
        <w:left w:val="none" w:sz="0" w:space="0" w:color="auto"/>
        <w:bottom w:val="none" w:sz="0" w:space="0" w:color="auto"/>
        <w:right w:val="none" w:sz="0" w:space="0" w:color="auto"/>
      </w:divBdr>
    </w:div>
    <w:div w:id="1082989039">
      <w:bodyDiv w:val="1"/>
      <w:marLeft w:val="0"/>
      <w:marRight w:val="0"/>
      <w:marTop w:val="0"/>
      <w:marBottom w:val="0"/>
      <w:divBdr>
        <w:top w:val="none" w:sz="0" w:space="0" w:color="auto"/>
        <w:left w:val="none" w:sz="0" w:space="0" w:color="auto"/>
        <w:bottom w:val="none" w:sz="0" w:space="0" w:color="auto"/>
        <w:right w:val="none" w:sz="0" w:space="0" w:color="auto"/>
      </w:divBdr>
    </w:div>
    <w:div w:id="1087120566">
      <w:bodyDiv w:val="1"/>
      <w:marLeft w:val="0"/>
      <w:marRight w:val="0"/>
      <w:marTop w:val="0"/>
      <w:marBottom w:val="0"/>
      <w:divBdr>
        <w:top w:val="none" w:sz="0" w:space="0" w:color="auto"/>
        <w:left w:val="none" w:sz="0" w:space="0" w:color="auto"/>
        <w:bottom w:val="none" w:sz="0" w:space="0" w:color="auto"/>
        <w:right w:val="none" w:sz="0" w:space="0" w:color="auto"/>
      </w:divBdr>
    </w:div>
    <w:div w:id="1094595978">
      <w:bodyDiv w:val="1"/>
      <w:marLeft w:val="0"/>
      <w:marRight w:val="0"/>
      <w:marTop w:val="0"/>
      <w:marBottom w:val="0"/>
      <w:divBdr>
        <w:top w:val="none" w:sz="0" w:space="0" w:color="auto"/>
        <w:left w:val="none" w:sz="0" w:space="0" w:color="auto"/>
        <w:bottom w:val="none" w:sz="0" w:space="0" w:color="auto"/>
        <w:right w:val="none" w:sz="0" w:space="0" w:color="auto"/>
      </w:divBdr>
    </w:div>
    <w:div w:id="1100176653">
      <w:bodyDiv w:val="1"/>
      <w:marLeft w:val="0"/>
      <w:marRight w:val="0"/>
      <w:marTop w:val="0"/>
      <w:marBottom w:val="0"/>
      <w:divBdr>
        <w:top w:val="none" w:sz="0" w:space="0" w:color="auto"/>
        <w:left w:val="none" w:sz="0" w:space="0" w:color="auto"/>
        <w:bottom w:val="none" w:sz="0" w:space="0" w:color="auto"/>
        <w:right w:val="none" w:sz="0" w:space="0" w:color="auto"/>
      </w:divBdr>
    </w:div>
    <w:div w:id="1106077223">
      <w:bodyDiv w:val="1"/>
      <w:marLeft w:val="0"/>
      <w:marRight w:val="0"/>
      <w:marTop w:val="0"/>
      <w:marBottom w:val="0"/>
      <w:divBdr>
        <w:top w:val="none" w:sz="0" w:space="0" w:color="auto"/>
        <w:left w:val="none" w:sz="0" w:space="0" w:color="auto"/>
        <w:bottom w:val="none" w:sz="0" w:space="0" w:color="auto"/>
        <w:right w:val="none" w:sz="0" w:space="0" w:color="auto"/>
      </w:divBdr>
    </w:div>
    <w:div w:id="1106383891">
      <w:bodyDiv w:val="1"/>
      <w:marLeft w:val="0"/>
      <w:marRight w:val="0"/>
      <w:marTop w:val="0"/>
      <w:marBottom w:val="0"/>
      <w:divBdr>
        <w:top w:val="none" w:sz="0" w:space="0" w:color="auto"/>
        <w:left w:val="none" w:sz="0" w:space="0" w:color="auto"/>
        <w:bottom w:val="none" w:sz="0" w:space="0" w:color="auto"/>
        <w:right w:val="none" w:sz="0" w:space="0" w:color="auto"/>
      </w:divBdr>
    </w:div>
    <w:div w:id="1113329976">
      <w:bodyDiv w:val="1"/>
      <w:marLeft w:val="0"/>
      <w:marRight w:val="0"/>
      <w:marTop w:val="0"/>
      <w:marBottom w:val="0"/>
      <w:divBdr>
        <w:top w:val="none" w:sz="0" w:space="0" w:color="auto"/>
        <w:left w:val="none" w:sz="0" w:space="0" w:color="auto"/>
        <w:bottom w:val="none" w:sz="0" w:space="0" w:color="auto"/>
        <w:right w:val="none" w:sz="0" w:space="0" w:color="auto"/>
      </w:divBdr>
    </w:div>
    <w:div w:id="1117407420">
      <w:bodyDiv w:val="1"/>
      <w:marLeft w:val="0"/>
      <w:marRight w:val="0"/>
      <w:marTop w:val="0"/>
      <w:marBottom w:val="0"/>
      <w:divBdr>
        <w:top w:val="none" w:sz="0" w:space="0" w:color="auto"/>
        <w:left w:val="none" w:sz="0" w:space="0" w:color="auto"/>
        <w:bottom w:val="none" w:sz="0" w:space="0" w:color="auto"/>
        <w:right w:val="none" w:sz="0" w:space="0" w:color="auto"/>
      </w:divBdr>
    </w:div>
    <w:div w:id="1131437972">
      <w:bodyDiv w:val="1"/>
      <w:marLeft w:val="0"/>
      <w:marRight w:val="0"/>
      <w:marTop w:val="0"/>
      <w:marBottom w:val="0"/>
      <w:divBdr>
        <w:top w:val="none" w:sz="0" w:space="0" w:color="auto"/>
        <w:left w:val="none" w:sz="0" w:space="0" w:color="auto"/>
        <w:bottom w:val="none" w:sz="0" w:space="0" w:color="auto"/>
        <w:right w:val="none" w:sz="0" w:space="0" w:color="auto"/>
      </w:divBdr>
    </w:div>
    <w:div w:id="1141729071">
      <w:bodyDiv w:val="1"/>
      <w:marLeft w:val="0"/>
      <w:marRight w:val="0"/>
      <w:marTop w:val="0"/>
      <w:marBottom w:val="0"/>
      <w:divBdr>
        <w:top w:val="none" w:sz="0" w:space="0" w:color="auto"/>
        <w:left w:val="none" w:sz="0" w:space="0" w:color="auto"/>
        <w:bottom w:val="none" w:sz="0" w:space="0" w:color="auto"/>
        <w:right w:val="none" w:sz="0" w:space="0" w:color="auto"/>
      </w:divBdr>
    </w:div>
    <w:div w:id="1147283306">
      <w:bodyDiv w:val="1"/>
      <w:marLeft w:val="0"/>
      <w:marRight w:val="0"/>
      <w:marTop w:val="0"/>
      <w:marBottom w:val="0"/>
      <w:divBdr>
        <w:top w:val="none" w:sz="0" w:space="0" w:color="auto"/>
        <w:left w:val="none" w:sz="0" w:space="0" w:color="auto"/>
        <w:bottom w:val="none" w:sz="0" w:space="0" w:color="auto"/>
        <w:right w:val="none" w:sz="0" w:space="0" w:color="auto"/>
      </w:divBdr>
    </w:div>
    <w:div w:id="1151680190">
      <w:bodyDiv w:val="1"/>
      <w:marLeft w:val="0"/>
      <w:marRight w:val="0"/>
      <w:marTop w:val="0"/>
      <w:marBottom w:val="0"/>
      <w:divBdr>
        <w:top w:val="none" w:sz="0" w:space="0" w:color="auto"/>
        <w:left w:val="none" w:sz="0" w:space="0" w:color="auto"/>
        <w:bottom w:val="none" w:sz="0" w:space="0" w:color="auto"/>
        <w:right w:val="none" w:sz="0" w:space="0" w:color="auto"/>
      </w:divBdr>
    </w:div>
    <w:div w:id="1163398483">
      <w:bodyDiv w:val="1"/>
      <w:marLeft w:val="0"/>
      <w:marRight w:val="0"/>
      <w:marTop w:val="0"/>
      <w:marBottom w:val="0"/>
      <w:divBdr>
        <w:top w:val="none" w:sz="0" w:space="0" w:color="auto"/>
        <w:left w:val="none" w:sz="0" w:space="0" w:color="auto"/>
        <w:bottom w:val="none" w:sz="0" w:space="0" w:color="auto"/>
        <w:right w:val="none" w:sz="0" w:space="0" w:color="auto"/>
      </w:divBdr>
    </w:div>
    <w:div w:id="1168515516">
      <w:bodyDiv w:val="1"/>
      <w:marLeft w:val="0"/>
      <w:marRight w:val="0"/>
      <w:marTop w:val="0"/>
      <w:marBottom w:val="0"/>
      <w:divBdr>
        <w:top w:val="none" w:sz="0" w:space="0" w:color="auto"/>
        <w:left w:val="none" w:sz="0" w:space="0" w:color="auto"/>
        <w:bottom w:val="none" w:sz="0" w:space="0" w:color="auto"/>
        <w:right w:val="none" w:sz="0" w:space="0" w:color="auto"/>
      </w:divBdr>
    </w:div>
    <w:div w:id="1184590003">
      <w:bodyDiv w:val="1"/>
      <w:marLeft w:val="0"/>
      <w:marRight w:val="0"/>
      <w:marTop w:val="0"/>
      <w:marBottom w:val="0"/>
      <w:divBdr>
        <w:top w:val="none" w:sz="0" w:space="0" w:color="auto"/>
        <w:left w:val="none" w:sz="0" w:space="0" w:color="auto"/>
        <w:bottom w:val="none" w:sz="0" w:space="0" w:color="auto"/>
        <w:right w:val="none" w:sz="0" w:space="0" w:color="auto"/>
      </w:divBdr>
    </w:div>
    <w:div w:id="1188375842">
      <w:bodyDiv w:val="1"/>
      <w:marLeft w:val="0"/>
      <w:marRight w:val="0"/>
      <w:marTop w:val="0"/>
      <w:marBottom w:val="0"/>
      <w:divBdr>
        <w:top w:val="none" w:sz="0" w:space="0" w:color="auto"/>
        <w:left w:val="none" w:sz="0" w:space="0" w:color="auto"/>
        <w:bottom w:val="none" w:sz="0" w:space="0" w:color="auto"/>
        <w:right w:val="none" w:sz="0" w:space="0" w:color="auto"/>
      </w:divBdr>
    </w:div>
    <w:div w:id="1188954806">
      <w:bodyDiv w:val="1"/>
      <w:marLeft w:val="0"/>
      <w:marRight w:val="0"/>
      <w:marTop w:val="0"/>
      <w:marBottom w:val="0"/>
      <w:divBdr>
        <w:top w:val="none" w:sz="0" w:space="0" w:color="auto"/>
        <w:left w:val="none" w:sz="0" w:space="0" w:color="auto"/>
        <w:bottom w:val="none" w:sz="0" w:space="0" w:color="auto"/>
        <w:right w:val="none" w:sz="0" w:space="0" w:color="auto"/>
      </w:divBdr>
    </w:div>
    <w:div w:id="1190527947">
      <w:bodyDiv w:val="1"/>
      <w:marLeft w:val="0"/>
      <w:marRight w:val="0"/>
      <w:marTop w:val="0"/>
      <w:marBottom w:val="0"/>
      <w:divBdr>
        <w:top w:val="none" w:sz="0" w:space="0" w:color="auto"/>
        <w:left w:val="none" w:sz="0" w:space="0" w:color="auto"/>
        <w:bottom w:val="none" w:sz="0" w:space="0" w:color="auto"/>
        <w:right w:val="none" w:sz="0" w:space="0" w:color="auto"/>
      </w:divBdr>
    </w:div>
    <w:div w:id="1211768774">
      <w:bodyDiv w:val="1"/>
      <w:marLeft w:val="0"/>
      <w:marRight w:val="0"/>
      <w:marTop w:val="0"/>
      <w:marBottom w:val="0"/>
      <w:divBdr>
        <w:top w:val="none" w:sz="0" w:space="0" w:color="auto"/>
        <w:left w:val="none" w:sz="0" w:space="0" w:color="auto"/>
        <w:bottom w:val="none" w:sz="0" w:space="0" w:color="auto"/>
        <w:right w:val="none" w:sz="0" w:space="0" w:color="auto"/>
      </w:divBdr>
    </w:div>
    <w:div w:id="1212839324">
      <w:bodyDiv w:val="1"/>
      <w:marLeft w:val="0"/>
      <w:marRight w:val="0"/>
      <w:marTop w:val="0"/>
      <w:marBottom w:val="0"/>
      <w:divBdr>
        <w:top w:val="none" w:sz="0" w:space="0" w:color="auto"/>
        <w:left w:val="none" w:sz="0" w:space="0" w:color="auto"/>
        <w:bottom w:val="none" w:sz="0" w:space="0" w:color="auto"/>
        <w:right w:val="none" w:sz="0" w:space="0" w:color="auto"/>
      </w:divBdr>
    </w:div>
    <w:div w:id="1213149395">
      <w:bodyDiv w:val="1"/>
      <w:marLeft w:val="0"/>
      <w:marRight w:val="0"/>
      <w:marTop w:val="0"/>
      <w:marBottom w:val="0"/>
      <w:divBdr>
        <w:top w:val="none" w:sz="0" w:space="0" w:color="auto"/>
        <w:left w:val="none" w:sz="0" w:space="0" w:color="auto"/>
        <w:bottom w:val="none" w:sz="0" w:space="0" w:color="auto"/>
        <w:right w:val="none" w:sz="0" w:space="0" w:color="auto"/>
      </w:divBdr>
    </w:div>
    <w:div w:id="1214149414">
      <w:bodyDiv w:val="1"/>
      <w:marLeft w:val="0"/>
      <w:marRight w:val="0"/>
      <w:marTop w:val="0"/>
      <w:marBottom w:val="0"/>
      <w:divBdr>
        <w:top w:val="none" w:sz="0" w:space="0" w:color="auto"/>
        <w:left w:val="none" w:sz="0" w:space="0" w:color="auto"/>
        <w:bottom w:val="none" w:sz="0" w:space="0" w:color="auto"/>
        <w:right w:val="none" w:sz="0" w:space="0" w:color="auto"/>
      </w:divBdr>
    </w:div>
    <w:div w:id="1223178885">
      <w:bodyDiv w:val="1"/>
      <w:marLeft w:val="0"/>
      <w:marRight w:val="0"/>
      <w:marTop w:val="0"/>
      <w:marBottom w:val="0"/>
      <w:divBdr>
        <w:top w:val="none" w:sz="0" w:space="0" w:color="auto"/>
        <w:left w:val="none" w:sz="0" w:space="0" w:color="auto"/>
        <w:bottom w:val="none" w:sz="0" w:space="0" w:color="auto"/>
        <w:right w:val="none" w:sz="0" w:space="0" w:color="auto"/>
      </w:divBdr>
    </w:div>
    <w:div w:id="1224027794">
      <w:bodyDiv w:val="1"/>
      <w:marLeft w:val="0"/>
      <w:marRight w:val="0"/>
      <w:marTop w:val="0"/>
      <w:marBottom w:val="0"/>
      <w:divBdr>
        <w:top w:val="none" w:sz="0" w:space="0" w:color="auto"/>
        <w:left w:val="none" w:sz="0" w:space="0" w:color="auto"/>
        <w:bottom w:val="none" w:sz="0" w:space="0" w:color="auto"/>
        <w:right w:val="none" w:sz="0" w:space="0" w:color="auto"/>
      </w:divBdr>
    </w:div>
    <w:div w:id="1225414377">
      <w:bodyDiv w:val="1"/>
      <w:marLeft w:val="0"/>
      <w:marRight w:val="0"/>
      <w:marTop w:val="0"/>
      <w:marBottom w:val="0"/>
      <w:divBdr>
        <w:top w:val="none" w:sz="0" w:space="0" w:color="auto"/>
        <w:left w:val="none" w:sz="0" w:space="0" w:color="auto"/>
        <w:bottom w:val="none" w:sz="0" w:space="0" w:color="auto"/>
        <w:right w:val="none" w:sz="0" w:space="0" w:color="auto"/>
      </w:divBdr>
    </w:div>
    <w:div w:id="1228490921">
      <w:bodyDiv w:val="1"/>
      <w:marLeft w:val="0"/>
      <w:marRight w:val="0"/>
      <w:marTop w:val="0"/>
      <w:marBottom w:val="0"/>
      <w:divBdr>
        <w:top w:val="none" w:sz="0" w:space="0" w:color="auto"/>
        <w:left w:val="none" w:sz="0" w:space="0" w:color="auto"/>
        <w:bottom w:val="none" w:sz="0" w:space="0" w:color="auto"/>
        <w:right w:val="none" w:sz="0" w:space="0" w:color="auto"/>
      </w:divBdr>
    </w:div>
    <w:div w:id="1238327535">
      <w:bodyDiv w:val="1"/>
      <w:marLeft w:val="0"/>
      <w:marRight w:val="0"/>
      <w:marTop w:val="0"/>
      <w:marBottom w:val="0"/>
      <w:divBdr>
        <w:top w:val="none" w:sz="0" w:space="0" w:color="auto"/>
        <w:left w:val="none" w:sz="0" w:space="0" w:color="auto"/>
        <w:bottom w:val="none" w:sz="0" w:space="0" w:color="auto"/>
        <w:right w:val="none" w:sz="0" w:space="0" w:color="auto"/>
      </w:divBdr>
    </w:div>
    <w:div w:id="1238513137">
      <w:bodyDiv w:val="1"/>
      <w:marLeft w:val="0"/>
      <w:marRight w:val="0"/>
      <w:marTop w:val="0"/>
      <w:marBottom w:val="0"/>
      <w:divBdr>
        <w:top w:val="none" w:sz="0" w:space="0" w:color="auto"/>
        <w:left w:val="none" w:sz="0" w:space="0" w:color="auto"/>
        <w:bottom w:val="none" w:sz="0" w:space="0" w:color="auto"/>
        <w:right w:val="none" w:sz="0" w:space="0" w:color="auto"/>
      </w:divBdr>
    </w:div>
    <w:div w:id="1238706105">
      <w:bodyDiv w:val="1"/>
      <w:marLeft w:val="0"/>
      <w:marRight w:val="0"/>
      <w:marTop w:val="0"/>
      <w:marBottom w:val="0"/>
      <w:divBdr>
        <w:top w:val="none" w:sz="0" w:space="0" w:color="auto"/>
        <w:left w:val="none" w:sz="0" w:space="0" w:color="auto"/>
        <w:bottom w:val="none" w:sz="0" w:space="0" w:color="auto"/>
        <w:right w:val="none" w:sz="0" w:space="0" w:color="auto"/>
      </w:divBdr>
    </w:div>
    <w:div w:id="1241720797">
      <w:bodyDiv w:val="1"/>
      <w:marLeft w:val="0"/>
      <w:marRight w:val="0"/>
      <w:marTop w:val="0"/>
      <w:marBottom w:val="0"/>
      <w:divBdr>
        <w:top w:val="none" w:sz="0" w:space="0" w:color="auto"/>
        <w:left w:val="none" w:sz="0" w:space="0" w:color="auto"/>
        <w:bottom w:val="none" w:sz="0" w:space="0" w:color="auto"/>
        <w:right w:val="none" w:sz="0" w:space="0" w:color="auto"/>
      </w:divBdr>
    </w:div>
    <w:div w:id="1243293095">
      <w:bodyDiv w:val="1"/>
      <w:marLeft w:val="0"/>
      <w:marRight w:val="0"/>
      <w:marTop w:val="0"/>
      <w:marBottom w:val="0"/>
      <w:divBdr>
        <w:top w:val="none" w:sz="0" w:space="0" w:color="auto"/>
        <w:left w:val="none" w:sz="0" w:space="0" w:color="auto"/>
        <w:bottom w:val="none" w:sz="0" w:space="0" w:color="auto"/>
        <w:right w:val="none" w:sz="0" w:space="0" w:color="auto"/>
      </w:divBdr>
    </w:div>
    <w:div w:id="1252156363">
      <w:bodyDiv w:val="1"/>
      <w:marLeft w:val="0"/>
      <w:marRight w:val="0"/>
      <w:marTop w:val="0"/>
      <w:marBottom w:val="0"/>
      <w:divBdr>
        <w:top w:val="none" w:sz="0" w:space="0" w:color="auto"/>
        <w:left w:val="none" w:sz="0" w:space="0" w:color="auto"/>
        <w:bottom w:val="none" w:sz="0" w:space="0" w:color="auto"/>
        <w:right w:val="none" w:sz="0" w:space="0" w:color="auto"/>
      </w:divBdr>
    </w:div>
    <w:div w:id="1259749812">
      <w:bodyDiv w:val="1"/>
      <w:marLeft w:val="0"/>
      <w:marRight w:val="0"/>
      <w:marTop w:val="0"/>
      <w:marBottom w:val="0"/>
      <w:divBdr>
        <w:top w:val="none" w:sz="0" w:space="0" w:color="auto"/>
        <w:left w:val="none" w:sz="0" w:space="0" w:color="auto"/>
        <w:bottom w:val="none" w:sz="0" w:space="0" w:color="auto"/>
        <w:right w:val="none" w:sz="0" w:space="0" w:color="auto"/>
      </w:divBdr>
    </w:div>
    <w:div w:id="1262757114">
      <w:bodyDiv w:val="1"/>
      <w:marLeft w:val="0"/>
      <w:marRight w:val="0"/>
      <w:marTop w:val="0"/>
      <w:marBottom w:val="0"/>
      <w:divBdr>
        <w:top w:val="none" w:sz="0" w:space="0" w:color="auto"/>
        <w:left w:val="none" w:sz="0" w:space="0" w:color="auto"/>
        <w:bottom w:val="none" w:sz="0" w:space="0" w:color="auto"/>
        <w:right w:val="none" w:sz="0" w:space="0" w:color="auto"/>
      </w:divBdr>
    </w:div>
    <w:div w:id="1264144281">
      <w:bodyDiv w:val="1"/>
      <w:marLeft w:val="0"/>
      <w:marRight w:val="0"/>
      <w:marTop w:val="0"/>
      <w:marBottom w:val="0"/>
      <w:divBdr>
        <w:top w:val="none" w:sz="0" w:space="0" w:color="auto"/>
        <w:left w:val="none" w:sz="0" w:space="0" w:color="auto"/>
        <w:bottom w:val="none" w:sz="0" w:space="0" w:color="auto"/>
        <w:right w:val="none" w:sz="0" w:space="0" w:color="auto"/>
      </w:divBdr>
    </w:div>
    <w:div w:id="1264609842">
      <w:bodyDiv w:val="1"/>
      <w:marLeft w:val="0"/>
      <w:marRight w:val="0"/>
      <w:marTop w:val="0"/>
      <w:marBottom w:val="0"/>
      <w:divBdr>
        <w:top w:val="none" w:sz="0" w:space="0" w:color="auto"/>
        <w:left w:val="none" w:sz="0" w:space="0" w:color="auto"/>
        <w:bottom w:val="none" w:sz="0" w:space="0" w:color="auto"/>
        <w:right w:val="none" w:sz="0" w:space="0" w:color="auto"/>
      </w:divBdr>
    </w:div>
    <w:div w:id="1268154313">
      <w:bodyDiv w:val="1"/>
      <w:marLeft w:val="0"/>
      <w:marRight w:val="0"/>
      <w:marTop w:val="0"/>
      <w:marBottom w:val="0"/>
      <w:divBdr>
        <w:top w:val="none" w:sz="0" w:space="0" w:color="auto"/>
        <w:left w:val="none" w:sz="0" w:space="0" w:color="auto"/>
        <w:bottom w:val="none" w:sz="0" w:space="0" w:color="auto"/>
        <w:right w:val="none" w:sz="0" w:space="0" w:color="auto"/>
      </w:divBdr>
    </w:div>
    <w:div w:id="1282565440">
      <w:bodyDiv w:val="1"/>
      <w:marLeft w:val="0"/>
      <w:marRight w:val="0"/>
      <w:marTop w:val="0"/>
      <w:marBottom w:val="0"/>
      <w:divBdr>
        <w:top w:val="none" w:sz="0" w:space="0" w:color="auto"/>
        <w:left w:val="none" w:sz="0" w:space="0" w:color="auto"/>
        <w:bottom w:val="none" w:sz="0" w:space="0" w:color="auto"/>
        <w:right w:val="none" w:sz="0" w:space="0" w:color="auto"/>
      </w:divBdr>
    </w:div>
    <w:div w:id="1283805923">
      <w:bodyDiv w:val="1"/>
      <w:marLeft w:val="0"/>
      <w:marRight w:val="0"/>
      <w:marTop w:val="0"/>
      <w:marBottom w:val="0"/>
      <w:divBdr>
        <w:top w:val="none" w:sz="0" w:space="0" w:color="auto"/>
        <w:left w:val="none" w:sz="0" w:space="0" w:color="auto"/>
        <w:bottom w:val="none" w:sz="0" w:space="0" w:color="auto"/>
        <w:right w:val="none" w:sz="0" w:space="0" w:color="auto"/>
      </w:divBdr>
    </w:div>
    <w:div w:id="1284996794">
      <w:bodyDiv w:val="1"/>
      <w:marLeft w:val="0"/>
      <w:marRight w:val="0"/>
      <w:marTop w:val="0"/>
      <w:marBottom w:val="0"/>
      <w:divBdr>
        <w:top w:val="none" w:sz="0" w:space="0" w:color="auto"/>
        <w:left w:val="none" w:sz="0" w:space="0" w:color="auto"/>
        <w:bottom w:val="none" w:sz="0" w:space="0" w:color="auto"/>
        <w:right w:val="none" w:sz="0" w:space="0" w:color="auto"/>
      </w:divBdr>
    </w:div>
    <w:div w:id="1288853135">
      <w:bodyDiv w:val="1"/>
      <w:marLeft w:val="0"/>
      <w:marRight w:val="0"/>
      <w:marTop w:val="0"/>
      <w:marBottom w:val="0"/>
      <w:divBdr>
        <w:top w:val="none" w:sz="0" w:space="0" w:color="auto"/>
        <w:left w:val="none" w:sz="0" w:space="0" w:color="auto"/>
        <w:bottom w:val="none" w:sz="0" w:space="0" w:color="auto"/>
        <w:right w:val="none" w:sz="0" w:space="0" w:color="auto"/>
      </w:divBdr>
    </w:div>
    <w:div w:id="1291863721">
      <w:bodyDiv w:val="1"/>
      <w:marLeft w:val="0"/>
      <w:marRight w:val="0"/>
      <w:marTop w:val="0"/>
      <w:marBottom w:val="0"/>
      <w:divBdr>
        <w:top w:val="none" w:sz="0" w:space="0" w:color="auto"/>
        <w:left w:val="none" w:sz="0" w:space="0" w:color="auto"/>
        <w:bottom w:val="none" w:sz="0" w:space="0" w:color="auto"/>
        <w:right w:val="none" w:sz="0" w:space="0" w:color="auto"/>
      </w:divBdr>
    </w:div>
    <w:div w:id="1295139603">
      <w:bodyDiv w:val="1"/>
      <w:marLeft w:val="0"/>
      <w:marRight w:val="0"/>
      <w:marTop w:val="0"/>
      <w:marBottom w:val="0"/>
      <w:divBdr>
        <w:top w:val="none" w:sz="0" w:space="0" w:color="auto"/>
        <w:left w:val="none" w:sz="0" w:space="0" w:color="auto"/>
        <w:bottom w:val="none" w:sz="0" w:space="0" w:color="auto"/>
        <w:right w:val="none" w:sz="0" w:space="0" w:color="auto"/>
      </w:divBdr>
    </w:div>
    <w:div w:id="1310093677">
      <w:bodyDiv w:val="1"/>
      <w:marLeft w:val="0"/>
      <w:marRight w:val="0"/>
      <w:marTop w:val="0"/>
      <w:marBottom w:val="0"/>
      <w:divBdr>
        <w:top w:val="none" w:sz="0" w:space="0" w:color="auto"/>
        <w:left w:val="none" w:sz="0" w:space="0" w:color="auto"/>
        <w:bottom w:val="none" w:sz="0" w:space="0" w:color="auto"/>
        <w:right w:val="none" w:sz="0" w:space="0" w:color="auto"/>
      </w:divBdr>
    </w:div>
    <w:div w:id="1312708484">
      <w:bodyDiv w:val="1"/>
      <w:marLeft w:val="0"/>
      <w:marRight w:val="0"/>
      <w:marTop w:val="0"/>
      <w:marBottom w:val="0"/>
      <w:divBdr>
        <w:top w:val="none" w:sz="0" w:space="0" w:color="auto"/>
        <w:left w:val="none" w:sz="0" w:space="0" w:color="auto"/>
        <w:bottom w:val="none" w:sz="0" w:space="0" w:color="auto"/>
        <w:right w:val="none" w:sz="0" w:space="0" w:color="auto"/>
      </w:divBdr>
    </w:div>
    <w:div w:id="1320381379">
      <w:bodyDiv w:val="1"/>
      <w:marLeft w:val="0"/>
      <w:marRight w:val="0"/>
      <w:marTop w:val="0"/>
      <w:marBottom w:val="0"/>
      <w:divBdr>
        <w:top w:val="none" w:sz="0" w:space="0" w:color="auto"/>
        <w:left w:val="none" w:sz="0" w:space="0" w:color="auto"/>
        <w:bottom w:val="none" w:sz="0" w:space="0" w:color="auto"/>
        <w:right w:val="none" w:sz="0" w:space="0" w:color="auto"/>
      </w:divBdr>
    </w:div>
    <w:div w:id="1322274408">
      <w:bodyDiv w:val="1"/>
      <w:marLeft w:val="0"/>
      <w:marRight w:val="0"/>
      <w:marTop w:val="0"/>
      <w:marBottom w:val="0"/>
      <w:divBdr>
        <w:top w:val="none" w:sz="0" w:space="0" w:color="auto"/>
        <w:left w:val="none" w:sz="0" w:space="0" w:color="auto"/>
        <w:bottom w:val="none" w:sz="0" w:space="0" w:color="auto"/>
        <w:right w:val="none" w:sz="0" w:space="0" w:color="auto"/>
      </w:divBdr>
    </w:div>
    <w:div w:id="1324819710">
      <w:bodyDiv w:val="1"/>
      <w:marLeft w:val="0"/>
      <w:marRight w:val="0"/>
      <w:marTop w:val="0"/>
      <w:marBottom w:val="0"/>
      <w:divBdr>
        <w:top w:val="none" w:sz="0" w:space="0" w:color="auto"/>
        <w:left w:val="none" w:sz="0" w:space="0" w:color="auto"/>
        <w:bottom w:val="none" w:sz="0" w:space="0" w:color="auto"/>
        <w:right w:val="none" w:sz="0" w:space="0" w:color="auto"/>
      </w:divBdr>
    </w:div>
    <w:div w:id="1325164510">
      <w:bodyDiv w:val="1"/>
      <w:marLeft w:val="0"/>
      <w:marRight w:val="0"/>
      <w:marTop w:val="0"/>
      <w:marBottom w:val="0"/>
      <w:divBdr>
        <w:top w:val="none" w:sz="0" w:space="0" w:color="auto"/>
        <w:left w:val="none" w:sz="0" w:space="0" w:color="auto"/>
        <w:bottom w:val="none" w:sz="0" w:space="0" w:color="auto"/>
        <w:right w:val="none" w:sz="0" w:space="0" w:color="auto"/>
      </w:divBdr>
    </w:div>
    <w:div w:id="1327200918">
      <w:bodyDiv w:val="1"/>
      <w:marLeft w:val="0"/>
      <w:marRight w:val="0"/>
      <w:marTop w:val="0"/>
      <w:marBottom w:val="0"/>
      <w:divBdr>
        <w:top w:val="none" w:sz="0" w:space="0" w:color="auto"/>
        <w:left w:val="none" w:sz="0" w:space="0" w:color="auto"/>
        <w:bottom w:val="none" w:sz="0" w:space="0" w:color="auto"/>
        <w:right w:val="none" w:sz="0" w:space="0" w:color="auto"/>
      </w:divBdr>
    </w:div>
    <w:div w:id="1328246515">
      <w:bodyDiv w:val="1"/>
      <w:marLeft w:val="0"/>
      <w:marRight w:val="0"/>
      <w:marTop w:val="0"/>
      <w:marBottom w:val="0"/>
      <w:divBdr>
        <w:top w:val="none" w:sz="0" w:space="0" w:color="auto"/>
        <w:left w:val="none" w:sz="0" w:space="0" w:color="auto"/>
        <w:bottom w:val="none" w:sz="0" w:space="0" w:color="auto"/>
        <w:right w:val="none" w:sz="0" w:space="0" w:color="auto"/>
      </w:divBdr>
    </w:div>
    <w:div w:id="1332373323">
      <w:bodyDiv w:val="1"/>
      <w:marLeft w:val="0"/>
      <w:marRight w:val="0"/>
      <w:marTop w:val="0"/>
      <w:marBottom w:val="0"/>
      <w:divBdr>
        <w:top w:val="none" w:sz="0" w:space="0" w:color="auto"/>
        <w:left w:val="none" w:sz="0" w:space="0" w:color="auto"/>
        <w:bottom w:val="none" w:sz="0" w:space="0" w:color="auto"/>
        <w:right w:val="none" w:sz="0" w:space="0" w:color="auto"/>
      </w:divBdr>
    </w:div>
    <w:div w:id="1333874254">
      <w:bodyDiv w:val="1"/>
      <w:marLeft w:val="0"/>
      <w:marRight w:val="0"/>
      <w:marTop w:val="0"/>
      <w:marBottom w:val="0"/>
      <w:divBdr>
        <w:top w:val="none" w:sz="0" w:space="0" w:color="auto"/>
        <w:left w:val="none" w:sz="0" w:space="0" w:color="auto"/>
        <w:bottom w:val="none" w:sz="0" w:space="0" w:color="auto"/>
        <w:right w:val="none" w:sz="0" w:space="0" w:color="auto"/>
      </w:divBdr>
    </w:div>
    <w:div w:id="1335766924">
      <w:bodyDiv w:val="1"/>
      <w:marLeft w:val="0"/>
      <w:marRight w:val="0"/>
      <w:marTop w:val="0"/>
      <w:marBottom w:val="0"/>
      <w:divBdr>
        <w:top w:val="none" w:sz="0" w:space="0" w:color="auto"/>
        <w:left w:val="none" w:sz="0" w:space="0" w:color="auto"/>
        <w:bottom w:val="none" w:sz="0" w:space="0" w:color="auto"/>
        <w:right w:val="none" w:sz="0" w:space="0" w:color="auto"/>
      </w:divBdr>
    </w:div>
    <w:div w:id="1337801575">
      <w:bodyDiv w:val="1"/>
      <w:marLeft w:val="0"/>
      <w:marRight w:val="0"/>
      <w:marTop w:val="0"/>
      <w:marBottom w:val="0"/>
      <w:divBdr>
        <w:top w:val="none" w:sz="0" w:space="0" w:color="auto"/>
        <w:left w:val="none" w:sz="0" w:space="0" w:color="auto"/>
        <w:bottom w:val="none" w:sz="0" w:space="0" w:color="auto"/>
        <w:right w:val="none" w:sz="0" w:space="0" w:color="auto"/>
      </w:divBdr>
    </w:div>
    <w:div w:id="1342123314">
      <w:bodyDiv w:val="1"/>
      <w:marLeft w:val="0"/>
      <w:marRight w:val="0"/>
      <w:marTop w:val="0"/>
      <w:marBottom w:val="0"/>
      <w:divBdr>
        <w:top w:val="none" w:sz="0" w:space="0" w:color="auto"/>
        <w:left w:val="none" w:sz="0" w:space="0" w:color="auto"/>
        <w:bottom w:val="none" w:sz="0" w:space="0" w:color="auto"/>
        <w:right w:val="none" w:sz="0" w:space="0" w:color="auto"/>
      </w:divBdr>
    </w:div>
    <w:div w:id="1352805345">
      <w:bodyDiv w:val="1"/>
      <w:marLeft w:val="0"/>
      <w:marRight w:val="0"/>
      <w:marTop w:val="0"/>
      <w:marBottom w:val="0"/>
      <w:divBdr>
        <w:top w:val="none" w:sz="0" w:space="0" w:color="auto"/>
        <w:left w:val="none" w:sz="0" w:space="0" w:color="auto"/>
        <w:bottom w:val="none" w:sz="0" w:space="0" w:color="auto"/>
        <w:right w:val="none" w:sz="0" w:space="0" w:color="auto"/>
      </w:divBdr>
    </w:div>
    <w:div w:id="1357194233">
      <w:bodyDiv w:val="1"/>
      <w:marLeft w:val="0"/>
      <w:marRight w:val="0"/>
      <w:marTop w:val="0"/>
      <w:marBottom w:val="0"/>
      <w:divBdr>
        <w:top w:val="none" w:sz="0" w:space="0" w:color="auto"/>
        <w:left w:val="none" w:sz="0" w:space="0" w:color="auto"/>
        <w:bottom w:val="none" w:sz="0" w:space="0" w:color="auto"/>
        <w:right w:val="none" w:sz="0" w:space="0" w:color="auto"/>
      </w:divBdr>
    </w:div>
    <w:div w:id="1360349982">
      <w:bodyDiv w:val="1"/>
      <w:marLeft w:val="0"/>
      <w:marRight w:val="0"/>
      <w:marTop w:val="0"/>
      <w:marBottom w:val="0"/>
      <w:divBdr>
        <w:top w:val="none" w:sz="0" w:space="0" w:color="auto"/>
        <w:left w:val="none" w:sz="0" w:space="0" w:color="auto"/>
        <w:bottom w:val="none" w:sz="0" w:space="0" w:color="auto"/>
        <w:right w:val="none" w:sz="0" w:space="0" w:color="auto"/>
      </w:divBdr>
    </w:div>
    <w:div w:id="1362630106">
      <w:bodyDiv w:val="1"/>
      <w:marLeft w:val="0"/>
      <w:marRight w:val="0"/>
      <w:marTop w:val="0"/>
      <w:marBottom w:val="0"/>
      <w:divBdr>
        <w:top w:val="none" w:sz="0" w:space="0" w:color="auto"/>
        <w:left w:val="none" w:sz="0" w:space="0" w:color="auto"/>
        <w:bottom w:val="none" w:sz="0" w:space="0" w:color="auto"/>
        <w:right w:val="none" w:sz="0" w:space="0" w:color="auto"/>
      </w:divBdr>
    </w:div>
    <w:div w:id="1380937298">
      <w:bodyDiv w:val="1"/>
      <w:marLeft w:val="0"/>
      <w:marRight w:val="0"/>
      <w:marTop w:val="0"/>
      <w:marBottom w:val="0"/>
      <w:divBdr>
        <w:top w:val="none" w:sz="0" w:space="0" w:color="auto"/>
        <w:left w:val="none" w:sz="0" w:space="0" w:color="auto"/>
        <w:bottom w:val="none" w:sz="0" w:space="0" w:color="auto"/>
        <w:right w:val="none" w:sz="0" w:space="0" w:color="auto"/>
      </w:divBdr>
    </w:div>
    <w:div w:id="1389839978">
      <w:bodyDiv w:val="1"/>
      <w:marLeft w:val="0"/>
      <w:marRight w:val="0"/>
      <w:marTop w:val="0"/>
      <w:marBottom w:val="0"/>
      <w:divBdr>
        <w:top w:val="none" w:sz="0" w:space="0" w:color="auto"/>
        <w:left w:val="none" w:sz="0" w:space="0" w:color="auto"/>
        <w:bottom w:val="none" w:sz="0" w:space="0" w:color="auto"/>
        <w:right w:val="none" w:sz="0" w:space="0" w:color="auto"/>
      </w:divBdr>
    </w:div>
    <w:div w:id="1395197645">
      <w:bodyDiv w:val="1"/>
      <w:marLeft w:val="0"/>
      <w:marRight w:val="0"/>
      <w:marTop w:val="0"/>
      <w:marBottom w:val="0"/>
      <w:divBdr>
        <w:top w:val="none" w:sz="0" w:space="0" w:color="auto"/>
        <w:left w:val="none" w:sz="0" w:space="0" w:color="auto"/>
        <w:bottom w:val="none" w:sz="0" w:space="0" w:color="auto"/>
        <w:right w:val="none" w:sz="0" w:space="0" w:color="auto"/>
      </w:divBdr>
    </w:div>
    <w:div w:id="1397821991">
      <w:bodyDiv w:val="1"/>
      <w:marLeft w:val="0"/>
      <w:marRight w:val="0"/>
      <w:marTop w:val="0"/>
      <w:marBottom w:val="0"/>
      <w:divBdr>
        <w:top w:val="none" w:sz="0" w:space="0" w:color="auto"/>
        <w:left w:val="none" w:sz="0" w:space="0" w:color="auto"/>
        <w:bottom w:val="none" w:sz="0" w:space="0" w:color="auto"/>
        <w:right w:val="none" w:sz="0" w:space="0" w:color="auto"/>
      </w:divBdr>
    </w:div>
    <w:div w:id="1400396573">
      <w:bodyDiv w:val="1"/>
      <w:marLeft w:val="0"/>
      <w:marRight w:val="0"/>
      <w:marTop w:val="0"/>
      <w:marBottom w:val="0"/>
      <w:divBdr>
        <w:top w:val="none" w:sz="0" w:space="0" w:color="auto"/>
        <w:left w:val="none" w:sz="0" w:space="0" w:color="auto"/>
        <w:bottom w:val="none" w:sz="0" w:space="0" w:color="auto"/>
        <w:right w:val="none" w:sz="0" w:space="0" w:color="auto"/>
      </w:divBdr>
    </w:div>
    <w:div w:id="1416367331">
      <w:bodyDiv w:val="1"/>
      <w:marLeft w:val="0"/>
      <w:marRight w:val="0"/>
      <w:marTop w:val="0"/>
      <w:marBottom w:val="0"/>
      <w:divBdr>
        <w:top w:val="none" w:sz="0" w:space="0" w:color="auto"/>
        <w:left w:val="none" w:sz="0" w:space="0" w:color="auto"/>
        <w:bottom w:val="none" w:sz="0" w:space="0" w:color="auto"/>
        <w:right w:val="none" w:sz="0" w:space="0" w:color="auto"/>
      </w:divBdr>
    </w:div>
    <w:div w:id="1424570484">
      <w:bodyDiv w:val="1"/>
      <w:marLeft w:val="0"/>
      <w:marRight w:val="0"/>
      <w:marTop w:val="0"/>
      <w:marBottom w:val="0"/>
      <w:divBdr>
        <w:top w:val="none" w:sz="0" w:space="0" w:color="auto"/>
        <w:left w:val="none" w:sz="0" w:space="0" w:color="auto"/>
        <w:bottom w:val="none" w:sz="0" w:space="0" w:color="auto"/>
        <w:right w:val="none" w:sz="0" w:space="0" w:color="auto"/>
      </w:divBdr>
    </w:div>
    <w:div w:id="1428118720">
      <w:bodyDiv w:val="1"/>
      <w:marLeft w:val="0"/>
      <w:marRight w:val="0"/>
      <w:marTop w:val="0"/>
      <w:marBottom w:val="0"/>
      <w:divBdr>
        <w:top w:val="none" w:sz="0" w:space="0" w:color="auto"/>
        <w:left w:val="none" w:sz="0" w:space="0" w:color="auto"/>
        <w:bottom w:val="none" w:sz="0" w:space="0" w:color="auto"/>
        <w:right w:val="none" w:sz="0" w:space="0" w:color="auto"/>
      </w:divBdr>
    </w:div>
    <w:div w:id="1433434638">
      <w:bodyDiv w:val="1"/>
      <w:marLeft w:val="0"/>
      <w:marRight w:val="0"/>
      <w:marTop w:val="0"/>
      <w:marBottom w:val="0"/>
      <w:divBdr>
        <w:top w:val="none" w:sz="0" w:space="0" w:color="auto"/>
        <w:left w:val="none" w:sz="0" w:space="0" w:color="auto"/>
        <w:bottom w:val="none" w:sz="0" w:space="0" w:color="auto"/>
        <w:right w:val="none" w:sz="0" w:space="0" w:color="auto"/>
      </w:divBdr>
    </w:div>
    <w:div w:id="1434977864">
      <w:bodyDiv w:val="1"/>
      <w:marLeft w:val="0"/>
      <w:marRight w:val="0"/>
      <w:marTop w:val="0"/>
      <w:marBottom w:val="0"/>
      <w:divBdr>
        <w:top w:val="none" w:sz="0" w:space="0" w:color="auto"/>
        <w:left w:val="none" w:sz="0" w:space="0" w:color="auto"/>
        <w:bottom w:val="none" w:sz="0" w:space="0" w:color="auto"/>
        <w:right w:val="none" w:sz="0" w:space="0" w:color="auto"/>
      </w:divBdr>
    </w:div>
    <w:div w:id="1441680502">
      <w:bodyDiv w:val="1"/>
      <w:marLeft w:val="0"/>
      <w:marRight w:val="0"/>
      <w:marTop w:val="0"/>
      <w:marBottom w:val="0"/>
      <w:divBdr>
        <w:top w:val="none" w:sz="0" w:space="0" w:color="auto"/>
        <w:left w:val="none" w:sz="0" w:space="0" w:color="auto"/>
        <w:bottom w:val="none" w:sz="0" w:space="0" w:color="auto"/>
        <w:right w:val="none" w:sz="0" w:space="0" w:color="auto"/>
      </w:divBdr>
    </w:div>
    <w:div w:id="1442528532">
      <w:bodyDiv w:val="1"/>
      <w:marLeft w:val="0"/>
      <w:marRight w:val="0"/>
      <w:marTop w:val="0"/>
      <w:marBottom w:val="0"/>
      <w:divBdr>
        <w:top w:val="none" w:sz="0" w:space="0" w:color="auto"/>
        <w:left w:val="none" w:sz="0" w:space="0" w:color="auto"/>
        <w:bottom w:val="none" w:sz="0" w:space="0" w:color="auto"/>
        <w:right w:val="none" w:sz="0" w:space="0" w:color="auto"/>
      </w:divBdr>
    </w:div>
    <w:div w:id="1443263596">
      <w:bodyDiv w:val="1"/>
      <w:marLeft w:val="0"/>
      <w:marRight w:val="0"/>
      <w:marTop w:val="0"/>
      <w:marBottom w:val="0"/>
      <w:divBdr>
        <w:top w:val="none" w:sz="0" w:space="0" w:color="auto"/>
        <w:left w:val="none" w:sz="0" w:space="0" w:color="auto"/>
        <w:bottom w:val="none" w:sz="0" w:space="0" w:color="auto"/>
        <w:right w:val="none" w:sz="0" w:space="0" w:color="auto"/>
      </w:divBdr>
    </w:div>
    <w:div w:id="1446461810">
      <w:bodyDiv w:val="1"/>
      <w:marLeft w:val="0"/>
      <w:marRight w:val="0"/>
      <w:marTop w:val="0"/>
      <w:marBottom w:val="0"/>
      <w:divBdr>
        <w:top w:val="none" w:sz="0" w:space="0" w:color="auto"/>
        <w:left w:val="none" w:sz="0" w:space="0" w:color="auto"/>
        <w:bottom w:val="none" w:sz="0" w:space="0" w:color="auto"/>
        <w:right w:val="none" w:sz="0" w:space="0" w:color="auto"/>
      </w:divBdr>
    </w:div>
    <w:div w:id="1450852221">
      <w:bodyDiv w:val="1"/>
      <w:marLeft w:val="0"/>
      <w:marRight w:val="0"/>
      <w:marTop w:val="0"/>
      <w:marBottom w:val="0"/>
      <w:divBdr>
        <w:top w:val="none" w:sz="0" w:space="0" w:color="auto"/>
        <w:left w:val="none" w:sz="0" w:space="0" w:color="auto"/>
        <w:bottom w:val="none" w:sz="0" w:space="0" w:color="auto"/>
        <w:right w:val="none" w:sz="0" w:space="0" w:color="auto"/>
      </w:divBdr>
    </w:div>
    <w:div w:id="1451784513">
      <w:bodyDiv w:val="1"/>
      <w:marLeft w:val="0"/>
      <w:marRight w:val="0"/>
      <w:marTop w:val="0"/>
      <w:marBottom w:val="0"/>
      <w:divBdr>
        <w:top w:val="none" w:sz="0" w:space="0" w:color="auto"/>
        <w:left w:val="none" w:sz="0" w:space="0" w:color="auto"/>
        <w:bottom w:val="none" w:sz="0" w:space="0" w:color="auto"/>
        <w:right w:val="none" w:sz="0" w:space="0" w:color="auto"/>
      </w:divBdr>
    </w:div>
    <w:div w:id="1454329280">
      <w:bodyDiv w:val="1"/>
      <w:marLeft w:val="0"/>
      <w:marRight w:val="0"/>
      <w:marTop w:val="0"/>
      <w:marBottom w:val="0"/>
      <w:divBdr>
        <w:top w:val="none" w:sz="0" w:space="0" w:color="auto"/>
        <w:left w:val="none" w:sz="0" w:space="0" w:color="auto"/>
        <w:bottom w:val="none" w:sz="0" w:space="0" w:color="auto"/>
        <w:right w:val="none" w:sz="0" w:space="0" w:color="auto"/>
      </w:divBdr>
    </w:div>
    <w:div w:id="1462074876">
      <w:bodyDiv w:val="1"/>
      <w:marLeft w:val="0"/>
      <w:marRight w:val="0"/>
      <w:marTop w:val="0"/>
      <w:marBottom w:val="0"/>
      <w:divBdr>
        <w:top w:val="none" w:sz="0" w:space="0" w:color="auto"/>
        <w:left w:val="none" w:sz="0" w:space="0" w:color="auto"/>
        <w:bottom w:val="none" w:sz="0" w:space="0" w:color="auto"/>
        <w:right w:val="none" w:sz="0" w:space="0" w:color="auto"/>
      </w:divBdr>
    </w:div>
    <w:div w:id="1466238423">
      <w:bodyDiv w:val="1"/>
      <w:marLeft w:val="0"/>
      <w:marRight w:val="0"/>
      <w:marTop w:val="0"/>
      <w:marBottom w:val="0"/>
      <w:divBdr>
        <w:top w:val="none" w:sz="0" w:space="0" w:color="auto"/>
        <w:left w:val="none" w:sz="0" w:space="0" w:color="auto"/>
        <w:bottom w:val="none" w:sz="0" w:space="0" w:color="auto"/>
        <w:right w:val="none" w:sz="0" w:space="0" w:color="auto"/>
      </w:divBdr>
    </w:div>
    <w:div w:id="1467549582">
      <w:bodyDiv w:val="1"/>
      <w:marLeft w:val="0"/>
      <w:marRight w:val="0"/>
      <w:marTop w:val="0"/>
      <w:marBottom w:val="0"/>
      <w:divBdr>
        <w:top w:val="none" w:sz="0" w:space="0" w:color="auto"/>
        <w:left w:val="none" w:sz="0" w:space="0" w:color="auto"/>
        <w:bottom w:val="none" w:sz="0" w:space="0" w:color="auto"/>
        <w:right w:val="none" w:sz="0" w:space="0" w:color="auto"/>
      </w:divBdr>
    </w:div>
    <w:div w:id="1469933739">
      <w:bodyDiv w:val="1"/>
      <w:marLeft w:val="0"/>
      <w:marRight w:val="0"/>
      <w:marTop w:val="0"/>
      <w:marBottom w:val="0"/>
      <w:divBdr>
        <w:top w:val="none" w:sz="0" w:space="0" w:color="auto"/>
        <w:left w:val="none" w:sz="0" w:space="0" w:color="auto"/>
        <w:bottom w:val="none" w:sz="0" w:space="0" w:color="auto"/>
        <w:right w:val="none" w:sz="0" w:space="0" w:color="auto"/>
      </w:divBdr>
    </w:div>
    <w:div w:id="1471480176">
      <w:bodyDiv w:val="1"/>
      <w:marLeft w:val="0"/>
      <w:marRight w:val="0"/>
      <w:marTop w:val="0"/>
      <w:marBottom w:val="0"/>
      <w:divBdr>
        <w:top w:val="none" w:sz="0" w:space="0" w:color="auto"/>
        <w:left w:val="none" w:sz="0" w:space="0" w:color="auto"/>
        <w:bottom w:val="none" w:sz="0" w:space="0" w:color="auto"/>
        <w:right w:val="none" w:sz="0" w:space="0" w:color="auto"/>
      </w:divBdr>
    </w:div>
    <w:div w:id="1472013874">
      <w:bodyDiv w:val="1"/>
      <w:marLeft w:val="0"/>
      <w:marRight w:val="0"/>
      <w:marTop w:val="0"/>
      <w:marBottom w:val="0"/>
      <w:divBdr>
        <w:top w:val="none" w:sz="0" w:space="0" w:color="auto"/>
        <w:left w:val="none" w:sz="0" w:space="0" w:color="auto"/>
        <w:bottom w:val="none" w:sz="0" w:space="0" w:color="auto"/>
        <w:right w:val="none" w:sz="0" w:space="0" w:color="auto"/>
      </w:divBdr>
    </w:div>
    <w:div w:id="1475368103">
      <w:bodyDiv w:val="1"/>
      <w:marLeft w:val="0"/>
      <w:marRight w:val="0"/>
      <w:marTop w:val="0"/>
      <w:marBottom w:val="0"/>
      <w:divBdr>
        <w:top w:val="none" w:sz="0" w:space="0" w:color="auto"/>
        <w:left w:val="none" w:sz="0" w:space="0" w:color="auto"/>
        <w:bottom w:val="none" w:sz="0" w:space="0" w:color="auto"/>
        <w:right w:val="none" w:sz="0" w:space="0" w:color="auto"/>
      </w:divBdr>
    </w:div>
    <w:div w:id="1486819091">
      <w:bodyDiv w:val="1"/>
      <w:marLeft w:val="0"/>
      <w:marRight w:val="0"/>
      <w:marTop w:val="0"/>
      <w:marBottom w:val="0"/>
      <w:divBdr>
        <w:top w:val="none" w:sz="0" w:space="0" w:color="auto"/>
        <w:left w:val="none" w:sz="0" w:space="0" w:color="auto"/>
        <w:bottom w:val="none" w:sz="0" w:space="0" w:color="auto"/>
        <w:right w:val="none" w:sz="0" w:space="0" w:color="auto"/>
      </w:divBdr>
    </w:div>
    <w:div w:id="1492989676">
      <w:bodyDiv w:val="1"/>
      <w:marLeft w:val="0"/>
      <w:marRight w:val="0"/>
      <w:marTop w:val="0"/>
      <w:marBottom w:val="0"/>
      <w:divBdr>
        <w:top w:val="none" w:sz="0" w:space="0" w:color="auto"/>
        <w:left w:val="none" w:sz="0" w:space="0" w:color="auto"/>
        <w:bottom w:val="none" w:sz="0" w:space="0" w:color="auto"/>
        <w:right w:val="none" w:sz="0" w:space="0" w:color="auto"/>
      </w:divBdr>
    </w:div>
    <w:div w:id="1496384361">
      <w:bodyDiv w:val="1"/>
      <w:marLeft w:val="0"/>
      <w:marRight w:val="0"/>
      <w:marTop w:val="0"/>
      <w:marBottom w:val="0"/>
      <w:divBdr>
        <w:top w:val="none" w:sz="0" w:space="0" w:color="auto"/>
        <w:left w:val="none" w:sz="0" w:space="0" w:color="auto"/>
        <w:bottom w:val="none" w:sz="0" w:space="0" w:color="auto"/>
        <w:right w:val="none" w:sz="0" w:space="0" w:color="auto"/>
      </w:divBdr>
    </w:div>
    <w:div w:id="1500081328">
      <w:bodyDiv w:val="1"/>
      <w:marLeft w:val="0"/>
      <w:marRight w:val="0"/>
      <w:marTop w:val="0"/>
      <w:marBottom w:val="0"/>
      <w:divBdr>
        <w:top w:val="none" w:sz="0" w:space="0" w:color="auto"/>
        <w:left w:val="none" w:sz="0" w:space="0" w:color="auto"/>
        <w:bottom w:val="none" w:sz="0" w:space="0" w:color="auto"/>
        <w:right w:val="none" w:sz="0" w:space="0" w:color="auto"/>
      </w:divBdr>
    </w:div>
    <w:div w:id="1501580880">
      <w:bodyDiv w:val="1"/>
      <w:marLeft w:val="0"/>
      <w:marRight w:val="0"/>
      <w:marTop w:val="0"/>
      <w:marBottom w:val="0"/>
      <w:divBdr>
        <w:top w:val="none" w:sz="0" w:space="0" w:color="auto"/>
        <w:left w:val="none" w:sz="0" w:space="0" w:color="auto"/>
        <w:bottom w:val="none" w:sz="0" w:space="0" w:color="auto"/>
        <w:right w:val="none" w:sz="0" w:space="0" w:color="auto"/>
      </w:divBdr>
    </w:div>
    <w:div w:id="1504081121">
      <w:bodyDiv w:val="1"/>
      <w:marLeft w:val="0"/>
      <w:marRight w:val="0"/>
      <w:marTop w:val="0"/>
      <w:marBottom w:val="0"/>
      <w:divBdr>
        <w:top w:val="none" w:sz="0" w:space="0" w:color="auto"/>
        <w:left w:val="none" w:sz="0" w:space="0" w:color="auto"/>
        <w:bottom w:val="none" w:sz="0" w:space="0" w:color="auto"/>
        <w:right w:val="none" w:sz="0" w:space="0" w:color="auto"/>
      </w:divBdr>
    </w:div>
    <w:div w:id="1513495806">
      <w:bodyDiv w:val="1"/>
      <w:marLeft w:val="0"/>
      <w:marRight w:val="0"/>
      <w:marTop w:val="0"/>
      <w:marBottom w:val="0"/>
      <w:divBdr>
        <w:top w:val="none" w:sz="0" w:space="0" w:color="auto"/>
        <w:left w:val="none" w:sz="0" w:space="0" w:color="auto"/>
        <w:bottom w:val="none" w:sz="0" w:space="0" w:color="auto"/>
        <w:right w:val="none" w:sz="0" w:space="0" w:color="auto"/>
      </w:divBdr>
    </w:div>
    <w:div w:id="1515221510">
      <w:bodyDiv w:val="1"/>
      <w:marLeft w:val="0"/>
      <w:marRight w:val="0"/>
      <w:marTop w:val="0"/>
      <w:marBottom w:val="0"/>
      <w:divBdr>
        <w:top w:val="none" w:sz="0" w:space="0" w:color="auto"/>
        <w:left w:val="none" w:sz="0" w:space="0" w:color="auto"/>
        <w:bottom w:val="none" w:sz="0" w:space="0" w:color="auto"/>
        <w:right w:val="none" w:sz="0" w:space="0" w:color="auto"/>
      </w:divBdr>
    </w:div>
    <w:div w:id="1517420949">
      <w:bodyDiv w:val="1"/>
      <w:marLeft w:val="0"/>
      <w:marRight w:val="0"/>
      <w:marTop w:val="0"/>
      <w:marBottom w:val="0"/>
      <w:divBdr>
        <w:top w:val="none" w:sz="0" w:space="0" w:color="auto"/>
        <w:left w:val="none" w:sz="0" w:space="0" w:color="auto"/>
        <w:bottom w:val="none" w:sz="0" w:space="0" w:color="auto"/>
        <w:right w:val="none" w:sz="0" w:space="0" w:color="auto"/>
      </w:divBdr>
    </w:div>
    <w:div w:id="1520974058">
      <w:bodyDiv w:val="1"/>
      <w:marLeft w:val="0"/>
      <w:marRight w:val="0"/>
      <w:marTop w:val="0"/>
      <w:marBottom w:val="0"/>
      <w:divBdr>
        <w:top w:val="none" w:sz="0" w:space="0" w:color="auto"/>
        <w:left w:val="none" w:sz="0" w:space="0" w:color="auto"/>
        <w:bottom w:val="none" w:sz="0" w:space="0" w:color="auto"/>
        <w:right w:val="none" w:sz="0" w:space="0" w:color="auto"/>
      </w:divBdr>
    </w:div>
    <w:div w:id="1529905115">
      <w:bodyDiv w:val="1"/>
      <w:marLeft w:val="0"/>
      <w:marRight w:val="0"/>
      <w:marTop w:val="0"/>
      <w:marBottom w:val="0"/>
      <w:divBdr>
        <w:top w:val="none" w:sz="0" w:space="0" w:color="auto"/>
        <w:left w:val="none" w:sz="0" w:space="0" w:color="auto"/>
        <w:bottom w:val="none" w:sz="0" w:space="0" w:color="auto"/>
        <w:right w:val="none" w:sz="0" w:space="0" w:color="auto"/>
      </w:divBdr>
    </w:div>
    <w:div w:id="1547183365">
      <w:bodyDiv w:val="1"/>
      <w:marLeft w:val="0"/>
      <w:marRight w:val="0"/>
      <w:marTop w:val="0"/>
      <w:marBottom w:val="0"/>
      <w:divBdr>
        <w:top w:val="none" w:sz="0" w:space="0" w:color="auto"/>
        <w:left w:val="none" w:sz="0" w:space="0" w:color="auto"/>
        <w:bottom w:val="none" w:sz="0" w:space="0" w:color="auto"/>
        <w:right w:val="none" w:sz="0" w:space="0" w:color="auto"/>
      </w:divBdr>
    </w:div>
    <w:div w:id="1547568448">
      <w:bodyDiv w:val="1"/>
      <w:marLeft w:val="0"/>
      <w:marRight w:val="0"/>
      <w:marTop w:val="0"/>
      <w:marBottom w:val="0"/>
      <w:divBdr>
        <w:top w:val="none" w:sz="0" w:space="0" w:color="auto"/>
        <w:left w:val="none" w:sz="0" w:space="0" w:color="auto"/>
        <w:bottom w:val="none" w:sz="0" w:space="0" w:color="auto"/>
        <w:right w:val="none" w:sz="0" w:space="0" w:color="auto"/>
      </w:divBdr>
    </w:div>
    <w:div w:id="1553345818">
      <w:bodyDiv w:val="1"/>
      <w:marLeft w:val="0"/>
      <w:marRight w:val="0"/>
      <w:marTop w:val="0"/>
      <w:marBottom w:val="0"/>
      <w:divBdr>
        <w:top w:val="none" w:sz="0" w:space="0" w:color="auto"/>
        <w:left w:val="none" w:sz="0" w:space="0" w:color="auto"/>
        <w:bottom w:val="none" w:sz="0" w:space="0" w:color="auto"/>
        <w:right w:val="none" w:sz="0" w:space="0" w:color="auto"/>
      </w:divBdr>
    </w:div>
    <w:div w:id="1575772086">
      <w:bodyDiv w:val="1"/>
      <w:marLeft w:val="0"/>
      <w:marRight w:val="0"/>
      <w:marTop w:val="0"/>
      <w:marBottom w:val="0"/>
      <w:divBdr>
        <w:top w:val="none" w:sz="0" w:space="0" w:color="auto"/>
        <w:left w:val="none" w:sz="0" w:space="0" w:color="auto"/>
        <w:bottom w:val="none" w:sz="0" w:space="0" w:color="auto"/>
        <w:right w:val="none" w:sz="0" w:space="0" w:color="auto"/>
      </w:divBdr>
    </w:div>
    <w:div w:id="1576041986">
      <w:bodyDiv w:val="1"/>
      <w:marLeft w:val="0"/>
      <w:marRight w:val="0"/>
      <w:marTop w:val="0"/>
      <w:marBottom w:val="0"/>
      <w:divBdr>
        <w:top w:val="none" w:sz="0" w:space="0" w:color="auto"/>
        <w:left w:val="none" w:sz="0" w:space="0" w:color="auto"/>
        <w:bottom w:val="none" w:sz="0" w:space="0" w:color="auto"/>
        <w:right w:val="none" w:sz="0" w:space="0" w:color="auto"/>
      </w:divBdr>
    </w:div>
    <w:div w:id="1588615173">
      <w:bodyDiv w:val="1"/>
      <w:marLeft w:val="0"/>
      <w:marRight w:val="0"/>
      <w:marTop w:val="0"/>
      <w:marBottom w:val="0"/>
      <w:divBdr>
        <w:top w:val="none" w:sz="0" w:space="0" w:color="auto"/>
        <w:left w:val="none" w:sz="0" w:space="0" w:color="auto"/>
        <w:bottom w:val="none" w:sz="0" w:space="0" w:color="auto"/>
        <w:right w:val="none" w:sz="0" w:space="0" w:color="auto"/>
      </w:divBdr>
    </w:div>
    <w:div w:id="1589998117">
      <w:bodyDiv w:val="1"/>
      <w:marLeft w:val="0"/>
      <w:marRight w:val="0"/>
      <w:marTop w:val="0"/>
      <w:marBottom w:val="0"/>
      <w:divBdr>
        <w:top w:val="none" w:sz="0" w:space="0" w:color="auto"/>
        <w:left w:val="none" w:sz="0" w:space="0" w:color="auto"/>
        <w:bottom w:val="none" w:sz="0" w:space="0" w:color="auto"/>
        <w:right w:val="none" w:sz="0" w:space="0" w:color="auto"/>
      </w:divBdr>
    </w:div>
    <w:div w:id="1592352025">
      <w:bodyDiv w:val="1"/>
      <w:marLeft w:val="0"/>
      <w:marRight w:val="0"/>
      <w:marTop w:val="0"/>
      <w:marBottom w:val="0"/>
      <w:divBdr>
        <w:top w:val="none" w:sz="0" w:space="0" w:color="auto"/>
        <w:left w:val="none" w:sz="0" w:space="0" w:color="auto"/>
        <w:bottom w:val="none" w:sz="0" w:space="0" w:color="auto"/>
        <w:right w:val="none" w:sz="0" w:space="0" w:color="auto"/>
      </w:divBdr>
    </w:div>
    <w:div w:id="1599026805">
      <w:bodyDiv w:val="1"/>
      <w:marLeft w:val="0"/>
      <w:marRight w:val="0"/>
      <w:marTop w:val="0"/>
      <w:marBottom w:val="0"/>
      <w:divBdr>
        <w:top w:val="none" w:sz="0" w:space="0" w:color="auto"/>
        <w:left w:val="none" w:sz="0" w:space="0" w:color="auto"/>
        <w:bottom w:val="none" w:sz="0" w:space="0" w:color="auto"/>
        <w:right w:val="none" w:sz="0" w:space="0" w:color="auto"/>
      </w:divBdr>
    </w:div>
    <w:div w:id="1599413199">
      <w:bodyDiv w:val="1"/>
      <w:marLeft w:val="0"/>
      <w:marRight w:val="0"/>
      <w:marTop w:val="0"/>
      <w:marBottom w:val="0"/>
      <w:divBdr>
        <w:top w:val="none" w:sz="0" w:space="0" w:color="auto"/>
        <w:left w:val="none" w:sz="0" w:space="0" w:color="auto"/>
        <w:bottom w:val="none" w:sz="0" w:space="0" w:color="auto"/>
        <w:right w:val="none" w:sz="0" w:space="0" w:color="auto"/>
      </w:divBdr>
    </w:div>
    <w:div w:id="1600210581">
      <w:bodyDiv w:val="1"/>
      <w:marLeft w:val="0"/>
      <w:marRight w:val="0"/>
      <w:marTop w:val="0"/>
      <w:marBottom w:val="0"/>
      <w:divBdr>
        <w:top w:val="none" w:sz="0" w:space="0" w:color="auto"/>
        <w:left w:val="none" w:sz="0" w:space="0" w:color="auto"/>
        <w:bottom w:val="none" w:sz="0" w:space="0" w:color="auto"/>
        <w:right w:val="none" w:sz="0" w:space="0" w:color="auto"/>
      </w:divBdr>
    </w:div>
    <w:div w:id="1636056393">
      <w:bodyDiv w:val="1"/>
      <w:marLeft w:val="0"/>
      <w:marRight w:val="0"/>
      <w:marTop w:val="0"/>
      <w:marBottom w:val="0"/>
      <w:divBdr>
        <w:top w:val="none" w:sz="0" w:space="0" w:color="auto"/>
        <w:left w:val="none" w:sz="0" w:space="0" w:color="auto"/>
        <w:bottom w:val="none" w:sz="0" w:space="0" w:color="auto"/>
        <w:right w:val="none" w:sz="0" w:space="0" w:color="auto"/>
      </w:divBdr>
    </w:div>
    <w:div w:id="1647200816">
      <w:bodyDiv w:val="1"/>
      <w:marLeft w:val="0"/>
      <w:marRight w:val="0"/>
      <w:marTop w:val="0"/>
      <w:marBottom w:val="0"/>
      <w:divBdr>
        <w:top w:val="none" w:sz="0" w:space="0" w:color="auto"/>
        <w:left w:val="none" w:sz="0" w:space="0" w:color="auto"/>
        <w:bottom w:val="none" w:sz="0" w:space="0" w:color="auto"/>
        <w:right w:val="none" w:sz="0" w:space="0" w:color="auto"/>
      </w:divBdr>
    </w:div>
    <w:div w:id="1650357265">
      <w:bodyDiv w:val="1"/>
      <w:marLeft w:val="0"/>
      <w:marRight w:val="0"/>
      <w:marTop w:val="0"/>
      <w:marBottom w:val="0"/>
      <w:divBdr>
        <w:top w:val="none" w:sz="0" w:space="0" w:color="auto"/>
        <w:left w:val="none" w:sz="0" w:space="0" w:color="auto"/>
        <w:bottom w:val="none" w:sz="0" w:space="0" w:color="auto"/>
        <w:right w:val="none" w:sz="0" w:space="0" w:color="auto"/>
      </w:divBdr>
    </w:div>
    <w:div w:id="1664164272">
      <w:bodyDiv w:val="1"/>
      <w:marLeft w:val="0"/>
      <w:marRight w:val="0"/>
      <w:marTop w:val="0"/>
      <w:marBottom w:val="0"/>
      <w:divBdr>
        <w:top w:val="none" w:sz="0" w:space="0" w:color="auto"/>
        <w:left w:val="none" w:sz="0" w:space="0" w:color="auto"/>
        <w:bottom w:val="none" w:sz="0" w:space="0" w:color="auto"/>
        <w:right w:val="none" w:sz="0" w:space="0" w:color="auto"/>
      </w:divBdr>
    </w:div>
    <w:div w:id="1666013740">
      <w:bodyDiv w:val="1"/>
      <w:marLeft w:val="0"/>
      <w:marRight w:val="0"/>
      <w:marTop w:val="0"/>
      <w:marBottom w:val="0"/>
      <w:divBdr>
        <w:top w:val="none" w:sz="0" w:space="0" w:color="auto"/>
        <w:left w:val="none" w:sz="0" w:space="0" w:color="auto"/>
        <w:bottom w:val="none" w:sz="0" w:space="0" w:color="auto"/>
        <w:right w:val="none" w:sz="0" w:space="0" w:color="auto"/>
      </w:divBdr>
    </w:div>
    <w:div w:id="1667049465">
      <w:bodyDiv w:val="1"/>
      <w:marLeft w:val="0"/>
      <w:marRight w:val="0"/>
      <w:marTop w:val="0"/>
      <w:marBottom w:val="0"/>
      <w:divBdr>
        <w:top w:val="none" w:sz="0" w:space="0" w:color="auto"/>
        <w:left w:val="none" w:sz="0" w:space="0" w:color="auto"/>
        <w:bottom w:val="none" w:sz="0" w:space="0" w:color="auto"/>
        <w:right w:val="none" w:sz="0" w:space="0" w:color="auto"/>
      </w:divBdr>
    </w:div>
    <w:div w:id="1671516808">
      <w:bodyDiv w:val="1"/>
      <w:marLeft w:val="0"/>
      <w:marRight w:val="0"/>
      <w:marTop w:val="0"/>
      <w:marBottom w:val="0"/>
      <w:divBdr>
        <w:top w:val="none" w:sz="0" w:space="0" w:color="auto"/>
        <w:left w:val="none" w:sz="0" w:space="0" w:color="auto"/>
        <w:bottom w:val="none" w:sz="0" w:space="0" w:color="auto"/>
        <w:right w:val="none" w:sz="0" w:space="0" w:color="auto"/>
      </w:divBdr>
    </w:div>
    <w:div w:id="1679455810">
      <w:bodyDiv w:val="1"/>
      <w:marLeft w:val="0"/>
      <w:marRight w:val="0"/>
      <w:marTop w:val="0"/>
      <w:marBottom w:val="0"/>
      <w:divBdr>
        <w:top w:val="none" w:sz="0" w:space="0" w:color="auto"/>
        <w:left w:val="none" w:sz="0" w:space="0" w:color="auto"/>
        <w:bottom w:val="none" w:sz="0" w:space="0" w:color="auto"/>
        <w:right w:val="none" w:sz="0" w:space="0" w:color="auto"/>
      </w:divBdr>
    </w:div>
    <w:div w:id="1691906665">
      <w:bodyDiv w:val="1"/>
      <w:marLeft w:val="0"/>
      <w:marRight w:val="0"/>
      <w:marTop w:val="0"/>
      <w:marBottom w:val="0"/>
      <w:divBdr>
        <w:top w:val="none" w:sz="0" w:space="0" w:color="auto"/>
        <w:left w:val="none" w:sz="0" w:space="0" w:color="auto"/>
        <w:bottom w:val="none" w:sz="0" w:space="0" w:color="auto"/>
        <w:right w:val="none" w:sz="0" w:space="0" w:color="auto"/>
      </w:divBdr>
    </w:div>
    <w:div w:id="1695838174">
      <w:bodyDiv w:val="1"/>
      <w:marLeft w:val="0"/>
      <w:marRight w:val="0"/>
      <w:marTop w:val="0"/>
      <w:marBottom w:val="0"/>
      <w:divBdr>
        <w:top w:val="none" w:sz="0" w:space="0" w:color="auto"/>
        <w:left w:val="none" w:sz="0" w:space="0" w:color="auto"/>
        <w:bottom w:val="none" w:sz="0" w:space="0" w:color="auto"/>
        <w:right w:val="none" w:sz="0" w:space="0" w:color="auto"/>
      </w:divBdr>
    </w:div>
    <w:div w:id="1701709578">
      <w:bodyDiv w:val="1"/>
      <w:marLeft w:val="0"/>
      <w:marRight w:val="0"/>
      <w:marTop w:val="0"/>
      <w:marBottom w:val="0"/>
      <w:divBdr>
        <w:top w:val="none" w:sz="0" w:space="0" w:color="auto"/>
        <w:left w:val="none" w:sz="0" w:space="0" w:color="auto"/>
        <w:bottom w:val="none" w:sz="0" w:space="0" w:color="auto"/>
        <w:right w:val="none" w:sz="0" w:space="0" w:color="auto"/>
      </w:divBdr>
    </w:div>
    <w:div w:id="1702978331">
      <w:bodyDiv w:val="1"/>
      <w:marLeft w:val="0"/>
      <w:marRight w:val="0"/>
      <w:marTop w:val="0"/>
      <w:marBottom w:val="0"/>
      <w:divBdr>
        <w:top w:val="none" w:sz="0" w:space="0" w:color="auto"/>
        <w:left w:val="none" w:sz="0" w:space="0" w:color="auto"/>
        <w:bottom w:val="none" w:sz="0" w:space="0" w:color="auto"/>
        <w:right w:val="none" w:sz="0" w:space="0" w:color="auto"/>
      </w:divBdr>
    </w:div>
    <w:div w:id="1705448582">
      <w:bodyDiv w:val="1"/>
      <w:marLeft w:val="0"/>
      <w:marRight w:val="0"/>
      <w:marTop w:val="0"/>
      <w:marBottom w:val="0"/>
      <w:divBdr>
        <w:top w:val="none" w:sz="0" w:space="0" w:color="auto"/>
        <w:left w:val="none" w:sz="0" w:space="0" w:color="auto"/>
        <w:bottom w:val="none" w:sz="0" w:space="0" w:color="auto"/>
        <w:right w:val="none" w:sz="0" w:space="0" w:color="auto"/>
      </w:divBdr>
    </w:div>
    <w:div w:id="1711110143">
      <w:bodyDiv w:val="1"/>
      <w:marLeft w:val="0"/>
      <w:marRight w:val="0"/>
      <w:marTop w:val="0"/>
      <w:marBottom w:val="0"/>
      <w:divBdr>
        <w:top w:val="none" w:sz="0" w:space="0" w:color="auto"/>
        <w:left w:val="none" w:sz="0" w:space="0" w:color="auto"/>
        <w:bottom w:val="none" w:sz="0" w:space="0" w:color="auto"/>
        <w:right w:val="none" w:sz="0" w:space="0" w:color="auto"/>
      </w:divBdr>
    </w:div>
    <w:div w:id="1718507325">
      <w:bodyDiv w:val="1"/>
      <w:marLeft w:val="0"/>
      <w:marRight w:val="0"/>
      <w:marTop w:val="0"/>
      <w:marBottom w:val="0"/>
      <w:divBdr>
        <w:top w:val="none" w:sz="0" w:space="0" w:color="auto"/>
        <w:left w:val="none" w:sz="0" w:space="0" w:color="auto"/>
        <w:bottom w:val="none" w:sz="0" w:space="0" w:color="auto"/>
        <w:right w:val="none" w:sz="0" w:space="0" w:color="auto"/>
      </w:divBdr>
    </w:div>
    <w:div w:id="1721595147">
      <w:bodyDiv w:val="1"/>
      <w:marLeft w:val="0"/>
      <w:marRight w:val="0"/>
      <w:marTop w:val="0"/>
      <w:marBottom w:val="0"/>
      <w:divBdr>
        <w:top w:val="none" w:sz="0" w:space="0" w:color="auto"/>
        <w:left w:val="none" w:sz="0" w:space="0" w:color="auto"/>
        <w:bottom w:val="none" w:sz="0" w:space="0" w:color="auto"/>
        <w:right w:val="none" w:sz="0" w:space="0" w:color="auto"/>
      </w:divBdr>
    </w:div>
    <w:div w:id="1726373698">
      <w:bodyDiv w:val="1"/>
      <w:marLeft w:val="0"/>
      <w:marRight w:val="0"/>
      <w:marTop w:val="0"/>
      <w:marBottom w:val="0"/>
      <w:divBdr>
        <w:top w:val="none" w:sz="0" w:space="0" w:color="auto"/>
        <w:left w:val="none" w:sz="0" w:space="0" w:color="auto"/>
        <w:bottom w:val="none" w:sz="0" w:space="0" w:color="auto"/>
        <w:right w:val="none" w:sz="0" w:space="0" w:color="auto"/>
      </w:divBdr>
    </w:div>
    <w:div w:id="1726487067">
      <w:bodyDiv w:val="1"/>
      <w:marLeft w:val="0"/>
      <w:marRight w:val="0"/>
      <w:marTop w:val="0"/>
      <w:marBottom w:val="0"/>
      <w:divBdr>
        <w:top w:val="none" w:sz="0" w:space="0" w:color="auto"/>
        <w:left w:val="none" w:sz="0" w:space="0" w:color="auto"/>
        <w:bottom w:val="none" w:sz="0" w:space="0" w:color="auto"/>
        <w:right w:val="none" w:sz="0" w:space="0" w:color="auto"/>
      </w:divBdr>
    </w:div>
    <w:div w:id="1730181495">
      <w:bodyDiv w:val="1"/>
      <w:marLeft w:val="0"/>
      <w:marRight w:val="0"/>
      <w:marTop w:val="0"/>
      <w:marBottom w:val="0"/>
      <w:divBdr>
        <w:top w:val="none" w:sz="0" w:space="0" w:color="auto"/>
        <w:left w:val="none" w:sz="0" w:space="0" w:color="auto"/>
        <w:bottom w:val="none" w:sz="0" w:space="0" w:color="auto"/>
        <w:right w:val="none" w:sz="0" w:space="0" w:color="auto"/>
      </w:divBdr>
    </w:div>
    <w:div w:id="1735162354">
      <w:bodyDiv w:val="1"/>
      <w:marLeft w:val="0"/>
      <w:marRight w:val="0"/>
      <w:marTop w:val="0"/>
      <w:marBottom w:val="0"/>
      <w:divBdr>
        <w:top w:val="none" w:sz="0" w:space="0" w:color="auto"/>
        <w:left w:val="none" w:sz="0" w:space="0" w:color="auto"/>
        <w:bottom w:val="none" w:sz="0" w:space="0" w:color="auto"/>
        <w:right w:val="none" w:sz="0" w:space="0" w:color="auto"/>
      </w:divBdr>
    </w:div>
    <w:div w:id="1739664929">
      <w:bodyDiv w:val="1"/>
      <w:marLeft w:val="0"/>
      <w:marRight w:val="0"/>
      <w:marTop w:val="0"/>
      <w:marBottom w:val="0"/>
      <w:divBdr>
        <w:top w:val="none" w:sz="0" w:space="0" w:color="auto"/>
        <w:left w:val="none" w:sz="0" w:space="0" w:color="auto"/>
        <w:bottom w:val="none" w:sz="0" w:space="0" w:color="auto"/>
        <w:right w:val="none" w:sz="0" w:space="0" w:color="auto"/>
      </w:divBdr>
    </w:div>
    <w:div w:id="1741977005">
      <w:bodyDiv w:val="1"/>
      <w:marLeft w:val="0"/>
      <w:marRight w:val="0"/>
      <w:marTop w:val="0"/>
      <w:marBottom w:val="0"/>
      <w:divBdr>
        <w:top w:val="none" w:sz="0" w:space="0" w:color="auto"/>
        <w:left w:val="none" w:sz="0" w:space="0" w:color="auto"/>
        <w:bottom w:val="none" w:sz="0" w:space="0" w:color="auto"/>
        <w:right w:val="none" w:sz="0" w:space="0" w:color="auto"/>
      </w:divBdr>
    </w:div>
    <w:div w:id="1742017444">
      <w:bodyDiv w:val="1"/>
      <w:marLeft w:val="0"/>
      <w:marRight w:val="0"/>
      <w:marTop w:val="0"/>
      <w:marBottom w:val="0"/>
      <w:divBdr>
        <w:top w:val="none" w:sz="0" w:space="0" w:color="auto"/>
        <w:left w:val="none" w:sz="0" w:space="0" w:color="auto"/>
        <w:bottom w:val="none" w:sz="0" w:space="0" w:color="auto"/>
        <w:right w:val="none" w:sz="0" w:space="0" w:color="auto"/>
      </w:divBdr>
    </w:div>
    <w:div w:id="1751582323">
      <w:bodyDiv w:val="1"/>
      <w:marLeft w:val="0"/>
      <w:marRight w:val="0"/>
      <w:marTop w:val="0"/>
      <w:marBottom w:val="0"/>
      <w:divBdr>
        <w:top w:val="none" w:sz="0" w:space="0" w:color="auto"/>
        <w:left w:val="none" w:sz="0" w:space="0" w:color="auto"/>
        <w:bottom w:val="none" w:sz="0" w:space="0" w:color="auto"/>
        <w:right w:val="none" w:sz="0" w:space="0" w:color="auto"/>
      </w:divBdr>
    </w:div>
    <w:div w:id="1754551856">
      <w:bodyDiv w:val="1"/>
      <w:marLeft w:val="0"/>
      <w:marRight w:val="0"/>
      <w:marTop w:val="0"/>
      <w:marBottom w:val="0"/>
      <w:divBdr>
        <w:top w:val="none" w:sz="0" w:space="0" w:color="auto"/>
        <w:left w:val="none" w:sz="0" w:space="0" w:color="auto"/>
        <w:bottom w:val="none" w:sz="0" w:space="0" w:color="auto"/>
        <w:right w:val="none" w:sz="0" w:space="0" w:color="auto"/>
      </w:divBdr>
    </w:div>
    <w:div w:id="1754818031">
      <w:bodyDiv w:val="1"/>
      <w:marLeft w:val="0"/>
      <w:marRight w:val="0"/>
      <w:marTop w:val="0"/>
      <w:marBottom w:val="0"/>
      <w:divBdr>
        <w:top w:val="none" w:sz="0" w:space="0" w:color="auto"/>
        <w:left w:val="none" w:sz="0" w:space="0" w:color="auto"/>
        <w:bottom w:val="none" w:sz="0" w:space="0" w:color="auto"/>
        <w:right w:val="none" w:sz="0" w:space="0" w:color="auto"/>
      </w:divBdr>
    </w:div>
    <w:div w:id="1769427646">
      <w:bodyDiv w:val="1"/>
      <w:marLeft w:val="0"/>
      <w:marRight w:val="0"/>
      <w:marTop w:val="0"/>
      <w:marBottom w:val="0"/>
      <w:divBdr>
        <w:top w:val="none" w:sz="0" w:space="0" w:color="auto"/>
        <w:left w:val="none" w:sz="0" w:space="0" w:color="auto"/>
        <w:bottom w:val="none" w:sz="0" w:space="0" w:color="auto"/>
        <w:right w:val="none" w:sz="0" w:space="0" w:color="auto"/>
      </w:divBdr>
    </w:div>
    <w:div w:id="1789276072">
      <w:bodyDiv w:val="1"/>
      <w:marLeft w:val="0"/>
      <w:marRight w:val="0"/>
      <w:marTop w:val="0"/>
      <w:marBottom w:val="0"/>
      <w:divBdr>
        <w:top w:val="none" w:sz="0" w:space="0" w:color="auto"/>
        <w:left w:val="none" w:sz="0" w:space="0" w:color="auto"/>
        <w:bottom w:val="none" w:sz="0" w:space="0" w:color="auto"/>
        <w:right w:val="none" w:sz="0" w:space="0" w:color="auto"/>
      </w:divBdr>
    </w:div>
    <w:div w:id="1790199825">
      <w:bodyDiv w:val="1"/>
      <w:marLeft w:val="0"/>
      <w:marRight w:val="0"/>
      <w:marTop w:val="0"/>
      <w:marBottom w:val="0"/>
      <w:divBdr>
        <w:top w:val="none" w:sz="0" w:space="0" w:color="auto"/>
        <w:left w:val="none" w:sz="0" w:space="0" w:color="auto"/>
        <w:bottom w:val="none" w:sz="0" w:space="0" w:color="auto"/>
        <w:right w:val="none" w:sz="0" w:space="0" w:color="auto"/>
      </w:divBdr>
    </w:div>
    <w:div w:id="1809201483">
      <w:bodyDiv w:val="1"/>
      <w:marLeft w:val="0"/>
      <w:marRight w:val="0"/>
      <w:marTop w:val="0"/>
      <w:marBottom w:val="0"/>
      <w:divBdr>
        <w:top w:val="none" w:sz="0" w:space="0" w:color="auto"/>
        <w:left w:val="none" w:sz="0" w:space="0" w:color="auto"/>
        <w:bottom w:val="none" w:sz="0" w:space="0" w:color="auto"/>
        <w:right w:val="none" w:sz="0" w:space="0" w:color="auto"/>
      </w:divBdr>
    </w:div>
    <w:div w:id="1820925056">
      <w:bodyDiv w:val="1"/>
      <w:marLeft w:val="0"/>
      <w:marRight w:val="0"/>
      <w:marTop w:val="0"/>
      <w:marBottom w:val="0"/>
      <w:divBdr>
        <w:top w:val="none" w:sz="0" w:space="0" w:color="auto"/>
        <w:left w:val="none" w:sz="0" w:space="0" w:color="auto"/>
        <w:bottom w:val="none" w:sz="0" w:space="0" w:color="auto"/>
        <w:right w:val="none" w:sz="0" w:space="0" w:color="auto"/>
      </w:divBdr>
    </w:div>
    <w:div w:id="1828473646">
      <w:bodyDiv w:val="1"/>
      <w:marLeft w:val="0"/>
      <w:marRight w:val="0"/>
      <w:marTop w:val="0"/>
      <w:marBottom w:val="0"/>
      <w:divBdr>
        <w:top w:val="none" w:sz="0" w:space="0" w:color="auto"/>
        <w:left w:val="none" w:sz="0" w:space="0" w:color="auto"/>
        <w:bottom w:val="none" w:sz="0" w:space="0" w:color="auto"/>
        <w:right w:val="none" w:sz="0" w:space="0" w:color="auto"/>
      </w:divBdr>
    </w:div>
    <w:div w:id="1829975857">
      <w:bodyDiv w:val="1"/>
      <w:marLeft w:val="0"/>
      <w:marRight w:val="0"/>
      <w:marTop w:val="0"/>
      <w:marBottom w:val="0"/>
      <w:divBdr>
        <w:top w:val="none" w:sz="0" w:space="0" w:color="auto"/>
        <w:left w:val="none" w:sz="0" w:space="0" w:color="auto"/>
        <w:bottom w:val="none" w:sz="0" w:space="0" w:color="auto"/>
        <w:right w:val="none" w:sz="0" w:space="0" w:color="auto"/>
      </w:divBdr>
    </w:div>
    <w:div w:id="1831361953">
      <w:bodyDiv w:val="1"/>
      <w:marLeft w:val="0"/>
      <w:marRight w:val="0"/>
      <w:marTop w:val="0"/>
      <w:marBottom w:val="0"/>
      <w:divBdr>
        <w:top w:val="none" w:sz="0" w:space="0" w:color="auto"/>
        <w:left w:val="none" w:sz="0" w:space="0" w:color="auto"/>
        <w:bottom w:val="none" w:sz="0" w:space="0" w:color="auto"/>
        <w:right w:val="none" w:sz="0" w:space="0" w:color="auto"/>
      </w:divBdr>
    </w:div>
    <w:div w:id="1832716788">
      <w:bodyDiv w:val="1"/>
      <w:marLeft w:val="0"/>
      <w:marRight w:val="0"/>
      <w:marTop w:val="0"/>
      <w:marBottom w:val="0"/>
      <w:divBdr>
        <w:top w:val="none" w:sz="0" w:space="0" w:color="auto"/>
        <w:left w:val="none" w:sz="0" w:space="0" w:color="auto"/>
        <w:bottom w:val="none" w:sz="0" w:space="0" w:color="auto"/>
        <w:right w:val="none" w:sz="0" w:space="0" w:color="auto"/>
      </w:divBdr>
    </w:div>
    <w:div w:id="1839809587">
      <w:bodyDiv w:val="1"/>
      <w:marLeft w:val="0"/>
      <w:marRight w:val="0"/>
      <w:marTop w:val="0"/>
      <w:marBottom w:val="0"/>
      <w:divBdr>
        <w:top w:val="none" w:sz="0" w:space="0" w:color="auto"/>
        <w:left w:val="none" w:sz="0" w:space="0" w:color="auto"/>
        <w:bottom w:val="none" w:sz="0" w:space="0" w:color="auto"/>
        <w:right w:val="none" w:sz="0" w:space="0" w:color="auto"/>
      </w:divBdr>
    </w:div>
    <w:div w:id="1840196192">
      <w:bodyDiv w:val="1"/>
      <w:marLeft w:val="0"/>
      <w:marRight w:val="0"/>
      <w:marTop w:val="0"/>
      <w:marBottom w:val="0"/>
      <w:divBdr>
        <w:top w:val="none" w:sz="0" w:space="0" w:color="auto"/>
        <w:left w:val="none" w:sz="0" w:space="0" w:color="auto"/>
        <w:bottom w:val="none" w:sz="0" w:space="0" w:color="auto"/>
        <w:right w:val="none" w:sz="0" w:space="0" w:color="auto"/>
      </w:divBdr>
    </w:div>
    <w:div w:id="1841310136">
      <w:bodyDiv w:val="1"/>
      <w:marLeft w:val="0"/>
      <w:marRight w:val="0"/>
      <w:marTop w:val="0"/>
      <w:marBottom w:val="0"/>
      <w:divBdr>
        <w:top w:val="none" w:sz="0" w:space="0" w:color="auto"/>
        <w:left w:val="none" w:sz="0" w:space="0" w:color="auto"/>
        <w:bottom w:val="none" w:sz="0" w:space="0" w:color="auto"/>
        <w:right w:val="none" w:sz="0" w:space="0" w:color="auto"/>
      </w:divBdr>
    </w:div>
    <w:div w:id="1848324700">
      <w:bodyDiv w:val="1"/>
      <w:marLeft w:val="0"/>
      <w:marRight w:val="0"/>
      <w:marTop w:val="0"/>
      <w:marBottom w:val="0"/>
      <w:divBdr>
        <w:top w:val="none" w:sz="0" w:space="0" w:color="auto"/>
        <w:left w:val="none" w:sz="0" w:space="0" w:color="auto"/>
        <w:bottom w:val="none" w:sz="0" w:space="0" w:color="auto"/>
        <w:right w:val="none" w:sz="0" w:space="0" w:color="auto"/>
      </w:divBdr>
    </w:div>
    <w:div w:id="1869639022">
      <w:bodyDiv w:val="1"/>
      <w:marLeft w:val="0"/>
      <w:marRight w:val="0"/>
      <w:marTop w:val="0"/>
      <w:marBottom w:val="0"/>
      <w:divBdr>
        <w:top w:val="none" w:sz="0" w:space="0" w:color="auto"/>
        <w:left w:val="none" w:sz="0" w:space="0" w:color="auto"/>
        <w:bottom w:val="none" w:sz="0" w:space="0" w:color="auto"/>
        <w:right w:val="none" w:sz="0" w:space="0" w:color="auto"/>
      </w:divBdr>
    </w:div>
    <w:div w:id="1873377601">
      <w:bodyDiv w:val="1"/>
      <w:marLeft w:val="0"/>
      <w:marRight w:val="0"/>
      <w:marTop w:val="0"/>
      <w:marBottom w:val="0"/>
      <w:divBdr>
        <w:top w:val="none" w:sz="0" w:space="0" w:color="auto"/>
        <w:left w:val="none" w:sz="0" w:space="0" w:color="auto"/>
        <w:bottom w:val="none" w:sz="0" w:space="0" w:color="auto"/>
        <w:right w:val="none" w:sz="0" w:space="0" w:color="auto"/>
      </w:divBdr>
    </w:div>
    <w:div w:id="1875145846">
      <w:bodyDiv w:val="1"/>
      <w:marLeft w:val="0"/>
      <w:marRight w:val="0"/>
      <w:marTop w:val="0"/>
      <w:marBottom w:val="0"/>
      <w:divBdr>
        <w:top w:val="none" w:sz="0" w:space="0" w:color="auto"/>
        <w:left w:val="none" w:sz="0" w:space="0" w:color="auto"/>
        <w:bottom w:val="none" w:sz="0" w:space="0" w:color="auto"/>
        <w:right w:val="none" w:sz="0" w:space="0" w:color="auto"/>
      </w:divBdr>
    </w:div>
    <w:div w:id="1879585367">
      <w:bodyDiv w:val="1"/>
      <w:marLeft w:val="0"/>
      <w:marRight w:val="0"/>
      <w:marTop w:val="0"/>
      <w:marBottom w:val="0"/>
      <w:divBdr>
        <w:top w:val="none" w:sz="0" w:space="0" w:color="auto"/>
        <w:left w:val="none" w:sz="0" w:space="0" w:color="auto"/>
        <w:bottom w:val="none" w:sz="0" w:space="0" w:color="auto"/>
        <w:right w:val="none" w:sz="0" w:space="0" w:color="auto"/>
      </w:divBdr>
    </w:div>
    <w:div w:id="1882936660">
      <w:bodyDiv w:val="1"/>
      <w:marLeft w:val="0"/>
      <w:marRight w:val="0"/>
      <w:marTop w:val="0"/>
      <w:marBottom w:val="0"/>
      <w:divBdr>
        <w:top w:val="none" w:sz="0" w:space="0" w:color="auto"/>
        <w:left w:val="none" w:sz="0" w:space="0" w:color="auto"/>
        <w:bottom w:val="none" w:sz="0" w:space="0" w:color="auto"/>
        <w:right w:val="none" w:sz="0" w:space="0" w:color="auto"/>
      </w:divBdr>
    </w:div>
    <w:div w:id="1886604865">
      <w:bodyDiv w:val="1"/>
      <w:marLeft w:val="0"/>
      <w:marRight w:val="0"/>
      <w:marTop w:val="0"/>
      <w:marBottom w:val="0"/>
      <w:divBdr>
        <w:top w:val="none" w:sz="0" w:space="0" w:color="auto"/>
        <w:left w:val="none" w:sz="0" w:space="0" w:color="auto"/>
        <w:bottom w:val="none" w:sz="0" w:space="0" w:color="auto"/>
        <w:right w:val="none" w:sz="0" w:space="0" w:color="auto"/>
      </w:divBdr>
    </w:div>
    <w:div w:id="1887136290">
      <w:bodyDiv w:val="1"/>
      <w:marLeft w:val="0"/>
      <w:marRight w:val="0"/>
      <w:marTop w:val="0"/>
      <w:marBottom w:val="0"/>
      <w:divBdr>
        <w:top w:val="none" w:sz="0" w:space="0" w:color="auto"/>
        <w:left w:val="none" w:sz="0" w:space="0" w:color="auto"/>
        <w:bottom w:val="none" w:sz="0" w:space="0" w:color="auto"/>
        <w:right w:val="none" w:sz="0" w:space="0" w:color="auto"/>
      </w:divBdr>
    </w:div>
    <w:div w:id="1917979324">
      <w:bodyDiv w:val="1"/>
      <w:marLeft w:val="0"/>
      <w:marRight w:val="0"/>
      <w:marTop w:val="0"/>
      <w:marBottom w:val="0"/>
      <w:divBdr>
        <w:top w:val="none" w:sz="0" w:space="0" w:color="auto"/>
        <w:left w:val="none" w:sz="0" w:space="0" w:color="auto"/>
        <w:bottom w:val="none" w:sz="0" w:space="0" w:color="auto"/>
        <w:right w:val="none" w:sz="0" w:space="0" w:color="auto"/>
      </w:divBdr>
    </w:div>
    <w:div w:id="1923757444">
      <w:bodyDiv w:val="1"/>
      <w:marLeft w:val="0"/>
      <w:marRight w:val="0"/>
      <w:marTop w:val="0"/>
      <w:marBottom w:val="0"/>
      <w:divBdr>
        <w:top w:val="none" w:sz="0" w:space="0" w:color="auto"/>
        <w:left w:val="none" w:sz="0" w:space="0" w:color="auto"/>
        <w:bottom w:val="none" w:sz="0" w:space="0" w:color="auto"/>
        <w:right w:val="none" w:sz="0" w:space="0" w:color="auto"/>
      </w:divBdr>
    </w:div>
    <w:div w:id="1938752757">
      <w:bodyDiv w:val="1"/>
      <w:marLeft w:val="0"/>
      <w:marRight w:val="0"/>
      <w:marTop w:val="0"/>
      <w:marBottom w:val="0"/>
      <w:divBdr>
        <w:top w:val="none" w:sz="0" w:space="0" w:color="auto"/>
        <w:left w:val="none" w:sz="0" w:space="0" w:color="auto"/>
        <w:bottom w:val="none" w:sz="0" w:space="0" w:color="auto"/>
        <w:right w:val="none" w:sz="0" w:space="0" w:color="auto"/>
      </w:divBdr>
    </w:div>
    <w:div w:id="1940792477">
      <w:bodyDiv w:val="1"/>
      <w:marLeft w:val="0"/>
      <w:marRight w:val="0"/>
      <w:marTop w:val="0"/>
      <w:marBottom w:val="0"/>
      <w:divBdr>
        <w:top w:val="none" w:sz="0" w:space="0" w:color="auto"/>
        <w:left w:val="none" w:sz="0" w:space="0" w:color="auto"/>
        <w:bottom w:val="none" w:sz="0" w:space="0" w:color="auto"/>
        <w:right w:val="none" w:sz="0" w:space="0" w:color="auto"/>
      </w:divBdr>
    </w:div>
    <w:div w:id="1952467857">
      <w:bodyDiv w:val="1"/>
      <w:marLeft w:val="0"/>
      <w:marRight w:val="0"/>
      <w:marTop w:val="0"/>
      <w:marBottom w:val="0"/>
      <w:divBdr>
        <w:top w:val="none" w:sz="0" w:space="0" w:color="auto"/>
        <w:left w:val="none" w:sz="0" w:space="0" w:color="auto"/>
        <w:bottom w:val="none" w:sz="0" w:space="0" w:color="auto"/>
        <w:right w:val="none" w:sz="0" w:space="0" w:color="auto"/>
      </w:divBdr>
    </w:div>
    <w:div w:id="1956406594">
      <w:bodyDiv w:val="1"/>
      <w:marLeft w:val="0"/>
      <w:marRight w:val="0"/>
      <w:marTop w:val="0"/>
      <w:marBottom w:val="0"/>
      <w:divBdr>
        <w:top w:val="none" w:sz="0" w:space="0" w:color="auto"/>
        <w:left w:val="none" w:sz="0" w:space="0" w:color="auto"/>
        <w:bottom w:val="none" w:sz="0" w:space="0" w:color="auto"/>
        <w:right w:val="none" w:sz="0" w:space="0" w:color="auto"/>
      </w:divBdr>
    </w:div>
    <w:div w:id="1956476631">
      <w:bodyDiv w:val="1"/>
      <w:marLeft w:val="0"/>
      <w:marRight w:val="0"/>
      <w:marTop w:val="0"/>
      <w:marBottom w:val="0"/>
      <w:divBdr>
        <w:top w:val="none" w:sz="0" w:space="0" w:color="auto"/>
        <w:left w:val="none" w:sz="0" w:space="0" w:color="auto"/>
        <w:bottom w:val="none" w:sz="0" w:space="0" w:color="auto"/>
        <w:right w:val="none" w:sz="0" w:space="0" w:color="auto"/>
      </w:divBdr>
    </w:div>
    <w:div w:id="1960254302">
      <w:bodyDiv w:val="1"/>
      <w:marLeft w:val="0"/>
      <w:marRight w:val="0"/>
      <w:marTop w:val="0"/>
      <w:marBottom w:val="0"/>
      <w:divBdr>
        <w:top w:val="none" w:sz="0" w:space="0" w:color="auto"/>
        <w:left w:val="none" w:sz="0" w:space="0" w:color="auto"/>
        <w:bottom w:val="none" w:sz="0" w:space="0" w:color="auto"/>
        <w:right w:val="none" w:sz="0" w:space="0" w:color="auto"/>
      </w:divBdr>
    </w:div>
    <w:div w:id="1961108453">
      <w:bodyDiv w:val="1"/>
      <w:marLeft w:val="0"/>
      <w:marRight w:val="0"/>
      <w:marTop w:val="0"/>
      <w:marBottom w:val="0"/>
      <w:divBdr>
        <w:top w:val="none" w:sz="0" w:space="0" w:color="auto"/>
        <w:left w:val="none" w:sz="0" w:space="0" w:color="auto"/>
        <w:bottom w:val="none" w:sz="0" w:space="0" w:color="auto"/>
        <w:right w:val="none" w:sz="0" w:space="0" w:color="auto"/>
      </w:divBdr>
    </w:div>
    <w:div w:id="1961643888">
      <w:bodyDiv w:val="1"/>
      <w:marLeft w:val="0"/>
      <w:marRight w:val="0"/>
      <w:marTop w:val="0"/>
      <w:marBottom w:val="0"/>
      <w:divBdr>
        <w:top w:val="none" w:sz="0" w:space="0" w:color="auto"/>
        <w:left w:val="none" w:sz="0" w:space="0" w:color="auto"/>
        <w:bottom w:val="none" w:sz="0" w:space="0" w:color="auto"/>
        <w:right w:val="none" w:sz="0" w:space="0" w:color="auto"/>
      </w:divBdr>
    </w:div>
    <w:div w:id="1964844732">
      <w:bodyDiv w:val="1"/>
      <w:marLeft w:val="0"/>
      <w:marRight w:val="0"/>
      <w:marTop w:val="0"/>
      <w:marBottom w:val="0"/>
      <w:divBdr>
        <w:top w:val="none" w:sz="0" w:space="0" w:color="auto"/>
        <w:left w:val="none" w:sz="0" w:space="0" w:color="auto"/>
        <w:bottom w:val="none" w:sz="0" w:space="0" w:color="auto"/>
        <w:right w:val="none" w:sz="0" w:space="0" w:color="auto"/>
      </w:divBdr>
    </w:div>
    <w:div w:id="1966765996">
      <w:bodyDiv w:val="1"/>
      <w:marLeft w:val="0"/>
      <w:marRight w:val="0"/>
      <w:marTop w:val="0"/>
      <w:marBottom w:val="0"/>
      <w:divBdr>
        <w:top w:val="none" w:sz="0" w:space="0" w:color="auto"/>
        <w:left w:val="none" w:sz="0" w:space="0" w:color="auto"/>
        <w:bottom w:val="none" w:sz="0" w:space="0" w:color="auto"/>
        <w:right w:val="none" w:sz="0" w:space="0" w:color="auto"/>
      </w:divBdr>
    </w:div>
    <w:div w:id="1978878004">
      <w:bodyDiv w:val="1"/>
      <w:marLeft w:val="0"/>
      <w:marRight w:val="0"/>
      <w:marTop w:val="0"/>
      <w:marBottom w:val="0"/>
      <w:divBdr>
        <w:top w:val="none" w:sz="0" w:space="0" w:color="auto"/>
        <w:left w:val="none" w:sz="0" w:space="0" w:color="auto"/>
        <w:bottom w:val="none" w:sz="0" w:space="0" w:color="auto"/>
        <w:right w:val="none" w:sz="0" w:space="0" w:color="auto"/>
      </w:divBdr>
    </w:div>
    <w:div w:id="1981962575">
      <w:bodyDiv w:val="1"/>
      <w:marLeft w:val="0"/>
      <w:marRight w:val="0"/>
      <w:marTop w:val="0"/>
      <w:marBottom w:val="0"/>
      <w:divBdr>
        <w:top w:val="none" w:sz="0" w:space="0" w:color="auto"/>
        <w:left w:val="none" w:sz="0" w:space="0" w:color="auto"/>
        <w:bottom w:val="none" w:sz="0" w:space="0" w:color="auto"/>
        <w:right w:val="none" w:sz="0" w:space="0" w:color="auto"/>
      </w:divBdr>
    </w:div>
    <w:div w:id="1986465872">
      <w:bodyDiv w:val="1"/>
      <w:marLeft w:val="0"/>
      <w:marRight w:val="0"/>
      <w:marTop w:val="0"/>
      <w:marBottom w:val="0"/>
      <w:divBdr>
        <w:top w:val="none" w:sz="0" w:space="0" w:color="auto"/>
        <w:left w:val="none" w:sz="0" w:space="0" w:color="auto"/>
        <w:bottom w:val="none" w:sz="0" w:space="0" w:color="auto"/>
        <w:right w:val="none" w:sz="0" w:space="0" w:color="auto"/>
      </w:divBdr>
    </w:div>
    <w:div w:id="2018995852">
      <w:bodyDiv w:val="1"/>
      <w:marLeft w:val="0"/>
      <w:marRight w:val="0"/>
      <w:marTop w:val="0"/>
      <w:marBottom w:val="0"/>
      <w:divBdr>
        <w:top w:val="none" w:sz="0" w:space="0" w:color="auto"/>
        <w:left w:val="none" w:sz="0" w:space="0" w:color="auto"/>
        <w:bottom w:val="none" w:sz="0" w:space="0" w:color="auto"/>
        <w:right w:val="none" w:sz="0" w:space="0" w:color="auto"/>
      </w:divBdr>
    </w:div>
    <w:div w:id="2022899854">
      <w:bodyDiv w:val="1"/>
      <w:marLeft w:val="0"/>
      <w:marRight w:val="0"/>
      <w:marTop w:val="0"/>
      <w:marBottom w:val="0"/>
      <w:divBdr>
        <w:top w:val="none" w:sz="0" w:space="0" w:color="auto"/>
        <w:left w:val="none" w:sz="0" w:space="0" w:color="auto"/>
        <w:bottom w:val="none" w:sz="0" w:space="0" w:color="auto"/>
        <w:right w:val="none" w:sz="0" w:space="0" w:color="auto"/>
      </w:divBdr>
    </w:div>
    <w:div w:id="2024277118">
      <w:bodyDiv w:val="1"/>
      <w:marLeft w:val="0"/>
      <w:marRight w:val="0"/>
      <w:marTop w:val="0"/>
      <w:marBottom w:val="0"/>
      <w:divBdr>
        <w:top w:val="none" w:sz="0" w:space="0" w:color="auto"/>
        <w:left w:val="none" w:sz="0" w:space="0" w:color="auto"/>
        <w:bottom w:val="none" w:sz="0" w:space="0" w:color="auto"/>
        <w:right w:val="none" w:sz="0" w:space="0" w:color="auto"/>
      </w:divBdr>
    </w:div>
    <w:div w:id="2030177526">
      <w:bodyDiv w:val="1"/>
      <w:marLeft w:val="0"/>
      <w:marRight w:val="0"/>
      <w:marTop w:val="0"/>
      <w:marBottom w:val="0"/>
      <w:divBdr>
        <w:top w:val="none" w:sz="0" w:space="0" w:color="auto"/>
        <w:left w:val="none" w:sz="0" w:space="0" w:color="auto"/>
        <w:bottom w:val="none" w:sz="0" w:space="0" w:color="auto"/>
        <w:right w:val="none" w:sz="0" w:space="0" w:color="auto"/>
      </w:divBdr>
    </w:div>
    <w:div w:id="2035299826">
      <w:bodyDiv w:val="1"/>
      <w:marLeft w:val="0"/>
      <w:marRight w:val="0"/>
      <w:marTop w:val="0"/>
      <w:marBottom w:val="0"/>
      <w:divBdr>
        <w:top w:val="none" w:sz="0" w:space="0" w:color="auto"/>
        <w:left w:val="none" w:sz="0" w:space="0" w:color="auto"/>
        <w:bottom w:val="none" w:sz="0" w:space="0" w:color="auto"/>
        <w:right w:val="none" w:sz="0" w:space="0" w:color="auto"/>
      </w:divBdr>
    </w:div>
    <w:div w:id="2049603178">
      <w:bodyDiv w:val="1"/>
      <w:marLeft w:val="0"/>
      <w:marRight w:val="0"/>
      <w:marTop w:val="0"/>
      <w:marBottom w:val="0"/>
      <w:divBdr>
        <w:top w:val="none" w:sz="0" w:space="0" w:color="auto"/>
        <w:left w:val="none" w:sz="0" w:space="0" w:color="auto"/>
        <w:bottom w:val="none" w:sz="0" w:space="0" w:color="auto"/>
        <w:right w:val="none" w:sz="0" w:space="0" w:color="auto"/>
      </w:divBdr>
    </w:div>
    <w:div w:id="2050303641">
      <w:bodyDiv w:val="1"/>
      <w:marLeft w:val="0"/>
      <w:marRight w:val="0"/>
      <w:marTop w:val="0"/>
      <w:marBottom w:val="0"/>
      <w:divBdr>
        <w:top w:val="none" w:sz="0" w:space="0" w:color="auto"/>
        <w:left w:val="none" w:sz="0" w:space="0" w:color="auto"/>
        <w:bottom w:val="none" w:sz="0" w:space="0" w:color="auto"/>
        <w:right w:val="none" w:sz="0" w:space="0" w:color="auto"/>
      </w:divBdr>
    </w:div>
    <w:div w:id="2057195742">
      <w:bodyDiv w:val="1"/>
      <w:marLeft w:val="0"/>
      <w:marRight w:val="0"/>
      <w:marTop w:val="0"/>
      <w:marBottom w:val="0"/>
      <w:divBdr>
        <w:top w:val="none" w:sz="0" w:space="0" w:color="auto"/>
        <w:left w:val="none" w:sz="0" w:space="0" w:color="auto"/>
        <w:bottom w:val="none" w:sz="0" w:space="0" w:color="auto"/>
        <w:right w:val="none" w:sz="0" w:space="0" w:color="auto"/>
      </w:divBdr>
    </w:div>
    <w:div w:id="2059619303">
      <w:bodyDiv w:val="1"/>
      <w:marLeft w:val="0"/>
      <w:marRight w:val="0"/>
      <w:marTop w:val="0"/>
      <w:marBottom w:val="0"/>
      <w:divBdr>
        <w:top w:val="none" w:sz="0" w:space="0" w:color="auto"/>
        <w:left w:val="none" w:sz="0" w:space="0" w:color="auto"/>
        <w:bottom w:val="none" w:sz="0" w:space="0" w:color="auto"/>
        <w:right w:val="none" w:sz="0" w:space="0" w:color="auto"/>
      </w:divBdr>
    </w:div>
    <w:div w:id="2065982103">
      <w:bodyDiv w:val="1"/>
      <w:marLeft w:val="0"/>
      <w:marRight w:val="0"/>
      <w:marTop w:val="0"/>
      <w:marBottom w:val="0"/>
      <w:divBdr>
        <w:top w:val="none" w:sz="0" w:space="0" w:color="auto"/>
        <w:left w:val="none" w:sz="0" w:space="0" w:color="auto"/>
        <w:bottom w:val="none" w:sz="0" w:space="0" w:color="auto"/>
        <w:right w:val="none" w:sz="0" w:space="0" w:color="auto"/>
      </w:divBdr>
    </w:div>
    <w:div w:id="2072731031">
      <w:bodyDiv w:val="1"/>
      <w:marLeft w:val="0"/>
      <w:marRight w:val="0"/>
      <w:marTop w:val="0"/>
      <w:marBottom w:val="0"/>
      <w:divBdr>
        <w:top w:val="none" w:sz="0" w:space="0" w:color="auto"/>
        <w:left w:val="none" w:sz="0" w:space="0" w:color="auto"/>
        <w:bottom w:val="none" w:sz="0" w:space="0" w:color="auto"/>
        <w:right w:val="none" w:sz="0" w:space="0" w:color="auto"/>
      </w:divBdr>
    </w:div>
    <w:div w:id="2072849374">
      <w:bodyDiv w:val="1"/>
      <w:marLeft w:val="0"/>
      <w:marRight w:val="0"/>
      <w:marTop w:val="0"/>
      <w:marBottom w:val="0"/>
      <w:divBdr>
        <w:top w:val="none" w:sz="0" w:space="0" w:color="auto"/>
        <w:left w:val="none" w:sz="0" w:space="0" w:color="auto"/>
        <w:bottom w:val="none" w:sz="0" w:space="0" w:color="auto"/>
        <w:right w:val="none" w:sz="0" w:space="0" w:color="auto"/>
      </w:divBdr>
    </w:div>
    <w:div w:id="2085376545">
      <w:bodyDiv w:val="1"/>
      <w:marLeft w:val="0"/>
      <w:marRight w:val="0"/>
      <w:marTop w:val="0"/>
      <w:marBottom w:val="0"/>
      <w:divBdr>
        <w:top w:val="none" w:sz="0" w:space="0" w:color="auto"/>
        <w:left w:val="none" w:sz="0" w:space="0" w:color="auto"/>
        <w:bottom w:val="none" w:sz="0" w:space="0" w:color="auto"/>
        <w:right w:val="none" w:sz="0" w:space="0" w:color="auto"/>
      </w:divBdr>
    </w:div>
    <w:div w:id="2089228482">
      <w:bodyDiv w:val="1"/>
      <w:marLeft w:val="0"/>
      <w:marRight w:val="0"/>
      <w:marTop w:val="0"/>
      <w:marBottom w:val="0"/>
      <w:divBdr>
        <w:top w:val="none" w:sz="0" w:space="0" w:color="auto"/>
        <w:left w:val="none" w:sz="0" w:space="0" w:color="auto"/>
        <w:bottom w:val="none" w:sz="0" w:space="0" w:color="auto"/>
        <w:right w:val="none" w:sz="0" w:space="0" w:color="auto"/>
      </w:divBdr>
    </w:div>
    <w:div w:id="2096440877">
      <w:bodyDiv w:val="1"/>
      <w:marLeft w:val="0"/>
      <w:marRight w:val="0"/>
      <w:marTop w:val="0"/>
      <w:marBottom w:val="0"/>
      <w:divBdr>
        <w:top w:val="none" w:sz="0" w:space="0" w:color="auto"/>
        <w:left w:val="none" w:sz="0" w:space="0" w:color="auto"/>
        <w:bottom w:val="none" w:sz="0" w:space="0" w:color="auto"/>
        <w:right w:val="none" w:sz="0" w:space="0" w:color="auto"/>
      </w:divBdr>
    </w:div>
    <w:div w:id="2099477028">
      <w:bodyDiv w:val="1"/>
      <w:marLeft w:val="0"/>
      <w:marRight w:val="0"/>
      <w:marTop w:val="0"/>
      <w:marBottom w:val="0"/>
      <w:divBdr>
        <w:top w:val="none" w:sz="0" w:space="0" w:color="auto"/>
        <w:left w:val="none" w:sz="0" w:space="0" w:color="auto"/>
        <w:bottom w:val="none" w:sz="0" w:space="0" w:color="auto"/>
        <w:right w:val="none" w:sz="0" w:space="0" w:color="auto"/>
      </w:divBdr>
    </w:div>
    <w:div w:id="2102526428">
      <w:bodyDiv w:val="1"/>
      <w:marLeft w:val="0"/>
      <w:marRight w:val="0"/>
      <w:marTop w:val="0"/>
      <w:marBottom w:val="0"/>
      <w:divBdr>
        <w:top w:val="none" w:sz="0" w:space="0" w:color="auto"/>
        <w:left w:val="none" w:sz="0" w:space="0" w:color="auto"/>
        <w:bottom w:val="none" w:sz="0" w:space="0" w:color="auto"/>
        <w:right w:val="none" w:sz="0" w:space="0" w:color="auto"/>
      </w:divBdr>
    </w:div>
    <w:div w:id="2122916609">
      <w:bodyDiv w:val="1"/>
      <w:marLeft w:val="0"/>
      <w:marRight w:val="0"/>
      <w:marTop w:val="0"/>
      <w:marBottom w:val="0"/>
      <w:divBdr>
        <w:top w:val="none" w:sz="0" w:space="0" w:color="auto"/>
        <w:left w:val="none" w:sz="0" w:space="0" w:color="auto"/>
        <w:bottom w:val="none" w:sz="0" w:space="0" w:color="auto"/>
        <w:right w:val="none" w:sz="0" w:space="0" w:color="auto"/>
      </w:divBdr>
    </w:div>
    <w:div w:id="212352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22B57-6A4B-4F4B-A3D3-9F42D6ABB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C7D034-836F-48DB-BCC0-ABC83009C8C2}">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F4AEFE5-AD0E-4C43-A5B6-5C3CBE9D4D0B}">
  <ds:schemaRefs>
    <ds:schemaRef ds:uri="http://schemas.microsoft.com/sharepoint/v3/contenttype/forms"/>
  </ds:schemaRefs>
</ds:datastoreItem>
</file>

<file path=customXml/itemProps4.xml><?xml version="1.0" encoding="utf-8"?>
<ds:datastoreItem xmlns:ds="http://schemas.openxmlformats.org/officeDocument/2006/customXml" ds:itemID="{F606751E-F4CD-4088-9EF8-EC8A97A8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751</TotalTime>
  <Pages>3</Pages>
  <Words>5419</Words>
  <Characters>27802</Characters>
  <Application>Microsoft Office Word</Application>
  <DocSecurity>0</DocSecurity>
  <Lines>3971</Lines>
  <Paragraphs>3322</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Health</dc:subject>
  <dc:creator>Australian Government</dc:creator>
  <cp:keywords/>
  <dc:description/>
  <cp:lastModifiedBy>Christine</cp:lastModifiedBy>
  <cp:revision>417</cp:revision>
  <cp:lastPrinted>2022-03-26T05:06:00Z</cp:lastPrinted>
  <dcterms:created xsi:type="dcterms:W3CDTF">2022-02-19T16:21:00Z</dcterms:created>
  <dcterms:modified xsi:type="dcterms:W3CDTF">2022-03-28T01:38:00Z</dcterms:modified>
</cp:coreProperties>
</file>