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41"/>
    <w:bookmarkStart w:id="1" w:name="_GoBack"/>
    <w:bookmarkEnd w:id="1"/>
    <w:p w14:paraId="63EDE1F9" w14:textId="21EEADE8" w:rsidR="0087612A" w:rsidRPr="00726E22" w:rsidRDefault="00C634A4" w:rsidP="0087612A">
      <w:pPr>
        <w:pStyle w:val="Heading2"/>
        <w:spacing w:before="0" w:after="120"/>
      </w:pPr>
      <w:r w:rsidRPr="00C634A4">
        <w:rPr>
          <w:sz w:val="16"/>
        </w:rPr>
        <w:fldChar w:fldCharType="begin"/>
      </w:r>
      <w:r w:rsidRPr="00C634A4">
        <w:rPr>
          <w:sz w:val="16"/>
        </w:rPr>
        <w:instrText xml:space="preserve"> :Start Index: </w:instrText>
      </w:r>
      <w:r w:rsidRPr="00C634A4">
        <w:rPr>
          <w:sz w:val="16"/>
        </w:rPr>
        <w:fldChar w:fldCharType="end"/>
      </w:r>
      <w:r>
        <w:rPr>
          <w:sz w:val="16"/>
        </w:rPr>
        <w:fldChar w:fldCharType="begin"/>
      </w:r>
      <w:r>
        <w:rPr>
          <w:sz w:val="16"/>
        </w:rPr>
        <w:instrText xml:space="preserve"> :Accountability:|CSRB_MC1|Treasury|CSRB|Matt Crooke|Matt Burston|Benny Gee|x3989 </w:instrText>
      </w:r>
      <w:r>
        <w:rPr>
          <w:sz w:val="16"/>
        </w:rPr>
        <w:fldChar w:fldCharType="end"/>
      </w:r>
      <w:r w:rsidRPr="00C634A4">
        <w:rPr>
          <w:sz w:val="16"/>
        </w:rPr>
        <w:fldChar w:fldCharType="begin"/>
      </w:r>
      <w:r w:rsidRPr="00C634A4">
        <w:rPr>
          <w:sz w:val="16"/>
        </w:rPr>
        <w:instrText xml:space="preserve"> :End Index: </w:instrText>
      </w:r>
      <w:r w:rsidRPr="00C634A4">
        <w:rPr>
          <w:sz w:val="16"/>
        </w:rPr>
        <w:fldChar w:fldCharType="end"/>
      </w:r>
      <w:r>
        <w:rPr>
          <w:sz w:val="16"/>
        </w:rPr>
        <w:fldChar w:fldCharType="begin"/>
      </w:r>
      <w:r>
        <w:rPr>
          <w:sz w:val="16"/>
        </w:rPr>
        <w:instrText xml:space="preserve"> :Start:CSRB_MC1 </w:instrText>
      </w:r>
      <w:r>
        <w:rPr>
          <w:sz w:val="16"/>
        </w:rPr>
        <w:fldChar w:fldCharType="end"/>
      </w:r>
      <w:r w:rsidR="0087612A" w:rsidRPr="00726E22">
        <w:t>Infrastructure</w:t>
      </w:r>
      <w:bookmarkEnd w:id="0"/>
    </w:p>
    <w:p w14:paraId="38030558" w14:textId="79BBBBF0" w:rsidR="0087612A" w:rsidRPr="00726E22" w:rsidRDefault="0087612A" w:rsidP="0087612A">
      <w:r w:rsidRPr="00726E22">
        <w:t>In 202</w:t>
      </w:r>
      <w:r w:rsidR="00FE3126">
        <w:t>2</w:t>
      </w:r>
      <w:r w:rsidRPr="00726E22">
        <w:t>–2</w:t>
      </w:r>
      <w:r w:rsidR="00FE3126">
        <w:t>3</w:t>
      </w:r>
      <w:r w:rsidRPr="00726E22">
        <w:t xml:space="preserve">, the Australian Government will provide funding of </w:t>
      </w:r>
      <w:r w:rsidR="00FE3126" w:rsidRPr="007558F5">
        <w:t>$</w:t>
      </w:r>
      <w:r w:rsidR="00BA0603" w:rsidRPr="007558F5">
        <w:t>17.5</w:t>
      </w:r>
      <w:r w:rsidR="00FE3126">
        <w:t xml:space="preserve"> </w:t>
      </w:r>
      <w:r w:rsidRPr="00726E22">
        <w:t>billion to support state infrastructure projects, as detailed in Table 2.8.</w:t>
      </w:r>
    </w:p>
    <w:p w14:paraId="61DB19FA" w14:textId="7DA48DB2" w:rsidR="00F61303" w:rsidRPr="00D25241" w:rsidRDefault="0087612A" w:rsidP="009048F8">
      <w:pPr>
        <w:pStyle w:val="TableHeading"/>
        <w:rPr>
          <w:rFonts w:asciiTheme="minorHAnsi" w:eastAsiaTheme="minorHAnsi" w:hAnsiTheme="minorHAnsi" w:cstheme="minorBidi"/>
          <w:sz w:val="22"/>
          <w:szCs w:val="22"/>
          <w:lang w:eastAsia="en-US"/>
        </w:rPr>
      </w:pPr>
      <w:bookmarkStart w:id="2" w:name="_Toc4764859"/>
      <w:bookmarkStart w:id="3" w:name="_Hlk71026085"/>
      <w:r w:rsidRPr="00D25241">
        <w:t>Table 2.8: Payments to support state infrastructure services</w:t>
      </w:r>
      <w:bookmarkEnd w:id="2"/>
    </w:p>
    <w:tbl>
      <w:tblPr>
        <w:tblW w:w="5000" w:type="pct"/>
        <w:tblCellMar>
          <w:left w:w="0" w:type="dxa"/>
          <w:right w:w="28" w:type="dxa"/>
        </w:tblCellMar>
        <w:tblLook w:val="04A0" w:firstRow="1" w:lastRow="0" w:firstColumn="1" w:lastColumn="0" w:noHBand="0" w:noVBand="1"/>
      </w:tblPr>
      <w:tblGrid>
        <w:gridCol w:w="3908"/>
        <w:gridCol w:w="725"/>
        <w:gridCol w:w="845"/>
        <w:gridCol w:w="785"/>
        <w:gridCol w:w="725"/>
        <w:gridCol w:w="722"/>
      </w:tblGrid>
      <w:tr w:rsidR="00F61303" w:rsidRPr="00D25241" w14:paraId="6A152399" w14:textId="77777777" w:rsidTr="009048F8">
        <w:trPr>
          <w:divId w:val="1788230480"/>
          <w:trHeight w:hRule="exact" w:val="225"/>
        </w:trPr>
        <w:tc>
          <w:tcPr>
            <w:tcW w:w="2535" w:type="pct"/>
            <w:tcBorders>
              <w:top w:val="single" w:sz="4" w:space="0" w:color="000000"/>
              <w:left w:val="nil"/>
              <w:bottom w:val="nil"/>
              <w:right w:val="nil"/>
            </w:tcBorders>
            <w:shd w:val="clear" w:color="000000" w:fill="FFFFFF"/>
            <w:noWrap/>
            <w:vAlign w:val="center"/>
            <w:hideMark/>
          </w:tcPr>
          <w:p w14:paraId="0499E96E" w14:textId="113CBAE8" w:rsidR="00F61303" w:rsidRPr="00D25241" w:rsidRDefault="00F61303" w:rsidP="009048F8">
            <w:pPr>
              <w:spacing w:after="0" w:line="240" w:lineRule="auto"/>
              <w:rPr>
                <w:rFonts w:ascii="Arial" w:hAnsi="Arial" w:cs="Arial"/>
                <w:color w:val="auto"/>
                <w:sz w:val="16"/>
                <w:szCs w:val="16"/>
              </w:rPr>
            </w:pPr>
            <w:r w:rsidRPr="00D25241">
              <w:rPr>
                <w:rFonts w:ascii="Arial" w:hAnsi="Arial" w:cs="Arial"/>
                <w:color w:val="auto"/>
                <w:sz w:val="16"/>
                <w:szCs w:val="16"/>
              </w:rPr>
              <w:t>$million</w:t>
            </w:r>
          </w:p>
        </w:tc>
        <w:tc>
          <w:tcPr>
            <w:tcW w:w="470" w:type="pct"/>
            <w:tcBorders>
              <w:top w:val="single" w:sz="4" w:space="0" w:color="000000"/>
              <w:left w:val="nil"/>
              <w:bottom w:val="single" w:sz="4" w:space="0" w:color="000000"/>
              <w:right w:val="nil"/>
            </w:tcBorders>
            <w:shd w:val="clear" w:color="auto" w:fill="auto"/>
            <w:noWrap/>
            <w:vAlign w:val="center"/>
            <w:hideMark/>
          </w:tcPr>
          <w:p w14:paraId="1F9CD48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2021-22</w:t>
            </w:r>
          </w:p>
        </w:tc>
        <w:tc>
          <w:tcPr>
            <w:tcW w:w="548" w:type="pct"/>
            <w:tcBorders>
              <w:top w:val="single" w:sz="4" w:space="0" w:color="000000"/>
              <w:left w:val="nil"/>
              <w:bottom w:val="single" w:sz="4" w:space="0" w:color="000000"/>
              <w:right w:val="nil"/>
            </w:tcBorders>
            <w:shd w:val="clear" w:color="000000" w:fill="F2F9FC"/>
            <w:noWrap/>
            <w:vAlign w:val="center"/>
            <w:hideMark/>
          </w:tcPr>
          <w:p w14:paraId="5E917E3A"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2022-23</w:t>
            </w:r>
          </w:p>
        </w:tc>
        <w:tc>
          <w:tcPr>
            <w:tcW w:w="509" w:type="pct"/>
            <w:tcBorders>
              <w:top w:val="single" w:sz="4" w:space="0" w:color="000000"/>
              <w:left w:val="nil"/>
              <w:bottom w:val="single" w:sz="4" w:space="0" w:color="000000"/>
              <w:right w:val="nil"/>
            </w:tcBorders>
            <w:shd w:val="clear" w:color="000000" w:fill="FFFFFF"/>
            <w:noWrap/>
            <w:vAlign w:val="center"/>
            <w:hideMark/>
          </w:tcPr>
          <w:p w14:paraId="0EA472B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2023-24</w:t>
            </w:r>
          </w:p>
        </w:tc>
        <w:tc>
          <w:tcPr>
            <w:tcW w:w="470" w:type="pct"/>
            <w:tcBorders>
              <w:top w:val="single" w:sz="4" w:space="0" w:color="000000"/>
              <w:left w:val="nil"/>
              <w:bottom w:val="single" w:sz="4" w:space="0" w:color="000000"/>
              <w:right w:val="nil"/>
            </w:tcBorders>
            <w:shd w:val="clear" w:color="000000" w:fill="FFFFFF"/>
            <w:noWrap/>
            <w:vAlign w:val="center"/>
            <w:hideMark/>
          </w:tcPr>
          <w:p w14:paraId="55D131F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2024-25</w:t>
            </w:r>
          </w:p>
        </w:tc>
        <w:tc>
          <w:tcPr>
            <w:tcW w:w="470" w:type="pct"/>
            <w:tcBorders>
              <w:top w:val="single" w:sz="4" w:space="0" w:color="000000"/>
              <w:left w:val="nil"/>
              <w:bottom w:val="single" w:sz="4" w:space="0" w:color="000000"/>
              <w:right w:val="nil"/>
            </w:tcBorders>
            <w:shd w:val="clear" w:color="000000" w:fill="FFFFFF"/>
            <w:noWrap/>
            <w:vAlign w:val="center"/>
            <w:hideMark/>
          </w:tcPr>
          <w:p w14:paraId="5577A58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2025-26</w:t>
            </w:r>
          </w:p>
        </w:tc>
      </w:tr>
      <w:tr w:rsidR="00F61303" w:rsidRPr="00D25241" w14:paraId="7FA3732B"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48038756" w14:textId="77777777" w:rsidR="00F61303" w:rsidRPr="00D25241" w:rsidRDefault="00F61303" w:rsidP="009048F8">
            <w:pPr>
              <w:spacing w:after="0" w:line="240" w:lineRule="auto"/>
              <w:jc w:val="left"/>
              <w:rPr>
                <w:rFonts w:ascii="Arial" w:hAnsi="Arial" w:cs="Arial"/>
                <w:b/>
                <w:bCs/>
                <w:color w:val="auto"/>
                <w:sz w:val="16"/>
                <w:szCs w:val="16"/>
              </w:rPr>
            </w:pPr>
            <w:r w:rsidRPr="00D25241">
              <w:rPr>
                <w:rFonts w:ascii="Arial" w:hAnsi="Arial" w:cs="Arial"/>
                <w:b/>
                <w:bCs/>
                <w:color w:val="auto"/>
                <w:sz w:val="16"/>
                <w:szCs w:val="16"/>
              </w:rPr>
              <w:t>National Partnership payments</w:t>
            </w:r>
          </w:p>
        </w:tc>
        <w:tc>
          <w:tcPr>
            <w:tcW w:w="470" w:type="pct"/>
            <w:tcBorders>
              <w:top w:val="nil"/>
              <w:left w:val="nil"/>
              <w:bottom w:val="nil"/>
              <w:right w:val="nil"/>
            </w:tcBorders>
            <w:shd w:val="clear" w:color="000000" w:fill="FFFFFF"/>
            <w:noWrap/>
            <w:vAlign w:val="center"/>
            <w:hideMark/>
          </w:tcPr>
          <w:p w14:paraId="4A6BD78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48" w:type="pct"/>
            <w:tcBorders>
              <w:top w:val="nil"/>
              <w:left w:val="nil"/>
              <w:bottom w:val="nil"/>
              <w:right w:val="nil"/>
            </w:tcBorders>
            <w:shd w:val="clear" w:color="000000" w:fill="F2F9FC"/>
            <w:noWrap/>
            <w:vAlign w:val="center"/>
            <w:hideMark/>
          </w:tcPr>
          <w:p w14:paraId="2637C4A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09" w:type="pct"/>
            <w:tcBorders>
              <w:top w:val="nil"/>
              <w:left w:val="nil"/>
              <w:bottom w:val="nil"/>
              <w:right w:val="nil"/>
            </w:tcBorders>
            <w:shd w:val="clear" w:color="000000" w:fill="FFFFFF"/>
            <w:noWrap/>
            <w:vAlign w:val="center"/>
            <w:hideMark/>
          </w:tcPr>
          <w:p w14:paraId="44805BD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0B5015C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1A6068D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F61303" w:rsidRPr="00D25241" w14:paraId="332C5AE9"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3C86421D" w14:textId="77777777" w:rsidR="00F61303" w:rsidRPr="00D25241" w:rsidRDefault="00F61303" w:rsidP="009048F8">
            <w:pPr>
              <w:spacing w:after="0" w:line="240" w:lineRule="auto"/>
              <w:ind w:left="170"/>
              <w:jc w:val="left"/>
              <w:rPr>
                <w:rFonts w:ascii="Arial" w:hAnsi="Arial" w:cs="Arial"/>
                <w:color w:val="auto"/>
                <w:sz w:val="16"/>
                <w:szCs w:val="16"/>
              </w:rPr>
            </w:pPr>
            <w:r w:rsidRPr="00D25241">
              <w:rPr>
                <w:rFonts w:ascii="Arial" w:hAnsi="Arial" w:cs="Arial"/>
                <w:color w:val="auto"/>
                <w:sz w:val="16"/>
                <w:szCs w:val="16"/>
              </w:rPr>
              <w:t>Infrastructure Investment Program</w:t>
            </w:r>
          </w:p>
        </w:tc>
        <w:tc>
          <w:tcPr>
            <w:tcW w:w="470" w:type="pct"/>
            <w:tcBorders>
              <w:top w:val="nil"/>
              <w:left w:val="nil"/>
              <w:bottom w:val="nil"/>
              <w:right w:val="nil"/>
            </w:tcBorders>
            <w:shd w:val="clear" w:color="000000" w:fill="FFFFFF"/>
            <w:noWrap/>
            <w:vAlign w:val="center"/>
            <w:hideMark/>
          </w:tcPr>
          <w:p w14:paraId="05A3385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48" w:type="pct"/>
            <w:tcBorders>
              <w:top w:val="nil"/>
              <w:left w:val="nil"/>
              <w:bottom w:val="nil"/>
              <w:right w:val="nil"/>
            </w:tcBorders>
            <w:shd w:val="clear" w:color="000000" w:fill="F2F9FC"/>
            <w:noWrap/>
            <w:vAlign w:val="center"/>
            <w:hideMark/>
          </w:tcPr>
          <w:p w14:paraId="61B61BDA"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09" w:type="pct"/>
            <w:tcBorders>
              <w:top w:val="nil"/>
              <w:left w:val="nil"/>
              <w:bottom w:val="nil"/>
              <w:right w:val="nil"/>
            </w:tcBorders>
            <w:shd w:val="clear" w:color="000000" w:fill="FFFFFF"/>
            <w:noWrap/>
            <w:vAlign w:val="center"/>
            <w:hideMark/>
          </w:tcPr>
          <w:p w14:paraId="225772C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0FDA39E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41ECC41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F61303" w:rsidRPr="00D25241" w14:paraId="505AADD4"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47A87655"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Black Spot Projects</w:t>
            </w:r>
          </w:p>
        </w:tc>
        <w:tc>
          <w:tcPr>
            <w:tcW w:w="470" w:type="pct"/>
            <w:tcBorders>
              <w:top w:val="nil"/>
              <w:left w:val="nil"/>
              <w:bottom w:val="nil"/>
              <w:right w:val="nil"/>
            </w:tcBorders>
            <w:shd w:val="clear" w:color="000000" w:fill="FFFFFF"/>
            <w:noWrap/>
            <w:vAlign w:val="center"/>
            <w:hideMark/>
          </w:tcPr>
          <w:p w14:paraId="24D084F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137.0</w:t>
            </w:r>
          </w:p>
        </w:tc>
        <w:tc>
          <w:tcPr>
            <w:tcW w:w="548" w:type="pct"/>
            <w:tcBorders>
              <w:top w:val="nil"/>
              <w:left w:val="nil"/>
              <w:bottom w:val="nil"/>
              <w:right w:val="nil"/>
            </w:tcBorders>
            <w:shd w:val="clear" w:color="000000" w:fill="F2F9FC"/>
            <w:noWrap/>
            <w:vAlign w:val="center"/>
            <w:hideMark/>
          </w:tcPr>
          <w:p w14:paraId="6E8A4C73"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128.9</w:t>
            </w:r>
          </w:p>
        </w:tc>
        <w:tc>
          <w:tcPr>
            <w:tcW w:w="509" w:type="pct"/>
            <w:tcBorders>
              <w:top w:val="nil"/>
              <w:left w:val="nil"/>
              <w:bottom w:val="nil"/>
              <w:right w:val="nil"/>
            </w:tcBorders>
            <w:shd w:val="clear" w:color="000000" w:fill="FFFFFF"/>
            <w:noWrap/>
            <w:vAlign w:val="center"/>
            <w:hideMark/>
          </w:tcPr>
          <w:p w14:paraId="4AA3CB9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121.1</w:t>
            </w:r>
          </w:p>
        </w:tc>
        <w:tc>
          <w:tcPr>
            <w:tcW w:w="470" w:type="pct"/>
            <w:tcBorders>
              <w:top w:val="nil"/>
              <w:left w:val="nil"/>
              <w:bottom w:val="nil"/>
              <w:right w:val="nil"/>
            </w:tcBorders>
            <w:shd w:val="clear" w:color="000000" w:fill="FFFFFF"/>
            <w:noWrap/>
            <w:vAlign w:val="center"/>
            <w:hideMark/>
          </w:tcPr>
          <w:p w14:paraId="08C73F5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121.1</w:t>
            </w:r>
          </w:p>
        </w:tc>
        <w:tc>
          <w:tcPr>
            <w:tcW w:w="470" w:type="pct"/>
            <w:tcBorders>
              <w:top w:val="nil"/>
              <w:left w:val="nil"/>
              <w:bottom w:val="nil"/>
              <w:right w:val="nil"/>
            </w:tcBorders>
            <w:shd w:val="clear" w:color="000000" w:fill="FFFFFF"/>
            <w:noWrap/>
            <w:vAlign w:val="center"/>
            <w:hideMark/>
          </w:tcPr>
          <w:p w14:paraId="5ED5EFBA"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110.0</w:t>
            </w:r>
          </w:p>
        </w:tc>
      </w:tr>
      <w:tr w:rsidR="00F61303" w:rsidRPr="00D25241" w14:paraId="2D815CCD"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41CB7023"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Bridges Renewal Program</w:t>
            </w:r>
          </w:p>
        </w:tc>
        <w:tc>
          <w:tcPr>
            <w:tcW w:w="470" w:type="pct"/>
            <w:tcBorders>
              <w:top w:val="nil"/>
              <w:left w:val="nil"/>
              <w:bottom w:val="nil"/>
              <w:right w:val="nil"/>
            </w:tcBorders>
            <w:shd w:val="clear" w:color="000000" w:fill="FFFFFF"/>
            <w:noWrap/>
            <w:vAlign w:val="center"/>
            <w:hideMark/>
          </w:tcPr>
          <w:p w14:paraId="3499CB8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90.0</w:t>
            </w:r>
          </w:p>
        </w:tc>
        <w:tc>
          <w:tcPr>
            <w:tcW w:w="548" w:type="pct"/>
            <w:tcBorders>
              <w:top w:val="nil"/>
              <w:left w:val="nil"/>
              <w:bottom w:val="nil"/>
              <w:right w:val="nil"/>
            </w:tcBorders>
            <w:shd w:val="clear" w:color="000000" w:fill="F2F9FC"/>
            <w:noWrap/>
            <w:vAlign w:val="center"/>
            <w:hideMark/>
          </w:tcPr>
          <w:p w14:paraId="0B22BC1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131.1</w:t>
            </w:r>
          </w:p>
        </w:tc>
        <w:tc>
          <w:tcPr>
            <w:tcW w:w="509" w:type="pct"/>
            <w:tcBorders>
              <w:top w:val="nil"/>
              <w:left w:val="nil"/>
              <w:bottom w:val="nil"/>
              <w:right w:val="nil"/>
            </w:tcBorders>
            <w:shd w:val="clear" w:color="000000" w:fill="FFFFFF"/>
            <w:noWrap/>
            <w:vAlign w:val="center"/>
            <w:hideMark/>
          </w:tcPr>
          <w:p w14:paraId="4E9665F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131.1</w:t>
            </w:r>
          </w:p>
        </w:tc>
        <w:tc>
          <w:tcPr>
            <w:tcW w:w="470" w:type="pct"/>
            <w:tcBorders>
              <w:top w:val="nil"/>
              <w:left w:val="nil"/>
              <w:bottom w:val="nil"/>
              <w:right w:val="nil"/>
            </w:tcBorders>
            <w:shd w:val="clear" w:color="000000" w:fill="FFFFFF"/>
            <w:noWrap/>
            <w:vAlign w:val="center"/>
            <w:hideMark/>
          </w:tcPr>
          <w:p w14:paraId="7AD39E7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101.1</w:t>
            </w:r>
          </w:p>
        </w:tc>
        <w:tc>
          <w:tcPr>
            <w:tcW w:w="470" w:type="pct"/>
            <w:tcBorders>
              <w:top w:val="nil"/>
              <w:left w:val="nil"/>
              <w:bottom w:val="nil"/>
              <w:right w:val="nil"/>
            </w:tcBorders>
            <w:shd w:val="clear" w:color="000000" w:fill="FFFFFF"/>
            <w:noWrap/>
            <w:vAlign w:val="center"/>
            <w:hideMark/>
          </w:tcPr>
          <w:p w14:paraId="2373D36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101.1</w:t>
            </w:r>
          </w:p>
        </w:tc>
      </w:tr>
      <w:tr w:rsidR="00F61303" w:rsidRPr="00D25241" w14:paraId="5AF6943C"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56D1E429"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Developing Northern Australia</w:t>
            </w:r>
          </w:p>
        </w:tc>
        <w:tc>
          <w:tcPr>
            <w:tcW w:w="470" w:type="pct"/>
            <w:tcBorders>
              <w:top w:val="nil"/>
              <w:left w:val="nil"/>
              <w:bottom w:val="nil"/>
              <w:right w:val="nil"/>
            </w:tcBorders>
            <w:shd w:val="clear" w:color="000000" w:fill="FFFFFF"/>
            <w:noWrap/>
            <w:vAlign w:val="center"/>
            <w:hideMark/>
          </w:tcPr>
          <w:p w14:paraId="4D2AE1D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48" w:type="pct"/>
            <w:tcBorders>
              <w:top w:val="nil"/>
              <w:left w:val="nil"/>
              <w:bottom w:val="nil"/>
              <w:right w:val="nil"/>
            </w:tcBorders>
            <w:shd w:val="clear" w:color="000000" w:fill="F2F9FC"/>
            <w:noWrap/>
            <w:vAlign w:val="center"/>
            <w:hideMark/>
          </w:tcPr>
          <w:p w14:paraId="0127EDD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09" w:type="pct"/>
            <w:tcBorders>
              <w:top w:val="nil"/>
              <w:left w:val="nil"/>
              <w:bottom w:val="nil"/>
              <w:right w:val="nil"/>
            </w:tcBorders>
            <w:shd w:val="clear" w:color="000000" w:fill="FFFFFF"/>
            <w:noWrap/>
            <w:vAlign w:val="center"/>
            <w:hideMark/>
          </w:tcPr>
          <w:p w14:paraId="73DC5C6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67D1823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6B7DFA4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F61303" w:rsidRPr="00D25241" w14:paraId="0AD1D353"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40A1AF1E" w14:textId="77777777" w:rsidR="00F61303" w:rsidRPr="00D25241" w:rsidRDefault="00F61303" w:rsidP="009048F8">
            <w:pPr>
              <w:spacing w:after="0" w:line="240" w:lineRule="auto"/>
              <w:ind w:left="510"/>
              <w:jc w:val="left"/>
              <w:rPr>
                <w:rFonts w:ascii="Arial" w:hAnsi="Arial" w:cs="Arial"/>
                <w:color w:val="auto"/>
                <w:sz w:val="16"/>
                <w:szCs w:val="16"/>
              </w:rPr>
            </w:pPr>
            <w:r w:rsidRPr="00D25241">
              <w:rPr>
                <w:rFonts w:ascii="Arial" w:hAnsi="Arial" w:cs="Arial"/>
                <w:color w:val="auto"/>
                <w:sz w:val="16"/>
                <w:szCs w:val="16"/>
              </w:rPr>
              <w:t>Improving cattle supply chains</w:t>
            </w:r>
          </w:p>
        </w:tc>
        <w:tc>
          <w:tcPr>
            <w:tcW w:w="470" w:type="pct"/>
            <w:tcBorders>
              <w:top w:val="nil"/>
              <w:left w:val="nil"/>
              <w:bottom w:val="nil"/>
              <w:right w:val="nil"/>
            </w:tcBorders>
            <w:shd w:val="clear" w:color="000000" w:fill="FFFFFF"/>
            <w:noWrap/>
            <w:vAlign w:val="center"/>
            <w:hideMark/>
          </w:tcPr>
          <w:p w14:paraId="15C7EC4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0.3</w:t>
            </w:r>
          </w:p>
        </w:tc>
        <w:tc>
          <w:tcPr>
            <w:tcW w:w="548" w:type="pct"/>
            <w:tcBorders>
              <w:top w:val="nil"/>
              <w:left w:val="nil"/>
              <w:bottom w:val="nil"/>
              <w:right w:val="nil"/>
            </w:tcBorders>
            <w:shd w:val="clear" w:color="000000" w:fill="F2F9FC"/>
            <w:noWrap/>
            <w:vAlign w:val="center"/>
            <w:hideMark/>
          </w:tcPr>
          <w:p w14:paraId="31BFA26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5.8</w:t>
            </w:r>
          </w:p>
        </w:tc>
        <w:tc>
          <w:tcPr>
            <w:tcW w:w="509" w:type="pct"/>
            <w:tcBorders>
              <w:top w:val="nil"/>
              <w:left w:val="nil"/>
              <w:bottom w:val="nil"/>
              <w:right w:val="nil"/>
            </w:tcBorders>
            <w:shd w:val="clear" w:color="000000" w:fill="FFFFFF"/>
            <w:noWrap/>
            <w:vAlign w:val="center"/>
            <w:hideMark/>
          </w:tcPr>
          <w:p w14:paraId="1FC7128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0.5</w:t>
            </w:r>
          </w:p>
        </w:tc>
        <w:tc>
          <w:tcPr>
            <w:tcW w:w="470" w:type="pct"/>
            <w:tcBorders>
              <w:top w:val="nil"/>
              <w:left w:val="nil"/>
              <w:bottom w:val="nil"/>
              <w:right w:val="nil"/>
            </w:tcBorders>
            <w:shd w:val="clear" w:color="000000" w:fill="FFFFFF"/>
            <w:noWrap/>
            <w:vAlign w:val="center"/>
            <w:hideMark/>
          </w:tcPr>
          <w:p w14:paraId="331DAFB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w:t>
            </w:r>
          </w:p>
        </w:tc>
        <w:tc>
          <w:tcPr>
            <w:tcW w:w="470" w:type="pct"/>
            <w:tcBorders>
              <w:top w:val="nil"/>
              <w:left w:val="nil"/>
              <w:bottom w:val="nil"/>
              <w:right w:val="nil"/>
            </w:tcBorders>
            <w:shd w:val="clear" w:color="000000" w:fill="FFFFFF"/>
            <w:noWrap/>
            <w:vAlign w:val="center"/>
            <w:hideMark/>
          </w:tcPr>
          <w:p w14:paraId="14EAB29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0.1</w:t>
            </w:r>
          </w:p>
        </w:tc>
      </w:tr>
      <w:tr w:rsidR="00F61303" w:rsidRPr="00D25241" w14:paraId="05008B85"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2EA4DEC9" w14:textId="77777777" w:rsidR="00F61303" w:rsidRPr="00D25241" w:rsidRDefault="00F61303" w:rsidP="009048F8">
            <w:pPr>
              <w:spacing w:after="0" w:line="240" w:lineRule="auto"/>
              <w:ind w:left="510"/>
              <w:jc w:val="left"/>
              <w:rPr>
                <w:rFonts w:ascii="Arial" w:hAnsi="Arial" w:cs="Arial"/>
                <w:color w:val="auto"/>
                <w:sz w:val="16"/>
                <w:szCs w:val="16"/>
              </w:rPr>
            </w:pPr>
            <w:r w:rsidRPr="00D25241">
              <w:rPr>
                <w:rFonts w:ascii="Arial" w:hAnsi="Arial" w:cs="Arial"/>
                <w:color w:val="auto"/>
                <w:sz w:val="16"/>
                <w:szCs w:val="16"/>
              </w:rPr>
              <w:t>Northern Australia Roads</w:t>
            </w:r>
          </w:p>
        </w:tc>
        <w:tc>
          <w:tcPr>
            <w:tcW w:w="470" w:type="pct"/>
            <w:tcBorders>
              <w:top w:val="nil"/>
              <w:left w:val="nil"/>
              <w:bottom w:val="nil"/>
              <w:right w:val="nil"/>
            </w:tcBorders>
            <w:shd w:val="clear" w:color="000000" w:fill="FFFFFF"/>
            <w:noWrap/>
            <w:vAlign w:val="center"/>
            <w:hideMark/>
          </w:tcPr>
          <w:p w14:paraId="0603916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39.6</w:t>
            </w:r>
          </w:p>
        </w:tc>
        <w:tc>
          <w:tcPr>
            <w:tcW w:w="548" w:type="pct"/>
            <w:tcBorders>
              <w:top w:val="nil"/>
              <w:left w:val="nil"/>
              <w:bottom w:val="nil"/>
              <w:right w:val="nil"/>
            </w:tcBorders>
            <w:shd w:val="clear" w:color="000000" w:fill="F2F9FC"/>
            <w:noWrap/>
            <w:vAlign w:val="center"/>
            <w:hideMark/>
          </w:tcPr>
          <w:p w14:paraId="51ECC6D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70.1</w:t>
            </w:r>
          </w:p>
        </w:tc>
        <w:tc>
          <w:tcPr>
            <w:tcW w:w="509" w:type="pct"/>
            <w:tcBorders>
              <w:top w:val="nil"/>
              <w:left w:val="nil"/>
              <w:bottom w:val="nil"/>
              <w:right w:val="nil"/>
            </w:tcBorders>
            <w:shd w:val="clear" w:color="000000" w:fill="FFFFFF"/>
            <w:noWrap/>
            <w:vAlign w:val="center"/>
            <w:hideMark/>
          </w:tcPr>
          <w:p w14:paraId="03963F4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111.8</w:t>
            </w:r>
          </w:p>
        </w:tc>
        <w:tc>
          <w:tcPr>
            <w:tcW w:w="470" w:type="pct"/>
            <w:tcBorders>
              <w:top w:val="nil"/>
              <w:left w:val="nil"/>
              <w:bottom w:val="nil"/>
              <w:right w:val="nil"/>
            </w:tcBorders>
            <w:shd w:val="clear" w:color="000000" w:fill="FFFFFF"/>
            <w:noWrap/>
            <w:vAlign w:val="center"/>
            <w:hideMark/>
          </w:tcPr>
          <w:p w14:paraId="3606D16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118.4</w:t>
            </w:r>
          </w:p>
        </w:tc>
        <w:tc>
          <w:tcPr>
            <w:tcW w:w="470" w:type="pct"/>
            <w:tcBorders>
              <w:top w:val="nil"/>
              <w:left w:val="nil"/>
              <w:bottom w:val="nil"/>
              <w:right w:val="nil"/>
            </w:tcBorders>
            <w:shd w:val="clear" w:color="000000" w:fill="FFFFFF"/>
            <w:noWrap/>
            <w:vAlign w:val="center"/>
            <w:hideMark/>
          </w:tcPr>
          <w:p w14:paraId="3E9C15E3"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128.1</w:t>
            </w:r>
          </w:p>
        </w:tc>
      </w:tr>
      <w:tr w:rsidR="00F61303" w:rsidRPr="00D25241" w14:paraId="5493DF7A"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00F52FEF"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Heavy Vehicle Safety and Productivity</w:t>
            </w:r>
          </w:p>
        </w:tc>
        <w:tc>
          <w:tcPr>
            <w:tcW w:w="470" w:type="pct"/>
            <w:tcBorders>
              <w:top w:val="nil"/>
              <w:left w:val="nil"/>
              <w:bottom w:val="nil"/>
              <w:right w:val="nil"/>
            </w:tcBorders>
            <w:shd w:val="clear" w:color="000000" w:fill="FFFFFF"/>
            <w:noWrap/>
            <w:vAlign w:val="center"/>
            <w:hideMark/>
          </w:tcPr>
          <w:p w14:paraId="593C834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48" w:type="pct"/>
            <w:tcBorders>
              <w:top w:val="nil"/>
              <w:left w:val="nil"/>
              <w:bottom w:val="nil"/>
              <w:right w:val="nil"/>
            </w:tcBorders>
            <w:shd w:val="clear" w:color="000000" w:fill="F2F9FC"/>
            <w:noWrap/>
            <w:vAlign w:val="center"/>
            <w:hideMark/>
          </w:tcPr>
          <w:p w14:paraId="0185B92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09" w:type="pct"/>
            <w:tcBorders>
              <w:top w:val="nil"/>
              <w:left w:val="nil"/>
              <w:bottom w:val="nil"/>
              <w:right w:val="nil"/>
            </w:tcBorders>
            <w:shd w:val="clear" w:color="000000" w:fill="FFFFFF"/>
            <w:noWrap/>
            <w:vAlign w:val="center"/>
            <w:hideMark/>
          </w:tcPr>
          <w:p w14:paraId="021DCBF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4C277E2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222084D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F61303" w:rsidRPr="00D25241" w14:paraId="335AB476"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47F122D6" w14:textId="77777777" w:rsidR="00F61303" w:rsidRPr="00D25241" w:rsidRDefault="00F61303" w:rsidP="009048F8">
            <w:pPr>
              <w:spacing w:after="0" w:line="240" w:lineRule="auto"/>
              <w:ind w:left="510"/>
              <w:jc w:val="left"/>
              <w:rPr>
                <w:rFonts w:ascii="Arial" w:hAnsi="Arial" w:cs="Arial"/>
                <w:color w:val="auto"/>
                <w:sz w:val="16"/>
                <w:szCs w:val="16"/>
              </w:rPr>
            </w:pPr>
            <w:r w:rsidRPr="00D25241">
              <w:rPr>
                <w:rFonts w:ascii="Arial" w:hAnsi="Arial" w:cs="Arial"/>
                <w:color w:val="auto"/>
                <w:sz w:val="16"/>
                <w:szCs w:val="16"/>
              </w:rPr>
              <w:t>Program</w:t>
            </w:r>
          </w:p>
        </w:tc>
        <w:tc>
          <w:tcPr>
            <w:tcW w:w="470" w:type="pct"/>
            <w:tcBorders>
              <w:top w:val="nil"/>
              <w:left w:val="nil"/>
              <w:bottom w:val="nil"/>
              <w:right w:val="nil"/>
            </w:tcBorders>
            <w:shd w:val="clear" w:color="000000" w:fill="FFFFFF"/>
            <w:noWrap/>
            <w:vAlign w:val="center"/>
            <w:hideMark/>
          </w:tcPr>
          <w:p w14:paraId="08D24B9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65.0</w:t>
            </w:r>
          </w:p>
        </w:tc>
        <w:tc>
          <w:tcPr>
            <w:tcW w:w="548" w:type="pct"/>
            <w:tcBorders>
              <w:top w:val="nil"/>
              <w:left w:val="nil"/>
              <w:bottom w:val="nil"/>
              <w:right w:val="nil"/>
            </w:tcBorders>
            <w:shd w:val="clear" w:color="000000" w:fill="F2F9FC"/>
            <w:noWrap/>
            <w:vAlign w:val="center"/>
            <w:hideMark/>
          </w:tcPr>
          <w:p w14:paraId="06AA2C7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67.2</w:t>
            </w:r>
          </w:p>
        </w:tc>
        <w:tc>
          <w:tcPr>
            <w:tcW w:w="509" w:type="pct"/>
            <w:tcBorders>
              <w:top w:val="nil"/>
              <w:left w:val="nil"/>
              <w:bottom w:val="nil"/>
              <w:right w:val="nil"/>
            </w:tcBorders>
            <w:shd w:val="clear" w:color="000000" w:fill="FFFFFF"/>
            <w:noWrap/>
            <w:vAlign w:val="center"/>
            <w:hideMark/>
          </w:tcPr>
          <w:p w14:paraId="4978471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101.6</w:t>
            </w:r>
          </w:p>
        </w:tc>
        <w:tc>
          <w:tcPr>
            <w:tcW w:w="470" w:type="pct"/>
            <w:tcBorders>
              <w:top w:val="nil"/>
              <w:left w:val="nil"/>
              <w:bottom w:val="nil"/>
              <w:right w:val="nil"/>
            </w:tcBorders>
            <w:shd w:val="clear" w:color="000000" w:fill="FFFFFF"/>
            <w:noWrap/>
            <w:vAlign w:val="center"/>
            <w:hideMark/>
          </w:tcPr>
          <w:p w14:paraId="264D0FB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69.3</w:t>
            </w:r>
          </w:p>
        </w:tc>
        <w:tc>
          <w:tcPr>
            <w:tcW w:w="470" w:type="pct"/>
            <w:tcBorders>
              <w:top w:val="nil"/>
              <w:left w:val="nil"/>
              <w:bottom w:val="nil"/>
              <w:right w:val="nil"/>
            </w:tcBorders>
            <w:shd w:val="clear" w:color="000000" w:fill="FFFFFF"/>
            <w:noWrap/>
            <w:vAlign w:val="center"/>
            <w:hideMark/>
          </w:tcPr>
          <w:p w14:paraId="75615DD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69.3</w:t>
            </w:r>
          </w:p>
        </w:tc>
      </w:tr>
      <w:tr w:rsidR="00F61303" w:rsidRPr="00D25241" w14:paraId="2ACE1D35"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39C9F04E"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Major Projects Business Case Fund</w:t>
            </w:r>
          </w:p>
        </w:tc>
        <w:tc>
          <w:tcPr>
            <w:tcW w:w="470" w:type="pct"/>
            <w:tcBorders>
              <w:top w:val="nil"/>
              <w:left w:val="nil"/>
              <w:bottom w:val="nil"/>
              <w:right w:val="nil"/>
            </w:tcBorders>
            <w:shd w:val="clear" w:color="000000" w:fill="FFFFFF"/>
            <w:noWrap/>
            <w:vAlign w:val="center"/>
            <w:hideMark/>
          </w:tcPr>
          <w:p w14:paraId="1314A73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58.7</w:t>
            </w:r>
          </w:p>
        </w:tc>
        <w:tc>
          <w:tcPr>
            <w:tcW w:w="548" w:type="pct"/>
            <w:tcBorders>
              <w:top w:val="nil"/>
              <w:left w:val="nil"/>
              <w:bottom w:val="nil"/>
              <w:right w:val="nil"/>
            </w:tcBorders>
            <w:shd w:val="clear" w:color="000000" w:fill="F2F9FC"/>
            <w:noWrap/>
            <w:vAlign w:val="center"/>
            <w:hideMark/>
          </w:tcPr>
          <w:p w14:paraId="1A5FE2B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53.6</w:t>
            </w:r>
          </w:p>
        </w:tc>
        <w:tc>
          <w:tcPr>
            <w:tcW w:w="509" w:type="pct"/>
            <w:tcBorders>
              <w:top w:val="nil"/>
              <w:left w:val="nil"/>
              <w:bottom w:val="nil"/>
              <w:right w:val="nil"/>
            </w:tcBorders>
            <w:shd w:val="clear" w:color="000000" w:fill="FFFFFF"/>
            <w:noWrap/>
            <w:vAlign w:val="center"/>
            <w:hideMark/>
          </w:tcPr>
          <w:p w14:paraId="6B8A4CD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52.1</w:t>
            </w:r>
          </w:p>
        </w:tc>
        <w:tc>
          <w:tcPr>
            <w:tcW w:w="470" w:type="pct"/>
            <w:tcBorders>
              <w:top w:val="nil"/>
              <w:left w:val="nil"/>
              <w:bottom w:val="nil"/>
              <w:right w:val="nil"/>
            </w:tcBorders>
            <w:shd w:val="clear" w:color="000000" w:fill="FFFFFF"/>
            <w:noWrap/>
            <w:vAlign w:val="center"/>
            <w:hideMark/>
          </w:tcPr>
          <w:p w14:paraId="33B3C32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37.8</w:t>
            </w:r>
          </w:p>
        </w:tc>
        <w:tc>
          <w:tcPr>
            <w:tcW w:w="470" w:type="pct"/>
            <w:tcBorders>
              <w:top w:val="nil"/>
              <w:left w:val="nil"/>
              <w:bottom w:val="nil"/>
              <w:right w:val="nil"/>
            </w:tcBorders>
            <w:shd w:val="clear" w:color="000000" w:fill="FFFFFF"/>
            <w:noWrap/>
            <w:vAlign w:val="center"/>
            <w:hideMark/>
          </w:tcPr>
          <w:p w14:paraId="1253902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2.5</w:t>
            </w:r>
          </w:p>
        </w:tc>
      </w:tr>
      <w:tr w:rsidR="00F61303" w:rsidRPr="00D25241" w14:paraId="34FB78DC"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40434974"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Rail investment component</w:t>
            </w:r>
          </w:p>
        </w:tc>
        <w:tc>
          <w:tcPr>
            <w:tcW w:w="470" w:type="pct"/>
            <w:tcBorders>
              <w:top w:val="nil"/>
              <w:left w:val="nil"/>
              <w:bottom w:val="nil"/>
              <w:right w:val="nil"/>
            </w:tcBorders>
            <w:shd w:val="clear" w:color="000000" w:fill="FFFFFF"/>
            <w:noWrap/>
            <w:vAlign w:val="center"/>
            <w:hideMark/>
          </w:tcPr>
          <w:p w14:paraId="7065C0C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2,295.1</w:t>
            </w:r>
          </w:p>
        </w:tc>
        <w:tc>
          <w:tcPr>
            <w:tcW w:w="548" w:type="pct"/>
            <w:tcBorders>
              <w:top w:val="nil"/>
              <w:left w:val="nil"/>
              <w:bottom w:val="nil"/>
              <w:right w:val="nil"/>
            </w:tcBorders>
            <w:shd w:val="clear" w:color="000000" w:fill="F2F9FC"/>
            <w:noWrap/>
            <w:vAlign w:val="center"/>
            <w:hideMark/>
          </w:tcPr>
          <w:p w14:paraId="0AA08F3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3,438.7</w:t>
            </w:r>
          </w:p>
        </w:tc>
        <w:tc>
          <w:tcPr>
            <w:tcW w:w="509" w:type="pct"/>
            <w:tcBorders>
              <w:top w:val="nil"/>
              <w:left w:val="nil"/>
              <w:bottom w:val="nil"/>
              <w:right w:val="nil"/>
            </w:tcBorders>
            <w:shd w:val="clear" w:color="000000" w:fill="FFFFFF"/>
            <w:noWrap/>
            <w:vAlign w:val="center"/>
            <w:hideMark/>
          </w:tcPr>
          <w:p w14:paraId="4CA4235A"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4,101.4</w:t>
            </w:r>
          </w:p>
        </w:tc>
        <w:tc>
          <w:tcPr>
            <w:tcW w:w="470" w:type="pct"/>
            <w:tcBorders>
              <w:top w:val="nil"/>
              <w:left w:val="nil"/>
              <w:bottom w:val="nil"/>
              <w:right w:val="nil"/>
            </w:tcBorders>
            <w:shd w:val="clear" w:color="000000" w:fill="FFFFFF"/>
            <w:noWrap/>
            <w:vAlign w:val="center"/>
            <w:hideMark/>
          </w:tcPr>
          <w:p w14:paraId="4FED07C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3,670.3</w:t>
            </w:r>
          </w:p>
        </w:tc>
        <w:tc>
          <w:tcPr>
            <w:tcW w:w="470" w:type="pct"/>
            <w:tcBorders>
              <w:top w:val="nil"/>
              <w:left w:val="nil"/>
              <w:bottom w:val="nil"/>
              <w:right w:val="nil"/>
            </w:tcBorders>
            <w:shd w:val="clear" w:color="000000" w:fill="FFFFFF"/>
            <w:noWrap/>
            <w:vAlign w:val="center"/>
            <w:hideMark/>
          </w:tcPr>
          <w:p w14:paraId="534FBC6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2,971.9</w:t>
            </w:r>
          </w:p>
        </w:tc>
      </w:tr>
      <w:tr w:rsidR="00F61303" w:rsidRPr="00D25241" w14:paraId="686DC7F6"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2E5867AA"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Road investment component</w:t>
            </w:r>
          </w:p>
        </w:tc>
        <w:tc>
          <w:tcPr>
            <w:tcW w:w="470" w:type="pct"/>
            <w:tcBorders>
              <w:top w:val="nil"/>
              <w:left w:val="nil"/>
              <w:bottom w:val="nil"/>
              <w:right w:val="nil"/>
            </w:tcBorders>
            <w:shd w:val="clear" w:color="000000" w:fill="FFFFFF"/>
            <w:noWrap/>
            <w:vAlign w:val="center"/>
            <w:hideMark/>
          </w:tcPr>
          <w:p w14:paraId="108DB323"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6,207.2</w:t>
            </w:r>
          </w:p>
        </w:tc>
        <w:tc>
          <w:tcPr>
            <w:tcW w:w="548" w:type="pct"/>
            <w:tcBorders>
              <w:top w:val="nil"/>
              <w:left w:val="nil"/>
              <w:bottom w:val="nil"/>
              <w:right w:val="nil"/>
            </w:tcBorders>
            <w:shd w:val="clear" w:color="000000" w:fill="F2F9FC"/>
            <w:noWrap/>
            <w:vAlign w:val="center"/>
            <w:hideMark/>
          </w:tcPr>
          <w:p w14:paraId="271DF90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9,134.1</w:t>
            </w:r>
          </w:p>
        </w:tc>
        <w:tc>
          <w:tcPr>
            <w:tcW w:w="509" w:type="pct"/>
            <w:tcBorders>
              <w:top w:val="nil"/>
              <w:left w:val="nil"/>
              <w:bottom w:val="nil"/>
              <w:right w:val="nil"/>
            </w:tcBorders>
            <w:shd w:val="clear" w:color="000000" w:fill="FFFFFF"/>
            <w:noWrap/>
            <w:vAlign w:val="center"/>
            <w:hideMark/>
          </w:tcPr>
          <w:p w14:paraId="43E7DEB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10,343.6</w:t>
            </w:r>
          </w:p>
        </w:tc>
        <w:tc>
          <w:tcPr>
            <w:tcW w:w="470" w:type="pct"/>
            <w:tcBorders>
              <w:top w:val="nil"/>
              <w:left w:val="nil"/>
              <w:bottom w:val="nil"/>
              <w:right w:val="nil"/>
            </w:tcBorders>
            <w:shd w:val="clear" w:color="000000" w:fill="FFFFFF"/>
            <w:noWrap/>
            <w:vAlign w:val="center"/>
            <w:hideMark/>
          </w:tcPr>
          <w:p w14:paraId="31588D9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9,115.7</w:t>
            </w:r>
          </w:p>
        </w:tc>
        <w:tc>
          <w:tcPr>
            <w:tcW w:w="470" w:type="pct"/>
            <w:tcBorders>
              <w:top w:val="nil"/>
              <w:left w:val="nil"/>
              <w:bottom w:val="nil"/>
              <w:right w:val="nil"/>
            </w:tcBorders>
            <w:shd w:val="clear" w:color="000000" w:fill="FFFFFF"/>
            <w:noWrap/>
            <w:vAlign w:val="center"/>
            <w:hideMark/>
          </w:tcPr>
          <w:p w14:paraId="2D3BC12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5,113.1</w:t>
            </w:r>
          </w:p>
        </w:tc>
      </w:tr>
      <w:tr w:rsidR="00F61303" w:rsidRPr="00D25241" w14:paraId="111247CD"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569D1D8E"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Roads of Strategic Importance</w:t>
            </w:r>
          </w:p>
        </w:tc>
        <w:tc>
          <w:tcPr>
            <w:tcW w:w="470" w:type="pct"/>
            <w:tcBorders>
              <w:top w:val="nil"/>
              <w:left w:val="nil"/>
              <w:bottom w:val="nil"/>
              <w:right w:val="nil"/>
            </w:tcBorders>
            <w:shd w:val="clear" w:color="000000" w:fill="FFFFFF"/>
            <w:noWrap/>
            <w:vAlign w:val="center"/>
            <w:hideMark/>
          </w:tcPr>
          <w:p w14:paraId="6483ADB8"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702.7</w:t>
            </w:r>
          </w:p>
        </w:tc>
        <w:tc>
          <w:tcPr>
            <w:tcW w:w="548" w:type="pct"/>
            <w:tcBorders>
              <w:top w:val="nil"/>
              <w:left w:val="nil"/>
              <w:bottom w:val="nil"/>
              <w:right w:val="nil"/>
            </w:tcBorders>
            <w:shd w:val="clear" w:color="000000" w:fill="F2F9FC"/>
            <w:noWrap/>
            <w:vAlign w:val="center"/>
            <w:hideMark/>
          </w:tcPr>
          <w:p w14:paraId="2AAC639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1,126.3</w:t>
            </w:r>
          </w:p>
        </w:tc>
        <w:tc>
          <w:tcPr>
            <w:tcW w:w="509" w:type="pct"/>
            <w:tcBorders>
              <w:top w:val="nil"/>
              <w:left w:val="nil"/>
              <w:bottom w:val="nil"/>
              <w:right w:val="nil"/>
            </w:tcBorders>
            <w:shd w:val="clear" w:color="000000" w:fill="FFFFFF"/>
            <w:noWrap/>
            <w:vAlign w:val="center"/>
            <w:hideMark/>
          </w:tcPr>
          <w:p w14:paraId="327508A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1,096.5</w:t>
            </w:r>
          </w:p>
        </w:tc>
        <w:tc>
          <w:tcPr>
            <w:tcW w:w="470" w:type="pct"/>
            <w:tcBorders>
              <w:top w:val="nil"/>
              <w:left w:val="nil"/>
              <w:bottom w:val="nil"/>
              <w:right w:val="nil"/>
            </w:tcBorders>
            <w:shd w:val="clear" w:color="000000" w:fill="FFFFFF"/>
            <w:noWrap/>
            <w:vAlign w:val="center"/>
            <w:hideMark/>
          </w:tcPr>
          <w:p w14:paraId="4ED980A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860.6</w:t>
            </w:r>
          </w:p>
        </w:tc>
        <w:tc>
          <w:tcPr>
            <w:tcW w:w="470" w:type="pct"/>
            <w:tcBorders>
              <w:top w:val="nil"/>
              <w:left w:val="nil"/>
              <w:bottom w:val="nil"/>
              <w:right w:val="nil"/>
            </w:tcBorders>
            <w:shd w:val="clear" w:color="000000" w:fill="FFFFFF"/>
            <w:noWrap/>
            <w:vAlign w:val="center"/>
            <w:hideMark/>
          </w:tcPr>
          <w:p w14:paraId="092950E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742.7</w:t>
            </w:r>
          </w:p>
        </w:tc>
      </w:tr>
      <w:tr w:rsidR="00F61303" w:rsidRPr="00D25241" w14:paraId="1A35873D"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055943B1"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Roads to Recovery</w:t>
            </w:r>
          </w:p>
        </w:tc>
        <w:tc>
          <w:tcPr>
            <w:tcW w:w="470" w:type="pct"/>
            <w:tcBorders>
              <w:top w:val="nil"/>
              <w:left w:val="nil"/>
              <w:bottom w:val="nil"/>
              <w:right w:val="nil"/>
            </w:tcBorders>
            <w:shd w:val="clear" w:color="000000" w:fill="FFFFFF"/>
            <w:noWrap/>
            <w:vAlign w:val="center"/>
            <w:hideMark/>
          </w:tcPr>
          <w:p w14:paraId="4C8683F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499.5</w:t>
            </w:r>
          </w:p>
        </w:tc>
        <w:tc>
          <w:tcPr>
            <w:tcW w:w="548" w:type="pct"/>
            <w:tcBorders>
              <w:top w:val="nil"/>
              <w:left w:val="nil"/>
              <w:bottom w:val="nil"/>
              <w:right w:val="nil"/>
            </w:tcBorders>
            <w:shd w:val="clear" w:color="000000" w:fill="F2F9FC"/>
            <w:noWrap/>
            <w:vAlign w:val="center"/>
            <w:hideMark/>
          </w:tcPr>
          <w:p w14:paraId="5F816A1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490.9</w:t>
            </w:r>
          </w:p>
        </w:tc>
        <w:tc>
          <w:tcPr>
            <w:tcW w:w="509" w:type="pct"/>
            <w:tcBorders>
              <w:top w:val="nil"/>
              <w:left w:val="nil"/>
              <w:bottom w:val="nil"/>
              <w:right w:val="nil"/>
            </w:tcBorders>
            <w:shd w:val="clear" w:color="000000" w:fill="FFFFFF"/>
            <w:noWrap/>
            <w:vAlign w:val="center"/>
            <w:hideMark/>
          </w:tcPr>
          <w:p w14:paraId="02CF68D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485.3</w:t>
            </w:r>
          </w:p>
        </w:tc>
        <w:tc>
          <w:tcPr>
            <w:tcW w:w="470" w:type="pct"/>
            <w:tcBorders>
              <w:top w:val="nil"/>
              <w:left w:val="nil"/>
              <w:bottom w:val="nil"/>
              <w:right w:val="nil"/>
            </w:tcBorders>
            <w:shd w:val="clear" w:color="000000" w:fill="FFFFFF"/>
            <w:noWrap/>
            <w:vAlign w:val="center"/>
            <w:hideMark/>
          </w:tcPr>
          <w:p w14:paraId="69F4F4D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499.5</w:t>
            </w:r>
          </w:p>
        </w:tc>
        <w:tc>
          <w:tcPr>
            <w:tcW w:w="470" w:type="pct"/>
            <w:tcBorders>
              <w:top w:val="nil"/>
              <w:left w:val="nil"/>
              <w:bottom w:val="nil"/>
              <w:right w:val="nil"/>
            </w:tcBorders>
            <w:shd w:val="clear" w:color="000000" w:fill="FFFFFF"/>
            <w:noWrap/>
            <w:vAlign w:val="center"/>
            <w:hideMark/>
          </w:tcPr>
          <w:p w14:paraId="7560B61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499.5</w:t>
            </w:r>
          </w:p>
        </w:tc>
      </w:tr>
      <w:tr w:rsidR="00F61303" w:rsidRPr="00D25241" w14:paraId="3BDCC9BD"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1291F9B8"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Urban Congestion Fund</w:t>
            </w:r>
          </w:p>
        </w:tc>
        <w:tc>
          <w:tcPr>
            <w:tcW w:w="470" w:type="pct"/>
            <w:tcBorders>
              <w:top w:val="nil"/>
              <w:left w:val="nil"/>
              <w:bottom w:val="nil"/>
              <w:right w:val="nil"/>
            </w:tcBorders>
            <w:shd w:val="clear" w:color="000000" w:fill="FFFFFF"/>
            <w:noWrap/>
            <w:vAlign w:val="center"/>
            <w:hideMark/>
          </w:tcPr>
          <w:p w14:paraId="0525B10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725.0</w:t>
            </w:r>
          </w:p>
        </w:tc>
        <w:tc>
          <w:tcPr>
            <w:tcW w:w="548" w:type="pct"/>
            <w:tcBorders>
              <w:top w:val="nil"/>
              <w:left w:val="nil"/>
              <w:bottom w:val="nil"/>
              <w:right w:val="nil"/>
            </w:tcBorders>
            <w:shd w:val="clear" w:color="000000" w:fill="F2F9FC"/>
            <w:noWrap/>
            <w:vAlign w:val="center"/>
            <w:hideMark/>
          </w:tcPr>
          <w:p w14:paraId="12063C2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941.3</w:t>
            </w:r>
          </w:p>
        </w:tc>
        <w:tc>
          <w:tcPr>
            <w:tcW w:w="509" w:type="pct"/>
            <w:tcBorders>
              <w:top w:val="nil"/>
              <w:left w:val="nil"/>
              <w:bottom w:val="nil"/>
              <w:right w:val="nil"/>
            </w:tcBorders>
            <w:shd w:val="clear" w:color="000000" w:fill="FFFFFF"/>
            <w:noWrap/>
            <w:vAlign w:val="center"/>
            <w:hideMark/>
          </w:tcPr>
          <w:p w14:paraId="143F7F3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1,004.0</w:t>
            </w:r>
          </w:p>
        </w:tc>
        <w:tc>
          <w:tcPr>
            <w:tcW w:w="470" w:type="pct"/>
            <w:tcBorders>
              <w:top w:val="nil"/>
              <w:left w:val="nil"/>
              <w:bottom w:val="nil"/>
              <w:right w:val="nil"/>
            </w:tcBorders>
            <w:shd w:val="clear" w:color="000000" w:fill="FFFFFF"/>
            <w:noWrap/>
            <w:vAlign w:val="center"/>
            <w:hideMark/>
          </w:tcPr>
          <w:p w14:paraId="6301086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477.5</w:t>
            </w:r>
          </w:p>
        </w:tc>
        <w:tc>
          <w:tcPr>
            <w:tcW w:w="470" w:type="pct"/>
            <w:tcBorders>
              <w:top w:val="nil"/>
              <w:left w:val="nil"/>
              <w:bottom w:val="nil"/>
              <w:right w:val="nil"/>
            </w:tcBorders>
            <w:shd w:val="clear" w:color="000000" w:fill="FFFFFF"/>
            <w:noWrap/>
            <w:vAlign w:val="center"/>
            <w:hideMark/>
          </w:tcPr>
          <w:p w14:paraId="39ACF91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302.5</w:t>
            </w:r>
          </w:p>
        </w:tc>
      </w:tr>
      <w:tr w:rsidR="00F61303" w:rsidRPr="00D25241" w14:paraId="6AA575BD"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20341E18" w14:textId="77777777" w:rsidR="00F61303" w:rsidRPr="00D25241" w:rsidRDefault="00F61303" w:rsidP="009048F8">
            <w:pPr>
              <w:spacing w:after="0" w:line="240" w:lineRule="auto"/>
              <w:ind w:left="170"/>
              <w:jc w:val="left"/>
              <w:rPr>
                <w:rFonts w:ascii="Arial" w:hAnsi="Arial" w:cs="Arial"/>
                <w:color w:val="auto"/>
                <w:sz w:val="16"/>
                <w:szCs w:val="16"/>
              </w:rPr>
            </w:pPr>
            <w:r w:rsidRPr="00D25241">
              <w:rPr>
                <w:rFonts w:ascii="Arial" w:hAnsi="Arial" w:cs="Arial"/>
                <w:color w:val="auto"/>
                <w:sz w:val="16"/>
                <w:szCs w:val="16"/>
              </w:rPr>
              <w:t>Infrastructure Growth Package</w:t>
            </w:r>
          </w:p>
        </w:tc>
        <w:tc>
          <w:tcPr>
            <w:tcW w:w="470" w:type="pct"/>
            <w:tcBorders>
              <w:top w:val="nil"/>
              <w:left w:val="nil"/>
              <w:bottom w:val="nil"/>
              <w:right w:val="nil"/>
            </w:tcBorders>
            <w:shd w:val="clear" w:color="000000" w:fill="FFFFFF"/>
            <w:noWrap/>
            <w:vAlign w:val="center"/>
            <w:hideMark/>
          </w:tcPr>
          <w:p w14:paraId="0A734EA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48" w:type="pct"/>
            <w:tcBorders>
              <w:top w:val="nil"/>
              <w:left w:val="nil"/>
              <w:bottom w:val="nil"/>
              <w:right w:val="nil"/>
            </w:tcBorders>
            <w:shd w:val="clear" w:color="000000" w:fill="F2F9FC"/>
            <w:noWrap/>
            <w:vAlign w:val="center"/>
            <w:hideMark/>
          </w:tcPr>
          <w:p w14:paraId="049DC8B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09" w:type="pct"/>
            <w:tcBorders>
              <w:top w:val="nil"/>
              <w:left w:val="nil"/>
              <w:bottom w:val="nil"/>
              <w:right w:val="nil"/>
            </w:tcBorders>
            <w:shd w:val="clear" w:color="000000" w:fill="FFFFFF"/>
            <w:noWrap/>
            <w:vAlign w:val="center"/>
            <w:hideMark/>
          </w:tcPr>
          <w:p w14:paraId="34290E9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262153A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679217B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F61303" w:rsidRPr="00D25241" w14:paraId="70D1B421"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68A2C9D2"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 xml:space="preserve">Western Sydney Infrastructure Plan </w:t>
            </w:r>
          </w:p>
        </w:tc>
        <w:tc>
          <w:tcPr>
            <w:tcW w:w="470" w:type="pct"/>
            <w:tcBorders>
              <w:top w:val="nil"/>
              <w:left w:val="nil"/>
              <w:bottom w:val="nil"/>
              <w:right w:val="nil"/>
            </w:tcBorders>
            <w:shd w:val="clear" w:color="000000" w:fill="FFFFFF"/>
            <w:noWrap/>
            <w:vAlign w:val="center"/>
            <w:hideMark/>
          </w:tcPr>
          <w:p w14:paraId="4825684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138.4</w:t>
            </w:r>
          </w:p>
        </w:tc>
        <w:tc>
          <w:tcPr>
            <w:tcW w:w="548" w:type="pct"/>
            <w:tcBorders>
              <w:top w:val="nil"/>
              <w:left w:val="nil"/>
              <w:bottom w:val="nil"/>
              <w:right w:val="nil"/>
            </w:tcBorders>
            <w:shd w:val="clear" w:color="000000" w:fill="F2F9FC"/>
            <w:noWrap/>
            <w:vAlign w:val="center"/>
            <w:hideMark/>
          </w:tcPr>
          <w:p w14:paraId="5E1EA10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147.9</w:t>
            </w:r>
          </w:p>
        </w:tc>
        <w:tc>
          <w:tcPr>
            <w:tcW w:w="509" w:type="pct"/>
            <w:tcBorders>
              <w:top w:val="nil"/>
              <w:left w:val="nil"/>
              <w:bottom w:val="nil"/>
              <w:right w:val="nil"/>
            </w:tcBorders>
            <w:shd w:val="clear" w:color="000000" w:fill="FFFFFF"/>
            <w:noWrap/>
            <w:vAlign w:val="center"/>
            <w:hideMark/>
          </w:tcPr>
          <w:p w14:paraId="58150BB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338.7</w:t>
            </w:r>
          </w:p>
        </w:tc>
        <w:tc>
          <w:tcPr>
            <w:tcW w:w="470" w:type="pct"/>
            <w:tcBorders>
              <w:top w:val="nil"/>
              <w:left w:val="nil"/>
              <w:bottom w:val="nil"/>
              <w:right w:val="nil"/>
            </w:tcBorders>
            <w:shd w:val="clear" w:color="000000" w:fill="FFFFFF"/>
            <w:noWrap/>
            <w:vAlign w:val="center"/>
            <w:hideMark/>
          </w:tcPr>
          <w:p w14:paraId="3A7075A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402.4</w:t>
            </w:r>
          </w:p>
        </w:tc>
        <w:tc>
          <w:tcPr>
            <w:tcW w:w="470" w:type="pct"/>
            <w:tcBorders>
              <w:top w:val="nil"/>
              <w:left w:val="nil"/>
              <w:bottom w:val="nil"/>
              <w:right w:val="nil"/>
            </w:tcBorders>
            <w:shd w:val="clear" w:color="000000" w:fill="FFFFFF"/>
            <w:noWrap/>
            <w:vAlign w:val="center"/>
            <w:hideMark/>
          </w:tcPr>
          <w:p w14:paraId="075F5F2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123.2</w:t>
            </w:r>
          </w:p>
        </w:tc>
      </w:tr>
      <w:tr w:rsidR="00F61303" w:rsidRPr="00D25241" w14:paraId="0C04D6A6" w14:textId="77777777" w:rsidTr="009048F8">
        <w:trPr>
          <w:divId w:val="1788230480"/>
          <w:trHeight w:hRule="exact" w:val="225"/>
        </w:trPr>
        <w:tc>
          <w:tcPr>
            <w:tcW w:w="2535" w:type="pct"/>
            <w:tcBorders>
              <w:top w:val="nil"/>
              <w:left w:val="nil"/>
              <w:bottom w:val="nil"/>
              <w:right w:val="nil"/>
            </w:tcBorders>
            <w:shd w:val="clear" w:color="000000" w:fill="FFFFFF"/>
            <w:noWrap/>
            <w:vAlign w:val="center"/>
            <w:hideMark/>
          </w:tcPr>
          <w:p w14:paraId="37F83DD7" w14:textId="77777777" w:rsidR="00F61303" w:rsidRPr="00D25241" w:rsidRDefault="00F61303" w:rsidP="009048F8">
            <w:pPr>
              <w:spacing w:after="0" w:line="240" w:lineRule="auto"/>
              <w:ind w:left="170"/>
              <w:jc w:val="left"/>
              <w:rPr>
                <w:rFonts w:ascii="Arial" w:hAnsi="Arial" w:cs="Arial"/>
                <w:color w:val="auto"/>
                <w:sz w:val="16"/>
                <w:szCs w:val="16"/>
              </w:rPr>
            </w:pPr>
            <w:r w:rsidRPr="00D25241">
              <w:rPr>
                <w:rFonts w:ascii="Arial" w:hAnsi="Arial" w:cs="Arial"/>
                <w:color w:val="auto"/>
                <w:sz w:val="16"/>
                <w:szCs w:val="16"/>
              </w:rPr>
              <w:t>Other payments</w:t>
            </w:r>
          </w:p>
        </w:tc>
        <w:tc>
          <w:tcPr>
            <w:tcW w:w="470" w:type="pct"/>
            <w:tcBorders>
              <w:top w:val="nil"/>
              <w:left w:val="nil"/>
              <w:bottom w:val="nil"/>
              <w:right w:val="nil"/>
            </w:tcBorders>
            <w:shd w:val="clear" w:color="000000" w:fill="FFFFFF"/>
            <w:noWrap/>
            <w:vAlign w:val="center"/>
            <w:hideMark/>
          </w:tcPr>
          <w:p w14:paraId="496931A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48" w:type="pct"/>
            <w:tcBorders>
              <w:top w:val="nil"/>
              <w:left w:val="nil"/>
              <w:bottom w:val="nil"/>
              <w:right w:val="nil"/>
            </w:tcBorders>
            <w:shd w:val="clear" w:color="000000" w:fill="F2F9FC"/>
            <w:noWrap/>
            <w:vAlign w:val="center"/>
            <w:hideMark/>
          </w:tcPr>
          <w:p w14:paraId="63A2B79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09" w:type="pct"/>
            <w:tcBorders>
              <w:top w:val="nil"/>
              <w:left w:val="nil"/>
              <w:bottom w:val="nil"/>
              <w:right w:val="nil"/>
            </w:tcBorders>
            <w:shd w:val="clear" w:color="000000" w:fill="FFFFFF"/>
            <w:noWrap/>
            <w:vAlign w:val="center"/>
            <w:hideMark/>
          </w:tcPr>
          <w:p w14:paraId="746B347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4FC7992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374C7A83"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F61303" w:rsidRPr="00D25241" w14:paraId="37420EF9"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30AB56BA"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Adelaide City Deal</w:t>
            </w:r>
          </w:p>
        </w:tc>
        <w:tc>
          <w:tcPr>
            <w:tcW w:w="470" w:type="pct"/>
            <w:tcBorders>
              <w:top w:val="nil"/>
              <w:left w:val="nil"/>
              <w:bottom w:val="nil"/>
              <w:right w:val="nil"/>
            </w:tcBorders>
            <w:shd w:val="clear" w:color="000000" w:fill="FFFFFF"/>
            <w:noWrap/>
            <w:vAlign w:val="center"/>
            <w:hideMark/>
          </w:tcPr>
          <w:p w14:paraId="382AEEC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49.7</w:t>
            </w:r>
          </w:p>
        </w:tc>
        <w:tc>
          <w:tcPr>
            <w:tcW w:w="548" w:type="pct"/>
            <w:tcBorders>
              <w:top w:val="nil"/>
              <w:left w:val="nil"/>
              <w:bottom w:val="nil"/>
              <w:right w:val="nil"/>
            </w:tcBorders>
            <w:shd w:val="clear" w:color="000000" w:fill="F2F9FC"/>
            <w:noWrap/>
            <w:vAlign w:val="center"/>
            <w:hideMark/>
          </w:tcPr>
          <w:p w14:paraId="6217B7B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42.0</w:t>
            </w:r>
          </w:p>
        </w:tc>
        <w:tc>
          <w:tcPr>
            <w:tcW w:w="509" w:type="pct"/>
            <w:tcBorders>
              <w:top w:val="nil"/>
              <w:left w:val="nil"/>
              <w:bottom w:val="nil"/>
              <w:right w:val="nil"/>
            </w:tcBorders>
            <w:shd w:val="clear" w:color="000000" w:fill="FFFFFF"/>
            <w:noWrap/>
            <w:vAlign w:val="center"/>
            <w:hideMark/>
          </w:tcPr>
          <w:p w14:paraId="42EEC1E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49.5</w:t>
            </w:r>
          </w:p>
        </w:tc>
        <w:tc>
          <w:tcPr>
            <w:tcW w:w="470" w:type="pct"/>
            <w:tcBorders>
              <w:top w:val="nil"/>
              <w:left w:val="nil"/>
              <w:bottom w:val="nil"/>
              <w:right w:val="nil"/>
            </w:tcBorders>
            <w:shd w:val="clear" w:color="000000" w:fill="FFFFFF"/>
            <w:noWrap/>
            <w:vAlign w:val="center"/>
            <w:hideMark/>
          </w:tcPr>
          <w:p w14:paraId="5C91115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5.0</w:t>
            </w:r>
          </w:p>
        </w:tc>
        <w:tc>
          <w:tcPr>
            <w:tcW w:w="470" w:type="pct"/>
            <w:tcBorders>
              <w:top w:val="nil"/>
              <w:left w:val="nil"/>
              <w:bottom w:val="nil"/>
              <w:right w:val="nil"/>
            </w:tcBorders>
            <w:shd w:val="clear" w:color="000000" w:fill="FFFFFF"/>
            <w:noWrap/>
            <w:vAlign w:val="center"/>
            <w:hideMark/>
          </w:tcPr>
          <w:p w14:paraId="4452CAF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5007050D"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7C452FBC"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Albury Wodonga Regional Deal</w:t>
            </w:r>
          </w:p>
        </w:tc>
        <w:tc>
          <w:tcPr>
            <w:tcW w:w="470" w:type="pct"/>
            <w:tcBorders>
              <w:top w:val="nil"/>
              <w:left w:val="nil"/>
              <w:bottom w:val="nil"/>
              <w:right w:val="nil"/>
            </w:tcBorders>
            <w:shd w:val="clear" w:color="000000" w:fill="FFFFFF"/>
            <w:noWrap/>
            <w:vAlign w:val="center"/>
            <w:hideMark/>
          </w:tcPr>
          <w:p w14:paraId="054531D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0.7</w:t>
            </w:r>
          </w:p>
        </w:tc>
        <w:tc>
          <w:tcPr>
            <w:tcW w:w="548" w:type="pct"/>
            <w:tcBorders>
              <w:top w:val="nil"/>
              <w:left w:val="nil"/>
              <w:bottom w:val="nil"/>
              <w:right w:val="nil"/>
            </w:tcBorders>
            <w:shd w:val="clear" w:color="000000" w:fill="F2F9FC"/>
            <w:noWrap/>
            <w:vAlign w:val="center"/>
            <w:hideMark/>
          </w:tcPr>
          <w:p w14:paraId="4A96BAC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20.0</w:t>
            </w:r>
          </w:p>
        </w:tc>
        <w:tc>
          <w:tcPr>
            <w:tcW w:w="509" w:type="pct"/>
            <w:tcBorders>
              <w:top w:val="nil"/>
              <w:left w:val="nil"/>
              <w:bottom w:val="nil"/>
              <w:right w:val="nil"/>
            </w:tcBorders>
            <w:shd w:val="clear" w:color="000000" w:fill="FFFFFF"/>
            <w:noWrap/>
            <w:vAlign w:val="center"/>
            <w:hideMark/>
          </w:tcPr>
          <w:p w14:paraId="1388802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20.0</w:t>
            </w:r>
          </w:p>
        </w:tc>
        <w:tc>
          <w:tcPr>
            <w:tcW w:w="470" w:type="pct"/>
            <w:tcBorders>
              <w:top w:val="nil"/>
              <w:left w:val="nil"/>
              <w:bottom w:val="nil"/>
              <w:right w:val="nil"/>
            </w:tcBorders>
            <w:shd w:val="clear" w:color="000000" w:fill="FFFFFF"/>
            <w:noWrap/>
            <w:vAlign w:val="center"/>
            <w:hideMark/>
          </w:tcPr>
          <w:p w14:paraId="76A8DE1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21.0</w:t>
            </w:r>
          </w:p>
        </w:tc>
        <w:tc>
          <w:tcPr>
            <w:tcW w:w="470" w:type="pct"/>
            <w:tcBorders>
              <w:top w:val="nil"/>
              <w:left w:val="nil"/>
              <w:bottom w:val="nil"/>
              <w:right w:val="nil"/>
            </w:tcBorders>
            <w:shd w:val="clear" w:color="000000" w:fill="FFFFFF"/>
            <w:noWrap/>
            <w:vAlign w:val="center"/>
            <w:hideMark/>
          </w:tcPr>
          <w:p w14:paraId="475CD93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15.0</w:t>
            </w:r>
          </w:p>
        </w:tc>
      </w:tr>
      <w:tr w:rsidR="00F61303" w:rsidRPr="00D25241" w14:paraId="6283B509"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3859A248"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Barkly Regional Deal</w:t>
            </w:r>
          </w:p>
        </w:tc>
        <w:tc>
          <w:tcPr>
            <w:tcW w:w="470" w:type="pct"/>
            <w:tcBorders>
              <w:top w:val="nil"/>
              <w:left w:val="nil"/>
              <w:bottom w:val="nil"/>
              <w:right w:val="nil"/>
            </w:tcBorders>
            <w:shd w:val="clear" w:color="000000" w:fill="FFFFFF"/>
            <w:noWrap/>
            <w:vAlign w:val="center"/>
            <w:hideMark/>
          </w:tcPr>
          <w:p w14:paraId="61B386D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11.4</w:t>
            </w:r>
          </w:p>
        </w:tc>
        <w:tc>
          <w:tcPr>
            <w:tcW w:w="548" w:type="pct"/>
            <w:tcBorders>
              <w:top w:val="nil"/>
              <w:left w:val="nil"/>
              <w:bottom w:val="nil"/>
              <w:right w:val="nil"/>
            </w:tcBorders>
            <w:shd w:val="clear" w:color="000000" w:fill="F2F9FC"/>
            <w:noWrap/>
            <w:vAlign w:val="center"/>
            <w:hideMark/>
          </w:tcPr>
          <w:p w14:paraId="3F48A20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10.8</w:t>
            </w:r>
          </w:p>
        </w:tc>
        <w:tc>
          <w:tcPr>
            <w:tcW w:w="509" w:type="pct"/>
            <w:tcBorders>
              <w:top w:val="nil"/>
              <w:left w:val="nil"/>
              <w:bottom w:val="nil"/>
              <w:right w:val="nil"/>
            </w:tcBorders>
            <w:shd w:val="clear" w:color="000000" w:fill="FFFFFF"/>
            <w:noWrap/>
            <w:vAlign w:val="center"/>
            <w:hideMark/>
          </w:tcPr>
          <w:p w14:paraId="607D8C2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4B77E18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51130A6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316E987A"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71C5185F"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Darwin City Deal</w:t>
            </w:r>
          </w:p>
        </w:tc>
        <w:tc>
          <w:tcPr>
            <w:tcW w:w="470" w:type="pct"/>
            <w:tcBorders>
              <w:top w:val="nil"/>
              <w:left w:val="nil"/>
              <w:bottom w:val="nil"/>
              <w:right w:val="nil"/>
            </w:tcBorders>
            <w:shd w:val="clear" w:color="000000" w:fill="FFFFFF"/>
            <w:noWrap/>
            <w:vAlign w:val="center"/>
            <w:hideMark/>
          </w:tcPr>
          <w:p w14:paraId="3144E94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27.3</w:t>
            </w:r>
          </w:p>
        </w:tc>
        <w:tc>
          <w:tcPr>
            <w:tcW w:w="548" w:type="pct"/>
            <w:tcBorders>
              <w:top w:val="nil"/>
              <w:left w:val="nil"/>
              <w:bottom w:val="nil"/>
              <w:right w:val="nil"/>
            </w:tcBorders>
            <w:shd w:val="clear" w:color="000000" w:fill="F2F9FC"/>
            <w:noWrap/>
            <w:vAlign w:val="center"/>
            <w:hideMark/>
          </w:tcPr>
          <w:p w14:paraId="3BB5161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509" w:type="pct"/>
            <w:tcBorders>
              <w:top w:val="nil"/>
              <w:left w:val="nil"/>
              <w:bottom w:val="nil"/>
              <w:right w:val="nil"/>
            </w:tcBorders>
            <w:shd w:val="clear" w:color="000000" w:fill="FFFFFF"/>
            <w:noWrap/>
            <w:vAlign w:val="center"/>
            <w:hideMark/>
          </w:tcPr>
          <w:p w14:paraId="2D1D420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567ADFE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42EDA20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4FD47152"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7ADC4C4B"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Drought Communities Programme – Extension</w:t>
            </w:r>
          </w:p>
        </w:tc>
        <w:tc>
          <w:tcPr>
            <w:tcW w:w="470" w:type="pct"/>
            <w:tcBorders>
              <w:top w:val="nil"/>
              <w:left w:val="nil"/>
              <w:bottom w:val="nil"/>
              <w:right w:val="nil"/>
            </w:tcBorders>
            <w:shd w:val="clear" w:color="000000" w:fill="FFFFFF"/>
            <w:noWrap/>
            <w:vAlign w:val="center"/>
            <w:hideMark/>
          </w:tcPr>
          <w:p w14:paraId="7067E07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13.1</w:t>
            </w:r>
          </w:p>
        </w:tc>
        <w:tc>
          <w:tcPr>
            <w:tcW w:w="548" w:type="pct"/>
            <w:tcBorders>
              <w:top w:val="nil"/>
              <w:left w:val="nil"/>
              <w:bottom w:val="nil"/>
              <w:right w:val="nil"/>
            </w:tcBorders>
            <w:shd w:val="clear" w:color="000000" w:fill="F2F9FC"/>
            <w:noWrap/>
            <w:vAlign w:val="center"/>
            <w:hideMark/>
          </w:tcPr>
          <w:p w14:paraId="5C1C165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10.0</w:t>
            </w:r>
          </w:p>
        </w:tc>
        <w:tc>
          <w:tcPr>
            <w:tcW w:w="509" w:type="pct"/>
            <w:tcBorders>
              <w:top w:val="nil"/>
              <w:left w:val="nil"/>
              <w:bottom w:val="nil"/>
              <w:right w:val="nil"/>
            </w:tcBorders>
            <w:shd w:val="clear" w:color="000000" w:fill="FFFFFF"/>
            <w:noWrap/>
            <w:vAlign w:val="center"/>
            <w:hideMark/>
          </w:tcPr>
          <w:p w14:paraId="3C92F0D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6C2E0FAA"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3E1BE95D"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74DCD8EE"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240C3D25"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Geelong City Deal</w:t>
            </w:r>
          </w:p>
        </w:tc>
        <w:tc>
          <w:tcPr>
            <w:tcW w:w="470" w:type="pct"/>
            <w:tcBorders>
              <w:top w:val="nil"/>
              <w:left w:val="nil"/>
              <w:bottom w:val="nil"/>
              <w:right w:val="nil"/>
            </w:tcBorders>
            <w:shd w:val="clear" w:color="000000" w:fill="FFFFFF"/>
            <w:noWrap/>
            <w:vAlign w:val="center"/>
            <w:hideMark/>
          </w:tcPr>
          <w:p w14:paraId="04926C9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24.2</w:t>
            </w:r>
          </w:p>
        </w:tc>
        <w:tc>
          <w:tcPr>
            <w:tcW w:w="548" w:type="pct"/>
            <w:tcBorders>
              <w:top w:val="nil"/>
              <w:left w:val="nil"/>
              <w:bottom w:val="nil"/>
              <w:right w:val="nil"/>
            </w:tcBorders>
            <w:shd w:val="clear" w:color="000000" w:fill="F2F9FC"/>
            <w:noWrap/>
            <w:vAlign w:val="center"/>
            <w:hideMark/>
          </w:tcPr>
          <w:p w14:paraId="005BAC0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48.0</w:t>
            </w:r>
          </w:p>
        </w:tc>
        <w:tc>
          <w:tcPr>
            <w:tcW w:w="509" w:type="pct"/>
            <w:tcBorders>
              <w:top w:val="nil"/>
              <w:left w:val="nil"/>
              <w:bottom w:val="nil"/>
              <w:right w:val="nil"/>
            </w:tcBorders>
            <w:shd w:val="clear" w:color="000000" w:fill="FFFFFF"/>
            <w:noWrap/>
            <w:vAlign w:val="center"/>
            <w:hideMark/>
          </w:tcPr>
          <w:p w14:paraId="57E3489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51.7</w:t>
            </w:r>
          </w:p>
        </w:tc>
        <w:tc>
          <w:tcPr>
            <w:tcW w:w="470" w:type="pct"/>
            <w:tcBorders>
              <w:top w:val="nil"/>
              <w:left w:val="nil"/>
              <w:bottom w:val="nil"/>
              <w:right w:val="nil"/>
            </w:tcBorders>
            <w:shd w:val="clear" w:color="000000" w:fill="FFFFFF"/>
            <w:noWrap/>
            <w:vAlign w:val="center"/>
            <w:hideMark/>
          </w:tcPr>
          <w:p w14:paraId="456547C3"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44.6</w:t>
            </w:r>
          </w:p>
        </w:tc>
        <w:tc>
          <w:tcPr>
            <w:tcW w:w="470" w:type="pct"/>
            <w:tcBorders>
              <w:top w:val="nil"/>
              <w:left w:val="nil"/>
              <w:bottom w:val="nil"/>
              <w:right w:val="nil"/>
            </w:tcBorders>
            <w:shd w:val="clear" w:color="000000" w:fill="FFFFFF"/>
            <w:noWrap/>
            <w:vAlign w:val="center"/>
            <w:hideMark/>
          </w:tcPr>
          <w:p w14:paraId="597EE9D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188CAD03"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577B12C7"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Hinkler Regional Deal</w:t>
            </w:r>
          </w:p>
        </w:tc>
        <w:tc>
          <w:tcPr>
            <w:tcW w:w="470" w:type="pct"/>
            <w:tcBorders>
              <w:top w:val="nil"/>
              <w:left w:val="nil"/>
              <w:bottom w:val="nil"/>
              <w:right w:val="nil"/>
            </w:tcBorders>
            <w:shd w:val="clear" w:color="000000" w:fill="FFFFFF"/>
            <w:noWrap/>
            <w:vAlign w:val="center"/>
            <w:hideMark/>
          </w:tcPr>
          <w:p w14:paraId="278C40E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7.5</w:t>
            </w:r>
          </w:p>
        </w:tc>
        <w:tc>
          <w:tcPr>
            <w:tcW w:w="548" w:type="pct"/>
            <w:tcBorders>
              <w:top w:val="nil"/>
              <w:left w:val="nil"/>
              <w:bottom w:val="nil"/>
              <w:right w:val="nil"/>
            </w:tcBorders>
            <w:shd w:val="clear" w:color="000000" w:fill="F2F9FC"/>
            <w:noWrap/>
            <w:vAlign w:val="center"/>
            <w:hideMark/>
          </w:tcPr>
          <w:p w14:paraId="4AA3756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3.0</w:t>
            </w:r>
          </w:p>
        </w:tc>
        <w:tc>
          <w:tcPr>
            <w:tcW w:w="509" w:type="pct"/>
            <w:tcBorders>
              <w:top w:val="nil"/>
              <w:left w:val="nil"/>
              <w:bottom w:val="nil"/>
              <w:right w:val="nil"/>
            </w:tcBorders>
            <w:shd w:val="clear" w:color="000000" w:fill="FFFFFF"/>
            <w:noWrap/>
            <w:vAlign w:val="center"/>
            <w:hideMark/>
          </w:tcPr>
          <w:p w14:paraId="7BDBB7D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3727F77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134D5398"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649E5E65"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67D607CE"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 xml:space="preserve">Launceston City Deal </w:t>
            </w:r>
          </w:p>
        </w:tc>
        <w:tc>
          <w:tcPr>
            <w:tcW w:w="470" w:type="pct"/>
            <w:tcBorders>
              <w:top w:val="nil"/>
              <w:left w:val="nil"/>
              <w:bottom w:val="nil"/>
              <w:right w:val="nil"/>
            </w:tcBorders>
            <w:shd w:val="clear" w:color="000000" w:fill="FFFFFF"/>
            <w:noWrap/>
            <w:vAlign w:val="center"/>
            <w:hideMark/>
          </w:tcPr>
          <w:p w14:paraId="18F6612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17.3</w:t>
            </w:r>
          </w:p>
        </w:tc>
        <w:tc>
          <w:tcPr>
            <w:tcW w:w="548" w:type="pct"/>
            <w:tcBorders>
              <w:top w:val="nil"/>
              <w:left w:val="nil"/>
              <w:bottom w:val="nil"/>
              <w:right w:val="nil"/>
            </w:tcBorders>
            <w:shd w:val="clear" w:color="000000" w:fill="F2F9FC"/>
            <w:noWrap/>
            <w:vAlign w:val="center"/>
            <w:hideMark/>
          </w:tcPr>
          <w:p w14:paraId="3EF8C2B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16.3</w:t>
            </w:r>
          </w:p>
        </w:tc>
        <w:tc>
          <w:tcPr>
            <w:tcW w:w="509" w:type="pct"/>
            <w:tcBorders>
              <w:top w:val="nil"/>
              <w:left w:val="nil"/>
              <w:bottom w:val="nil"/>
              <w:right w:val="nil"/>
            </w:tcBorders>
            <w:shd w:val="clear" w:color="000000" w:fill="FFFFFF"/>
            <w:noWrap/>
            <w:vAlign w:val="center"/>
            <w:hideMark/>
          </w:tcPr>
          <w:p w14:paraId="6851F7B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7.6</w:t>
            </w:r>
          </w:p>
        </w:tc>
        <w:tc>
          <w:tcPr>
            <w:tcW w:w="470" w:type="pct"/>
            <w:tcBorders>
              <w:top w:val="nil"/>
              <w:left w:val="nil"/>
              <w:bottom w:val="nil"/>
              <w:right w:val="nil"/>
            </w:tcBorders>
            <w:shd w:val="clear" w:color="000000" w:fill="FFFFFF"/>
            <w:noWrap/>
            <w:vAlign w:val="center"/>
            <w:hideMark/>
          </w:tcPr>
          <w:p w14:paraId="2B99D5A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47A6C9F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15E04508"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2A9830D8"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Local Roads and Community</w:t>
            </w:r>
          </w:p>
        </w:tc>
        <w:tc>
          <w:tcPr>
            <w:tcW w:w="470" w:type="pct"/>
            <w:tcBorders>
              <w:top w:val="nil"/>
              <w:left w:val="nil"/>
              <w:bottom w:val="nil"/>
              <w:right w:val="nil"/>
            </w:tcBorders>
            <w:shd w:val="clear" w:color="000000" w:fill="FFFFFF"/>
            <w:noWrap/>
            <w:vAlign w:val="center"/>
            <w:hideMark/>
          </w:tcPr>
          <w:p w14:paraId="2B96946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48" w:type="pct"/>
            <w:tcBorders>
              <w:top w:val="nil"/>
              <w:left w:val="nil"/>
              <w:bottom w:val="nil"/>
              <w:right w:val="nil"/>
            </w:tcBorders>
            <w:shd w:val="clear" w:color="000000" w:fill="F2F9FC"/>
            <w:noWrap/>
            <w:vAlign w:val="center"/>
            <w:hideMark/>
          </w:tcPr>
          <w:p w14:paraId="4AC712C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09" w:type="pct"/>
            <w:tcBorders>
              <w:top w:val="nil"/>
              <w:left w:val="nil"/>
              <w:bottom w:val="nil"/>
              <w:right w:val="nil"/>
            </w:tcBorders>
            <w:shd w:val="clear" w:color="000000" w:fill="FFFFFF"/>
            <w:noWrap/>
            <w:vAlign w:val="center"/>
            <w:hideMark/>
          </w:tcPr>
          <w:p w14:paraId="5227FEFC"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636DE73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70" w:type="pct"/>
            <w:tcBorders>
              <w:top w:val="nil"/>
              <w:left w:val="nil"/>
              <w:bottom w:val="nil"/>
              <w:right w:val="nil"/>
            </w:tcBorders>
            <w:shd w:val="clear" w:color="000000" w:fill="FFFFFF"/>
            <w:noWrap/>
            <w:vAlign w:val="center"/>
            <w:hideMark/>
          </w:tcPr>
          <w:p w14:paraId="0A4BB80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F61303" w:rsidRPr="00D25241" w14:paraId="7913E069"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57C4FEE0" w14:textId="77777777" w:rsidR="00F61303" w:rsidRPr="00D25241" w:rsidRDefault="00F61303" w:rsidP="009048F8">
            <w:pPr>
              <w:spacing w:after="0" w:line="240" w:lineRule="auto"/>
              <w:ind w:left="510"/>
              <w:jc w:val="left"/>
              <w:rPr>
                <w:rFonts w:ascii="Arial" w:hAnsi="Arial" w:cs="Arial"/>
                <w:color w:val="auto"/>
                <w:sz w:val="16"/>
                <w:szCs w:val="16"/>
              </w:rPr>
            </w:pPr>
            <w:r w:rsidRPr="00D25241">
              <w:rPr>
                <w:rFonts w:ascii="Arial" w:hAnsi="Arial" w:cs="Arial"/>
                <w:color w:val="auto"/>
                <w:sz w:val="16"/>
                <w:szCs w:val="16"/>
              </w:rPr>
              <w:t>Infrastructure</w:t>
            </w:r>
          </w:p>
        </w:tc>
        <w:tc>
          <w:tcPr>
            <w:tcW w:w="470" w:type="pct"/>
            <w:tcBorders>
              <w:top w:val="nil"/>
              <w:left w:val="nil"/>
              <w:bottom w:val="nil"/>
              <w:right w:val="nil"/>
            </w:tcBorders>
            <w:shd w:val="clear" w:color="000000" w:fill="FFFFFF"/>
            <w:noWrap/>
            <w:vAlign w:val="center"/>
            <w:hideMark/>
          </w:tcPr>
          <w:p w14:paraId="3B72AF5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914.0</w:t>
            </w:r>
          </w:p>
        </w:tc>
        <w:tc>
          <w:tcPr>
            <w:tcW w:w="548" w:type="pct"/>
            <w:tcBorders>
              <w:top w:val="nil"/>
              <w:left w:val="nil"/>
              <w:bottom w:val="nil"/>
              <w:right w:val="nil"/>
            </w:tcBorders>
            <w:shd w:val="clear" w:color="000000" w:fill="F2F9FC"/>
            <w:noWrap/>
            <w:vAlign w:val="center"/>
            <w:hideMark/>
          </w:tcPr>
          <w:p w14:paraId="39BD7FE3"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649.3</w:t>
            </w:r>
          </w:p>
        </w:tc>
        <w:tc>
          <w:tcPr>
            <w:tcW w:w="509" w:type="pct"/>
            <w:tcBorders>
              <w:top w:val="nil"/>
              <w:left w:val="nil"/>
              <w:bottom w:val="nil"/>
              <w:right w:val="nil"/>
            </w:tcBorders>
            <w:shd w:val="clear" w:color="000000" w:fill="FFFFFF"/>
            <w:noWrap/>
            <w:vAlign w:val="center"/>
            <w:hideMark/>
          </w:tcPr>
          <w:p w14:paraId="35DFF4C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349.6</w:t>
            </w:r>
          </w:p>
        </w:tc>
        <w:tc>
          <w:tcPr>
            <w:tcW w:w="470" w:type="pct"/>
            <w:tcBorders>
              <w:top w:val="nil"/>
              <w:left w:val="nil"/>
              <w:bottom w:val="nil"/>
              <w:right w:val="nil"/>
            </w:tcBorders>
            <w:shd w:val="clear" w:color="000000" w:fill="FFFFFF"/>
            <w:noWrap/>
            <w:vAlign w:val="center"/>
            <w:hideMark/>
          </w:tcPr>
          <w:p w14:paraId="6BBED49A"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249.7</w:t>
            </w:r>
          </w:p>
        </w:tc>
        <w:tc>
          <w:tcPr>
            <w:tcW w:w="470" w:type="pct"/>
            <w:tcBorders>
              <w:top w:val="nil"/>
              <w:left w:val="nil"/>
              <w:bottom w:val="nil"/>
              <w:right w:val="nil"/>
            </w:tcBorders>
            <w:shd w:val="clear" w:color="000000" w:fill="FFFFFF"/>
            <w:noWrap/>
            <w:vAlign w:val="center"/>
            <w:hideMark/>
          </w:tcPr>
          <w:p w14:paraId="12EF156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3538598C"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0A950280"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National Water Grid Fund</w:t>
            </w:r>
          </w:p>
        </w:tc>
        <w:tc>
          <w:tcPr>
            <w:tcW w:w="470" w:type="pct"/>
            <w:tcBorders>
              <w:top w:val="nil"/>
              <w:left w:val="nil"/>
              <w:bottom w:val="nil"/>
              <w:right w:val="nil"/>
            </w:tcBorders>
            <w:shd w:val="clear" w:color="000000" w:fill="FFFFFF"/>
            <w:noWrap/>
            <w:vAlign w:val="center"/>
            <w:hideMark/>
          </w:tcPr>
          <w:p w14:paraId="118DA0C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57.6</w:t>
            </w:r>
          </w:p>
        </w:tc>
        <w:tc>
          <w:tcPr>
            <w:tcW w:w="548" w:type="pct"/>
            <w:tcBorders>
              <w:top w:val="nil"/>
              <w:left w:val="nil"/>
              <w:bottom w:val="nil"/>
              <w:right w:val="nil"/>
            </w:tcBorders>
            <w:shd w:val="clear" w:color="000000" w:fill="F2F9FC"/>
            <w:noWrap/>
            <w:vAlign w:val="center"/>
            <w:hideMark/>
          </w:tcPr>
          <w:p w14:paraId="015D8F38"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748.7</w:t>
            </w:r>
          </w:p>
        </w:tc>
        <w:tc>
          <w:tcPr>
            <w:tcW w:w="509" w:type="pct"/>
            <w:tcBorders>
              <w:top w:val="nil"/>
              <w:left w:val="nil"/>
              <w:bottom w:val="nil"/>
              <w:right w:val="nil"/>
            </w:tcBorders>
            <w:shd w:val="clear" w:color="000000" w:fill="FFFFFF"/>
            <w:noWrap/>
            <w:vAlign w:val="center"/>
            <w:hideMark/>
          </w:tcPr>
          <w:p w14:paraId="7D4C0F2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547.7</w:t>
            </w:r>
          </w:p>
        </w:tc>
        <w:tc>
          <w:tcPr>
            <w:tcW w:w="470" w:type="pct"/>
            <w:tcBorders>
              <w:top w:val="nil"/>
              <w:left w:val="nil"/>
              <w:bottom w:val="nil"/>
              <w:right w:val="nil"/>
            </w:tcBorders>
            <w:shd w:val="clear" w:color="000000" w:fill="FFFFFF"/>
            <w:noWrap/>
            <w:vAlign w:val="center"/>
            <w:hideMark/>
          </w:tcPr>
          <w:p w14:paraId="69EEA47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833.4</w:t>
            </w:r>
          </w:p>
        </w:tc>
        <w:tc>
          <w:tcPr>
            <w:tcW w:w="470" w:type="pct"/>
            <w:tcBorders>
              <w:top w:val="nil"/>
              <w:left w:val="nil"/>
              <w:bottom w:val="nil"/>
              <w:right w:val="nil"/>
            </w:tcBorders>
            <w:shd w:val="clear" w:color="000000" w:fill="FFFFFF"/>
            <w:noWrap/>
            <w:vAlign w:val="center"/>
            <w:hideMark/>
          </w:tcPr>
          <w:p w14:paraId="03281EF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874.0</w:t>
            </w:r>
          </w:p>
        </w:tc>
      </w:tr>
      <w:tr w:rsidR="00F61303" w:rsidRPr="00D25241" w14:paraId="55F57435"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4DD020B5"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Perth City Deal</w:t>
            </w:r>
          </w:p>
        </w:tc>
        <w:tc>
          <w:tcPr>
            <w:tcW w:w="470" w:type="pct"/>
            <w:tcBorders>
              <w:top w:val="nil"/>
              <w:left w:val="nil"/>
              <w:bottom w:val="nil"/>
              <w:right w:val="nil"/>
            </w:tcBorders>
            <w:shd w:val="clear" w:color="000000" w:fill="FFFFFF"/>
            <w:noWrap/>
            <w:vAlign w:val="center"/>
            <w:hideMark/>
          </w:tcPr>
          <w:p w14:paraId="4483B039"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86.8</w:t>
            </w:r>
          </w:p>
        </w:tc>
        <w:tc>
          <w:tcPr>
            <w:tcW w:w="548" w:type="pct"/>
            <w:tcBorders>
              <w:top w:val="nil"/>
              <w:left w:val="nil"/>
              <w:bottom w:val="nil"/>
              <w:right w:val="nil"/>
            </w:tcBorders>
            <w:shd w:val="clear" w:color="000000" w:fill="F2F9FC"/>
            <w:noWrap/>
            <w:vAlign w:val="center"/>
            <w:hideMark/>
          </w:tcPr>
          <w:p w14:paraId="0B0C46D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78.7</w:t>
            </w:r>
          </w:p>
        </w:tc>
        <w:tc>
          <w:tcPr>
            <w:tcW w:w="509" w:type="pct"/>
            <w:tcBorders>
              <w:top w:val="nil"/>
              <w:left w:val="nil"/>
              <w:bottom w:val="nil"/>
              <w:right w:val="nil"/>
            </w:tcBorders>
            <w:shd w:val="clear" w:color="000000" w:fill="FFFFFF"/>
            <w:noWrap/>
            <w:vAlign w:val="center"/>
            <w:hideMark/>
          </w:tcPr>
          <w:p w14:paraId="7106483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74.0</w:t>
            </w:r>
          </w:p>
        </w:tc>
        <w:tc>
          <w:tcPr>
            <w:tcW w:w="470" w:type="pct"/>
            <w:tcBorders>
              <w:top w:val="nil"/>
              <w:left w:val="nil"/>
              <w:bottom w:val="nil"/>
              <w:right w:val="nil"/>
            </w:tcBorders>
            <w:shd w:val="clear" w:color="000000" w:fill="FFFFFF"/>
            <w:noWrap/>
            <w:vAlign w:val="center"/>
            <w:hideMark/>
          </w:tcPr>
          <w:p w14:paraId="190C98C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74.0</w:t>
            </w:r>
          </w:p>
        </w:tc>
        <w:tc>
          <w:tcPr>
            <w:tcW w:w="470" w:type="pct"/>
            <w:tcBorders>
              <w:top w:val="nil"/>
              <w:left w:val="nil"/>
              <w:bottom w:val="nil"/>
              <w:right w:val="nil"/>
            </w:tcBorders>
            <w:shd w:val="clear" w:color="000000" w:fill="FFFFFF"/>
            <w:noWrap/>
            <w:vAlign w:val="center"/>
            <w:hideMark/>
          </w:tcPr>
          <w:p w14:paraId="134EED6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1CEF9A20"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44780A84"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Regional Recovery Partnerships</w:t>
            </w:r>
          </w:p>
        </w:tc>
        <w:tc>
          <w:tcPr>
            <w:tcW w:w="470" w:type="pct"/>
            <w:tcBorders>
              <w:top w:val="nil"/>
              <w:left w:val="nil"/>
              <w:bottom w:val="nil"/>
              <w:right w:val="nil"/>
            </w:tcBorders>
            <w:shd w:val="clear" w:color="000000" w:fill="FFFFFF"/>
            <w:noWrap/>
            <w:vAlign w:val="center"/>
            <w:hideMark/>
          </w:tcPr>
          <w:p w14:paraId="4C384E0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41.2</w:t>
            </w:r>
          </w:p>
        </w:tc>
        <w:tc>
          <w:tcPr>
            <w:tcW w:w="548" w:type="pct"/>
            <w:tcBorders>
              <w:top w:val="nil"/>
              <w:left w:val="nil"/>
              <w:bottom w:val="nil"/>
              <w:right w:val="nil"/>
            </w:tcBorders>
            <w:shd w:val="clear" w:color="000000" w:fill="F2F9FC"/>
            <w:noWrap/>
            <w:vAlign w:val="center"/>
            <w:hideMark/>
          </w:tcPr>
          <w:p w14:paraId="271762B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509" w:type="pct"/>
            <w:tcBorders>
              <w:top w:val="nil"/>
              <w:left w:val="nil"/>
              <w:bottom w:val="nil"/>
              <w:right w:val="nil"/>
            </w:tcBorders>
            <w:shd w:val="clear" w:color="000000" w:fill="FFFFFF"/>
            <w:noWrap/>
            <w:vAlign w:val="center"/>
            <w:hideMark/>
          </w:tcPr>
          <w:p w14:paraId="47325148"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7065125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707D95FA"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535009C5" w14:textId="77777777" w:rsidTr="009048F8">
        <w:trPr>
          <w:divId w:val="1788230480"/>
          <w:trHeight w:hRule="exact" w:val="225"/>
        </w:trPr>
        <w:tc>
          <w:tcPr>
            <w:tcW w:w="2535" w:type="pct"/>
            <w:tcBorders>
              <w:top w:val="nil"/>
              <w:left w:val="nil"/>
              <w:bottom w:val="nil"/>
              <w:right w:val="nil"/>
            </w:tcBorders>
            <w:shd w:val="clear" w:color="auto" w:fill="auto"/>
            <w:noWrap/>
            <w:vAlign w:val="bottom"/>
            <w:hideMark/>
          </w:tcPr>
          <w:p w14:paraId="2EF86C4F"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Southeast Queensland City Deal</w:t>
            </w:r>
          </w:p>
        </w:tc>
        <w:tc>
          <w:tcPr>
            <w:tcW w:w="470" w:type="pct"/>
            <w:tcBorders>
              <w:top w:val="nil"/>
              <w:left w:val="nil"/>
              <w:bottom w:val="nil"/>
              <w:right w:val="nil"/>
            </w:tcBorders>
            <w:shd w:val="clear" w:color="auto" w:fill="auto"/>
            <w:noWrap/>
            <w:vAlign w:val="center"/>
            <w:hideMark/>
          </w:tcPr>
          <w:p w14:paraId="0B5FCC66"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548" w:type="pct"/>
            <w:tcBorders>
              <w:top w:val="nil"/>
              <w:left w:val="nil"/>
              <w:bottom w:val="nil"/>
              <w:right w:val="nil"/>
            </w:tcBorders>
            <w:shd w:val="clear" w:color="000000" w:fill="F2F9FC"/>
            <w:noWrap/>
            <w:vAlign w:val="center"/>
            <w:hideMark/>
          </w:tcPr>
          <w:p w14:paraId="75311348"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44.8</w:t>
            </w:r>
          </w:p>
        </w:tc>
        <w:tc>
          <w:tcPr>
            <w:tcW w:w="509" w:type="pct"/>
            <w:tcBorders>
              <w:top w:val="nil"/>
              <w:left w:val="nil"/>
              <w:bottom w:val="nil"/>
              <w:right w:val="nil"/>
            </w:tcBorders>
            <w:shd w:val="clear" w:color="auto" w:fill="auto"/>
            <w:noWrap/>
            <w:vAlign w:val="center"/>
            <w:hideMark/>
          </w:tcPr>
          <w:p w14:paraId="76BDB42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122.0</w:t>
            </w:r>
          </w:p>
        </w:tc>
        <w:tc>
          <w:tcPr>
            <w:tcW w:w="470" w:type="pct"/>
            <w:tcBorders>
              <w:top w:val="nil"/>
              <w:left w:val="nil"/>
              <w:bottom w:val="nil"/>
              <w:right w:val="nil"/>
            </w:tcBorders>
            <w:shd w:val="clear" w:color="auto" w:fill="auto"/>
            <w:noWrap/>
            <w:vAlign w:val="center"/>
            <w:hideMark/>
          </w:tcPr>
          <w:p w14:paraId="66B4434E"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111.5</w:t>
            </w:r>
          </w:p>
        </w:tc>
        <w:tc>
          <w:tcPr>
            <w:tcW w:w="470" w:type="pct"/>
            <w:tcBorders>
              <w:top w:val="nil"/>
              <w:left w:val="nil"/>
              <w:bottom w:val="nil"/>
              <w:right w:val="nil"/>
            </w:tcBorders>
            <w:shd w:val="clear" w:color="auto" w:fill="auto"/>
            <w:noWrap/>
            <w:vAlign w:val="center"/>
            <w:hideMark/>
          </w:tcPr>
          <w:p w14:paraId="2C870824"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85.6</w:t>
            </w:r>
          </w:p>
        </w:tc>
      </w:tr>
      <w:tr w:rsidR="00F61303" w:rsidRPr="00D25241" w14:paraId="788070DF"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4093A95A"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Townsville City Deal</w:t>
            </w:r>
          </w:p>
        </w:tc>
        <w:tc>
          <w:tcPr>
            <w:tcW w:w="470" w:type="pct"/>
            <w:tcBorders>
              <w:top w:val="nil"/>
              <w:left w:val="nil"/>
              <w:bottom w:val="nil"/>
              <w:right w:val="nil"/>
            </w:tcBorders>
            <w:shd w:val="clear" w:color="000000" w:fill="FFFFFF"/>
            <w:noWrap/>
            <w:vAlign w:val="center"/>
            <w:hideMark/>
          </w:tcPr>
          <w:p w14:paraId="7BD4B2EA"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35.5</w:t>
            </w:r>
          </w:p>
        </w:tc>
        <w:tc>
          <w:tcPr>
            <w:tcW w:w="548" w:type="pct"/>
            <w:tcBorders>
              <w:top w:val="nil"/>
              <w:left w:val="nil"/>
              <w:bottom w:val="nil"/>
              <w:right w:val="nil"/>
            </w:tcBorders>
            <w:shd w:val="clear" w:color="000000" w:fill="F2F9FC"/>
            <w:noWrap/>
            <w:vAlign w:val="center"/>
            <w:hideMark/>
          </w:tcPr>
          <w:p w14:paraId="29E0B751"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90.0</w:t>
            </w:r>
          </w:p>
        </w:tc>
        <w:tc>
          <w:tcPr>
            <w:tcW w:w="509" w:type="pct"/>
            <w:tcBorders>
              <w:top w:val="nil"/>
              <w:left w:val="nil"/>
              <w:bottom w:val="nil"/>
              <w:right w:val="nil"/>
            </w:tcBorders>
            <w:shd w:val="clear" w:color="000000" w:fill="FFFFFF"/>
            <w:noWrap/>
            <w:vAlign w:val="center"/>
            <w:hideMark/>
          </w:tcPr>
          <w:p w14:paraId="2CE55F1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69.0</w:t>
            </w:r>
          </w:p>
        </w:tc>
        <w:tc>
          <w:tcPr>
            <w:tcW w:w="470" w:type="pct"/>
            <w:tcBorders>
              <w:top w:val="nil"/>
              <w:left w:val="nil"/>
              <w:bottom w:val="nil"/>
              <w:right w:val="nil"/>
            </w:tcBorders>
            <w:shd w:val="clear" w:color="000000" w:fill="FFFFFF"/>
            <w:noWrap/>
            <w:vAlign w:val="center"/>
            <w:hideMark/>
          </w:tcPr>
          <w:p w14:paraId="767DC5D3"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18.0</w:t>
            </w:r>
          </w:p>
        </w:tc>
        <w:tc>
          <w:tcPr>
            <w:tcW w:w="470" w:type="pct"/>
            <w:tcBorders>
              <w:top w:val="nil"/>
              <w:left w:val="nil"/>
              <w:bottom w:val="nil"/>
              <w:right w:val="nil"/>
            </w:tcBorders>
            <w:shd w:val="clear" w:color="000000" w:fill="FFFFFF"/>
            <w:noWrap/>
            <w:vAlign w:val="center"/>
            <w:hideMark/>
          </w:tcPr>
          <w:p w14:paraId="521B3300"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7A95DCF4"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72770E19" w14:textId="77777777" w:rsidR="00F61303" w:rsidRPr="00D25241" w:rsidRDefault="00F61303"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Western Sydney City Deal</w:t>
            </w:r>
          </w:p>
        </w:tc>
        <w:tc>
          <w:tcPr>
            <w:tcW w:w="470" w:type="pct"/>
            <w:tcBorders>
              <w:top w:val="nil"/>
              <w:left w:val="nil"/>
              <w:bottom w:val="nil"/>
              <w:right w:val="nil"/>
            </w:tcBorders>
            <w:shd w:val="clear" w:color="000000" w:fill="FFFFFF"/>
            <w:noWrap/>
            <w:vAlign w:val="center"/>
            <w:hideMark/>
          </w:tcPr>
          <w:p w14:paraId="5C64D548"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22.3</w:t>
            </w:r>
          </w:p>
        </w:tc>
        <w:tc>
          <w:tcPr>
            <w:tcW w:w="548" w:type="pct"/>
            <w:tcBorders>
              <w:top w:val="nil"/>
              <w:left w:val="nil"/>
              <w:bottom w:val="nil"/>
              <w:right w:val="nil"/>
            </w:tcBorders>
            <w:shd w:val="clear" w:color="000000" w:fill="F2F9FC"/>
            <w:noWrap/>
            <w:vAlign w:val="center"/>
            <w:hideMark/>
          </w:tcPr>
          <w:p w14:paraId="23572345"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14.9</w:t>
            </w:r>
          </w:p>
        </w:tc>
        <w:tc>
          <w:tcPr>
            <w:tcW w:w="509" w:type="pct"/>
            <w:tcBorders>
              <w:top w:val="nil"/>
              <w:left w:val="nil"/>
              <w:bottom w:val="nil"/>
              <w:right w:val="nil"/>
            </w:tcBorders>
            <w:shd w:val="clear" w:color="000000" w:fill="FFFFFF"/>
            <w:noWrap/>
            <w:vAlign w:val="center"/>
            <w:hideMark/>
          </w:tcPr>
          <w:p w14:paraId="60F0C80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1037D7EB"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49631E7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51E16ECF" w14:textId="77777777" w:rsidTr="009048F8">
        <w:trPr>
          <w:divId w:val="1788230480"/>
          <w:trHeight w:hRule="exact" w:val="225"/>
        </w:trPr>
        <w:tc>
          <w:tcPr>
            <w:tcW w:w="2535" w:type="pct"/>
            <w:tcBorders>
              <w:top w:val="nil"/>
              <w:left w:val="nil"/>
              <w:bottom w:val="nil"/>
              <w:right w:val="nil"/>
            </w:tcBorders>
            <w:shd w:val="clear" w:color="000000" w:fill="FFFFFF"/>
            <w:noWrap/>
            <w:vAlign w:val="bottom"/>
            <w:hideMark/>
          </w:tcPr>
          <w:p w14:paraId="624A6F47" w14:textId="77777777" w:rsidR="00F61303" w:rsidRPr="00D25241" w:rsidRDefault="00F61303" w:rsidP="009048F8">
            <w:pPr>
              <w:spacing w:after="0" w:line="240" w:lineRule="auto"/>
              <w:ind w:left="340"/>
              <w:jc w:val="left"/>
              <w:rPr>
                <w:rFonts w:ascii="Arial" w:hAnsi="Arial" w:cs="Arial"/>
                <w:color w:val="auto"/>
                <w:sz w:val="16"/>
                <w:szCs w:val="16"/>
              </w:rPr>
            </w:pPr>
            <w:proofErr w:type="spellStart"/>
            <w:r w:rsidRPr="00D25241">
              <w:rPr>
                <w:rFonts w:ascii="Arial" w:hAnsi="Arial" w:cs="Arial"/>
                <w:color w:val="auto"/>
                <w:sz w:val="16"/>
                <w:szCs w:val="16"/>
              </w:rPr>
              <w:t>WiFi</w:t>
            </w:r>
            <w:proofErr w:type="spellEnd"/>
            <w:r w:rsidRPr="00D25241">
              <w:rPr>
                <w:rFonts w:ascii="Arial" w:hAnsi="Arial" w:cs="Arial"/>
                <w:color w:val="auto"/>
                <w:sz w:val="16"/>
                <w:szCs w:val="16"/>
              </w:rPr>
              <w:t xml:space="preserve"> and mobile coverage on trains</w:t>
            </w:r>
          </w:p>
        </w:tc>
        <w:tc>
          <w:tcPr>
            <w:tcW w:w="470" w:type="pct"/>
            <w:tcBorders>
              <w:top w:val="nil"/>
              <w:left w:val="nil"/>
              <w:bottom w:val="nil"/>
              <w:right w:val="nil"/>
            </w:tcBorders>
            <w:shd w:val="clear" w:color="000000" w:fill="FFFFFF"/>
            <w:noWrap/>
            <w:vAlign w:val="center"/>
            <w:hideMark/>
          </w:tcPr>
          <w:p w14:paraId="5C9BF3B2"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w:t>
            </w:r>
          </w:p>
        </w:tc>
        <w:tc>
          <w:tcPr>
            <w:tcW w:w="548" w:type="pct"/>
            <w:tcBorders>
              <w:top w:val="nil"/>
              <w:left w:val="nil"/>
              <w:bottom w:val="nil"/>
              <w:right w:val="nil"/>
            </w:tcBorders>
            <w:shd w:val="clear" w:color="000000" w:fill="F2F9FC"/>
            <w:noWrap/>
            <w:vAlign w:val="center"/>
            <w:hideMark/>
          </w:tcPr>
          <w:p w14:paraId="65E0EBFF"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509" w:type="pct"/>
            <w:tcBorders>
              <w:top w:val="nil"/>
              <w:left w:val="nil"/>
              <w:bottom w:val="nil"/>
              <w:right w:val="nil"/>
            </w:tcBorders>
            <w:shd w:val="clear" w:color="000000" w:fill="FFFFFF"/>
            <w:noWrap/>
            <w:vAlign w:val="center"/>
            <w:hideMark/>
          </w:tcPr>
          <w:p w14:paraId="00CA8AE7"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753F7DA8" w14:textId="77777777"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70" w:type="pct"/>
            <w:tcBorders>
              <w:top w:val="nil"/>
              <w:left w:val="nil"/>
              <w:bottom w:val="nil"/>
              <w:right w:val="nil"/>
            </w:tcBorders>
            <w:shd w:val="clear" w:color="000000" w:fill="FFFFFF"/>
            <w:noWrap/>
            <w:vAlign w:val="center"/>
            <w:hideMark/>
          </w:tcPr>
          <w:p w14:paraId="1FC489A6" w14:textId="55B78DF4" w:rsidR="00F61303" w:rsidRPr="00D25241" w:rsidRDefault="00F61303"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F61303" w:rsidRPr="00D25241" w14:paraId="3BD2C548" w14:textId="77777777" w:rsidTr="009048F8">
        <w:trPr>
          <w:divId w:val="1788230480"/>
          <w:trHeight w:hRule="exact" w:val="225"/>
        </w:trPr>
        <w:tc>
          <w:tcPr>
            <w:tcW w:w="2535" w:type="pct"/>
            <w:tcBorders>
              <w:top w:val="nil"/>
              <w:left w:val="nil"/>
              <w:bottom w:val="single" w:sz="4" w:space="0" w:color="000000"/>
              <w:right w:val="nil"/>
            </w:tcBorders>
            <w:shd w:val="clear" w:color="000000" w:fill="FFFFFF"/>
            <w:noWrap/>
            <w:vAlign w:val="center"/>
            <w:hideMark/>
          </w:tcPr>
          <w:p w14:paraId="5064DC4E" w14:textId="77777777" w:rsidR="00F61303" w:rsidRPr="00D25241" w:rsidRDefault="00F61303" w:rsidP="009048F8">
            <w:pPr>
              <w:spacing w:after="0" w:line="240" w:lineRule="auto"/>
              <w:jc w:val="left"/>
              <w:rPr>
                <w:rFonts w:ascii="Arial" w:hAnsi="Arial" w:cs="Arial"/>
                <w:b/>
                <w:bCs/>
                <w:color w:val="auto"/>
                <w:sz w:val="16"/>
                <w:szCs w:val="16"/>
              </w:rPr>
            </w:pPr>
            <w:r w:rsidRPr="00D25241">
              <w:rPr>
                <w:rFonts w:ascii="Arial" w:hAnsi="Arial" w:cs="Arial"/>
                <w:b/>
                <w:bCs/>
                <w:color w:val="auto"/>
                <w:sz w:val="16"/>
                <w:szCs w:val="16"/>
              </w:rPr>
              <w:t>Total</w:t>
            </w:r>
          </w:p>
        </w:tc>
        <w:tc>
          <w:tcPr>
            <w:tcW w:w="470" w:type="pct"/>
            <w:tcBorders>
              <w:top w:val="single" w:sz="4" w:space="0" w:color="000000"/>
              <w:left w:val="nil"/>
              <w:bottom w:val="single" w:sz="4" w:space="0" w:color="000000"/>
              <w:right w:val="nil"/>
            </w:tcBorders>
            <w:shd w:val="clear" w:color="000000" w:fill="FFFFFF"/>
            <w:noWrap/>
            <w:vAlign w:val="center"/>
            <w:hideMark/>
          </w:tcPr>
          <w:p w14:paraId="486485C3" w14:textId="77777777" w:rsidR="00F61303" w:rsidRPr="00D25241" w:rsidRDefault="00F61303"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12,269.0</w:t>
            </w:r>
          </w:p>
        </w:tc>
        <w:tc>
          <w:tcPr>
            <w:tcW w:w="548" w:type="pct"/>
            <w:tcBorders>
              <w:top w:val="single" w:sz="4" w:space="0" w:color="000000"/>
              <w:left w:val="nil"/>
              <w:bottom w:val="single" w:sz="4" w:space="0" w:color="000000"/>
              <w:right w:val="nil"/>
            </w:tcBorders>
            <w:shd w:val="clear" w:color="000000" w:fill="F2F9FC"/>
            <w:noWrap/>
            <w:vAlign w:val="center"/>
            <w:hideMark/>
          </w:tcPr>
          <w:p w14:paraId="536C531E" w14:textId="77777777" w:rsidR="00F61303" w:rsidRPr="00D25241" w:rsidRDefault="00F61303"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17,512.5</w:t>
            </w:r>
          </w:p>
        </w:tc>
        <w:tc>
          <w:tcPr>
            <w:tcW w:w="509" w:type="pct"/>
            <w:tcBorders>
              <w:top w:val="single" w:sz="4" w:space="0" w:color="000000"/>
              <w:left w:val="nil"/>
              <w:bottom w:val="single" w:sz="4" w:space="0" w:color="000000"/>
              <w:right w:val="nil"/>
            </w:tcBorders>
            <w:shd w:val="clear" w:color="000000" w:fill="FFFFFF"/>
            <w:noWrap/>
            <w:vAlign w:val="center"/>
            <w:hideMark/>
          </w:tcPr>
          <w:p w14:paraId="7DBD9876" w14:textId="77777777" w:rsidR="00F61303" w:rsidRPr="00D25241" w:rsidRDefault="00F61303"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19,178.8</w:t>
            </w:r>
          </w:p>
        </w:tc>
        <w:tc>
          <w:tcPr>
            <w:tcW w:w="470" w:type="pct"/>
            <w:tcBorders>
              <w:top w:val="single" w:sz="4" w:space="0" w:color="000000"/>
              <w:left w:val="nil"/>
              <w:bottom w:val="single" w:sz="4" w:space="0" w:color="000000"/>
              <w:right w:val="nil"/>
            </w:tcBorders>
            <w:shd w:val="clear" w:color="000000" w:fill="FFFFFF"/>
            <w:noWrap/>
            <w:vAlign w:val="center"/>
            <w:hideMark/>
          </w:tcPr>
          <w:p w14:paraId="6D8EDCA7" w14:textId="77777777" w:rsidR="00F61303" w:rsidRPr="00D25241" w:rsidRDefault="00F61303"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16,832.0</w:t>
            </w:r>
          </w:p>
        </w:tc>
        <w:tc>
          <w:tcPr>
            <w:tcW w:w="470" w:type="pct"/>
            <w:tcBorders>
              <w:top w:val="single" w:sz="4" w:space="0" w:color="000000"/>
              <w:left w:val="nil"/>
              <w:bottom w:val="single" w:sz="4" w:space="0" w:color="000000"/>
              <w:right w:val="nil"/>
            </w:tcBorders>
            <w:shd w:val="clear" w:color="000000" w:fill="FFFFFF"/>
            <w:noWrap/>
            <w:vAlign w:val="center"/>
            <w:hideMark/>
          </w:tcPr>
          <w:p w14:paraId="1CB3E131" w14:textId="77777777" w:rsidR="00F61303" w:rsidRPr="00D25241" w:rsidRDefault="00F61303"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11,138.7</w:t>
            </w:r>
          </w:p>
        </w:tc>
      </w:tr>
    </w:tbl>
    <w:p w14:paraId="63AB436C" w14:textId="6F3C76C0" w:rsidR="000203A0" w:rsidRPr="002515F0" w:rsidRDefault="009F0F55" w:rsidP="0087612A">
      <w:pPr>
        <w:pStyle w:val="SingleParagraph"/>
        <w:rPr>
          <w:rFonts w:eastAsiaTheme="minorHAnsi"/>
        </w:rPr>
      </w:pPr>
      <w:r>
        <w:br w:type="page"/>
      </w:r>
    </w:p>
    <w:p w14:paraId="54927CC3" w14:textId="20E43E73" w:rsidR="009048F8" w:rsidRPr="00D25241" w:rsidRDefault="005E5273" w:rsidP="009048F8">
      <w:pPr>
        <w:pStyle w:val="TableHeadingcontinued"/>
        <w:rPr>
          <w:rFonts w:asciiTheme="minorHAnsi" w:eastAsiaTheme="minorHAnsi" w:hAnsiTheme="minorHAnsi" w:cstheme="minorBidi"/>
          <w:sz w:val="22"/>
          <w:szCs w:val="22"/>
          <w:lang w:eastAsia="en-US"/>
        </w:rPr>
      </w:pPr>
      <w:r w:rsidRPr="00D25241">
        <w:lastRenderedPageBreak/>
        <w:t xml:space="preserve">Table 2.8: Payments to support state infrastructure services (continued) </w:t>
      </w:r>
    </w:p>
    <w:tbl>
      <w:tblPr>
        <w:tblW w:w="5000" w:type="pct"/>
        <w:tblCellMar>
          <w:left w:w="0" w:type="dxa"/>
          <w:right w:w="28" w:type="dxa"/>
        </w:tblCellMar>
        <w:tblLook w:val="04A0" w:firstRow="1" w:lastRow="0" w:firstColumn="1" w:lastColumn="0" w:noHBand="0" w:noVBand="1"/>
      </w:tblPr>
      <w:tblGrid>
        <w:gridCol w:w="4052"/>
        <w:gridCol w:w="697"/>
        <w:gridCol w:w="813"/>
        <w:gridCol w:w="754"/>
        <w:gridCol w:w="697"/>
        <w:gridCol w:w="697"/>
      </w:tblGrid>
      <w:tr w:rsidR="009048F8" w:rsidRPr="00D25241" w14:paraId="40E2DCA2" w14:textId="77777777" w:rsidTr="009048F8">
        <w:trPr>
          <w:divId w:val="1299335618"/>
          <w:trHeight w:hRule="exact" w:val="225"/>
        </w:trPr>
        <w:tc>
          <w:tcPr>
            <w:tcW w:w="2628" w:type="pct"/>
            <w:tcBorders>
              <w:top w:val="single" w:sz="4" w:space="0" w:color="000000"/>
              <w:left w:val="nil"/>
              <w:bottom w:val="nil"/>
              <w:right w:val="nil"/>
            </w:tcBorders>
            <w:shd w:val="clear" w:color="000000" w:fill="FFFFFF"/>
            <w:noWrap/>
            <w:vAlign w:val="center"/>
            <w:hideMark/>
          </w:tcPr>
          <w:p w14:paraId="3E8984F1" w14:textId="17773E01" w:rsidR="009048F8" w:rsidRPr="00D25241" w:rsidRDefault="009048F8" w:rsidP="009048F8">
            <w:pPr>
              <w:spacing w:after="0" w:line="240" w:lineRule="auto"/>
              <w:rPr>
                <w:rFonts w:ascii="Arial" w:hAnsi="Arial" w:cs="Arial"/>
                <w:color w:val="auto"/>
                <w:sz w:val="16"/>
                <w:szCs w:val="16"/>
              </w:rPr>
            </w:pPr>
            <w:r w:rsidRPr="00D25241">
              <w:rPr>
                <w:rFonts w:ascii="Arial" w:hAnsi="Arial" w:cs="Arial"/>
                <w:color w:val="auto"/>
                <w:sz w:val="16"/>
                <w:szCs w:val="16"/>
              </w:rPr>
              <w:t>$million</w:t>
            </w:r>
          </w:p>
        </w:tc>
        <w:tc>
          <w:tcPr>
            <w:tcW w:w="452" w:type="pct"/>
            <w:tcBorders>
              <w:top w:val="single" w:sz="4" w:space="0" w:color="000000"/>
              <w:left w:val="nil"/>
              <w:bottom w:val="single" w:sz="4" w:space="0" w:color="000000"/>
              <w:right w:val="nil"/>
            </w:tcBorders>
            <w:shd w:val="clear" w:color="auto" w:fill="auto"/>
            <w:noWrap/>
            <w:vAlign w:val="center"/>
            <w:hideMark/>
          </w:tcPr>
          <w:p w14:paraId="3CBDE1CD"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2021-22</w:t>
            </w:r>
          </w:p>
        </w:tc>
        <w:tc>
          <w:tcPr>
            <w:tcW w:w="527" w:type="pct"/>
            <w:tcBorders>
              <w:top w:val="single" w:sz="4" w:space="0" w:color="000000"/>
              <w:left w:val="nil"/>
              <w:bottom w:val="single" w:sz="4" w:space="0" w:color="000000"/>
              <w:right w:val="nil"/>
            </w:tcBorders>
            <w:shd w:val="clear" w:color="000000" w:fill="F2F9FC"/>
            <w:noWrap/>
            <w:vAlign w:val="center"/>
            <w:hideMark/>
          </w:tcPr>
          <w:p w14:paraId="5B8C3D8D"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2022-23</w:t>
            </w:r>
          </w:p>
        </w:tc>
        <w:tc>
          <w:tcPr>
            <w:tcW w:w="489" w:type="pct"/>
            <w:tcBorders>
              <w:top w:val="single" w:sz="4" w:space="0" w:color="000000"/>
              <w:left w:val="nil"/>
              <w:bottom w:val="single" w:sz="4" w:space="0" w:color="000000"/>
              <w:right w:val="nil"/>
            </w:tcBorders>
            <w:shd w:val="clear" w:color="000000" w:fill="FFFFFF"/>
            <w:noWrap/>
            <w:vAlign w:val="center"/>
            <w:hideMark/>
          </w:tcPr>
          <w:p w14:paraId="2E224063"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2023-24</w:t>
            </w:r>
          </w:p>
        </w:tc>
        <w:tc>
          <w:tcPr>
            <w:tcW w:w="452" w:type="pct"/>
            <w:tcBorders>
              <w:top w:val="single" w:sz="4" w:space="0" w:color="000000"/>
              <w:left w:val="nil"/>
              <w:bottom w:val="single" w:sz="4" w:space="0" w:color="000000"/>
              <w:right w:val="nil"/>
            </w:tcBorders>
            <w:shd w:val="clear" w:color="000000" w:fill="FFFFFF"/>
            <w:noWrap/>
            <w:vAlign w:val="center"/>
            <w:hideMark/>
          </w:tcPr>
          <w:p w14:paraId="730CDA99"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2024-25</w:t>
            </w:r>
          </w:p>
        </w:tc>
        <w:tc>
          <w:tcPr>
            <w:tcW w:w="452" w:type="pct"/>
            <w:tcBorders>
              <w:top w:val="single" w:sz="4" w:space="0" w:color="000000"/>
              <w:left w:val="nil"/>
              <w:bottom w:val="single" w:sz="4" w:space="0" w:color="000000"/>
              <w:right w:val="nil"/>
            </w:tcBorders>
            <w:shd w:val="clear" w:color="000000" w:fill="FFFFFF"/>
            <w:noWrap/>
            <w:vAlign w:val="center"/>
            <w:hideMark/>
          </w:tcPr>
          <w:p w14:paraId="4F2B081B"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2025-26</w:t>
            </w:r>
          </w:p>
        </w:tc>
      </w:tr>
      <w:tr w:rsidR="009048F8" w:rsidRPr="00D25241" w14:paraId="37405EB8" w14:textId="77777777" w:rsidTr="009048F8">
        <w:trPr>
          <w:divId w:val="1299335618"/>
          <w:trHeight w:hRule="exact" w:val="225"/>
        </w:trPr>
        <w:tc>
          <w:tcPr>
            <w:tcW w:w="2628" w:type="pct"/>
            <w:tcBorders>
              <w:top w:val="nil"/>
              <w:left w:val="nil"/>
              <w:bottom w:val="nil"/>
              <w:right w:val="nil"/>
            </w:tcBorders>
            <w:shd w:val="clear" w:color="000000" w:fill="FFFFFF"/>
            <w:noWrap/>
            <w:vAlign w:val="center"/>
            <w:hideMark/>
          </w:tcPr>
          <w:p w14:paraId="5A37111C" w14:textId="77777777" w:rsidR="009048F8" w:rsidRPr="00D25241" w:rsidRDefault="009048F8" w:rsidP="009048F8">
            <w:pPr>
              <w:spacing w:after="0" w:line="240" w:lineRule="auto"/>
              <w:jc w:val="left"/>
              <w:rPr>
                <w:rFonts w:ascii="Arial" w:hAnsi="Arial" w:cs="Arial"/>
                <w:i/>
                <w:iCs/>
                <w:color w:val="auto"/>
                <w:sz w:val="16"/>
                <w:szCs w:val="16"/>
              </w:rPr>
            </w:pPr>
            <w:r w:rsidRPr="00D25241">
              <w:rPr>
                <w:rFonts w:ascii="Arial" w:hAnsi="Arial" w:cs="Arial"/>
                <w:i/>
                <w:iCs/>
                <w:color w:val="auto"/>
                <w:sz w:val="16"/>
                <w:szCs w:val="16"/>
              </w:rPr>
              <w:t>Memorandum item — payments direct to local</w:t>
            </w:r>
          </w:p>
        </w:tc>
        <w:tc>
          <w:tcPr>
            <w:tcW w:w="452" w:type="pct"/>
            <w:tcBorders>
              <w:top w:val="nil"/>
              <w:left w:val="nil"/>
              <w:bottom w:val="nil"/>
              <w:right w:val="nil"/>
            </w:tcBorders>
            <w:shd w:val="clear" w:color="000000" w:fill="FFFFFF"/>
            <w:noWrap/>
            <w:vAlign w:val="center"/>
            <w:hideMark/>
          </w:tcPr>
          <w:p w14:paraId="0D984C59"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27" w:type="pct"/>
            <w:tcBorders>
              <w:top w:val="nil"/>
              <w:left w:val="nil"/>
              <w:bottom w:val="nil"/>
              <w:right w:val="nil"/>
            </w:tcBorders>
            <w:shd w:val="clear" w:color="000000" w:fill="F2F9FC"/>
            <w:noWrap/>
            <w:vAlign w:val="center"/>
            <w:hideMark/>
          </w:tcPr>
          <w:p w14:paraId="26B59866"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89" w:type="pct"/>
            <w:tcBorders>
              <w:top w:val="nil"/>
              <w:left w:val="nil"/>
              <w:bottom w:val="nil"/>
              <w:right w:val="nil"/>
            </w:tcBorders>
            <w:shd w:val="clear" w:color="000000" w:fill="FFFFFF"/>
            <w:noWrap/>
            <w:vAlign w:val="center"/>
            <w:hideMark/>
          </w:tcPr>
          <w:p w14:paraId="1FA43F06"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52" w:type="pct"/>
            <w:tcBorders>
              <w:top w:val="nil"/>
              <w:left w:val="nil"/>
              <w:bottom w:val="nil"/>
              <w:right w:val="nil"/>
            </w:tcBorders>
            <w:shd w:val="clear" w:color="000000" w:fill="FFFFFF"/>
            <w:noWrap/>
            <w:vAlign w:val="center"/>
            <w:hideMark/>
          </w:tcPr>
          <w:p w14:paraId="7B1284F8"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52" w:type="pct"/>
            <w:tcBorders>
              <w:top w:val="nil"/>
              <w:left w:val="nil"/>
              <w:bottom w:val="nil"/>
              <w:right w:val="nil"/>
            </w:tcBorders>
            <w:shd w:val="clear" w:color="000000" w:fill="FFFFFF"/>
            <w:noWrap/>
            <w:vAlign w:val="center"/>
            <w:hideMark/>
          </w:tcPr>
          <w:p w14:paraId="10841C5A"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9048F8" w:rsidRPr="00D25241" w14:paraId="77F556AE" w14:textId="77777777" w:rsidTr="009048F8">
        <w:trPr>
          <w:divId w:val="1299335618"/>
          <w:trHeight w:hRule="exact" w:val="225"/>
        </w:trPr>
        <w:tc>
          <w:tcPr>
            <w:tcW w:w="2628" w:type="pct"/>
            <w:tcBorders>
              <w:top w:val="nil"/>
              <w:left w:val="nil"/>
              <w:bottom w:val="nil"/>
              <w:right w:val="nil"/>
            </w:tcBorders>
            <w:shd w:val="clear" w:color="000000" w:fill="FFFFFF"/>
            <w:noWrap/>
            <w:vAlign w:val="center"/>
            <w:hideMark/>
          </w:tcPr>
          <w:p w14:paraId="3B7E9142" w14:textId="77777777" w:rsidR="009048F8" w:rsidRPr="00D25241" w:rsidRDefault="009048F8" w:rsidP="009048F8">
            <w:pPr>
              <w:spacing w:after="0" w:line="240" w:lineRule="auto"/>
              <w:ind w:left="170"/>
              <w:jc w:val="left"/>
              <w:rPr>
                <w:rFonts w:ascii="Arial" w:hAnsi="Arial" w:cs="Arial"/>
                <w:i/>
                <w:iCs/>
                <w:color w:val="auto"/>
                <w:sz w:val="16"/>
                <w:szCs w:val="16"/>
              </w:rPr>
            </w:pPr>
            <w:r w:rsidRPr="00D25241">
              <w:rPr>
                <w:rFonts w:ascii="Arial" w:hAnsi="Arial" w:cs="Arial"/>
                <w:i/>
                <w:iCs/>
                <w:color w:val="auto"/>
                <w:sz w:val="16"/>
                <w:szCs w:val="16"/>
              </w:rPr>
              <w:t>governments included in payments above</w:t>
            </w:r>
          </w:p>
        </w:tc>
        <w:tc>
          <w:tcPr>
            <w:tcW w:w="452" w:type="pct"/>
            <w:tcBorders>
              <w:top w:val="nil"/>
              <w:left w:val="nil"/>
              <w:bottom w:val="nil"/>
              <w:right w:val="nil"/>
            </w:tcBorders>
            <w:shd w:val="clear" w:color="000000" w:fill="FFFFFF"/>
            <w:noWrap/>
            <w:vAlign w:val="center"/>
            <w:hideMark/>
          </w:tcPr>
          <w:p w14:paraId="019777B5"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27" w:type="pct"/>
            <w:tcBorders>
              <w:top w:val="nil"/>
              <w:left w:val="nil"/>
              <w:bottom w:val="nil"/>
              <w:right w:val="nil"/>
            </w:tcBorders>
            <w:shd w:val="clear" w:color="000000" w:fill="F2F9FC"/>
            <w:noWrap/>
            <w:vAlign w:val="center"/>
            <w:hideMark/>
          </w:tcPr>
          <w:p w14:paraId="2AD80F5B"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89" w:type="pct"/>
            <w:tcBorders>
              <w:top w:val="nil"/>
              <w:left w:val="nil"/>
              <w:bottom w:val="nil"/>
              <w:right w:val="nil"/>
            </w:tcBorders>
            <w:shd w:val="clear" w:color="000000" w:fill="FFFFFF"/>
            <w:noWrap/>
            <w:vAlign w:val="center"/>
            <w:hideMark/>
          </w:tcPr>
          <w:p w14:paraId="3DD1DD2B"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52" w:type="pct"/>
            <w:tcBorders>
              <w:top w:val="nil"/>
              <w:left w:val="nil"/>
              <w:bottom w:val="nil"/>
              <w:right w:val="nil"/>
            </w:tcBorders>
            <w:shd w:val="clear" w:color="000000" w:fill="FFFFFF"/>
            <w:noWrap/>
            <w:vAlign w:val="center"/>
            <w:hideMark/>
          </w:tcPr>
          <w:p w14:paraId="371E880F"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52" w:type="pct"/>
            <w:tcBorders>
              <w:top w:val="nil"/>
              <w:left w:val="nil"/>
              <w:bottom w:val="nil"/>
              <w:right w:val="nil"/>
            </w:tcBorders>
            <w:shd w:val="clear" w:color="000000" w:fill="FFFFFF"/>
            <w:noWrap/>
            <w:vAlign w:val="center"/>
            <w:hideMark/>
          </w:tcPr>
          <w:p w14:paraId="295689E8"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9048F8" w:rsidRPr="00D25241" w14:paraId="44FDBECA" w14:textId="77777777" w:rsidTr="009048F8">
        <w:trPr>
          <w:divId w:val="1299335618"/>
          <w:trHeight w:hRule="exact" w:val="225"/>
        </w:trPr>
        <w:tc>
          <w:tcPr>
            <w:tcW w:w="2628" w:type="pct"/>
            <w:tcBorders>
              <w:top w:val="nil"/>
              <w:left w:val="nil"/>
              <w:bottom w:val="nil"/>
              <w:right w:val="nil"/>
            </w:tcBorders>
            <w:shd w:val="clear" w:color="000000" w:fill="FFFFFF"/>
            <w:noWrap/>
            <w:vAlign w:val="center"/>
            <w:hideMark/>
          </w:tcPr>
          <w:p w14:paraId="1A0B4367" w14:textId="77777777" w:rsidR="009048F8" w:rsidRPr="00D25241" w:rsidRDefault="009048F8"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Infrastructure Investment Program</w:t>
            </w:r>
          </w:p>
        </w:tc>
        <w:tc>
          <w:tcPr>
            <w:tcW w:w="452" w:type="pct"/>
            <w:tcBorders>
              <w:top w:val="nil"/>
              <w:left w:val="nil"/>
              <w:bottom w:val="nil"/>
              <w:right w:val="nil"/>
            </w:tcBorders>
            <w:shd w:val="clear" w:color="000000" w:fill="FFFFFF"/>
            <w:noWrap/>
            <w:vAlign w:val="center"/>
            <w:hideMark/>
          </w:tcPr>
          <w:p w14:paraId="3D25995D"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27" w:type="pct"/>
            <w:tcBorders>
              <w:top w:val="nil"/>
              <w:left w:val="nil"/>
              <w:bottom w:val="nil"/>
              <w:right w:val="nil"/>
            </w:tcBorders>
            <w:shd w:val="clear" w:color="000000" w:fill="F2F9FC"/>
            <w:noWrap/>
            <w:vAlign w:val="center"/>
            <w:hideMark/>
          </w:tcPr>
          <w:p w14:paraId="6679618B"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89" w:type="pct"/>
            <w:tcBorders>
              <w:top w:val="nil"/>
              <w:left w:val="nil"/>
              <w:bottom w:val="nil"/>
              <w:right w:val="nil"/>
            </w:tcBorders>
            <w:shd w:val="clear" w:color="000000" w:fill="FFFFFF"/>
            <w:noWrap/>
            <w:vAlign w:val="center"/>
            <w:hideMark/>
          </w:tcPr>
          <w:p w14:paraId="59A00CC0"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52" w:type="pct"/>
            <w:tcBorders>
              <w:top w:val="nil"/>
              <w:left w:val="nil"/>
              <w:bottom w:val="nil"/>
              <w:right w:val="nil"/>
            </w:tcBorders>
            <w:shd w:val="clear" w:color="000000" w:fill="FFFFFF"/>
            <w:noWrap/>
            <w:vAlign w:val="center"/>
            <w:hideMark/>
          </w:tcPr>
          <w:p w14:paraId="6C161A3B"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52" w:type="pct"/>
            <w:tcBorders>
              <w:top w:val="nil"/>
              <w:left w:val="nil"/>
              <w:bottom w:val="nil"/>
              <w:right w:val="nil"/>
            </w:tcBorders>
            <w:shd w:val="clear" w:color="000000" w:fill="FFFFFF"/>
            <w:noWrap/>
            <w:vAlign w:val="center"/>
            <w:hideMark/>
          </w:tcPr>
          <w:p w14:paraId="26F94CA3"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9048F8" w:rsidRPr="00D25241" w14:paraId="373230C6" w14:textId="77777777" w:rsidTr="009048F8">
        <w:trPr>
          <w:divId w:val="1299335618"/>
          <w:trHeight w:hRule="exact" w:val="225"/>
        </w:trPr>
        <w:tc>
          <w:tcPr>
            <w:tcW w:w="2628" w:type="pct"/>
            <w:tcBorders>
              <w:top w:val="nil"/>
              <w:left w:val="nil"/>
              <w:bottom w:val="nil"/>
              <w:right w:val="nil"/>
            </w:tcBorders>
            <w:shd w:val="clear" w:color="000000" w:fill="FFFFFF"/>
            <w:noWrap/>
            <w:vAlign w:val="center"/>
            <w:hideMark/>
          </w:tcPr>
          <w:p w14:paraId="558D205A" w14:textId="77777777" w:rsidR="009048F8" w:rsidRPr="00D25241" w:rsidRDefault="009048F8" w:rsidP="009048F8">
            <w:pPr>
              <w:spacing w:after="0" w:line="240" w:lineRule="auto"/>
              <w:ind w:left="510"/>
              <w:jc w:val="left"/>
              <w:rPr>
                <w:rFonts w:ascii="Arial" w:hAnsi="Arial" w:cs="Arial"/>
                <w:color w:val="auto"/>
                <w:sz w:val="16"/>
                <w:szCs w:val="16"/>
              </w:rPr>
            </w:pPr>
            <w:r w:rsidRPr="00D25241">
              <w:rPr>
                <w:rFonts w:ascii="Arial" w:hAnsi="Arial" w:cs="Arial"/>
                <w:color w:val="auto"/>
                <w:sz w:val="16"/>
                <w:szCs w:val="16"/>
              </w:rPr>
              <w:t>Roads to Recovery</w:t>
            </w:r>
          </w:p>
        </w:tc>
        <w:tc>
          <w:tcPr>
            <w:tcW w:w="452" w:type="pct"/>
            <w:tcBorders>
              <w:top w:val="nil"/>
              <w:left w:val="nil"/>
              <w:bottom w:val="nil"/>
              <w:right w:val="nil"/>
            </w:tcBorders>
            <w:shd w:val="clear" w:color="000000" w:fill="FFFFFF"/>
            <w:noWrap/>
            <w:vAlign w:val="center"/>
            <w:hideMark/>
          </w:tcPr>
          <w:p w14:paraId="221EF5CA"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471.2</w:t>
            </w:r>
          </w:p>
        </w:tc>
        <w:tc>
          <w:tcPr>
            <w:tcW w:w="527" w:type="pct"/>
            <w:tcBorders>
              <w:top w:val="nil"/>
              <w:left w:val="nil"/>
              <w:bottom w:val="nil"/>
              <w:right w:val="nil"/>
            </w:tcBorders>
            <w:shd w:val="clear" w:color="000000" w:fill="F2F9FC"/>
            <w:noWrap/>
            <w:vAlign w:val="center"/>
            <w:hideMark/>
          </w:tcPr>
          <w:p w14:paraId="18C7F8BD"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464.8</w:t>
            </w:r>
          </w:p>
        </w:tc>
        <w:tc>
          <w:tcPr>
            <w:tcW w:w="489" w:type="pct"/>
            <w:tcBorders>
              <w:top w:val="nil"/>
              <w:left w:val="nil"/>
              <w:bottom w:val="nil"/>
              <w:right w:val="nil"/>
            </w:tcBorders>
            <w:shd w:val="clear" w:color="000000" w:fill="FFFFFF"/>
            <w:noWrap/>
            <w:vAlign w:val="center"/>
            <w:hideMark/>
          </w:tcPr>
          <w:p w14:paraId="4A9E2089"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461.4</w:t>
            </w:r>
          </w:p>
        </w:tc>
        <w:tc>
          <w:tcPr>
            <w:tcW w:w="452" w:type="pct"/>
            <w:tcBorders>
              <w:top w:val="nil"/>
              <w:left w:val="nil"/>
              <w:bottom w:val="nil"/>
              <w:right w:val="nil"/>
            </w:tcBorders>
            <w:shd w:val="clear" w:color="000000" w:fill="FFFFFF"/>
            <w:noWrap/>
            <w:vAlign w:val="center"/>
            <w:hideMark/>
          </w:tcPr>
          <w:p w14:paraId="2F52F240"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473.5</w:t>
            </w:r>
          </w:p>
        </w:tc>
        <w:tc>
          <w:tcPr>
            <w:tcW w:w="452" w:type="pct"/>
            <w:tcBorders>
              <w:top w:val="nil"/>
              <w:left w:val="nil"/>
              <w:bottom w:val="nil"/>
              <w:right w:val="nil"/>
            </w:tcBorders>
            <w:shd w:val="clear" w:color="000000" w:fill="FFFFFF"/>
            <w:noWrap/>
            <w:vAlign w:val="center"/>
            <w:hideMark/>
          </w:tcPr>
          <w:p w14:paraId="1C2449DC"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473.5</w:t>
            </w:r>
          </w:p>
        </w:tc>
      </w:tr>
      <w:tr w:rsidR="009048F8" w:rsidRPr="00D25241" w14:paraId="61985097" w14:textId="77777777" w:rsidTr="009048F8">
        <w:trPr>
          <w:divId w:val="1299335618"/>
          <w:trHeight w:hRule="exact" w:val="225"/>
        </w:trPr>
        <w:tc>
          <w:tcPr>
            <w:tcW w:w="2628" w:type="pct"/>
            <w:tcBorders>
              <w:top w:val="nil"/>
              <w:left w:val="nil"/>
              <w:bottom w:val="nil"/>
              <w:right w:val="nil"/>
            </w:tcBorders>
            <w:shd w:val="clear" w:color="000000" w:fill="FFFFFF"/>
            <w:noWrap/>
            <w:vAlign w:val="center"/>
            <w:hideMark/>
          </w:tcPr>
          <w:p w14:paraId="1B85EA15" w14:textId="77777777" w:rsidR="009048F8" w:rsidRPr="00D25241" w:rsidRDefault="009048F8" w:rsidP="009048F8">
            <w:pPr>
              <w:spacing w:after="0" w:line="240" w:lineRule="auto"/>
              <w:ind w:left="340"/>
              <w:jc w:val="left"/>
              <w:rPr>
                <w:rFonts w:ascii="Arial" w:hAnsi="Arial" w:cs="Arial"/>
                <w:color w:val="auto"/>
                <w:sz w:val="16"/>
                <w:szCs w:val="16"/>
              </w:rPr>
            </w:pPr>
            <w:r w:rsidRPr="00D25241">
              <w:rPr>
                <w:rFonts w:ascii="Arial" w:hAnsi="Arial" w:cs="Arial"/>
                <w:color w:val="auto"/>
                <w:sz w:val="16"/>
                <w:szCs w:val="16"/>
              </w:rPr>
              <w:t>Other payments</w:t>
            </w:r>
          </w:p>
        </w:tc>
        <w:tc>
          <w:tcPr>
            <w:tcW w:w="452" w:type="pct"/>
            <w:tcBorders>
              <w:top w:val="nil"/>
              <w:left w:val="nil"/>
              <w:bottom w:val="nil"/>
              <w:right w:val="nil"/>
            </w:tcBorders>
            <w:shd w:val="clear" w:color="000000" w:fill="FFFFFF"/>
            <w:noWrap/>
            <w:vAlign w:val="center"/>
            <w:hideMark/>
          </w:tcPr>
          <w:p w14:paraId="7B71EC69"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527" w:type="pct"/>
            <w:tcBorders>
              <w:top w:val="nil"/>
              <w:left w:val="nil"/>
              <w:bottom w:val="nil"/>
              <w:right w:val="nil"/>
            </w:tcBorders>
            <w:shd w:val="clear" w:color="000000" w:fill="F2F9FC"/>
            <w:noWrap/>
            <w:vAlign w:val="center"/>
            <w:hideMark/>
          </w:tcPr>
          <w:p w14:paraId="5C876E9B"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89" w:type="pct"/>
            <w:tcBorders>
              <w:top w:val="nil"/>
              <w:left w:val="nil"/>
              <w:bottom w:val="nil"/>
              <w:right w:val="nil"/>
            </w:tcBorders>
            <w:shd w:val="clear" w:color="000000" w:fill="FFFFFF"/>
            <w:noWrap/>
            <w:vAlign w:val="center"/>
            <w:hideMark/>
          </w:tcPr>
          <w:p w14:paraId="52AB10E4"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52" w:type="pct"/>
            <w:tcBorders>
              <w:top w:val="nil"/>
              <w:left w:val="nil"/>
              <w:bottom w:val="nil"/>
              <w:right w:val="nil"/>
            </w:tcBorders>
            <w:shd w:val="clear" w:color="000000" w:fill="FFFFFF"/>
            <w:noWrap/>
            <w:vAlign w:val="center"/>
            <w:hideMark/>
          </w:tcPr>
          <w:p w14:paraId="07B3D9D7"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c>
          <w:tcPr>
            <w:tcW w:w="452" w:type="pct"/>
            <w:tcBorders>
              <w:top w:val="nil"/>
              <w:left w:val="nil"/>
              <w:bottom w:val="nil"/>
              <w:right w:val="nil"/>
            </w:tcBorders>
            <w:shd w:val="clear" w:color="000000" w:fill="FFFFFF"/>
            <w:noWrap/>
            <w:vAlign w:val="center"/>
            <w:hideMark/>
          </w:tcPr>
          <w:p w14:paraId="19B8CCDF"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 </w:t>
            </w:r>
          </w:p>
        </w:tc>
      </w:tr>
      <w:tr w:rsidR="009048F8" w:rsidRPr="00D25241" w14:paraId="37469F13" w14:textId="77777777" w:rsidTr="009048F8">
        <w:trPr>
          <w:divId w:val="1299335618"/>
          <w:trHeight w:hRule="exact" w:val="225"/>
        </w:trPr>
        <w:tc>
          <w:tcPr>
            <w:tcW w:w="2628" w:type="pct"/>
            <w:tcBorders>
              <w:top w:val="nil"/>
              <w:left w:val="nil"/>
              <w:bottom w:val="nil"/>
              <w:right w:val="nil"/>
            </w:tcBorders>
            <w:shd w:val="clear" w:color="000000" w:fill="FFFFFF"/>
            <w:noWrap/>
            <w:vAlign w:val="bottom"/>
            <w:hideMark/>
          </w:tcPr>
          <w:p w14:paraId="2B5898EF" w14:textId="77777777" w:rsidR="009048F8" w:rsidRPr="00D25241" w:rsidRDefault="009048F8" w:rsidP="009048F8">
            <w:pPr>
              <w:spacing w:after="0" w:line="240" w:lineRule="auto"/>
              <w:ind w:left="510"/>
              <w:jc w:val="left"/>
              <w:rPr>
                <w:rFonts w:ascii="Arial" w:hAnsi="Arial" w:cs="Arial"/>
                <w:color w:val="auto"/>
                <w:sz w:val="16"/>
                <w:szCs w:val="16"/>
              </w:rPr>
            </w:pPr>
            <w:r w:rsidRPr="00D25241">
              <w:rPr>
                <w:rFonts w:ascii="Arial" w:hAnsi="Arial" w:cs="Arial"/>
                <w:color w:val="auto"/>
                <w:sz w:val="16"/>
                <w:szCs w:val="16"/>
              </w:rPr>
              <w:t>Drought Communities Programme – Extension</w:t>
            </w:r>
          </w:p>
        </w:tc>
        <w:tc>
          <w:tcPr>
            <w:tcW w:w="452" w:type="pct"/>
            <w:tcBorders>
              <w:top w:val="nil"/>
              <w:left w:val="nil"/>
              <w:bottom w:val="nil"/>
              <w:right w:val="nil"/>
            </w:tcBorders>
            <w:shd w:val="clear" w:color="000000" w:fill="FFFFFF"/>
            <w:noWrap/>
            <w:vAlign w:val="center"/>
            <w:hideMark/>
          </w:tcPr>
          <w:p w14:paraId="00EFC7C5"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13.1</w:t>
            </w:r>
          </w:p>
        </w:tc>
        <w:tc>
          <w:tcPr>
            <w:tcW w:w="527" w:type="pct"/>
            <w:tcBorders>
              <w:top w:val="nil"/>
              <w:left w:val="nil"/>
              <w:bottom w:val="nil"/>
              <w:right w:val="nil"/>
            </w:tcBorders>
            <w:shd w:val="clear" w:color="000000" w:fill="F2F9FC"/>
            <w:noWrap/>
            <w:vAlign w:val="center"/>
            <w:hideMark/>
          </w:tcPr>
          <w:p w14:paraId="09CF73DC"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10.0</w:t>
            </w:r>
          </w:p>
        </w:tc>
        <w:tc>
          <w:tcPr>
            <w:tcW w:w="489" w:type="pct"/>
            <w:tcBorders>
              <w:top w:val="nil"/>
              <w:left w:val="nil"/>
              <w:bottom w:val="nil"/>
              <w:right w:val="nil"/>
            </w:tcBorders>
            <w:shd w:val="clear" w:color="000000" w:fill="FFFFFF"/>
            <w:noWrap/>
            <w:vAlign w:val="center"/>
            <w:hideMark/>
          </w:tcPr>
          <w:p w14:paraId="769C879A"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52" w:type="pct"/>
            <w:tcBorders>
              <w:top w:val="nil"/>
              <w:left w:val="nil"/>
              <w:bottom w:val="nil"/>
              <w:right w:val="nil"/>
            </w:tcBorders>
            <w:shd w:val="clear" w:color="000000" w:fill="FFFFFF"/>
            <w:noWrap/>
            <w:vAlign w:val="center"/>
            <w:hideMark/>
          </w:tcPr>
          <w:p w14:paraId="6E0B0BA0"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c>
          <w:tcPr>
            <w:tcW w:w="452" w:type="pct"/>
            <w:tcBorders>
              <w:top w:val="nil"/>
              <w:left w:val="nil"/>
              <w:bottom w:val="nil"/>
              <w:right w:val="nil"/>
            </w:tcBorders>
            <w:shd w:val="clear" w:color="000000" w:fill="FFFFFF"/>
            <w:noWrap/>
            <w:vAlign w:val="center"/>
            <w:hideMark/>
          </w:tcPr>
          <w:p w14:paraId="38C9F847"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9048F8" w:rsidRPr="00D25241" w14:paraId="66372E69" w14:textId="77777777" w:rsidTr="009048F8">
        <w:trPr>
          <w:divId w:val="1299335618"/>
          <w:trHeight w:hRule="exact" w:val="225"/>
        </w:trPr>
        <w:tc>
          <w:tcPr>
            <w:tcW w:w="2628" w:type="pct"/>
            <w:tcBorders>
              <w:top w:val="nil"/>
              <w:left w:val="nil"/>
              <w:bottom w:val="nil"/>
              <w:right w:val="nil"/>
            </w:tcBorders>
            <w:shd w:val="clear" w:color="000000" w:fill="FFFFFF"/>
            <w:noWrap/>
            <w:vAlign w:val="bottom"/>
            <w:hideMark/>
          </w:tcPr>
          <w:p w14:paraId="2B51693B" w14:textId="77777777" w:rsidR="009048F8" w:rsidRPr="00D25241" w:rsidRDefault="009048F8" w:rsidP="009048F8">
            <w:pPr>
              <w:spacing w:after="0" w:line="240" w:lineRule="auto"/>
              <w:ind w:left="510"/>
              <w:jc w:val="left"/>
              <w:rPr>
                <w:rFonts w:ascii="Arial" w:hAnsi="Arial" w:cs="Arial"/>
                <w:color w:val="auto"/>
                <w:sz w:val="16"/>
                <w:szCs w:val="16"/>
              </w:rPr>
            </w:pPr>
            <w:r w:rsidRPr="00D25241">
              <w:rPr>
                <w:rFonts w:ascii="Arial" w:hAnsi="Arial" w:cs="Arial"/>
                <w:color w:val="auto"/>
                <w:sz w:val="16"/>
                <w:szCs w:val="16"/>
              </w:rPr>
              <w:t>Local Roads and Community Infrastructure</w:t>
            </w:r>
          </w:p>
        </w:tc>
        <w:tc>
          <w:tcPr>
            <w:tcW w:w="452" w:type="pct"/>
            <w:tcBorders>
              <w:top w:val="nil"/>
              <w:left w:val="nil"/>
              <w:bottom w:val="nil"/>
              <w:right w:val="nil"/>
            </w:tcBorders>
            <w:shd w:val="clear" w:color="000000" w:fill="FFFFFF"/>
            <w:noWrap/>
            <w:vAlign w:val="center"/>
            <w:hideMark/>
          </w:tcPr>
          <w:p w14:paraId="6D3EC14A"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914.0</w:t>
            </w:r>
          </w:p>
        </w:tc>
        <w:tc>
          <w:tcPr>
            <w:tcW w:w="527" w:type="pct"/>
            <w:tcBorders>
              <w:top w:val="nil"/>
              <w:left w:val="nil"/>
              <w:bottom w:val="nil"/>
              <w:right w:val="nil"/>
            </w:tcBorders>
            <w:shd w:val="clear" w:color="000000" w:fill="F2F9FC"/>
            <w:noWrap/>
            <w:vAlign w:val="center"/>
            <w:hideMark/>
          </w:tcPr>
          <w:p w14:paraId="1B8A3151"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649.3</w:t>
            </w:r>
          </w:p>
        </w:tc>
        <w:tc>
          <w:tcPr>
            <w:tcW w:w="489" w:type="pct"/>
            <w:tcBorders>
              <w:top w:val="nil"/>
              <w:left w:val="nil"/>
              <w:bottom w:val="nil"/>
              <w:right w:val="nil"/>
            </w:tcBorders>
            <w:shd w:val="clear" w:color="000000" w:fill="FFFFFF"/>
            <w:noWrap/>
            <w:vAlign w:val="center"/>
            <w:hideMark/>
          </w:tcPr>
          <w:p w14:paraId="1F92A69A"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349.6</w:t>
            </w:r>
          </w:p>
        </w:tc>
        <w:tc>
          <w:tcPr>
            <w:tcW w:w="452" w:type="pct"/>
            <w:tcBorders>
              <w:top w:val="nil"/>
              <w:left w:val="nil"/>
              <w:bottom w:val="nil"/>
              <w:right w:val="nil"/>
            </w:tcBorders>
            <w:shd w:val="clear" w:color="000000" w:fill="FFFFFF"/>
            <w:noWrap/>
            <w:vAlign w:val="center"/>
            <w:hideMark/>
          </w:tcPr>
          <w:p w14:paraId="580E21EF"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249.7</w:t>
            </w:r>
          </w:p>
        </w:tc>
        <w:tc>
          <w:tcPr>
            <w:tcW w:w="452" w:type="pct"/>
            <w:tcBorders>
              <w:top w:val="nil"/>
              <w:left w:val="nil"/>
              <w:bottom w:val="nil"/>
              <w:right w:val="nil"/>
            </w:tcBorders>
            <w:shd w:val="clear" w:color="000000" w:fill="FFFFFF"/>
            <w:noWrap/>
            <w:vAlign w:val="center"/>
            <w:hideMark/>
          </w:tcPr>
          <w:p w14:paraId="3138AC4F" w14:textId="77777777" w:rsidR="009048F8" w:rsidRPr="00D25241" w:rsidRDefault="009048F8" w:rsidP="009048F8">
            <w:pPr>
              <w:spacing w:after="0" w:line="240" w:lineRule="auto"/>
              <w:jc w:val="right"/>
              <w:rPr>
                <w:rFonts w:ascii="Arial" w:hAnsi="Arial" w:cs="Arial"/>
                <w:color w:val="auto"/>
                <w:sz w:val="16"/>
                <w:szCs w:val="16"/>
              </w:rPr>
            </w:pPr>
            <w:r w:rsidRPr="00D25241">
              <w:rPr>
                <w:rFonts w:ascii="Arial" w:hAnsi="Arial" w:cs="Arial"/>
                <w:color w:val="auto"/>
                <w:sz w:val="16"/>
                <w:szCs w:val="16"/>
              </w:rPr>
              <w:t>-</w:t>
            </w:r>
          </w:p>
        </w:tc>
      </w:tr>
      <w:tr w:rsidR="009048F8" w:rsidRPr="00D25241" w14:paraId="608BD052" w14:textId="77777777" w:rsidTr="009048F8">
        <w:trPr>
          <w:divId w:val="1299335618"/>
          <w:trHeight w:hRule="exact" w:val="225"/>
        </w:trPr>
        <w:tc>
          <w:tcPr>
            <w:tcW w:w="2628" w:type="pct"/>
            <w:tcBorders>
              <w:top w:val="nil"/>
              <w:left w:val="nil"/>
              <w:bottom w:val="single" w:sz="4" w:space="0" w:color="000000"/>
              <w:right w:val="nil"/>
            </w:tcBorders>
            <w:shd w:val="clear" w:color="000000" w:fill="FFFFFF"/>
            <w:noWrap/>
            <w:vAlign w:val="center"/>
            <w:hideMark/>
          </w:tcPr>
          <w:p w14:paraId="6DFC5892" w14:textId="77777777" w:rsidR="009048F8" w:rsidRPr="00D25241" w:rsidRDefault="009048F8" w:rsidP="009048F8">
            <w:pPr>
              <w:spacing w:after="0" w:line="240" w:lineRule="auto"/>
              <w:jc w:val="left"/>
              <w:rPr>
                <w:rFonts w:ascii="Arial" w:hAnsi="Arial" w:cs="Arial"/>
                <w:b/>
                <w:bCs/>
                <w:color w:val="auto"/>
                <w:sz w:val="16"/>
                <w:szCs w:val="16"/>
              </w:rPr>
            </w:pPr>
            <w:r w:rsidRPr="00D25241">
              <w:rPr>
                <w:rFonts w:ascii="Arial" w:hAnsi="Arial" w:cs="Arial"/>
                <w:b/>
                <w:bCs/>
                <w:color w:val="auto"/>
                <w:sz w:val="16"/>
                <w:szCs w:val="16"/>
              </w:rPr>
              <w:t>Total</w:t>
            </w:r>
          </w:p>
        </w:tc>
        <w:tc>
          <w:tcPr>
            <w:tcW w:w="452" w:type="pct"/>
            <w:tcBorders>
              <w:top w:val="single" w:sz="4" w:space="0" w:color="000000"/>
              <w:left w:val="nil"/>
              <w:bottom w:val="single" w:sz="4" w:space="0" w:color="000000"/>
              <w:right w:val="nil"/>
            </w:tcBorders>
            <w:shd w:val="clear" w:color="000000" w:fill="FFFFFF"/>
            <w:noWrap/>
            <w:vAlign w:val="center"/>
            <w:hideMark/>
          </w:tcPr>
          <w:p w14:paraId="04DEBE7F" w14:textId="77777777" w:rsidR="009048F8" w:rsidRPr="00D25241" w:rsidRDefault="009048F8"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1,398.3</w:t>
            </w:r>
          </w:p>
        </w:tc>
        <w:tc>
          <w:tcPr>
            <w:tcW w:w="527" w:type="pct"/>
            <w:tcBorders>
              <w:top w:val="single" w:sz="4" w:space="0" w:color="000000"/>
              <w:left w:val="nil"/>
              <w:bottom w:val="single" w:sz="4" w:space="0" w:color="000000"/>
              <w:right w:val="nil"/>
            </w:tcBorders>
            <w:shd w:val="clear" w:color="000000" w:fill="F2F9FC"/>
            <w:noWrap/>
            <w:vAlign w:val="center"/>
            <w:hideMark/>
          </w:tcPr>
          <w:p w14:paraId="703EBF83" w14:textId="77777777" w:rsidR="009048F8" w:rsidRPr="00D25241" w:rsidRDefault="009048F8"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1,124.2</w:t>
            </w:r>
          </w:p>
        </w:tc>
        <w:tc>
          <w:tcPr>
            <w:tcW w:w="489" w:type="pct"/>
            <w:tcBorders>
              <w:top w:val="single" w:sz="4" w:space="0" w:color="000000"/>
              <w:left w:val="nil"/>
              <w:bottom w:val="single" w:sz="4" w:space="0" w:color="000000"/>
              <w:right w:val="nil"/>
            </w:tcBorders>
            <w:shd w:val="clear" w:color="000000" w:fill="FFFFFF"/>
            <w:noWrap/>
            <w:vAlign w:val="center"/>
            <w:hideMark/>
          </w:tcPr>
          <w:p w14:paraId="3245F954" w14:textId="77777777" w:rsidR="009048F8" w:rsidRPr="00D25241" w:rsidRDefault="009048F8"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811.0</w:t>
            </w:r>
          </w:p>
        </w:tc>
        <w:tc>
          <w:tcPr>
            <w:tcW w:w="452" w:type="pct"/>
            <w:tcBorders>
              <w:top w:val="single" w:sz="4" w:space="0" w:color="000000"/>
              <w:left w:val="nil"/>
              <w:bottom w:val="single" w:sz="4" w:space="0" w:color="000000"/>
              <w:right w:val="nil"/>
            </w:tcBorders>
            <w:shd w:val="clear" w:color="000000" w:fill="FFFFFF"/>
            <w:noWrap/>
            <w:vAlign w:val="center"/>
            <w:hideMark/>
          </w:tcPr>
          <w:p w14:paraId="417AE55B" w14:textId="77777777" w:rsidR="009048F8" w:rsidRPr="00D25241" w:rsidRDefault="009048F8"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723.2</w:t>
            </w:r>
          </w:p>
        </w:tc>
        <w:tc>
          <w:tcPr>
            <w:tcW w:w="452" w:type="pct"/>
            <w:tcBorders>
              <w:top w:val="single" w:sz="4" w:space="0" w:color="000000"/>
              <w:left w:val="nil"/>
              <w:bottom w:val="single" w:sz="4" w:space="0" w:color="000000"/>
              <w:right w:val="nil"/>
            </w:tcBorders>
            <w:shd w:val="clear" w:color="000000" w:fill="FFFFFF"/>
            <w:noWrap/>
            <w:vAlign w:val="center"/>
            <w:hideMark/>
          </w:tcPr>
          <w:p w14:paraId="22BDA5BC" w14:textId="77777777" w:rsidR="009048F8" w:rsidRPr="00D25241" w:rsidRDefault="009048F8" w:rsidP="009048F8">
            <w:pPr>
              <w:spacing w:after="0" w:line="240" w:lineRule="auto"/>
              <w:jc w:val="right"/>
              <w:rPr>
                <w:rFonts w:ascii="Arial" w:hAnsi="Arial" w:cs="Arial"/>
                <w:b/>
                <w:bCs/>
                <w:color w:val="auto"/>
                <w:sz w:val="16"/>
                <w:szCs w:val="16"/>
              </w:rPr>
            </w:pPr>
            <w:r w:rsidRPr="00D25241">
              <w:rPr>
                <w:rFonts w:ascii="Arial" w:hAnsi="Arial" w:cs="Arial"/>
                <w:b/>
                <w:bCs/>
                <w:color w:val="auto"/>
                <w:sz w:val="16"/>
                <w:szCs w:val="16"/>
              </w:rPr>
              <w:t>473.5</w:t>
            </w:r>
          </w:p>
        </w:tc>
      </w:tr>
    </w:tbl>
    <w:bookmarkEnd w:id="3"/>
    <w:p w14:paraId="573C62C4" w14:textId="6E5A7FC3" w:rsidR="0087612A" w:rsidRPr="00726E22" w:rsidRDefault="0087612A" w:rsidP="002515F0">
      <w:pPr>
        <w:pStyle w:val="Heading3"/>
        <w:spacing w:before="240"/>
      </w:pPr>
      <w:r w:rsidRPr="00726E22">
        <w:t>National Partnership payments for infrastructure</w:t>
      </w:r>
    </w:p>
    <w:p w14:paraId="42A5CC73" w14:textId="77777777" w:rsidR="0087612A" w:rsidRPr="00726E22" w:rsidRDefault="0087612A" w:rsidP="0087612A">
      <w:pPr>
        <w:pStyle w:val="Heading4"/>
      </w:pPr>
      <w:r w:rsidRPr="00726E22">
        <w:t>Infrastructure Investment Program</w:t>
      </w:r>
    </w:p>
    <w:p w14:paraId="6DA12A0C" w14:textId="5F141B21" w:rsidR="0087612A" w:rsidRPr="00726E22" w:rsidRDefault="0087612A" w:rsidP="0087612A">
      <w:r w:rsidRPr="00726E22">
        <w:t>The Australian Government is providing funding for road and rail infrastructure through the Infrastructure Investment Program under the funding agreement on land transport infrastructure projects. The Australian Government has established a 10</w:t>
      </w:r>
      <w:r w:rsidRPr="00726E22" w:rsidDel="002A6CF6">
        <w:noBreakHyphen/>
      </w:r>
      <w:r w:rsidRPr="00726E22">
        <w:t>year funding allocation for this program.</w:t>
      </w:r>
    </w:p>
    <w:p w14:paraId="5AD6F922" w14:textId="77777777" w:rsidR="0087612A" w:rsidRPr="00726E22" w:rsidRDefault="0087612A" w:rsidP="0087612A">
      <w:r w:rsidRPr="00726E22">
        <w:t xml:space="preserve">The program assists economic and social development regionally and nationally by providing funding to improve the performance of land transport infrastructure. </w:t>
      </w:r>
    </w:p>
    <w:p w14:paraId="0420610D" w14:textId="77777777" w:rsidR="0087612A" w:rsidRPr="00726E22" w:rsidRDefault="0087612A" w:rsidP="0087612A">
      <w:r w:rsidRPr="00726E22">
        <w:t>A portion of Australian Government funding for road infrastructure is sourced from the additional net revenue received from the reintroduction of fuel excise indexation, announced in the 2014–15 Budget.</w:t>
      </w:r>
    </w:p>
    <w:p w14:paraId="6937DF13" w14:textId="721637D9" w:rsidR="0087612A" w:rsidRPr="00726E22" w:rsidRDefault="0087612A" w:rsidP="0087612A">
      <w:r w:rsidRPr="00726E22">
        <w:t>The Infrastructure Investment Program includes several components that involve payments to the states, detailed in the tables below.</w:t>
      </w:r>
    </w:p>
    <w:p w14:paraId="455A1730" w14:textId="24FF39D6" w:rsidR="002A423E" w:rsidRPr="00D25241" w:rsidRDefault="0087612A" w:rsidP="00CE3676">
      <w:pPr>
        <w:pStyle w:val="TableHeading"/>
        <w:rPr>
          <w:rFonts w:asciiTheme="minorHAnsi" w:eastAsiaTheme="minorHAnsi" w:hAnsiTheme="minorHAnsi" w:cstheme="minorBidi"/>
          <w:sz w:val="22"/>
          <w:szCs w:val="22"/>
          <w:lang w:eastAsia="en-US"/>
        </w:rPr>
      </w:pPr>
      <w:bookmarkStart w:id="4" w:name="_Hlk71022087"/>
      <w:r w:rsidRPr="00D25241">
        <w:t>Black Spot Projects</w:t>
      </w:r>
      <w:bookmarkEnd w:id="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0BEF71F9"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4FC2ED3E" w14:textId="148820AC" w:rsidR="002A423E" w:rsidRPr="00D25241" w:rsidRDefault="002A423E" w:rsidP="002A423E">
            <w:pPr>
              <w:spacing w:after="0" w:line="240" w:lineRule="auto"/>
              <w:rPr>
                <w:rFonts w:ascii="Arial" w:hAnsi="Arial" w:cs="Arial"/>
                <w:sz w:val="16"/>
                <w:szCs w:val="16"/>
                <w:lang w:eastAsia="zh-CN"/>
              </w:rPr>
            </w:pPr>
            <w:r w:rsidRPr="00D25241">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4144755"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9013942"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EFE675A"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0CFC162"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D3AB6B4"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07FD2A8"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2C16ADE"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12DBFF6"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329F6D7"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Total</w:t>
            </w:r>
          </w:p>
        </w:tc>
      </w:tr>
      <w:tr w:rsidR="002A423E" w:rsidRPr="00D25241" w14:paraId="1B1542A2"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BF4108E" w14:textId="77777777" w:rsidR="002A423E" w:rsidRPr="00D25241" w:rsidRDefault="002A423E" w:rsidP="002A423E">
            <w:pPr>
              <w:spacing w:after="0" w:line="240" w:lineRule="auto"/>
              <w:jc w:val="left"/>
              <w:rPr>
                <w:rFonts w:ascii="Arial" w:hAnsi="Arial" w:cs="Arial"/>
                <w:sz w:val="16"/>
                <w:szCs w:val="16"/>
                <w:lang w:eastAsia="zh-CN"/>
              </w:rPr>
            </w:pPr>
            <w:r w:rsidRPr="00D25241">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5D2C1324"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42.9</w:t>
            </w:r>
          </w:p>
        </w:tc>
        <w:tc>
          <w:tcPr>
            <w:tcW w:w="491" w:type="pct"/>
            <w:tcBorders>
              <w:top w:val="nil"/>
              <w:left w:val="nil"/>
              <w:bottom w:val="nil"/>
              <w:right w:val="nil"/>
            </w:tcBorders>
            <w:shd w:val="clear" w:color="000000" w:fill="FFFFFF"/>
            <w:noWrap/>
            <w:vAlign w:val="bottom"/>
            <w:hideMark/>
          </w:tcPr>
          <w:p w14:paraId="7EE73A25"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34.7</w:t>
            </w:r>
          </w:p>
        </w:tc>
        <w:tc>
          <w:tcPr>
            <w:tcW w:w="491" w:type="pct"/>
            <w:tcBorders>
              <w:top w:val="nil"/>
              <w:left w:val="nil"/>
              <w:bottom w:val="nil"/>
              <w:right w:val="nil"/>
            </w:tcBorders>
            <w:shd w:val="clear" w:color="000000" w:fill="FFFFFF"/>
            <w:noWrap/>
            <w:vAlign w:val="bottom"/>
            <w:hideMark/>
          </w:tcPr>
          <w:p w14:paraId="07AE9721"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27.1</w:t>
            </w:r>
          </w:p>
        </w:tc>
        <w:tc>
          <w:tcPr>
            <w:tcW w:w="491" w:type="pct"/>
            <w:tcBorders>
              <w:top w:val="nil"/>
              <w:left w:val="nil"/>
              <w:bottom w:val="nil"/>
              <w:right w:val="nil"/>
            </w:tcBorders>
            <w:shd w:val="clear" w:color="000000" w:fill="FFFFFF"/>
            <w:noWrap/>
            <w:vAlign w:val="bottom"/>
            <w:hideMark/>
          </w:tcPr>
          <w:p w14:paraId="4FE87FDD"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14.8</w:t>
            </w:r>
          </w:p>
        </w:tc>
        <w:tc>
          <w:tcPr>
            <w:tcW w:w="491" w:type="pct"/>
            <w:tcBorders>
              <w:top w:val="nil"/>
              <w:left w:val="nil"/>
              <w:bottom w:val="nil"/>
              <w:right w:val="nil"/>
            </w:tcBorders>
            <w:shd w:val="clear" w:color="000000" w:fill="FFFFFF"/>
            <w:noWrap/>
            <w:vAlign w:val="bottom"/>
            <w:hideMark/>
          </w:tcPr>
          <w:p w14:paraId="257E27F0"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8.4</w:t>
            </w:r>
          </w:p>
        </w:tc>
        <w:tc>
          <w:tcPr>
            <w:tcW w:w="491" w:type="pct"/>
            <w:tcBorders>
              <w:top w:val="nil"/>
              <w:left w:val="nil"/>
              <w:bottom w:val="nil"/>
              <w:right w:val="nil"/>
            </w:tcBorders>
            <w:shd w:val="clear" w:color="000000" w:fill="FFFFFF"/>
            <w:noWrap/>
            <w:vAlign w:val="bottom"/>
            <w:hideMark/>
          </w:tcPr>
          <w:p w14:paraId="73CEF62E"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3.8</w:t>
            </w:r>
          </w:p>
        </w:tc>
        <w:tc>
          <w:tcPr>
            <w:tcW w:w="491" w:type="pct"/>
            <w:tcBorders>
              <w:top w:val="nil"/>
              <w:left w:val="nil"/>
              <w:bottom w:val="nil"/>
              <w:right w:val="nil"/>
            </w:tcBorders>
            <w:shd w:val="clear" w:color="000000" w:fill="FFFFFF"/>
            <w:noWrap/>
            <w:vAlign w:val="bottom"/>
            <w:hideMark/>
          </w:tcPr>
          <w:p w14:paraId="65C7344D"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2.2</w:t>
            </w:r>
          </w:p>
        </w:tc>
        <w:tc>
          <w:tcPr>
            <w:tcW w:w="491" w:type="pct"/>
            <w:tcBorders>
              <w:top w:val="nil"/>
              <w:left w:val="nil"/>
              <w:bottom w:val="nil"/>
              <w:right w:val="nil"/>
            </w:tcBorders>
            <w:shd w:val="clear" w:color="000000" w:fill="FFFFFF"/>
            <w:noWrap/>
            <w:vAlign w:val="bottom"/>
            <w:hideMark/>
          </w:tcPr>
          <w:p w14:paraId="262E55E6"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3.1</w:t>
            </w:r>
          </w:p>
        </w:tc>
        <w:tc>
          <w:tcPr>
            <w:tcW w:w="544" w:type="pct"/>
            <w:tcBorders>
              <w:top w:val="nil"/>
              <w:left w:val="nil"/>
              <w:bottom w:val="nil"/>
              <w:right w:val="nil"/>
            </w:tcBorders>
            <w:shd w:val="clear" w:color="000000" w:fill="FFFFFF"/>
            <w:noWrap/>
            <w:vAlign w:val="bottom"/>
            <w:hideMark/>
          </w:tcPr>
          <w:p w14:paraId="5AA22FEB"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137.0</w:t>
            </w:r>
          </w:p>
        </w:tc>
      </w:tr>
      <w:tr w:rsidR="002A423E" w:rsidRPr="00D25241" w14:paraId="65614207"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19AA08C9" w14:textId="77777777" w:rsidR="002A423E" w:rsidRPr="00D25241" w:rsidRDefault="002A423E" w:rsidP="002A423E">
            <w:pPr>
              <w:spacing w:after="0" w:line="240" w:lineRule="auto"/>
              <w:jc w:val="left"/>
              <w:rPr>
                <w:rFonts w:ascii="Arial" w:hAnsi="Arial" w:cs="Arial"/>
                <w:sz w:val="16"/>
                <w:szCs w:val="16"/>
                <w:lang w:eastAsia="zh-CN"/>
              </w:rPr>
            </w:pPr>
            <w:r w:rsidRPr="00D25241">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2B1FC8E2"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35.4</w:t>
            </w:r>
          </w:p>
        </w:tc>
        <w:tc>
          <w:tcPr>
            <w:tcW w:w="491" w:type="pct"/>
            <w:tcBorders>
              <w:top w:val="nil"/>
              <w:left w:val="nil"/>
              <w:bottom w:val="nil"/>
              <w:right w:val="nil"/>
            </w:tcBorders>
            <w:shd w:val="clear" w:color="000000" w:fill="F2F9FC"/>
            <w:noWrap/>
            <w:vAlign w:val="bottom"/>
            <w:hideMark/>
          </w:tcPr>
          <w:p w14:paraId="7D6A52F9"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35.4</w:t>
            </w:r>
          </w:p>
        </w:tc>
        <w:tc>
          <w:tcPr>
            <w:tcW w:w="491" w:type="pct"/>
            <w:tcBorders>
              <w:top w:val="nil"/>
              <w:left w:val="nil"/>
              <w:bottom w:val="nil"/>
              <w:right w:val="nil"/>
            </w:tcBorders>
            <w:shd w:val="clear" w:color="000000" w:fill="F2F9FC"/>
            <w:noWrap/>
            <w:vAlign w:val="bottom"/>
            <w:hideMark/>
          </w:tcPr>
          <w:p w14:paraId="72FE2898"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26.7</w:t>
            </w:r>
          </w:p>
        </w:tc>
        <w:tc>
          <w:tcPr>
            <w:tcW w:w="491" w:type="pct"/>
            <w:tcBorders>
              <w:top w:val="nil"/>
              <w:left w:val="nil"/>
              <w:bottom w:val="nil"/>
              <w:right w:val="nil"/>
            </w:tcBorders>
            <w:shd w:val="clear" w:color="000000" w:fill="F2F9FC"/>
            <w:noWrap/>
            <w:vAlign w:val="bottom"/>
            <w:hideMark/>
          </w:tcPr>
          <w:p w14:paraId="1B683F17"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14.2</w:t>
            </w:r>
          </w:p>
        </w:tc>
        <w:tc>
          <w:tcPr>
            <w:tcW w:w="491" w:type="pct"/>
            <w:tcBorders>
              <w:top w:val="nil"/>
              <w:left w:val="nil"/>
              <w:bottom w:val="nil"/>
              <w:right w:val="nil"/>
            </w:tcBorders>
            <w:shd w:val="clear" w:color="000000" w:fill="F2F9FC"/>
            <w:noWrap/>
            <w:vAlign w:val="bottom"/>
            <w:hideMark/>
          </w:tcPr>
          <w:p w14:paraId="0949102E"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9.0</w:t>
            </w:r>
          </w:p>
        </w:tc>
        <w:tc>
          <w:tcPr>
            <w:tcW w:w="491" w:type="pct"/>
            <w:tcBorders>
              <w:top w:val="nil"/>
              <w:left w:val="nil"/>
              <w:bottom w:val="nil"/>
              <w:right w:val="nil"/>
            </w:tcBorders>
            <w:shd w:val="clear" w:color="000000" w:fill="F2F9FC"/>
            <w:noWrap/>
            <w:vAlign w:val="bottom"/>
            <w:hideMark/>
          </w:tcPr>
          <w:p w14:paraId="52FE5860"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3.9</w:t>
            </w:r>
          </w:p>
        </w:tc>
        <w:tc>
          <w:tcPr>
            <w:tcW w:w="491" w:type="pct"/>
            <w:tcBorders>
              <w:top w:val="nil"/>
              <w:left w:val="nil"/>
              <w:bottom w:val="nil"/>
              <w:right w:val="nil"/>
            </w:tcBorders>
            <w:shd w:val="clear" w:color="000000" w:fill="F2F9FC"/>
            <w:noWrap/>
            <w:vAlign w:val="bottom"/>
            <w:hideMark/>
          </w:tcPr>
          <w:p w14:paraId="02914667"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2.4</w:t>
            </w:r>
          </w:p>
        </w:tc>
        <w:tc>
          <w:tcPr>
            <w:tcW w:w="491" w:type="pct"/>
            <w:tcBorders>
              <w:top w:val="nil"/>
              <w:left w:val="nil"/>
              <w:bottom w:val="nil"/>
              <w:right w:val="nil"/>
            </w:tcBorders>
            <w:shd w:val="clear" w:color="000000" w:fill="F2F9FC"/>
            <w:noWrap/>
            <w:vAlign w:val="bottom"/>
            <w:hideMark/>
          </w:tcPr>
          <w:p w14:paraId="1A4683A2"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1.9</w:t>
            </w:r>
          </w:p>
        </w:tc>
        <w:tc>
          <w:tcPr>
            <w:tcW w:w="544" w:type="pct"/>
            <w:tcBorders>
              <w:top w:val="nil"/>
              <w:left w:val="nil"/>
              <w:bottom w:val="nil"/>
              <w:right w:val="nil"/>
            </w:tcBorders>
            <w:shd w:val="clear" w:color="000000" w:fill="F2F9FC"/>
            <w:noWrap/>
            <w:vAlign w:val="bottom"/>
            <w:hideMark/>
          </w:tcPr>
          <w:p w14:paraId="1E34A9C2"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128.9</w:t>
            </w:r>
          </w:p>
        </w:tc>
      </w:tr>
      <w:tr w:rsidR="002A423E" w:rsidRPr="00D25241" w14:paraId="1A477A14"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F2EFC7B" w14:textId="77777777" w:rsidR="002A423E" w:rsidRPr="00D25241" w:rsidRDefault="002A423E" w:rsidP="002A423E">
            <w:pPr>
              <w:spacing w:after="0" w:line="240" w:lineRule="auto"/>
              <w:jc w:val="left"/>
              <w:rPr>
                <w:rFonts w:ascii="Arial" w:hAnsi="Arial" w:cs="Arial"/>
                <w:sz w:val="16"/>
                <w:szCs w:val="16"/>
                <w:lang w:eastAsia="zh-CN"/>
              </w:rPr>
            </w:pPr>
            <w:r w:rsidRPr="00D25241">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2898D0C7"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35.2</w:t>
            </w:r>
          </w:p>
        </w:tc>
        <w:tc>
          <w:tcPr>
            <w:tcW w:w="491" w:type="pct"/>
            <w:tcBorders>
              <w:top w:val="nil"/>
              <w:left w:val="nil"/>
              <w:bottom w:val="nil"/>
              <w:right w:val="nil"/>
            </w:tcBorders>
            <w:shd w:val="clear" w:color="000000" w:fill="FFFFFF"/>
            <w:noWrap/>
            <w:vAlign w:val="bottom"/>
            <w:hideMark/>
          </w:tcPr>
          <w:p w14:paraId="098E30D2"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30.3</w:t>
            </w:r>
          </w:p>
        </w:tc>
        <w:tc>
          <w:tcPr>
            <w:tcW w:w="491" w:type="pct"/>
            <w:tcBorders>
              <w:top w:val="nil"/>
              <w:left w:val="nil"/>
              <w:bottom w:val="nil"/>
              <w:right w:val="nil"/>
            </w:tcBorders>
            <w:shd w:val="clear" w:color="000000" w:fill="FFFFFF"/>
            <w:noWrap/>
            <w:vAlign w:val="bottom"/>
            <w:hideMark/>
          </w:tcPr>
          <w:p w14:paraId="2EF3A98E"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25.6</w:t>
            </w:r>
          </w:p>
        </w:tc>
        <w:tc>
          <w:tcPr>
            <w:tcW w:w="491" w:type="pct"/>
            <w:tcBorders>
              <w:top w:val="nil"/>
              <w:left w:val="nil"/>
              <w:bottom w:val="nil"/>
              <w:right w:val="nil"/>
            </w:tcBorders>
            <w:shd w:val="clear" w:color="000000" w:fill="FFFFFF"/>
            <w:noWrap/>
            <w:vAlign w:val="bottom"/>
            <w:hideMark/>
          </w:tcPr>
          <w:p w14:paraId="54BC6814"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13.2</w:t>
            </w:r>
          </w:p>
        </w:tc>
        <w:tc>
          <w:tcPr>
            <w:tcW w:w="491" w:type="pct"/>
            <w:tcBorders>
              <w:top w:val="nil"/>
              <w:left w:val="nil"/>
              <w:bottom w:val="nil"/>
              <w:right w:val="nil"/>
            </w:tcBorders>
            <w:shd w:val="clear" w:color="000000" w:fill="FFFFFF"/>
            <w:noWrap/>
            <w:vAlign w:val="bottom"/>
            <w:hideMark/>
          </w:tcPr>
          <w:p w14:paraId="5AF1A9A5"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9.1</w:t>
            </w:r>
          </w:p>
        </w:tc>
        <w:tc>
          <w:tcPr>
            <w:tcW w:w="491" w:type="pct"/>
            <w:tcBorders>
              <w:top w:val="nil"/>
              <w:left w:val="nil"/>
              <w:bottom w:val="nil"/>
              <w:right w:val="nil"/>
            </w:tcBorders>
            <w:shd w:val="clear" w:color="000000" w:fill="FFFFFF"/>
            <w:noWrap/>
            <w:vAlign w:val="bottom"/>
            <w:hideMark/>
          </w:tcPr>
          <w:p w14:paraId="04060BBE"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3.5</w:t>
            </w:r>
          </w:p>
        </w:tc>
        <w:tc>
          <w:tcPr>
            <w:tcW w:w="491" w:type="pct"/>
            <w:tcBorders>
              <w:top w:val="nil"/>
              <w:left w:val="nil"/>
              <w:bottom w:val="nil"/>
              <w:right w:val="nil"/>
            </w:tcBorders>
            <w:shd w:val="clear" w:color="000000" w:fill="FFFFFF"/>
            <w:noWrap/>
            <w:vAlign w:val="bottom"/>
            <w:hideMark/>
          </w:tcPr>
          <w:p w14:paraId="76FD219B"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2.3</w:t>
            </w:r>
          </w:p>
        </w:tc>
        <w:tc>
          <w:tcPr>
            <w:tcW w:w="491" w:type="pct"/>
            <w:tcBorders>
              <w:top w:val="nil"/>
              <w:left w:val="nil"/>
              <w:bottom w:val="nil"/>
              <w:right w:val="nil"/>
            </w:tcBorders>
            <w:shd w:val="clear" w:color="000000" w:fill="FFFFFF"/>
            <w:noWrap/>
            <w:vAlign w:val="bottom"/>
            <w:hideMark/>
          </w:tcPr>
          <w:p w14:paraId="67FF303E"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1.9</w:t>
            </w:r>
          </w:p>
        </w:tc>
        <w:tc>
          <w:tcPr>
            <w:tcW w:w="544" w:type="pct"/>
            <w:tcBorders>
              <w:top w:val="nil"/>
              <w:left w:val="nil"/>
              <w:bottom w:val="nil"/>
              <w:right w:val="nil"/>
            </w:tcBorders>
            <w:shd w:val="clear" w:color="000000" w:fill="FFFFFF"/>
            <w:noWrap/>
            <w:vAlign w:val="bottom"/>
            <w:hideMark/>
          </w:tcPr>
          <w:p w14:paraId="43EA9AF5"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121.1</w:t>
            </w:r>
          </w:p>
        </w:tc>
      </w:tr>
      <w:tr w:rsidR="002A423E" w:rsidRPr="00D25241" w14:paraId="3B45DA73"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3231946" w14:textId="77777777" w:rsidR="002A423E" w:rsidRPr="00D25241" w:rsidRDefault="002A423E" w:rsidP="002A423E">
            <w:pPr>
              <w:spacing w:after="0" w:line="240" w:lineRule="auto"/>
              <w:jc w:val="left"/>
              <w:rPr>
                <w:rFonts w:ascii="Arial" w:hAnsi="Arial" w:cs="Arial"/>
                <w:sz w:val="16"/>
                <w:szCs w:val="16"/>
                <w:lang w:eastAsia="zh-CN"/>
              </w:rPr>
            </w:pPr>
            <w:r w:rsidRPr="00D25241">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348D5B43"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35.2</w:t>
            </w:r>
          </w:p>
        </w:tc>
        <w:tc>
          <w:tcPr>
            <w:tcW w:w="491" w:type="pct"/>
            <w:tcBorders>
              <w:top w:val="nil"/>
              <w:left w:val="nil"/>
              <w:bottom w:val="nil"/>
              <w:right w:val="nil"/>
            </w:tcBorders>
            <w:shd w:val="clear" w:color="000000" w:fill="FFFFFF"/>
            <w:noWrap/>
            <w:vAlign w:val="bottom"/>
            <w:hideMark/>
          </w:tcPr>
          <w:p w14:paraId="2DF2E219"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30.3</w:t>
            </w:r>
          </w:p>
        </w:tc>
        <w:tc>
          <w:tcPr>
            <w:tcW w:w="491" w:type="pct"/>
            <w:tcBorders>
              <w:top w:val="nil"/>
              <w:left w:val="nil"/>
              <w:bottom w:val="nil"/>
              <w:right w:val="nil"/>
            </w:tcBorders>
            <w:shd w:val="clear" w:color="000000" w:fill="FFFFFF"/>
            <w:noWrap/>
            <w:vAlign w:val="bottom"/>
            <w:hideMark/>
          </w:tcPr>
          <w:p w14:paraId="59D89ADE"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25.6</w:t>
            </w:r>
          </w:p>
        </w:tc>
        <w:tc>
          <w:tcPr>
            <w:tcW w:w="491" w:type="pct"/>
            <w:tcBorders>
              <w:top w:val="nil"/>
              <w:left w:val="nil"/>
              <w:bottom w:val="nil"/>
              <w:right w:val="nil"/>
            </w:tcBorders>
            <w:shd w:val="clear" w:color="000000" w:fill="FFFFFF"/>
            <w:noWrap/>
            <w:vAlign w:val="bottom"/>
            <w:hideMark/>
          </w:tcPr>
          <w:p w14:paraId="65BA22EB"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13.2</w:t>
            </w:r>
          </w:p>
        </w:tc>
        <w:tc>
          <w:tcPr>
            <w:tcW w:w="491" w:type="pct"/>
            <w:tcBorders>
              <w:top w:val="nil"/>
              <w:left w:val="nil"/>
              <w:bottom w:val="nil"/>
              <w:right w:val="nil"/>
            </w:tcBorders>
            <w:shd w:val="clear" w:color="000000" w:fill="FFFFFF"/>
            <w:noWrap/>
            <w:vAlign w:val="bottom"/>
            <w:hideMark/>
          </w:tcPr>
          <w:p w14:paraId="30DA7D45"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9.1</w:t>
            </w:r>
          </w:p>
        </w:tc>
        <w:tc>
          <w:tcPr>
            <w:tcW w:w="491" w:type="pct"/>
            <w:tcBorders>
              <w:top w:val="nil"/>
              <w:left w:val="nil"/>
              <w:bottom w:val="nil"/>
              <w:right w:val="nil"/>
            </w:tcBorders>
            <w:shd w:val="clear" w:color="000000" w:fill="FFFFFF"/>
            <w:noWrap/>
            <w:vAlign w:val="bottom"/>
            <w:hideMark/>
          </w:tcPr>
          <w:p w14:paraId="4904891F"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3.5</w:t>
            </w:r>
          </w:p>
        </w:tc>
        <w:tc>
          <w:tcPr>
            <w:tcW w:w="491" w:type="pct"/>
            <w:tcBorders>
              <w:top w:val="nil"/>
              <w:left w:val="nil"/>
              <w:bottom w:val="nil"/>
              <w:right w:val="nil"/>
            </w:tcBorders>
            <w:shd w:val="clear" w:color="000000" w:fill="FFFFFF"/>
            <w:noWrap/>
            <w:vAlign w:val="bottom"/>
            <w:hideMark/>
          </w:tcPr>
          <w:p w14:paraId="4E0D47EC"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2.3</w:t>
            </w:r>
          </w:p>
        </w:tc>
        <w:tc>
          <w:tcPr>
            <w:tcW w:w="491" w:type="pct"/>
            <w:tcBorders>
              <w:top w:val="nil"/>
              <w:left w:val="nil"/>
              <w:bottom w:val="nil"/>
              <w:right w:val="nil"/>
            </w:tcBorders>
            <w:shd w:val="clear" w:color="000000" w:fill="FFFFFF"/>
            <w:noWrap/>
            <w:vAlign w:val="bottom"/>
            <w:hideMark/>
          </w:tcPr>
          <w:p w14:paraId="6E8D0485"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1.9</w:t>
            </w:r>
          </w:p>
        </w:tc>
        <w:tc>
          <w:tcPr>
            <w:tcW w:w="544" w:type="pct"/>
            <w:tcBorders>
              <w:top w:val="nil"/>
              <w:left w:val="nil"/>
              <w:bottom w:val="nil"/>
              <w:right w:val="nil"/>
            </w:tcBorders>
            <w:shd w:val="clear" w:color="000000" w:fill="FFFFFF"/>
            <w:noWrap/>
            <w:vAlign w:val="bottom"/>
            <w:hideMark/>
          </w:tcPr>
          <w:p w14:paraId="32F34FB6"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121.1</w:t>
            </w:r>
          </w:p>
        </w:tc>
      </w:tr>
      <w:tr w:rsidR="002A423E" w:rsidRPr="00D25241" w14:paraId="78BE52E1"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1DA45BF" w14:textId="77777777" w:rsidR="002A423E" w:rsidRPr="00D25241" w:rsidRDefault="002A423E" w:rsidP="002A423E">
            <w:pPr>
              <w:spacing w:after="0" w:line="240" w:lineRule="auto"/>
              <w:jc w:val="left"/>
              <w:rPr>
                <w:rFonts w:ascii="Arial" w:hAnsi="Arial" w:cs="Arial"/>
                <w:sz w:val="16"/>
                <w:szCs w:val="16"/>
                <w:lang w:eastAsia="zh-CN"/>
              </w:rPr>
            </w:pPr>
            <w:r w:rsidRPr="00D25241">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2DB26D4E"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33.3</w:t>
            </w:r>
          </w:p>
        </w:tc>
        <w:tc>
          <w:tcPr>
            <w:tcW w:w="491" w:type="pct"/>
            <w:tcBorders>
              <w:top w:val="nil"/>
              <w:left w:val="nil"/>
              <w:bottom w:val="single" w:sz="4" w:space="0" w:color="000000"/>
              <w:right w:val="nil"/>
            </w:tcBorders>
            <w:shd w:val="clear" w:color="000000" w:fill="FFFFFF"/>
            <w:noWrap/>
            <w:vAlign w:val="bottom"/>
            <w:hideMark/>
          </w:tcPr>
          <w:p w14:paraId="311816AA"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26.8</w:t>
            </w:r>
          </w:p>
        </w:tc>
        <w:tc>
          <w:tcPr>
            <w:tcW w:w="491" w:type="pct"/>
            <w:tcBorders>
              <w:top w:val="nil"/>
              <w:left w:val="nil"/>
              <w:bottom w:val="single" w:sz="4" w:space="0" w:color="000000"/>
              <w:right w:val="nil"/>
            </w:tcBorders>
            <w:shd w:val="clear" w:color="000000" w:fill="FFFFFF"/>
            <w:noWrap/>
            <w:vAlign w:val="bottom"/>
            <w:hideMark/>
          </w:tcPr>
          <w:p w14:paraId="042A53A0"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22.7</w:t>
            </w:r>
          </w:p>
        </w:tc>
        <w:tc>
          <w:tcPr>
            <w:tcW w:w="491" w:type="pct"/>
            <w:tcBorders>
              <w:top w:val="nil"/>
              <w:left w:val="nil"/>
              <w:bottom w:val="single" w:sz="4" w:space="0" w:color="000000"/>
              <w:right w:val="nil"/>
            </w:tcBorders>
            <w:shd w:val="clear" w:color="000000" w:fill="FFFFFF"/>
            <w:noWrap/>
            <w:vAlign w:val="bottom"/>
            <w:hideMark/>
          </w:tcPr>
          <w:p w14:paraId="66D6C8C3"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13.2</w:t>
            </w:r>
          </w:p>
        </w:tc>
        <w:tc>
          <w:tcPr>
            <w:tcW w:w="491" w:type="pct"/>
            <w:tcBorders>
              <w:top w:val="nil"/>
              <w:left w:val="nil"/>
              <w:bottom w:val="single" w:sz="4" w:space="0" w:color="000000"/>
              <w:right w:val="nil"/>
            </w:tcBorders>
            <w:shd w:val="clear" w:color="000000" w:fill="FFFFFF"/>
            <w:noWrap/>
            <w:vAlign w:val="bottom"/>
            <w:hideMark/>
          </w:tcPr>
          <w:p w14:paraId="58E0BE0D"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7.9</w:t>
            </w:r>
          </w:p>
        </w:tc>
        <w:tc>
          <w:tcPr>
            <w:tcW w:w="491" w:type="pct"/>
            <w:tcBorders>
              <w:top w:val="nil"/>
              <w:left w:val="nil"/>
              <w:bottom w:val="single" w:sz="4" w:space="0" w:color="000000"/>
              <w:right w:val="nil"/>
            </w:tcBorders>
            <w:shd w:val="clear" w:color="000000" w:fill="FFFFFF"/>
            <w:noWrap/>
            <w:vAlign w:val="bottom"/>
            <w:hideMark/>
          </w:tcPr>
          <w:p w14:paraId="40E7D110"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2.6</w:t>
            </w:r>
          </w:p>
        </w:tc>
        <w:tc>
          <w:tcPr>
            <w:tcW w:w="491" w:type="pct"/>
            <w:tcBorders>
              <w:top w:val="nil"/>
              <w:left w:val="nil"/>
              <w:bottom w:val="single" w:sz="4" w:space="0" w:color="000000"/>
              <w:right w:val="nil"/>
            </w:tcBorders>
            <w:shd w:val="clear" w:color="000000" w:fill="FFFFFF"/>
            <w:noWrap/>
            <w:vAlign w:val="bottom"/>
            <w:hideMark/>
          </w:tcPr>
          <w:p w14:paraId="184C3293"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1.5</w:t>
            </w:r>
          </w:p>
        </w:tc>
        <w:tc>
          <w:tcPr>
            <w:tcW w:w="491" w:type="pct"/>
            <w:tcBorders>
              <w:top w:val="nil"/>
              <w:left w:val="nil"/>
              <w:bottom w:val="single" w:sz="4" w:space="0" w:color="000000"/>
              <w:right w:val="nil"/>
            </w:tcBorders>
            <w:shd w:val="clear" w:color="000000" w:fill="FFFFFF"/>
            <w:noWrap/>
            <w:vAlign w:val="bottom"/>
            <w:hideMark/>
          </w:tcPr>
          <w:p w14:paraId="3E3CEA20"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1.9</w:t>
            </w:r>
          </w:p>
        </w:tc>
        <w:tc>
          <w:tcPr>
            <w:tcW w:w="544" w:type="pct"/>
            <w:tcBorders>
              <w:top w:val="nil"/>
              <w:left w:val="nil"/>
              <w:bottom w:val="single" w:sz="4" w:space="0" w:color="000000"/>
              <w:right w:val="nil"/>
            </w:tcBorders>
            <w:shd w:val="clear" w:color="000000" w:fill="FFFFFF"/>
            <w:noWrap/>
            <w:vAlign w:val="bottom"/>
            <w:hideMark/>
          </w:tcPr>
          <w:p w14:paraId="41EE945C" w14:textId="77777777" w:rsidR="002A423E" w:rsidRPr="00D25241" w:rsidRDefault="002A423E" w:rsidP="002A423E">
            <w:pPr>
              <w:spacing w:after="0" w:line="240" w:lineRule="auto"/>
              <w:jc w:val="right"/>
              <w:rPr>
                <w:rFonts w:ascii="Arial" w:hAnsi="Arial" w:cs="Arial"/>
                <w:sz w:val="16"/>
                <w:szCs w:val="16"/>
                <w:lang w:eastAsia="zh-CN"/>
              </w:rPr>
            </w:pPr>
            <w:r w:rsidRPr="00D25241">
              <w:rPr>
                <w:rFonts w:ascii="Arial" w:hAnsi="Arial" w:cs="Arial"/>
                <w:sz w:val="16"/>
                <w:szCs w:val="16"/>
                <w:lang w:eastAsia="zh-CN"/>
              </w:rPr>
              <w:t>110.0</w:t>
            </w:r>
          </w:p>
        </w:tc>
      </w:tr>
      <w:tr w:rsidR="002A423E" w:rsidRPr="00D25241" w14:paraId="4FB15C2B"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387E6A30" w14:textId="77777777" w:rsidR="002A423E" w:rsidRPr="00D25241" w:rsidRDefault="002A423E" w:rsidP="002A423E">
            <w:pPr>
              <w:spacing w:after="0" w:line="240" w:lineRule="auto"/>
              <w:jc w:val="left"/>
              <w:rPr>
                <w:rFonts w:ascii="Arial" w:hAnsi="Arial" w:cs="Arial"/>
                <w:b/>
                <w:bCs/>
                <w:sz w:val="16"/>
                <w:szCs w:val="16"/>
                <w:lang w:eastAsia="zh-CN"/>
              </w:rPr>
            </w:pPr>
            <w:r w:rsidRPr="00D25241">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64BC955E"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182.0</w:t>
            </w:r>
          </w:p>
        </w:tc>
        <w:tc>
          <w:tcPr>
            <w:tcW w:w="491" w:type="pct"/>
            <w:tcBorders>
              <w:top w:val="nil"/>
              <w:left w:val="nil"/>
              <w:bottom w:val="single" w:sz="4" w:space="0" w:color="000000"/>
              <w:right w:val="nil"/>
            </w:tcBorders>
            <w:shd w:val="clear" w:color="000000" w:fill="FFFFFF"/>
            <w:noWrap/>
            <w:vAlign w:val="bottom"/>
            <w:hideMark/>
          </w:tcPr>
          <w:p w14:paraId="31BB2080"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157.6</w:t>
            </w:r>
          </w:p>
        </w:tc>
        <w:tc>
          <w:tcPr>
            <w:tcW w:w="491" w:type="pct"/>
            <w:tcBorders>
              <w:top w:val="nil"/>
              <w:left w:val="nil"/>
              <w:bottom w:val="single" w:sz="4" w:space="0" w:color="000000"/>
              <w:right w:val="nil"/>
            </w:tcBorders>
            <w:shd w:val="clear" w:color="000000" w:fill="FFFFFF"/>
            <w:noWrap/>
            <w:vAlign w:val="bottom"/>
            <w:hideMark/>
          </w:tcPr>
          <w:p w14:paraId="72DA90CF"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127.6</w:t>
            </w:r>
          </w:p>
        </w:tc>
        <w:tc>
          <w:tcPr>
            <w:tcW w:w="491" w:type="pct"/>
            <w:tcBorders>
              <w:top w:val="nil"/>
              <w:left w:val="nil"/>
              <w:bottom w:val="single" w:sz="4" w:space="0" w:color="000000"/>
              <w:right w:val="nil"/>
            </w:tcBorders>
            <w:shd w:val="clear" w:color="000000" w:fill="FFFFFF"/>
            <w:noWrap/>
            <w:vAlign w:val="bottom"/>
            <w:hideMark/>
          </w:tcPr>
          <w:p w14:paraId="45F24BE3"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68.6</w:t>
            </w:r>
          </w:p>
        </w:tc>
        <w:tc>
          <w:tcPr>
            <w:tcW w:w="491" w:type="pct"/>
            <w:tcBorders>
              <w:top w:val="nil"/>
              <w:left w:val="nil"/>
              <w:bottom w:val="single" w:sz="4" w:space="0" w:color="000000"/>
              <w:right w:val="nil"/>
            </w:tcBorders>
            <w:shd w:val="clear" w:color="000000" w:fill="FFFFFF"/>
            <w:noWrap/>
            <w:vAlign w:val="bottom"/>
            <w:hideMark/>
          </w:tcPr>
          <w:p w14:paraId="7B561283"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43.5</w:t>
            </w:r>
          </w:p>
        </w:tc>
        <w:tc>
          <w:tcPr>
            <w:tcW w:w="491" w:type="pct"/>
            <w:tcBorders>
              <w:top w:val="nil"/>
              <w:left w:val="nil"/>
              <w:bottom w:val="single" w:sz="4" w:space="0" w:color="000000"/>
              <w:right w:val="nil"/>
            </w:tcBorders>
            <w:shd w:val="clear" w:color="000000" w:fill="FFFFFF"/>
            <w:noWrap/>
            <w:vAlign w:val="bottom"/>
            <w:hideMark/>
          </w:tcPr>
          <w:p w14:paraId="30111DA2"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17.3</w:t>
            </w:r>
          </w:p>
        </w:tc>
        <w:tc>
          <w:tcPr>
            <w:tcW w:w="491" w:type="pct"/>
            <w:tcBorders>
              <w:top w:val="nil"/>
              <w:left w:val="nil"/>
              <w:bottom w:val="single" w:sz="4" w:space="0" w:color="000000"/>
              <w:right w:val="nil"/>
            </w:tcBorders>
            <w:shd w:val="clear" w:color="000000" w:fill="FFFFFF"/>
            <w:noWrap/>
            <w:vAlign w:val="bottom"/>
            <w:hideMark/>
          </w:tcPr>
          <w:p w14:paraId="1BAA9503"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10.7</w:t>
            </w:r>
          </w:p>
        </w:tc>
        <w:tc>
          <w:tcPr>
            <w:tcW w:w="491" w:type="pct"/>
            <w:tcBorders>
              <w:top w:val="nil"/>
              <w:left w:val="nil"/>
              <w:bottom w:val="single" w:sz="4" w:space="0" w:color="000000"/>
              <w:right w:val="nil"/>
            </w:tcBorders>
            <w:shd w:val="clear" w:color="000000" w:fill="FFFFFF"/>
            <w:noWrap/>
            <w:vAlign w:val="bottom"/>
            <w:hideMark/>
          </w:tcPr>
          <w:p w14:paraId="7A2360AA"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10.7</w:t>
            </w:r>
          </w:p>
        </w:tc>
        <w:tc>
          <w:tcPr>
            <w:tcW w:w="544" w:type="pct"/>
            <w:tcBorders>
              <w:top w:val="nil"/>
              <w:left w:val="nil"/>
              <w:bottom w:val="single" w:sz="4" w:space="0" w:color="000000"/>
              <w:right w:val="nil"/>
            </w:tcBorders>
            <w:shd w:val="clear" w:color="000000" w:fill="FFFFFF"/>
            <w:noWrap/>
            <w:vAlign w:val="bottom"/>
            <w:hideMark/>
          </w:tcPr>
          <w:p w14:paraId="3A404C06" w14:textId="77777777" w:rsidR="002A423E" w:rsidRPr="00D25241" w:rsidRDefault="002A423E" w:rsidP="002A423E">
            <w:pPr>
              <w:spacing w:after="0" w:line="240" w:lineRule="auto"/>
              <w:jc w:val="right"/>
              <w:rPr>
                <w:rFonts w:ascii="Arial" w:hAnsi="Arial" w:cs="Arial"/>
                <w:b/>
                <w:bCs/>
                <w:sz w:val="16"/>
                <w:szCs w:val="16"/>
                <w:lang w:eastAsia="zh-CN"/>
              </w:rPr>
            </w:pPr>
            <w:r w:rsidRPr="00D25241">
              <w:rPr>
                <w:rFonts w:ascii="Arial" w:hAnsi="Arial" w:cs="Arial"/>
                <w:b/>
                <w:bCs/>
                <w:sz w:val="16"/>
                <w:szCs w:val="16"/>
                <w:lang w:eastAsia="zh-CN"/>
              </w:rPr>
              <w:t>618.1</w:t>
            </w:r>
          </w:p>
        </w:tc>
      </w:tr>
    </w:tbl>
    <w:p w14:paraId="786F28D4" w14:textId="1D0D5EEC" w:rsidR="00EF3771" w:rsidRDefault="00EF3771" w:rsidP="00EF3771">
      <w:pPr>
        <w:pStyle w:val="SingleParagraph"/>
      </w:pPr>
      <w:bookmarkStart w:id="5" w:name="_Hlk71022130"/>
    </w:p>
    <w:p w14:paraId="4576B8A2" w14:textId="0F8B9210" w:rsidR="0087612A" w:rsidRPr="00726E22" w:rsidRDefault="009005ED" w:rsidP="00EF3771">
      <w:r w:rsidRPr="00726E22">
        <w:t>T</w:t>
      </w:r>
      <w:r>
        <w:t>he Black Spot Program</w:t>
      </w:r>
      <w:r w:rsidRPr="00726E22">
        <w:t xml:space="preserve"> </w:t>
      </w:r>
      <w:r w:rsidRPr="00F8030E">
        <w:t>fund</w:t>
      </w:r>
      <w:r>
        <w:t>s</w:t>
      </w:r>
      <w:r w:rsidRPr="00F8030E">
        <w:t xml:space="preserve"> safety works in places where there have been serious crashes or where serious crashes are likely to occur</w:t>
      </w:r>
      <w:r w:rsidR="00DB2A32">
        <w:t>.</w:t>
      </w:r>
      <w:r w:rsidR="0087612A" w:rsidRPr="00726E22">
        <w:br w:type="page"/>
      </w:r>
    </w:p>
    <w:p w14:paraId="619677F2" w14:textId="178D2692" w:rsidR="002A423E" w:rsidRPr="00D25241" w:rsidRDefault="0087612A" w:rsidP="00CE3676">
      <w:pPr>
        <w:pStyle w:val="TableHeading"/>
        <w:rPr>
          <w:rFonts w:asciiTheme="minorHAnsi" w:eastAsiaTheme="minorHAnsi" w:hAnsiTheme="minorHAnsi" w:cstheme="minorBidi"/>
          <w:sz w:val="22"/>
          <w:szCs w:val="22"/>
          <w:lang w:eastAsia="en-US"/>
        </w:rPr>
      </w:pPr>
      <w:bookmarkStart w:id="6" w:name="_Hlk71022140"/>
      <w:bookmarkEnd w:id="5"/>
      <w:r w:rsidRPr="00D25241">
        <w:lastRenderedPageBreak/>
        <w:t>Bridges Renewal Program</w:t>
      </w:r>
    </w:p>
    <w:tbl>
      <w:tblPr>
        <w:tblW w:w="5000" w:type="pct"/>
        <w:tblCellMar>
          <w:left w:w="0" w:type="dxa"/>
          <w:right w:w="28" w:type="dxa"/>
        </w:tblCellMar>
        <w:tblLook w:val="04A0" w:firstRow="1" w:lastRow="0" w:firstColumn="1" w:lastColumn="0" w:noHBand="0" w:noVBand="1"/>
      </w:tblPr>
      <w:tblGrid>
        <w:gridCol w:w="827"/>
        <w:gridCol w:w="764"/>
        <w:gridCol w:w="764"/>
        <w:gridCol w:w="765"/>
        <w:gridCol w:w="765"/>
        <w:gridCol w:w="765"/>
        <w:gridCol w:w="765"/>
        <w:gridCol w:w="765"/>
        <w:gridCol w:w="765"/>
        <w:gridCol w:w="765"/>
      </w:tblGrid>
      <w:tr w:rsidR="002A423E" w:rsidRPr="00D25241" w14:paraId="5161F14F" w14:textId="77777777" w:rsidTr="002A423E">
        <w:trPr>
          <w:trHeight w:hRule="exact" w:val="225"/>
        </w:trPr>
        <w:tc>
          <w:tcPr>
            <w:tcW w:w="484" w:type="pct"/>
            <w:tcBorders>
              <w:top w:val="single" w:sz="4" w:space="0" w:color="000000"/>
              <w:left w:val="nil"/>
              <w:bottom w:val="nil"/>
              <w:right w:val="nil"/>
            </w:tcBorders>
            <w:shd w:val="clear" w:color="000000" w:fill="FFFFFF"/>
            <w:noWrap/>
            <w:vAlign w:val="bottom"/>
            <w:hideMark/>
          </w:tcPr>
          <w:p w14:paraId="46EDFA96" w14:textId="55D4D905"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$million</w:t>
            </w:r>
          </w:p>
        </w:tc>
        <w:tc>
          <w:tcPr>
            <w:tcW w:w="447" w:type="pct"/>
            <w:tcBorders>
              <w:top w:val="single" w:sz="4" w:space="0" w:color="000000"/>
              <w:left w:val="nil"/>
              <w:bottom w:val="single" w:sz="4" w:space="0" w:color="000000"/>
              <w:right w:val="nil"/>
            </w:tcBorders>
            <w:shd w:val="clear" w:color="000000" w:fill="FFFFFF"/>
            <w:noWrap/>
            <w:vAlign w:val="bottom"/>
            <w:hideMark/>
          </w:tcPr>
          <w:p w14:paraId="32B3309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47" w:type="pct"/>
            <w:tcBorders>
              <w:top w:val="single" w:sz="4" w:space="0" w:color="000000"/>
              <w:left w:val="nil"/>
              <w:bottom w:val="single" w:sz="4" w:space="0" w:color="000000"/>
              <w:right w:val="nil"/>
            </w:tcBorders>
            <w:shd w:val="clear" w:color="000000" w:fill="FFFFFF"/>
            <w:noWrap/>
            <w:vAlign w:val="bottom"/>
            <w:hideMark/>
          </w:tcPr>
          <w:p w14:paraId="1F5C2AD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47" w:type="pct"/>
            <w:tcBorders>
              <w:top w:val="single" w:sz="4" w:space="0" w:color="000000"/>
              <w:left w:val="nil"/>
              <w:bottom w:val="single" w:sz="4" w:space="0" w:color="000000"/>
              <w:right w:val="nil"/>
            </w:tcBorders>
            <w:shd w:val="clear" w:color="000000" w:fill="FFFFFF"/>
            <w:noWrap/>
            <w:vAlign w:val="bottom"/>
            <w:hideMark/>
          </w:tcPr>
          <w:p w14:paraId="2DE411A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47" w:type="pct"/>
            <w:tcBorders>
              <w:top w:val="single" w:sz="4" w:space="0" w:color="000000"/>
              <w:left w:val="nil"/>
              <w:bottom w:val="single" w:sz="4" w:space="0" w:color="000000"/>
              <w:right w:val="nil"/>
            </w:tcBorders>
            <w:shd w:val="clear" w:color="000000" w:fill="FFFFFF"/>
            <w:noWrap/>
            <w:vAlign w:val="bottom"/>
            <w:hideMark/>
          </w:tcPr>
          <w:p w14:paraId="21854F0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47" w:type="pct"/>
            <w:tcBorders>
              <w:top w:val="single" w:sz="4" w:space="0" w:color="000000"/>
              <w:left w:val="nil"/>
              <w:bottom w:val="single" w:sz="4" w:space="0" w:color="000000"/>
              <w:right w:val="nil"/>
            </w:tcBorders>
            <w:shd w:val="clear" w:color="000000" w:fill="FFFFFF"/>
            <w:noWrap/>
            <w:vAlign w:val="bottom"/>
            <w:hideMark/>
          </w:tcPr>
          <w:p w14:paraId="12360E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47" w:type="pct"/>
            <w:tcBorders>
              <w:top w:val="single" w:sz="4" w:space="0" w:color="000000"/>
              <w:left w:val="nil"/>
              <w:bottom w:val="single" w:sz="4" w:space="0" w:color="000000"/>
              <w:right w:val="nil"/>
            </w:tcBorders>
            <w:shd w:val="clear" w:color="000000" w:fill="FFFFFF"/>
            <w:noWrap/>
            <w:vAlign w:val="bottom"/>
            <w:hideMark/>
          </w:tcPr>
          <w:p w14:paraId="3EDCABE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47" w:type="pct"/>
            <w:tcBorders>
              <w:top w:val="single" w:sz="4" w:space="0" w:color="000000"/>
              <w:left w:val="nil"/>
              <w:bottom w:val="single" w:sz="4" w:space="0" w:color="000000"/>
              <w:right w:val="nil"/>
            </w:tcBorders>
            <w:shd w:val="clear" w:color="000000" w:fill="FFFFFF"/>
            <w:noWrap/>
            <w:vAlign w:val="bottom"/>
            <w:hideMark/>
          </w:tcPr>
          <w:p w14:paraId="32BAABB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47" w:type="pct"/>
            <w:tcBorders>
              <w:top w:val="single" w:sz="4" w:space="0" w:color="000000"/>
              <w:left w:val="nil"/>
              <w:bottom w:val="single" w:sz="4" w:space="0" w:color="000000"/>
              <w:right w:val="nil"/>
            </w:tcBorders>
            <w:shd w:val="clear" w:color="000000" w:fill="FFFFFF"/>
            <w:noWrap/>
            <w:vAlign w:val="bottom"/>
            <w:hideMark/>
          </w:tcPr>
          <w:p w14:paraId="3E5A17D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447" w:type="pct"/>
            <w:tcBorders>
              <w:top w:val="single" w:sz="4" w:space="0" w:color="000000"/>
              <w:left w:val="nil"/>
              <w:bottom w:val="single" w:sz="4" w:space="0" w:color="000000"/>
              <w:right w:val="nil"/>
            </w:tcBorders>
            <w:shd w:val="clear" w:color="000000" w:fill="FFFFFF"/>
            <w:noWrap/>
            <w:vAlign w:val="bottom"/>
            <w:hideMark/>
          </w:tcPr>
          <w:p w14:paraId="2151923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65761AB1" w14:textId="77777777" w:rsidTr="002A423E">
        <w:trPr>
          <w:trHeight w:hRule="exact" w:val="225"/>
        </w:trPr>
        <w:tc>
          <w:tcPr>
            <w:tcW w:w="484" w:type="pct"/>
            <w:tcBorders>
              <w:top w:val="nil"/>
              <w:left w:val="nil"/>
              <w:bottom w:val="nil"/>
              <w:right w:val="nil"/>
            </w:tcBorders>
            <w:shd w:val="clear" w:color="000000" w:fill="FFFFFF"/>
            <w:noWrap/>
            <w:vAlign w:val="bottom"/>
            <w:hideMark/>
          </w:tcPr>
          <w:p w14:paraId="3573548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47" w:type="pct"/>
            <w:tcBorders>
              <w:top w:val="nil"/>
              <w:left w:val="nil"/>
              <w:bottom w:val="nil"/>
              <w:right w:val="nil"/>
            </w:tcBorders>
            <w:shd w:val="clear" w:color="000000" w:fill="FFFFFF"/>
            <w:noWrap/>
            <w:vAlign w:val="bottom"/>
            <w:hideMark/>
          </w:tcPr>
          <w:p w14:paraId="247F211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33.7</w:t>
            </w:r>
          </w:p>
        </w:tc>
        <w:tc>
          <w:tcPr>
            <w:tcW w:w="447" w:type="pct"/>
            <w:tcBorders>
              <w:top w:val="nil"/>
              <w:left w:val="nil"/>
              <w:bottom w:val="nil"/>
              <w:right w:val="nil"/>
            </w:tcBorders>
            <w:shd w:val="clear" w:color="000000" w:fill="FFFFFF"/>
            <w:noWrap/>
            <w:vAlign w:val="bottom"/>
            <w:hideMark/>
          </w:tcPr>
          <w:p w14:paraId="3C25BCA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10.5</w:t>
            </w:r>
          </w:p>
        </w:tc>
        <w:tc>
          <w:tcPr>
            <w:tcW w:w="447" w:type="pct"/>
            <w:tcBorders>
              <w:top w:val="nil"/>
              <w:left w:val="nil"/>
              <w:bottom w:val="nil"/>
              <w:right w:val="nil"/>
            </w:tcBorders>
            <w:shd w:val="clear" w:color="000000" w:fill="FFFFFF"/>
            <w:noWrap/>
            <w:vAlign w:val="bottom"/>
            <w:hideMark/>
          </w:tcPr>
          <w:p w14:paraId="0EC36D8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33.5</w:t>
            </w:r>
          </w:p>
        </w:tc>
        <w:tc>
          <w:tcPr>
            <w:tcW w:w="447" w:type="pct"/>
            <w:tcBorders>
              <w:top w:val="nil"/>
              <w:left w:val="nil"/>
              <w:bottom w:val="nil"/>
              <w:right w:val="nil"/>
            </w:tcBorders>
            <w:shd w:val="clear" w:color="000000" w:fill="FFFFFF"/>
            <w:noWrap/>
            <w:vAlign w:val="bottom"/>
            <w:hideMark/>
          </w:tcPr>
          <w:p w14:paraId="7A4E58A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w:t>
            </w:r>
          </w:p>
        </w:tc>
        <w:tc>
          <w:tcPr>
            <w:tcW w:w="447" w:type="pct"/>
            <w:tcBorders>
              <w:top w:val="nil"/>
              <w:left w:val="nil"/>
              <w:bottom w:val="nil"/>
              <w:right w:val="nil"/>
            </w:tcBorders>
            <w:shd w:val="clear" w:color="000000" w:fill="FFFFFF"/>
            <w:noWrap/>
            <w:vAlign w:val="bottom"/>
            <w:hideMark/>
          </w:tcPr>
          <w:p w14:paraId="2AAB820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2.5</w:t>
            </w:r>
          </w:p>
        </w:tc>
        <w:tc>
          <w:tcPr>
            <w:tcW w:w="447" w:type="pct"/>
            <w:tcBorders>
              <w:top w:val="nil"/>
              <w:left w:val="nil"/>
              <w:bottom w:val="nil"/>
              <w:right w:val="nil"/>
            </w:tcBorders>
            <w:shd w:val="clear" w:color="000000" w:fill="FFFFFF"/>
            <w:noWrap/>
            <w:vAlign w:val="bottom"/>
            <w:hideMark/>
          </w:tcPr>
          <w:p w14:paraId="10A89A3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w:t>
            </w:r>
          </w:p>
        </w:tc>
        <w:tc>
          <w:tcPr>
            <w:tcW w:w="447" w:type="pct"/>
            <w:tcBorders>
              <w:top w:val="nil"/>
              <w:left w:val="nil"/>
              <w:bottom w:val="nil"/>
              <w:right w:val="nil"/>
            </w:tcBorders>
            <w:shd w:val="clear" w:color="000000" w:fill="FFFFFF"/>
            <w:noWrap/>
            <w:vAlign w:val="bottom"/>
            <w:hideMark/>
          </w:tcPr>
          <w:p w14:paraId="2F310EF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2.4</w:t>
            </w:r>
          </w:p>
        </w:tc>
        <w:tc>
          <w:tcPr>
            <w:tcW w:w="447" w:type="pct"/>
            <w:tcBorders>
              <w:top w:val="nil"/>
              <w:left w:val="nil"/>
              <w:bottom w:val="nil"/>
              <w:right w:val="nil"/>
            </w:tcBorders>
            <w:shd w:val="clear" w:color="000000" w:fill="FFFFFF"/>
            <w:noWrap/>
            <w:vAlign w:val="bottom"/>
            <w:hideMark/>
          </w:tcPr>
          <w:p w14:paraId="0818E60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w:t>
            </w:r>
          </w:p>
        </w:tc>
        <w:tc>
          <w:tcPr>
            <w:tcW w:w="447" w:type="pct"/>
            <w:tcBorders>
              <w:top w:val="nil"/>
              <w:left w:val="nil"/>
              <w:bottom w:val="nil"/>
              <w:right w:val="nil"/>
            </w:tcBorders>
            <w:shd w:val="clear" w:color="000000" w:fill="FFFFFF"/>
            <w:noWrap/>
            <w:vAlign w:val="bottom"/>
            <w:hideMark/>
          </w:tcPr>
          <w:p w14:paraId="3E3DD73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90.0</w:t>
            </w:r>
          </w:p>
        </w:tc>
      </w:tr>
      <w:tr w:rsidR="002A423E" w:rsidRPr="00D25241" w14:paraId="57D8BF57" w14:textId="77777777" w:rsidTr="002A423E">
        <w:trPr>
          <w:trHeight w:hRule="exact" w:val="225"/>
        </w:trPr>
        <w:tc>
          <w:tcPr>
            <w:tcW w:w="484" w:type="pct"/>
            <w:tcBorders>
              <w:top w:val="nil"/>
              <w:left w:val="nil"/>
              <w:bottom w:val="nil"/>
              <w:right w:val="nil"/>
            </w:tcBorders>
            <w:shd w:val="clear" w:color="000000" w:fill="F2F9FC"/>
            <w:noWrap/>
            <w:vAlign w:val="bottom"/>
            <w:hideMark/>
          </w:tcPr>
          <w:p w14:paraId="7EEADD9A"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47" w:type="pct"/>
            <w:tcBorders>
              <w:top w:val="nil"/>
              <w:left w:val="nil"/>
              <w:bottom w:val="nil"/>
              <w:right w:val="nil"/>
            </w:tcBorders>
            <w:shd w:val="clear" w:color="000000" w:fill="F2F9FC"/>
            <w:noWrap/>
            <w:vAlign w:val="bottom"/>
            <w:hideMark/>
          </w:tcPr>
          <w:p w14:paraId="13444CF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47.5</w:t>
            </w:r>
          </w:p>
        </w:tc>
        <w:tc>
          <w:tcPr>
            <w:tcW w:w="447" w:type="pct"/>
            <w:tcBorders>
              <w:top w:val="nil"/>
              <w:left w:val="nil"/>
              <w:bottom w:val="nil"/>
              <w:right w:val="nil"/>
            </w:tcBorders>
            <w:shd w:val="clear" w:color="000000" w:fill="F2F9FC"/>
            <w:noWrap/>
            <w:vAlign w:val="bottom"/>
            <w:hideMark/>
          </w:tcPr>
          <w:p w14:paraId="3E49687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35.4</w:t>
            </w:r>
          </w:p>
        </w:tc>
        <w:tc>
          <w:tcPr>
            <w:tcW w:w="447" w:type="pct"/>
            <w:tcBorders>
              <w:top w:val="nil"/>
              <w:left w:val="nil"/>
              <w:bottom w:val="nil"/>
              <w:right w:val="nil"/>
            </w:tcBorders>
            <w:shd w:val="clear" w:color="000000" w:fill="F2F9FC"/>
            <w:noWrap/>
            <w:vAlign w:val="bottom"/>
            <w:hideMark/>
          </w:tcPr>
          <w:p w14:paraId="213A453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26.0</w:t>
            </w:r>
          </w:p>
        </w:tc>
        <w:tc>
          <w:tcPr>
            <w:tcW w:w="447" w:type="pct"/>
            <w:tcBorders>
              <w:top w:val="nil"/>
              <w:left w:val="nil"/>
              <w:bottom w:val="nil"/>
              <w:right w:val="nil"/>
            </w:tcBorders>
            <w:shd w:val="clear" w:color="000000" w:fill="F2F9FC"/>
            <w:noWrap/>
            <w:vAlign w:val="bottom"/>
            <w:hideMark/>
          </w:tcPr>
          <w:p w14:paraId="537D7B6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12.7</w:t>
            </w:r>
          </w:p>
        </w:tc>
        <w:tc>
          <w:tcPr>
            <w:tcW w:w="447" w:type="pct"/>
            <w:tcBorders>
              <w:top w:val="nil"/>
              <w:left w:val="nil"/>
              <w:bottom w:val="nil"/>
              <w:right w:val="nil"/>
            </w:tcBorders>
            <w:shd w:val="clear" w:color="000000" w:fill="F2F9FC"/>
            <w:noWrap/>
            <w:vAlign w:val="bottom"/>
            <w:hideMark/>
          </w:tcPr>
          <w:p w14:paraId="0FF53D3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6.2</w:t>
            </w:r>
          </w:p>
        </w:tc>
        <w:tc>
          <w:tcPr>
            <w:tcW w:w="447" w:type="pct"/>
            <w:tcBorders>
              <w:top w:val="nil"/>
              <w:left w:val="nil"/>
              <w:bottom w:val="nil"/>
              <w:right w:val="nil"/>
            </w:tcBorders>
            <w:shd w:val="clear" w:color="000000" w:fill="F2F9FC"/>
            <w:noWrap/>
            <w:vAlign w:val="bottom"/>
            <w:hideMark/>
          </w:tcPr>
          <w:p w14:paraId="4E3A7CC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w:t>
            </w:r>
          </w:p>
        </w:tc>
        <w:tc>
          <w:tcPr>
            <w:tcW w:w="447" w:type="pct"/>
            <w:tcBorders>
              <w:top w:val="nil"/>
              <w:left w:val="nil"/>
              <w:bottom w:val="nil"/>
              <w:right w:val="nil"/>
            </w:tcBorders>
            <w:shd w:val="clear" w:color="000000" w:fill="F2F9FC"/>
            <w:noWrap/>
            <w:vAlign w:val="bottom"/>
            <w:hideMark/>
          </w:tcPr>
          <w:p w14:paraId="34D1228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w:t>
            </w:r>
          </w:p>
        </w:tc>
        <w:tc>
          <w:tcPr>
            <w:tcW w:w="447" w:type="pct"/>
            <w:tcBorders>
              <w:top w:val="nil"/>
              <w:left w:val="nil"/>
              <w:bottom w:val="nil"/>
              <w:right w:val="nil"/>
            </w:tcBorders>
            <w:shd w:val="clear" w:color="000000" w:fill="F2F9FC"/>
            <w:noWrap/>
            <w:vAlign w:val="bottom"/>
            <w:hideMark/>
          </w:tcPr>
          <w:p w14:paraId="5625644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0.2</w:t>
            </w:r>
          </w:p>
        </w:tc>
        <w:tc>
          <w:tcPr>
            <w:tcW w:w="447" w:type="pct"/>
            <w:tcBorders>
              <w:top w:val="nil"/>
              <w:left w:val="nil"/>
              <w:bottom w:val="nil"/>
              <w:right w:val="nil"/>
            </w:tcBorders>
            <w:shd w:val="clear" w:color="000000" w:fill="F2F9FC"/>
            <w:noWrap/>
            <w:vAlign w:val="bottom"/>
            <w:hideMark/>
          </w:tcPr>
          <w:p w14:paraId="738531E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131.1</w:t>
            </w:r>
          </w:p>
        </w:tc>
      </w:tr>
      <w:tr w:rsidR="002A423E" w:rsidRPr="00D25241" w14:paraId="74970D98" w14:textId="77777777" w:rsidTr="002A423E">
        <w:trPr>
          <w:trHeight w:hRule="exact" w:val="225"/>
        </w:trPr>
        <w:tc>
          <w:tcPr>
            <w:tcW w:w="484" w:type="pct"/>
            <w:tcBorders>
              <w:top w:val="nil"/>
              <w:left w:val="nil"/>
              <w:bottom w:val="nil"/>
              <w:right w:val="nil"/>
            </w:tcBorders>
            <w:shd w:val="clear" w:color="000000" w:fill="FFFFFF"/>
            <w:noWrap/>
            <w:vAlign w:val="bottom"/>
            <w:hideMark/>
          </w:tcPr>
          <w:p w14:paraId="313144A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47" w:type="pct"/>
            <w:tcBorders>
              <w:top w:val="nil"/>
              <w:left w:val="nil"/>
              <w:bottom w:val="nil"/>
              <w:right w:val="nil"/>
            </w:tcBorders>
            <w:shd w:val="clear" w:color="000000" w:fill="FFFFFF"/>
            <w:noWrap/>
            <w:vAlign w:val="bottom"/>
            <w:hideMark/>
          </w:tcPr>
          <w:p w14:paraId="4A23583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43.6</w:t>
            </w:r>
          </w:p>
        </w:tc>
        <w:tc>
          <w:tcPr>
            <w:tcW w:w="447" w:type="pct"/>
            <w:tcBorders>
              <w:top w:val="nil"/>
              <w:left w:val="nil"/>
              <w:bottom w:val="nil"/>
              <w:right w:val="nil"/>
            </w:tcBorders>
            <w:shd w:val="clear" w:color="000000" w:fill="FFFFFF"/>
            <w:noWrap/>
            <w:vAlign w:val="bottom"/>
            <w:hideMark/>
          </w:tcPr>
          <w:p w14:paraId="48FB190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13.8</w:t>
            </w:r>
          </w:p>
        </w:tc>
        <w:tc>
          <w:tcPr>
            <w:tcW w:w="447" w:type="pct"/>
            <w:tcBorders>
              <w:top w:val="nil"/>
              <w:left w:val="nil"/>
              <w:bottom w:val="nil"/>
              <w:right w:val="nil"/>
            </w:tcBorders>
            <w:shd w:val="clear" w:color="000000" w:fill="FFFFFF"/>
            <w:noWrap/>
            <w:vAlign w:val="bottom"/>
            <w:hideMark/>
          </w:tcPr>
          <w:p w14:paraId="63FB26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49.4</w:t>
            </w:r>
          </w:p>
        </w:tc>
        <w:tc>
          <w:tcPr>
            <w:tcW w:w="447" w:type="pct"/>
            <w:tcBorders>
              <w:top w:val="nil"/>
              <w:left w:val="nil"/>
              <w:bottom w:val="nil"/>
              <w:right w:val="nil"/>
            </w:tcBorders>
            <w:shd w:val="clear" w:color="000000" w:fill="FFFFFF"/>
            <w:noWrap/>
            <w:vAlign w:val="bottom"/>
            <w:hideMark/>
          </w:tcPr>
          <w:p w14:paraId="35127EE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9.9</w:t>
            </w:r>
          </w:p>
        </w:tc>
        <w:tc>
          <w:tcPr>
            <w:tcW w:w="447" w:type="pct"/>
            <w:tcBorders>
              <w:top w:val="nil"/>
              <w:left w:val="nil"/>
              <w:bottom w:val="nil"/>
              <w:right w:val="nil"/>
            </w:tcBorders>
            <w:shd w:val="clear" w:color="000000" w:fill="FFFFFF"/>
            <w:noWrap/>
            <w:vAlign w:val="bottom"/>
            <w:hideMark/>
          </w:tcPr>
          <w:p w14:paraId="219B9EC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4.5</w:t>
            </w:r>
          </w:p>
        </w:tc>
        <w:tc>
          <w:tcPr>
            <w:tcW w:w="447" w:type="pct"/>
            <w:tcBorders>
              <w:top w:val="nil"/>
              <w:left w:val="nil"/>
              <w:bottom w:val="nil"/>
              <w:right w:val="nil"/>
            </w:tcBorders>
            <w:shd w:val="clear" w:color="000000" w:fill="FFFFFF"/>
            <w:noWrap/>
            <w:vAlign w:val="bottom"/>
            <w:hideMark/>
          </w:tcPr>
          <w:p w14:paraId="6A2785A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5.2</w:t>
            </w:r>
          </w:p>
        </w:tc>
        <w:tc>
          <w:tcPr>
            <w:tcW w:w="447" w:type="pct"/>
            <w:tcBorders>
              <w:top w:val="nil"/>
              <w:left w:val="nil"/>
              <w:bottom w:val="nil"/>
              <w:right w:val="nil"/>
            </w:tcBorders>
            <w:shd w:val="clear" w:color="000000" w:fill="FFFFFF"/>
            <w:noWrap/>
            <w:vAlign w:val="bottom"/>
            <w:hideMark/>
          </w:tcPr>
          <w:p w14:paraId="093FEC9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w:t>
            </w:r>
          </w:p>
        </w:tc>
        <w:tc>
          <w:tcPr>
            <w:tcW w:w="447" w:type="pct"/>
            <w:tcBorders>
              <w:top w:val="nil"/>
              <w:left w:val="nil"/>
              <w:bottom w:val="nil"/>
              <w:right w:val="nil"/>
            </w:tcBorders>
            <w:shd w:val="clear" w:color="000000" w:fill="FFFFFF"/>
            <w:noWrap/>
            <w:vAlign w:val="bottom"/>
            <w:hideMark/>
          </w:tcPr>
          <w:p w14:paraId="7464B6F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3.6</w:t>
            </w:r>
          </w:p>
        </w:tc>
        <w:tc>
          <w:tcPr>
            <w:tcW w:w="447" w:type="pct"/>
            <w:tcBorders>
              <w:top w:val="nil"/>
              <w:left w:val="nil"/>
              <w:bottom w:val="nil"/>
              <w:right w:val="nil"/>
            </w:tcBorders>
            <w:shd w:val="clear" w:color="000000" w:fill="FFFFFF"/>
            <w:noWrap/>
            <w:vAlign w:val="bottom"/>
            <w:hideMark/>
          </w:tcPr>
          <w:p w14:paraId="56CC3EE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131.1</w:t>
            </w:r>
          </w:p>
        </w:tc>
      </w:tr>
      <w:tr w:rsidR="002A423E" w:rsidRPr="00D25241" w14:paraId="220B3448" w14:textId="77777777" w:rsidTr="002A423E">
        <w:trPr>
          <w:trHeight w:hRule="exact" w:val="225"/>
        </w:trPr>
        <w:tc>
          <w:tcPr>
            <w:tcW w:w="484" w:type="pct"/>
            <w:tcBorders>
              <w:top w:val="nil"/>
              <w:left w:val="nil"/>
              <w:bottom w:val="nil"/>
              <w:right w:val="nil"/>
            </w:tcBorders>
            <w:shd w:val="clear" w:color="000000" w:fill="FFFFFF"/>
            <w:noWrap/>
            <w:vAlign w:val="bottom"/>
            <w:hideMark/>
          </w:tcPr>
          <w:p w14:paraId="61F177F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47" w:type="pct"/>
            <w:tcBorders>
              <w:top w:val="nil"/>
              <w:left w:val="nil"/>
              <w:bottom w:val="nil"/>
              <w:right w:val="nil"/>
            </w:tcBorders>
            <w:shd w:val="clear" w:color="000000" w:fill="FFFFFF"/>
            <w:noWrap/>
            <w:vAlign w:val="bottom"/>
            <w:hideMark/>
          </w:tcPr>
          <w:p w14:paraId="0793AFA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33.6</w:t>
            </w:r>
          </w:p>
        </w:tc>
        <w:tc>
          <w:tcPr>
            <w:tcW w:w="447" w:type="pct"/>
            <w:tcBorders>
              <w:top w:val="nil"/>
              <w:left w:val="nil"/>
              <w:bottom w:val="nil"/>
              <w:right w:val="nil"/>
            </w:tcBorders>
            <w:shd w:val="clear" w:color="000000" w:fill="FFFFFF"/>
            <w:noWrap/>
            <w:vAlign w:val="bottom"/>
            <w:hideMark/>
          </w:tcPr>
          <w:p w14:paraId="47C71FC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10.7</w:t>
            </w:r>
          </w:p>
        </w:tc>
        <w:tc>
          <w:tcPr>
            <w:tcW w:w="447" w:type="pct"/>
            <w:tcBorders>
              <w:top w:val="nil"/>
              <w:left w:val="nil"/>
              <w:bottom w:val="nil"/>
              <w:right w:val="nil"/>
            </w:tcBorders>
            <w:shd w:val="clear" w:color="000000" w:fill="FFFFFF"/>
            <w:noWrap/>
            <w:vAlign w:val="bottom"/>
            <w:hideMark/>
          </w:tcPr>
          <w:p w14:paraId="3D1A8A9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38.1</w:t>
            </w:r>
          </w:p>
        </w:tc>
        <w:tc>
          <w:tcPr>
            <w:tcW w:w="447" w:type="pct"/>
            <w:tcBorders>
              <w:top w:val="nil"/>
              <w:left w:val="nil"/>
              <w:bottom w:val="nil"/>
              <w:right w:val="nil"/>
            </w:tcBorders>
            <w:shd w:val="clear" w:color="000000" w:fill="FFFFFF"/>
            <w:noWrap/>
            <w:vAlign w:val="bottom"/>
            <w:hideMark/>
          </w:tcPr>
          <w:p w14:paraId="3E432A9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7.6</w:t>
            </w:r>
          </w:p>
        </w:tc>
        <w:tc>
          <w:tcPr>
            <w:tcW w:w="447" w:type="pct"/>
            <w:tcBorders>
              <w:top w:val="nil"/>
              <w:left w:val="nil"/>
              <w:bottom w:val="nil"/>
              <w:right w:val="nil"/>
            </w:tcBorders>
            <w:shd w:val="clear" w:color="000000" w:fill="FFFFFF"/>
            <w:noWrap/>
            <w:vAlign w:val="bottom"/>
            <w:hideMark/>
          </w:tcPr>
          <w:p w14:paraId="31C54F4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3.4</w:t>
            </w:r>
          </w:p>
        </w:tc>
        <w:tc>
          <w:tcPr>
            <w:tcW w:w="447" w:type="pct"/>
            <w:tcBorders>
              <w:top w:val="nil"/>
              <w:left w:val="nil"/>
              <w:bottom w:val="nil"/>
              <w:right w:val="nil"/>
            </w:tcBorders>
            <w:shd w:val="clear" w:color="000000" w:fill="FFFFFF"/>
            <w:noWrap/>
            <w:vAlign w:val="bottom"/>
            <w:hideMark/>
          </w:tcPr>
          <w:p w14:paraId="7980072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4.0</w:t>
            </w:r>
          </w:p>
        </w:tc>
        <w:tc>
          <w:tcPr>
            <w:tcW w:w="447" w:type="pct"/>
            <w:tcBorders>
              <w:top w:val="nil"/>
              <w:left w:val="nil"/>
              <w:bottom w:val="nil"/>
              <w:right w:val="nil"/>
            </w:tcBorders>
            <w:shd w:val="clear" w:color="000000" w:fill="FFFFFF"/>
            <w:noWrap/>
            <w:vAlign w:val="bottom"/>
            <w:hideMark/>
          </w:tcPr>
          <w:p w14:paraId="3F9F364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0.9</w:t>
            </w:r>
          </w:p>
        </w:tc>
        <w:tc>
          <w:tcPr>
            <w:tcW w:w="447" w:type="pct"/>
            <w:tcBorders>
              <w:top w:val="nil"/>
              <w:left w:val="nil"/>
              <w:bottom w:val="nil"/>
              <w:right w:val="nil"/>
            </w:tcBorders>
            <w:shd w:val="clear" w:color="000000" w:fill="FFFFFF"/>
            <w:noWrap/>
            <w:vAlign w:val="bottom"/>
            <w:hideMark/>
          </w:tcPr>
          <w:p w14:paraId="59F1931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2.8</w:t>
            </w:r>
          </w:p>
        </w:tc>
        <w:tc>
          <w:tcPr>
            <w:tcW w:w="447" w:type="pct"/>
            <w:tcBorders>
              <w:top w:val="nil"/>
              <w:left w:val="nil"/>
              <w:bottom w:val="nil"/>
              <w:right w:val="nil"/>
            </w:tcBorders>
            <w:shd w:val="clear" w:color="000000" w:fill="FFFFFF"/>
            <w:noWrap/>
            <w:vAlign w:val="bottom"/>
            <w:hideMark/>
          </w:tcPr>
          <w:p w14:paraId="23A5932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101.1</w:t>
            </w:r>
          </w:p>
        </w:tc>
      </w:tr>
      <w:tr w:rsidR="002A423E" w:rsidRPr="00D25241" w14:paraId="4D6FED7E" w14:textId="77777777" w:rsidTr="002A423E">
        <w:trPr>
          <w:trHeight w:hRule="exact" w:val="225"/>
        </w:trPr>
        <w:tc>
          <w:tcPr>
            <w:tcW w:w="484" w:type="pct"/>
            <w:tcBorders>
              <w:top w:val="nil"/>
              <w:left w:val="nil"/>
              <w:bottom w:val="nil"/>
              <w:right w:val="nil"/>
            </w:tcBorders>
            <w:shd w:val="clear" w:color="000000" w:fill="FFFFFF"/>
            <w:noWrap/>
            <w:vAlign w:val="bottom"/>
            <w:hideMark/>
          </w:tcPr>
          <w:p w14:paraId="22E1845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47" w:type="pct"/>
            <w:tcBorders>
              <w:top w:val="nil"/>
              <w:left w:val="nil"/>
              <w:bottom w:val="single" w:sz="4" w:space="0" w:color="000000"/>
              <w:right w:val="nil"/>
            </w:tcBorders>
            <w:shd w:val="clear" w:color="000000" w:fill="FFFFFF"/>
            <w:noWrap/>
            <w:vAlign w:val="bottom"/>
            <w:hideMark/>
          </w:tcPr>
          <w:p w14:paraId="409E39A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31.9</w:t>
            </w:r>
          </w:p>
        </w:tc>
        <w:tc>
          <w:tcPr>
            <w:tcW w:w="447" w:type="pct"/>
            <w:tcBorders>
              <w:top w:val="nil"/>
              <w:left w:val="nil"/>
              <w:bottom w:val="single" w:sz="4" w:space="0" w:color="000000"/>
              <w:right w:val="nil"/>
            </w:tcBorders>
            <w:shd w:val="clear" w:color="000000" w:fill="FFFFFF"/>
            <w:noWrap/>
            <w:vAlign w:val="bottom"/>
            <w:hideMark/>
          </w:tcPr>
          <w:p w14:paraId="1116527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26.7</w:t>
            </w:r>
          </w:p>
        </w:tc>
        <w:tc>
          <w:tcPr>
            <w:tcW w:w="447" w:type="pct"/>
            <w:tcBorders>
              <w:top w:val="nil"/>
              <w:left w:val="nil"/>
              <w:bottom w:val="single" w:sz="4" w:space="0" w:color="000000"/>
              <w:right w:val="nil"/>
            </w:tcBorders>
            <w:shd w:val="clear" w:color="000000" w:fill="FFFFFF"/>
            <w:noWrap/>
            <w:vAlign w:val="bottom"/>
            <w:hideMark/>
          </w:tcPr>
          <w:p w14:paraId="2065C1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20.6</w:t>
            </w:r>
          </w:p>
        </w:tc>
        <w:tc>
          <w:tcPr>
            <w:tcW w:w="447" w:type="pct"/>
            <w:tcBorders>
              <w:top w:val="nil"/>
              <w:left w:val="nil"/>
              <w:bottom w:val="single" w:sz="4" w:space="0" w:color="000000"/>
              <w:right w:val="nil"/>
            </w:tcBorders>
            <w:shd w:val="clear" w:color="000000" w:fill="FFFFFF"/>
            <w:noWrap/>
            <w:vAlign w:val="bottom"/>
            <w:hideMark/>
          </w:tcPr>
          <w:p w14:paraId="7AC2B5C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10.4</w:t>
            </w:r>
          </w:p>
        </w:tc>
        <w:tc>
          <w:tcPr>
            <w:tcW w:w="447" w:type="pct"/>
            <w:tcBorders>
              <w:top w:val="nil"/>
              <w:left w:val="nil"/>
              <w:bottom w:val="single" w:sz="4" w:space="0" w:color="000000"/>
              <w:right w:val="nil"/>
            </w:tcBorders>
            <w:shd w:val="clear" w:color="000000" w:fill="FFFFFF"/>
            <w:noWrap/>
            <w:vAlign w:val="bottom"/>
            <w:hideMark/>
          </w:tcPr>
          <w:p w14:paraId="1AC551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6.8</w:t>
            </w:r>
          </w:p>
        </w:tc>
        <w:tc>
          <w:tcPr>
            <w:tcW w:w="447" w:type="pct"/>
            <w:tcBorders>
              <w:top w:val="nil"/>
              <w:left w:val="nil"/>
              <w:bottom w:val="single" w:sz="4" w:space="0" w:color="000000"/>
              <w:right w:val="nil"/>
            </w:tcBorders>
            <w:shd w:val="clear" w:color="000000" w:fill="FFFFFF"/>
            <w:noWrap/>
            <w:vAlign w:val="bottom"/>
            <w:hideMark/>
          </w:tcPr>
          <w:p w14:paraId="1EDAB8A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2.1</w:t>
            </w:r>
          </w:p>
        </w:tc>
        <w:tc>
          <w:tcPr>
            <w:tcW w:w="447" w:type="pct"/>
            <w:tcBorders>
              <w:top w:val="nil"/>
              <w:left w:val="nil"/>
              <w:bottom w:val="single" w:sz="4" w:space="0" w:color="000000"/>
              <w:right w:val="nil"/>
            </w:tcBorders>
            <w:shd w:val="clear" w:color="000000" w:fill="FFFFFF"/>
            <w:noWrap/>
            <w:vAlign w:val="bottom"/>
            <w:hideMark/>
          </w:tcPr>
          <w:p w14:paraId="47EACC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1.7</w:t>
            </w:r>
          </w:p>
        </w:tc>
        <w:tc>
          <w:tcPr>
            <w:tcW w:w="447" w:type="pct"/>
            <w:tcBorders>
              <w:top w:val="nil"/>
              <w:left w:val="nil"/>
              <w:bottom w:val="single" w:sz="4" w:space="0" w:color="000000"/>
              <w:right w:val="nil"/>
            </w:tcBorders>
            <w:shd w:val="clear" w:color="000000" w:fill="FFFFFF"/>
            <w:noWrap/>
            <w:vAlign w:val="bottom"/>
            <w:hideMark/>
          </w:tcPr>
          <w:p w14:paraId="15C5E19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0.9</w:t>
            </w:r>
          </w:p>
        </w:tc>
        <w:tc>
          <w:tcPr>
            <w:tcW w:w="447" w:type="pct"/>
            <w:tcBorders>
              <w:top w:val="nil"/>
              <w:left w:val="nil"/>
              <w:bottom w:val="single" w:sz="4" w:space="0" w:color="000000"/>
              <w:right w:val="nil"/>
            </w:tcBorders>
            <w:shd w:val="clear" w:color="000000" w:fill="FFFFFF"/>
            <w:noWrap/>
            <w:vAlign w:val="bottom"/>
            <w:hideMark/>
          </w:tcPr>
          <w:p w14:paraId="636C511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101.1</w:t>
            </w:r>
          </w:p>
        </w:tc>
      </w:tr>
      <w:tr w:rsidR="002A423E" w:rsidRPr="00D25241" w14:paraId="691428C4" w14:textId="77777777" w:rsidTr="002A423E">
        <w:trPr>
          <w:trHeight w:hRule="exact" w:val="225"/>
        </w:trPr>
        <w:tc>
          <w:tcPr>
            <w:tcW w:w="484" w:type="pct"/>
            <w:tcBorders>
              <w:top w:val="nil"/>
              <w:left w:val="nil"/>
              <w:bottom w:val="single" w:sz="4" w:space="0" w:color="000000"/>
              <w:right w:val="nil"/>
            </w:tcBorders>
            <w:shd w:val="clear" w:color="000000" w:fill="FFFFFF"/>
            <w:noWrap/>
            <w:vAlign w:val="bottom"/>
            <w:hideMark/>
          </w:tcPr>
          <w:p w14:paraId="59F6EA91"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47" w:type="pct"/>
            <w:tcBorders>
              <w:top w:val="nil"/>
              <w:left w:val="nil"/>
              <w:bottom w:val="single" w:sz="4" w:space="0" w:color="000000"/>
              <w:right w:val="nil"/>
            </w:tcBorders>
            <w:shd w:val="clear" w:color="000000" w:fill="FFFFFF"/>
            <w:noWrap/>
            <w:vAlign w:val="bottom"/>
            <w:hideMark/>
          </w:tcPr>
          <w:p w14:paraId="709196D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190.4</w:t>
            </w:r>
          </w:p>
        </w:tc>
        <w:tc>
          <w:tcPr>
            <w:tcW w:w="447" w:type="pct"/>
            <w:tcBorders>
              <w:top w:val="nil"/>
              <w:left w:val="nil"/>
              <w:bottom w:val="single" w:sz="4" w:space="0" w:color="000000"/>
              <w:right w:val="nil"/>
            </w:tcBorders>
            <w:shd w:val="clear" w:color="000000" w:fill="FFFFFF"/>
            <w:noWrap/>
            <w:vAlign w:val="bottom"/>
            <w:hideMark/>
          </w:tcPr>
          <w:p w14:paraId="1C53971C"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97.1</w:t>
            </w:r>
          </w:p>
        </w:tc>
        <w:tc>
          <w:tcPr>
            <w:tcW w:w="447" w:type="pct"/>
            <w:tcBorders>
              <w:top w:val="nil"/>
              <w:left w:val="nil"/>
              <w:bottom w:val="single" w:sz="4" w:space="0" w:color="000000"/>
              <w:right w:val="nil"/>
            </w:tcBorders>
            <w:shd w:val="clear" w:color="000000" w:fill="FFFFFF"/>
            <w:noWrap/>
            <w:vAlign w:val="bottom"/>
            <w:hideMark/>
          </w:tcPr>
          <w:p w14:paraId="4DD8D63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167.5</w:t>
            </w:r>
          </w:p>
        </w:tc>
        <w:tc>
          <w:tcPr>
            <w:tcW w:w="447" w:type="pct"/>
            <w:tcBorders>
              <w:top w:val="nil"/>
              <w:left w:val="nil"/>
              <w:bottom w:val="single" w:sz="4" w:space="0" w:color="000000"/>
              <w:right w:val="nil"/>
            </w:tcBorders>
            <w:shd w:val="clear" w:color="000000" w:fill="FFFFFF"/>
            <w:noWrap/>
            <w:vAlign w:val="bottom"/>
            <w:hideMark/>
          </w:tcPr>
          <w:p w14:paraId="129F4CBC"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45.0</w:t>
            </w:r>
          </w:p>
        </w:tc>
        <w:tc>
          <w:tcPr>
            <w:tcW w:w="447" w:type="pct"/>
            <w:tcBorders>
              <w:top w:val="nil"/>
              <w:left w:val="nil"/>
              <w:bottom w:val="single" w:sz="4" w:space="0" w:color="000000"/>
              <w:right w:val="nil"/>
            </w:tcBorders>
            <w:shd w:val="clear" w:color="000000" w:fill="FFFFFF"/>
            <w:noWrap/>
            <w:vAlign w:val="bottom"/>
            <w:hideMark/>
          </w:tcPr>
          <w:p w14:paraId="044F7DB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23.4</w:t>
            </w:r>
          </w:p>
        </w:tc>
        <w:tc>
          <w:tcPr>
            <w:tcW w:w="447" w:type="pct"/>
            <w:tcBorders>
              <w:top w:val="nil"/>
              <w:left w:val="nil"/>
              <w:bottom w:val="single" w:sz="4" w:space="0" w:color="000000"/>
              <w:right w:val="nil"/>
            </w:tcBorders>
            <w:shd w:val="clear" w:color="000000" w:fill="FFFFFF"/>
            <w:noWrap/>
            <w:vAlign w:val="bottom"/>
            <w:hideMark/>
          </w:tcPr>
          <w:p w14:paraId="7896E93C"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14.7</w:t>
            </w:r>
          </w:p>
        </w:tc>
        <w:tc>
          <w:tcPr>
            <w:tcW w:w="447" w:type="pct"/>
            <w:tcBorders>
              <w:top w:val="nil"/>
              <w:left w:val="nil"/>
              <w:bottom w:val="single" w:sz="4" w:space="0" w:color="000000"/>
              <w:right w:val="nil"/>
            </w:tcBorders>
            <w:shd w:val="clear" w:color="000000" w:fill="FFFFFF"/>
            <w:noWrap/>
            <w:vAlign w:val="bottom"/>
            <w:hideMark/>
          </w:tcPr>
          <w:p w14:paraId="507EAA7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7.4</w:t>
            </w:r>
          </w:p>
        </w:tc>
        <w:tc>
          <w:tcPr>
            <w:tcW w:w="447" w:type="pct"/>
            <w:tcBorders>
              <w:top w:val="nil"/>
              <w:left w:val="nil"/>
              <w:bottom w:val="single" w:sz="4" w:space="0" w:color="000000"/>
              <w:right w:val="nil"/>
            </w:tcBorders>
            <w:shd w:val="clear" w:color="000000" w:fill="FFFFFF"/>
            <w:noWrap/>
            <w:vAlign w:val="bottom"/>
            <w:hideMark/>
          </w:tcPr>
          <w:p w14:paraId="265F7BD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9.1</w:t>
            </w:r>
          </w:p>
        </w:tc>
        <w:tc>
          <w:tcPr>
            <w:tcW w:w="447" w:type="pct"/>
            <w:tcBorders>
              <w:top w:val="nil"/>
              <w:left w:val="nil"/>
              <w:bottom w:val="single" w:sz="4" w:space="0" w:color="000000"/>
              <w:right w:val="nil"/>
            </w:tcBorders>
            <w:shd w:val="clear" w:color="000000" w:fill="FFFFFF"/>
            <w:noWrap/>
            <w:vAlign w:val="bottom"/>
            <w:hideMark/>
          </w:tcPr>
          <w:p w14:paraId="381DC4D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554.5</w:t>
            </w:r>
          </w:p>
        </w:tc>
      </w:tr>
    </w:tbl>
    <w:p w14:paraId="1CCB25E8" w14:textId="77777777" w:rsidR="00EF3771" w:rsidRDefault="00EF3771" w:rsidP="00EF3771">
      <w:pPr>
        <w:pStyle w:val="SingleParagraph"/>
      </w:pPr>
    </w:p>
    <w:p w14:paraId="13AB25D5" w14:textId="077E68F5" w:rsidR="0087612A" w:rsidRDefault="0087612A" w:rsidP="00EF3771">
      <w:r w:rsidRPr="00726E22">
        <w:t xml:space="preserve">The Australian Government is </w:t>
      </w:r>
      <w:r w:rsidRPr="00E63ACE">
        <w:t>providing funding</w:t>
      </w:r>
      <w:r w:rsidRPr="00726E22">
        <w:t xml:space="preserve"> to upgrade bridges across the nation. This program renews and replaces bridges serving local communities and facilitates higher productivity vehicle access.</w:t>
      </w:r>
    </w:p>
    <w:p w14:paraId="119B5730" w14:textId="59696A14" w:rsidR="007D0034" w:rsidRPr="00726E22" w:rsidRDefault="007D0034" w:rsidP="007D0034">
      <w:r w:rsidRPr="00F20955">
        <w:t xml:space="preserve">New measures associated with this component of the Infrastructure Investment Program are listed in Table 1.4 and described in more detail in Budget Paper No. 2, </w:t>
      </w:r>
      <w:r w:rsidRPr="00F20955">
        <w:rPr>
          <w:i/>
        </w:rPr>
        <w:t>Budget Measures 2022</w:t>
      </w:r>
      <w:r w:rsidRPr="00F20955">
        <w:rPr>
          <w:i/>
        </w:rPr>
        <w:noBreakHyphen/>
        <w:t>23</w:t>
      </w:r>
      <w:r w:rsidRPr="00F20955">
        <w:t>.</w:t>
      </w:r>
    </w:p>
    <w:p w14:paraId="2750F781" w14:textId="2285F115" w:rsidR="002A423E" w:rsidRPr="00D25241" w:rsidRDefault="0087612A" w:rsidP="00CE3676">
      <w:pPr>
        <w:pStyle w:val="TableHeading"/>
        <w:rPr>
          <w:rFonts w:asciiTheme="minorHAnsi" w:eastAsiaTheme="minorHAnsi" w:hAnsiTheme="minorHAnsi" w:cstheme="minorBidi"/>
          <w:sz w:val="22"/>
          <w:szCs w:val="22"/>
          <w:lang w:eastAsia="en-US"/>
        </w:rPr>
      </w:pPr>
      <w:bookmarkStart w:id="7" w:name="_Hlk71022155"/>
      <w:bookmarkEnd w:id="6"/>
      <w:r w:rsidRPr="00D25241">
        <w:t xml:space="preserve">Developing Northern Australia </w:t>
      </w:r>
      <w:r w:rsidR="005A117E">
        <w:t xml:space="preserve">– </w:t>
      </w:r>
      <w:r w:rsidR="00003CE7">
        <w:t>i</w:t>
      </w:r>
      <w:r w:rsidRPr="00D25241">
        <w:t>mproving cattle supply chains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5A67F4B4"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5FCC872D" w14:textId="58AE070A"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46AB83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D2AF5C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42358D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B13F48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7983F9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6CBB92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08AE35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B402FB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387422C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1F7835B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1237C40"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9627B7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2266FD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9EA55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7C39C09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9E2D5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3EE76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414B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0C16E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FD668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0.3</w:t>
            </w:r>
          </w:p>
        </w:tc>
      </w:tr>
      <w:tr w:rsidR="002A423E" w:rsidRPr="00D25241" w14:paraId="04A040C4"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61B074EE"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4982C00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80E9A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34FA9A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5.8</w:t>
            </w:r>
          </w:p>
        </w:tc>
        <w:tc>
          <w:tcPr>
            <w:tcW w:w="491" w:type="pct"/>
            <w:tcBorders>
              <w:top w:val="nil"/>
              <w:left w:val="nil"/>
              <w:bottom w:val="nil"/>
              <w:right w:val="nil"/>
            </w:tcBorders>
            <w:shd w:val="clear" w:color="000000" w:fill="F2F9FC"/>
            <w:noWrap/>
            <w:vAlign w:val="bottom"/>
            <w:hideMark/>
          </w:tcPr>
          <w:p w14:paraId="422CFD6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301608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6E129A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706F8B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180DF7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680AE28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5.8</w:t>
            </w:r>
          </w:p>
        </w:tc>
      </w:tr>
      <w:tr w:rsidR="002A423E" w:rsidRPr="00D25241" w14:paraId="638A1D1A"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2E140C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67EADC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DE11A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56E88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7F23BF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1978D17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08166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5016E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8C74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64D6E3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0.5</w:t>
            </w:r>
          </w:p>
        </w:tc>
      </w:tr>
      <w:tr w:rsidR="002A423E" w:rsidRPr="00D25241" w14:paraId="4440D594"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48B689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3337D27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917A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04B46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4E8A496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2F012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4B53D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DC147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098C9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13627C2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w:t>
            </w:r>
          </w:p>
        </w:tc>
      </w:tr>
      <w:tr w:rsidR="002A423E" w:rsidRPr="00D25241" w14:paraId="46D27979"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64E7592"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B011D9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4D9ACA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C191B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35FF9D1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39D75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060A1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BE72D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47A0E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01F59E9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0.1</w:t>
            </w:r>
          </w:p>
        </w:tc>
      </w:tr>
      <w:tr w:rsidR="002A423E" w:rsidRPr="00D25241" w14:paraId="3CE327C4"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138AF6A5"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524E0B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CCF4D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BD8BBD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7.3</w:t>
            </w:r>
          </w:p>
        </w:tc>
        <w:tc>
          <w:tcPr>
            <w:tcW w:w="491" w:type="pct"/>
            <w:tcBorders>
              <w:top w:val="nil"/>
              <w:left w:val="nil"/>
              <w:bottom w:val="single" w:sz="4" w:space="0" w:color="000000"/>
              <w:right w:val="nil"/>
            </w:tcBorders>
            <w:shd w:val="clear" w:color="000000" w:fill="FFFFFF"/>
            <w:noWrap/>
            <w:vAlign w:val="bottom"/>
            <w:hideMark/>
          </w:tcPr>
          <w:p w14:paraId="14AAC64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768571D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6D30D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F68CC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8399D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53B0B38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7.7</w:t>
            </w:r>
          </w:p>
        </w:tc>
      </w:tr>
    </w:tbl>
    <w:p w14:paraId="374AD301" w14:textId="77777777" w:rsidR="00EF3771" w:rsidRDefault="00EF3771" w:rsidP="00EF3771">
      <w:pPr>
        <w:pStyle w:val="SingleParagraph"/>
      </w:pPr>
    </w:p>
    <w:p w14:paraId="5FD8BE28" w14:textId="717B4EAB" w:rsidR="0087612A" w:rsidRPr="00726E22" w:rsidRDefault="0087612A" w:rsidP="00EF3771">
      <w:pPr>
        <w:rPr>
          <w:rFonts w:ascii="Arial Bold" w:hAnsi="Arial Bold"/>
          <w:b/>
          <w:color w:val="auto"/>
        </w:rPr>
      </w:pPr>
      <w:r w:rsidRPr="00726E22">
        <w:t>The Australian Government is providing funding to Queensland</w:t>
      </w:r>
      <w:r w:rsidR="003460AA">
        <w:t xml:space="preserve"> </w:t>
      </w:r>
      <w:r w:rsidR="00947CAA">
        <w:t>and</w:t>
      </w:r>
      <w:r w:rsidRPr="00726E22" w:rsidDel="003460AA">
        <w:t xml:space="preserve"> </w:t>
      </w:r>
      <w:r w:rsidRPr="00726E22">
        <w:t>Western Australia for road infrastructure projects that will improve the resilience and productivity of the northern cattle supply chains.</w:t>
      </w:r>
      <w:bookmarkEnd w:id="7"/>
    </w:p>
    <w:p w14:paraId="677D8AE5" w14:textId="2C2A6542" w:rsidR="002A423E" w:rsidRPr="00D25241" w:rsidRDefault="0087612A" w:rsidP="00CE3676">
      <w:pPr>
        <w:pStyle w:val="TableHeading"/>
        <w:rPr>
          <w:rFonts w:asciiTheme="minorHAnsi" w:eastAsiaTheme="minorHAnsi" w:hAnsiTheme="minorHAnsi" w:cstheme="minorBidi"/>
          <w:sz w:val="22"/>
          <w:szCs w:val="22"/>
          <w:lang w:eastAsia="en-US"/>
        </w:rPr>
      </w:pPr>
      <w:bookmarkStart w:id="8" w:name="_Hlk71022169"/>
      <w:r w:rsidRPr="00D25241">
        <w:t xml:space="preserve">Developing Northern Australia </w:t>
      </w:r>
      <w:r w:rsidR="005A117E">
        <w:t>–</w:t>
      </w:r>
      <w:r w:rsidRPr="00D25241">
        <w:t xml:space="preserve"> Northern Australia Roads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066E72FF"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47E21A80" w14:textId="231E966D"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81F89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CDB73C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9F652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9CD4F6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46BAC2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1B86BE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B10299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617D02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A98793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1720138E"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63E4F77"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F7B763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735B6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871B9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17.2</w:t>
            </w:r>
          </w:p>
        </w:tc>
        <w:tc>
          <w:tcPr>
            <w:tcW w:w="491" w:type="pct"/>
            <w:tcBorders>
              <w:top w:val="nil"/>
              <w:left w:val="nil"/>
              <w:bottom w:val="nil"/>
              <w:right w:val="nil"/>
            </w:tcBorders>
            <w:shd w:val="clear" w:color="000000" w:fill="FFFFFF"/>
            <w:noWrap/>
            <w:vAlign w:val="bottom"/>
            <w:hideMark/>
          </w:tcPr>
          <w:p w14:paraId="4C3A7C7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3.2</w:t>
            </w:r>
          </w:p>
        </w:tc>
        <w:tc>
          <w:tcPr>
            <w:tcW w:w="491" w:type="pct"/>
            <w:tcBorders>
              <w:top w:val="nil"/>
              <w:left w:val="nil"/>
              <w:bottom w:val="nil"/>
              <w:right w:val="nil"/>
            </w:tcBorders>
            <w:shd w:val="clear" w:color="000000" w:fill="FFFFFF"/>
            <w:noWrap/>
            <w:vAlign w:val="bottom"/>
            <w:hideMark/>
          </w:tcPr>
          <w:p w14:paraId="7AC6EB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4B458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B625A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CE5B1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19.2</w:t>
            </w:r>
          </w:p>
        </w:tc>
        <w:tc>
          <w:tcPr>
            <w:tcW w:w="544" w:type="pct"/>
            <w:tcBorders>
              <w:top w:val="nil"/>
              <w:left w:val="nil"/>
              <w:bottom w:val="nil"/>
              <w:right w:val="nil"/>
            </w:tcBorders>
            <w:shd w:val="clear" w:color="000000" w:fill="FFFFFF"/>
            <w:noWrap/>
            <w:vAlign w:val="bottom"/>
            <w:hideMark/>
          </w:tcPr>
          <w:p w14:paraId="3388834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39.6</w:t>
            </w:r>
          </w:p>
        </w:tc>
      </w:tr>
      <w:tr w:rsidR="002A423E" w:rsidRPr="00D25241" w14:paraId="019E1D5F"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449AF83E"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8322B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7B04B1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13CE1E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27.3</w:t>
            </w:r>
          </w:p>
        </w:tc>
        <w:tc>
          <w:tcPr>
            <w:tcW w:w="491" w:type="pct"/>
            <w:tcBorders>
              <w:top w:val="nil"/>
              <w:left w:val="nil"/>
              <w:bottom w:val="nil"/>
              <w:right w:val="nil"/>
            </w:tcBorders>
            <w:shd w:val="clear" w:color="000000" w:fill="F2F9FC"/>
            <w:noWrap/>
            <w:vAlign w:val="bottom"/>
            <w:hideMark/>
          </w:tcPr>
          <w:p w14:paraId="67B452F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22.8</w:t>
            </w:r>
          </w:p>
        </w:tc>
        <w:tc>
          <w:tcPr>
            <w:tcW w:w="491" w:type="pct"/>
            <w:tcBorders>
              <w:top w:val="nil"/>
              <w:left w:val="nil"/>
              <w:bottom w:val="nil"/>
              <w:right w:val="nil"/>
            </w:tcBorders>
            <w:shd w:val="clear" w:color="000000" w:fill="F2F9FC"/>
            <w:noWrap/>
            <w:vAlign w:val="bottom"/>
            <w:hideMark/>
          </w:tcPr>
          <w:p w14:paraId="0BE05A2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8EE498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88799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52A24A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20.0</w:t>
            </w:r>
          </w:p>
        </w:tc>
        <w:tc>
          <w:tcPr>
            <w:tcW w:w="544" w:type="pct"/>
            <w:tcBorders>
              <w:top w:val="nil"/>
              <w:left w:val="nil"/>
              <w:bottom w:val="nil"/>
              <w:right w:val="nil"/>
            </w:tcBorders>
            <w:shd w:val="clear" w:color="000000" w:fill="F2F9FC"/>
            <w:noWrap/>
            <w:vAlign w:val="bottom"/>
            <w:hideMark/>
          </w:tcPr>
          <w:p w14:paraId="6CCCA3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70.1</w:t>
            </w:r>
          </w:p>
        </w:tc>
      </w:tr>
      <w:tr w:rsidR="002A423E" w:rsidRPr="00D25241" w14:paraId="223F49A8"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29D97565"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167959C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76854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E372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45.8</w:t>
            </w:r>
          </w:p>
        </w:tc>
        <w:tc>
          <w:tcPr>
            <w:tcW w:w="491" w:type="pct"/>
            <w:tcBorders>
              <w:top w:val="nil"/>
              <w:left w:val="nil"/>
              <w:bottom w:val="nil"/>
              <w:right w:val="nil"/>
            </w:tcBorders>
            <w:shd w:val="clear" w:color="000000" w:fill="FFFFFF"/>
            <w:noWrap/>
            <w:vAlign w:val="bottom"/>
            <w:hideMark/>
          </w:tcPr>
          <w:p w14:paraId="01BDFCB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22.0</w:t>
            </w:r>
          </w:p>
        </w:tc>
        <w:tc>
          <w:tcPr>
            <w:tcW w:w="491" w:type="pct"/>
            <w:tcBorders>
              <w:top w:val="nil"/>
              <w:left w:val="nil"/>
              <w:bottom w:val="nil"/>
              <w:right w:val="nil"/>
            </w:tcBorders>
            <w:shd w:val="clear" w:color="000000" w:fill="FFFFFF"/>
            <w:noWrap/>
            <w:vAlign w:val="bottom"/>
            <w:hideMark/>
          </w:tcPr>
          <w:p w14:paraId="7094DEE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384FB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57CD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C85617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44.0</w:t>
            </w:r>
          </w:p>
        </w:tc>
        <w:tc>
          <w:tcPr>
            <w:tcW w:w="544" w:type="pct"/>
            <w:tcBorders>
              <w:top w:val="nil"/>
              <w:left w:val="nil"/>
              <w:bottom w:val="nil"/>
              <w:right w:val="nil"/>
            </w:tcBorders>
            <w:shd w:val="clear" w:color="000000" w:fill="FFFFFF"/>
            <w:noWrap/>
            <w:vAlign w:val="bottom"/>
            <w:hideMark/>
          </w:tcPr>
          <w:p w14:paraId="13F7BD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111.8</w:t>
            </w:r>
          </w:p>
        </w:tc>
      </w:tr>
      <w:tr w:rsidR="002A423E" w:rsidRPr="00D25241" w14:paraId="37B4FA42"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0F969DA"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B5EB66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88379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C9F2E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52.4</w:t>
            </w:r>
          </w:p>
        </w:tc>
        <w:tc>
          <w:tcPr>
            <w:tcW w:w="491" w:type="pct"/>
            <w:tcBorders>
              <w:top w:val="nil"/>
              <w:left w:val="nil"/>
              <w:bottom w:val="nil"/>
              <w:right w:val="nil"/>
            </w:tcBorders>
            <w:shd w:val="clear" w:color="000000" w:fill="FFFFFF"/>
            <w:noWrap/>
            <w:vAlign w:val="bottom"/>
            <w:hideMark/>
          </w:tcPr>
          <w:p w14:paraId="5578476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22.0</w:t>
            </w:r>
          </w:p>
        </w:tc>
        <w:tc>
          <w:tcPr>
            <w:tcW w:w="491" w:type="pct"/>
            <w:tcBorders>
              <w:top w:val="nil"/>
              <w:left w:val="nil"/>
              <w:bottom w:val="nil"/>
              <w:right w:val="nil"/>
            </w:tcBorders>
            <w:shd w:val="clear" w:color="000000" w:fill="FFFFFF"/>
            <w:noWrap/>
            <w:vAlign w:val="bottom"/>
            <w:hideMark/>
          </w:tcPr>
          <w:p w14:paraId="02574EA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71EEA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DE6D0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09213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44.0</w:t>
            </w:r>
          </w:p>
        </w:tc>
        <w:tc>
          <w:tcPr>
            <w:tcW w:w="544" w:type="pct"/>
            <w:tcBorders>
              <w:top w:val="nil"/>
              <w:left w:val="nil"/>
              <w:bottom w:val="nil"/>
              <w:right w:val="nil"/>
            </w:tcBorders>
            <w:shd w:val="clear" w:color="000000" w:fill="FFFFFF"/>
            <w:noWrap/>
            <w:vAlign w:val="bottom"/>
            <w:hideMark/>
          </w:tcPr>
          <w:p w14:paraId="104B66D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118.4</w:t>
            </w:r>
          </w:p>
        </w:tc>
      </w:tr>
      <w:tr w:rsidR="002A423E" w:rsidRPr="00D25241" w14:paraId="59877DA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4F190A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246B52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DA151C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0CAC4E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44.0</w:t>
            </w:r>
          </w:p>
        </w:tc>
        <w:tc>
          <w:tcPr>
            <w:tcW w:w="491" w:type="pct"/>
            <w:tcBorders>
              <w:top w:val="nil"/>
              <w:left w:val="nil"/>
              <w:bottom w:val="single" w:sz="4" w:space="0" w:color="000000"/>
              <w:right w:val="nil"/>
            </w:tcBorders>
            <w:shd w:val="clear" w:color="000000" w:fill="FFFFFF"/>
            <w:noWrap/>
            <w:vAlign w:val="bottom"/>
            <w:hideMark/>
          </w:tcPr>
          <w:p w14:paraId="4DF1106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22.0</w:t>
            </w:r>
          </w:p>
        </w:tc>
        <w:tc>
          <w:tcPr>
            <w:tcW w:w="491" w:type="pct"/>
            <w:tcBorders>
              <w:top w:val="nil"/>
              <w:left w:val="nil"/>
              <w:bottom w:val="single" w:sz="4" w:space="0" w:color="000000"/>
              <w:right w:val="nil"/>
            </w:tcBorders>
            <w:shd w:val="clear" w:color="000000" w:fill="FFFFFF"/>
            <w:noWrap/>
            <w:vAlign w:val="bottom"/>
            <w:hideMark/>
          </w:tcPr>
          <w:p w14:paraId="340E75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9BD255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4EE6B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F56EA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62.1</w:t>
            </w:r>
          </w:p>
        </w:tc>
        <w:tc>
          <w:tcPr>
            <w:tcW w:w="544" w:type="pct"/>
            <w:tcBorders>
              <w:top w:val="nil"/>
              <w:left w:val="nil"/>
              <w:bottom w:val="single" w:sz="4" w:space="0" w:color="000000"/>
              <w:right w:val="nil"/>
            </w:tcBorders>
            <w:shd w:val="clear" w:color="000000" w:fill="FFFFFF"/>
            <w:noWrap/>
            <w:vAlign w:val="bottom"/>
            <w:hideMark/>
          </w:tcPr>
          <w:p w14:paraId="13A26E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128.1</w:t>
            </w:r>
          </w:p>
        </w:tc>
      </w:tr>
      <w:tr w:rsidR="002A423E" w:rsidRPr="00D25241" w14:paraId="242F8911"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3DEB4E0C"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71E03E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58914E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6F2D2A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186.7</w:t>
            </w:r>
          </w:p>
        </w:tc>
        <w:tc>
          <w:tcPr>
            <w:tcW w:w="491" w:type="pct"/>
            <w:tcBorders>
              <w:top w:val="nil"/>
              <w:left w:val="nil"/>
              <w:bottom w:val="single" w:sz="4" w:space="0" w:color="000000"/>
              <w:right w:val="nil"/>
            </w:tcBorders>
            <w:shd w:val="clear" w:color="000000" w:fill="FFFFFF"/>
            <w:noWrap/>
            <w:vAlign w:val="bottom"/>
            <w:hideMark/>
          </w:tcPr>
          <w:p w14:paraId="7C88457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92.0</w:t>
            </w:r>
          </w:p>
        </w:tc>
        <w:tc>
          <w:tcPr>
            <w:tcW w:w="491" w:type="pct"/>
            <w:tcBorders>
              <w:top w:val="nil"/>
              <w:left w:val="nil"/>
              <w:bottom w:val="single" w:sz="4" w:space="0" w:color="000000"/>
              <w:right w:val="nil"/>
            </w:tcBorders>
            <w:shd w:val="clear" w:color="000000" w:fill="FFFFFF"/>
            <w:noWrap/>
            <w:vAlign w:val="bottom"/>
            <w:hideMark/>
          </w:tcPr>
          <w:p w14:paraId="12DE605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22CFB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8828E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495019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189.4</w:t>
            </w:r>
          </w:p>
        </w:tc>
        <w:tc>
          <w:tcPr>
            <w:tcW w:w="544" w:type="pct"/>
            <w:tcBorders>
              <w:top w:val="nil"/>
              <w:left w:val="nil"/>
              <w:bottom w:val="single" w:sz="4" w:space="0" w:color="000000"/>
              <w:right w:val="nil"/>
            </w:tcBorders>
            <w:shd w:val="clear" w:color="000000" w:fill="FFFFFF"/>
            <w:noWrap/>
            <w:vAlign w:val="bottom"/>
            <w:hideMark/>
          </w:tcPr>
          <w:p w14:paraId="636B3DD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468.1</w:t>
            </w:r>
          </w:p>
        </w:tc>
      </w:tr>
    </w:tbl>
    <w:p w14:paraId="6F7FBCA4" w14:textId="77777777" w:rsidR="00EF3771" w:rsidRDefault="00EF3771" w:rsidP="00EF3771">
      <w:pPr>
        <w:pStyle w:val="SingleParagraph"/>
      </w:pPr>
    </w:p>
    <w:p w14:paraId="3BA923CF" w14:textId="283FA1AE" w:rsidR="001D2108" w:rsidRDefault="0087612A" w:rsidP="00EF3771">
      <w:r w:rsidRPr="00726E22">
        <w:t>The Australian Government is providing funding to Queensland, Western Australia and the Northern Territory for infrastructure projects that are essential to the movement of people and freight to support economic development in the region. Projects include links to roads connecting communities and regional towns to ports and airports.</w:t>
      </w:r>
    </w:p>
    <w:p w14:paraId="075FC6DC" w14:textId="62CF96DC" w:rsidR="0087612A" w:rsidRPr="00726E22" w:rsidRDefault="001D2108" w:rsidP="0087612A">
      <w:r w:rsidRPr="0080693A">
        <w:t xml:space="preserve">New measures associated with this component of the Infrastructure Investment Program are listed in Table 1.4 and described in more detail in Budget Paper No. 2, </w:t>
      </w:r>
      <w:r w:rsidRPr="0080693A">
        <w:rPr>
          <w:i/>
        </w:rPr>
        <w:t>Budget Measures 2022</w:t>
      </w:r>
      <w:r w:rsidRPr="0080693A">
        <w:rPr>
          <w:i/>
        </w:rPr>
        <w:noBreakHyphen/>
        <w:t>23</w:t>
      </w:r>
      <w:r w:rsidRPr="0080693A">
        <w:t>.</w:t>
      </w:r>
      <w:r w:rsidR="0087612A" w:rsidRPr="00726E22">
        <w:br w:type="page"/>
      </w:r>
    </w:p>
    <w:p w14:paraId="266F6F84" w14:textId="7F7435C4" w:rsidR="002A423E" w:rsidRPr="00D25241" w:rsidRDefault="0087612A" w:rsidP="00CE3676">
      <w:pPr>
        <w:pStyle w:val="TableHeading"/>
        <w:rPr>
          <w:rFonts w:asciiTheme="minorHAnsi" w:eastAsiaTheme="minorHAnsi" w:hAnsiTheme="minorHAnsi" w:cstheme="minorBidi"/>
          <w:sz w:val="22"/>
          <w:szCs w:val="22"/>
          <w:lang w:eastAsia="en-US"/>
        </w:rPr>
      </w:pPr>
      <w:r w:rsidRPr="00D25241">
        <w:lastRenderedPageBreak/>
        <w:t>Heavy Vehicle Safety and Productivity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62A4D0AF"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0BF78656" w14:textId="13FB300F"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1E9502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EB474C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BF16DA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8091A1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03A4CC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79F59A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73E8D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5CDAF9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ED5FF0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5B19D85A"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7E6A50F"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1657285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29.9</w:t>
            </w:r>
          </w:p>
        </w:tc>
        <w:tc>
          <w:tcPr>
            <w:tcW w:w="491" w:type="pct"/>
            <w:tcBorders>
              <w:top w:val="nil"/>
              <w:left w:val="nil"/>
              <w:bottom w:val="nil"/>
              <w:right w:val="nil"/>
            </w:tcBorders>
            <w:shd w:val="clear" w:color="000000" w:fill="FFFFFF"/>
            <w:noWrap/>
            <w:vAlign w:val="bottom"/>
            <w:hideMark/>
          </w:tcPr>
          <w:p w14:paraId="28B336B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w:t>
            </w:r>
          </w:p>
        </w:tc>
        <w:tc>
          <w:tcPr>
            <w:tcW w:w="491" w:type="pct"/>
            <w:tcBorders>
              <w:top w:val="nil"/>
              <w:left w:val="nil"/>
              <w:bottom w:val="nil"/>
              <w:right w:val="nil"/>
            </w:tcBorders>
            <w:shd w:val="clear" w:color="000000" w:fill="FFFFFF"/>
            <w:noWrap/>
            <w:vAlign w:val="bottom"/>
            <w:hideMark/>
          </w:tcPr>
          <w:p w14:paraId="7E46212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19.8</w:t>
            </w:r>
          </w:p>
        </w:tc>
        <w:tc>
          <w:tcPr>
            <w:tcW w:w="491" w:type="pct"/>
            <w:tcBorders>
              <w:top w:val="nil"/>
              <w:left w:val="nil"/>
              <w:bottom w:val="nil"/>
              <w:right w:val="nil"/>
            </w:tcBorders>
            <w:shd w:val="clear" w:color="000000" w:fill="FFFFFF"/>
            <w:noWrap/>
            <w:vAlign w:val="bottom"/>
            <w:hideMark/>
          </w:tcPr>
          <w:p w14:paraId="6371E05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6.8</w:t>
            </w:r>
          </w:p>
        </w:tc>
        <w:tc>
          <w:tcPr>
            <w:tcW w:w="491" w:type="pct"/>
            <w:tcBorders>
              <w:top w:val="nil"/>
              <w:left w:val="nil"/>
              <w:bottom w:val="nil"/>
              <w:right w:val="nil"/>
            </w:tcBorders>
            <w:shd w:val="clear" w:color="000000" w:fill="FFFFFF"/>
            <w:noWrap/>
            <w:vAlign w:val="bottom"/>
            <w:hideMark/>
          </w:tcPr>
          <w:p w14:paraId="22B8D62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5.3</w:t>
            </w:r>
          </w:p>
        </w:tc>
        <w:tc>
          <w:tcPr>
            <w:tcW w:w="491" w:type="pct"/>
            <w:tcBorders>
              <w:top w:val="nil"/>
              <w:left w:val="nil"/>
              <w:bottom w:val="nil"/>
              <w:right w:val="nil"/>
            </w:tcBorders>
            <w:shd w:val="clear" w:color="000000" w:fill="FFFFFF"/>
            <w:noWrap/>
            <w:vAlign w:val="bottom"/>
            <w:hideMark/>
          </w:tcPr>
          <w:p w14:paraId="27FC80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E8914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211B09D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0.5</w:t>
            </w:r>
          </w:p>
        </w:tc>
        <w:tc>
          <w:tcPr>
            <w:tcW w:w="544" w:type="pct"/>
            <w:tcBorders>
              <w:top w:val="nil"/>
              <w:left w:val="nil"/>
              <w:bottom w:val="nil"/>
              <w:right w:val="nil"/>
            </w:tcBorders>
            <w:shd w:val="clear" w:color="000000" w:fill="FFFFFF"/>
            <w:noWrap/>
            <w:vAlign w:val="bottom"/>
            <w:hideMark/>
          </w:tcPr>
          <w:p w14:paraId="2555794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65.0</w:t>
            </w:r>
          </w:p>
        </w:tc>
      </w:tr>
      <w:tr w:rsidR="002A423E" w:rsidRPr="00D25241" w14:paraId="503982A9"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098DECCF"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4C27B3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26.2</w:t>
            </w:r>
          </w:p>
        </w:tc>
        <w:tc>
          <w:tcPr>
            <w:tcW w:w="491" w:type="pct"/>
            <w:tcBorders>
              <w:top w:val="nil"/>
              <w:left w:val="nil"/>
              <w:bottom w:val="nil"/>
              <w:right w:val="nil"/>
            </w:tcBorders>
            <w:shd w:val="clear" w:color="000000" w:fill="F2F9FC"/>
            <w:noWrap/>
            <w:vAlign w:val="bottom"/>
            <w:hideMark/>
          </w:tcPr>
          <w:p w14:paraId="53FCF74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9.0</w:t>
            </w:r>
          </w:p>
        </w:tc>
        <w:tc>
          <w:tcPr>
            <w:tcW w:w="491" w:type="pct"/>
            <w:tcBorders>
              <w:top w:val="nil"/>
              <w:left w:val="nil"/>
              <w:bottom w:val="nil"/>
              <w:right w:val="nil"/>
            </w:tcBorders>
            <w:shd w:val="clear" w:color="000000" w:fill="F2F9FC"/>
            <w:noWrap/>
            <w:vAlign w:val="bottom"/>
            <w:hideMark/>
          </w:tcPr>
          <w:p w14:paraId="2AA6DE3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21.8</w:t>
            </w:r>
          </w:p>
        </w:tc>
        <w:tc>
          <w:tcPr>
            <w:tcW w:w="491" w:type="pct"/>
            <w:tcBorders>
              <w:top w:val="nil"/>
              <w:left w:val="nil"/>
              <w:bottom w:val="nil"/>
              <w:right w:val="nil"/>
            </w:tcBorders>
            <w:shd w:val="clear" w:color="000000" w:fill="F2F9FC"/>
            <w:noWrap/>
            <w:vAlign w:val="bottom"/>
            <w:hideMark/>
          </w:tcPr>
          <w:p w14:paraId="5EA6EC9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6.5</w:t>
            </w:r>
          </w:p>
        </w:tc>
        <w:tc>
          <w:tcPr>
            <w:tcW w:w="491" w:type="pct"/>
            <w:tcBorders>
              <w:top w:val="nil"/>
              <w:left w:val="nil"/>
              <w:bottom w:val="nil"/>
              <w:right w:val="nil"/>
            </w:tcBorders>
            <w:shd w:val="clear" w:color="000000" w:fill="F2F9FC"/>
            <w:noWrap/>
            <w:vAlign w:val="bottom"/>
            <w:hideMark/>
          </w:tcPr>
          <w:p w14:paraId="44D05C0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2.5</w:t>
            </w:r>
          </w:p>
        </w:tc>
        <w:tc>
          <w:tcPr>
            <w:tcW w:w="491" w:type="pct"/>
            <w:tcBorders>
              <w:top w:val="nil"/>
              <w:left w:val="nil"/>
              <w:bottom w:val="nil"/>
              <w:right w:val="nil"/>
            </w:tcBorders>
            <w:shd w:val="clear" w:color="000000" w:fill="F2F9FC"/>
            <w:noWrap/>
            <w:vAlign w:val="bottom"/>
            <w:hideMark/>
          </w:tcPr>
          <w:p w14:paraId="0867C20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0.5</w:t>
            </w:r>
          </w:p>
        </w:tc>
        <w:tc>
          <w:tcPr>
            <w:tcW w:w="491" w:type="pct"/>
            <w:tcBorders>
              <w:top w:val="nil"/>
              <w:left w:val="nil"/>
              <w:bottom w:val="nil"/>
              <w:right w:val="nil"/>
            </w:tcBorders>
            <w:shd w:val="clear" w:color="000000" w:fill="F2F9FC"/>
            <w:noWrap/>
            <w:vAlign w:val="bottom"/>
            <w:hideMark/>
          </w:tcPr>
          <w:p w14:paraId="0F8B4A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0.4</w:t>
            </w:r>
          </w:p>
        </w:tc>
        <w:tc>
          <w:tcPr>
            <w:tcW w:w="491" w:type="pct"/>
            <w:tcBorders>
              <w:top w:val="nil"/>
              <w:left w:val="nil"/>
              <w:bottom w:val="nil"/>
              <w:right w:val="nil"/>
            </w:tcBorders>
            <w:shd w:val="clear" w:color="000000" w:fill="F2F9FC"/>
            <w:noWrap/>
            <w:vAlign w:val="bottom"/>
            <w:hideMark/>
          </w:tcPr>
          <w:p w14:paraId="6DB8E6E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0.2</w:t>
            </w:r>
          </w:p>
        </w:tc>
        <w:tc>
          <w:tcPr>
            <w:tcW w:w="544" w:type="pct"/>
            <w:tcBorders>
              <w:top w:val="nil"/>
              <w:left w:val="nil"/>
              <w:bottom w:val="nil"/>
              <w:right w:val="nil"/>
            </w:tcBorders>
            <w:shd w:val="clear" w:color="000000" w:fill="F2F9FC"/>
            <w:noWrap/>
            <w:vAlign w:val="bottom"/>
            <w:hideMark/>
          </w:tcPr>
          <w:p w14:paraId="697F35A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67.2</w:t>
            </w:r>
          </w:p>
        </w:tc>
      </w:tr>
      <w:tr w:rsidR="002A423E" w:rsidRPr="00D25241" w14:paraId="53CEC89B"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9565C12"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1116EDB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40.3</w:t>
            </w:r>
          </w:p>
        </w:tc>
        <w:tc>
          <w:tcPr>
            <w:tcW w:w="491" w:type="pct"/>
            <w:tcBorders>
              <w:top w:val="nil"/>
              <w:left w:val="nil"/>
              <w:bottom w:val="nil"/>
              <w:right w:val="nil"/>
            </w:tcBorders>
            <w:shd w:val="clear" w:color="000000" w:fill="FFFFFF"/>
            <w:noWrap/>
            <w:vAlign w:val="bottom"/>
            <w:hideMark/>
          </w:tcPr>
          <w:p w14:paraId="37AB454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9.1</w:t>
            </w:r>
          </w:p>
        </w:tc>
        <w:tc>
          <w:tcPr>
            <w:tcW w:w="491" w:type="pct"/>
            <w:tcBorders>
              <w:top w:val="nil"/>
              <w:left w:val="nil"/>
              <w:bottom w:val="nil"/>
              <w:right w:val="nil"/>
            </w:tcBorders>
            <w:shd w:val="clear" w:color="000000" w:fill="FFFFFF"/>
            <w:noWrap/>
            <w:vAlign w:val="bottom"/>
            <w:hideMark/>
          </w:tcPr>
          <w:p w14:paraId="408D71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23.9</w:t>
            </w:r>
          </w:p>
        </w:tc>
        <w:tc>
          <w:tcPr>
            <w:tcW w:w="491" w:type="pct"/>
            <w:tcBorders>
              <w:top w:val="nil"/>
              <w:left w:val="nil"/>
              <w:bottom w:val="nil"/>
              <w:right w:val="nil"/>
            </w:tcBorders>
            <w:shd w:val="clear" w:color="000000" w:fill="FFFFFF"/>
            <w:noWrap/>
            <w:vAlign w:val="bottom"/>
            <w:hideMark/>
          </w:tcPr>
          <w:p w14:paraId="0D4A60B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7.9</w:t>
            </w:r>
          </w:p>
        </w:tc>
        <w:tc>
          <w:tcPr>
            <w:tcW w:w="491" w:type="pct"/>
            <w:tcBorders>
              <w:top w:val="nil"/>
              <w:left w:val="nil"/>
              <w:bottom w:val="nil"/>
              <w:right w:val="nil"/>
            </w:tcBorders>
            <w:shd w:val="clear" w:color="000000" w:fill="FFFFFF"/>
            <w:noWrap/>
            <w:vAlign w:val="bottom"/>
            <w:hideMark/>
          </w:tcPr>
          <w:p w14:paraId="796CA67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6.1</w:t>
            </w:r>
          </w:p>
        </w:tc>
        <w:tc>
          <w:tcPr>
            <w:tcW w:w="491" w:type="pct"/>
            <w:tcBorders>
              <w:top w:val="nil"/>
              <w:left w:val="nil"/>
              <w:bottom w:val="nil"/>
              <w:right w:val="nil"/>
            </w:tcBorders>
            <w:shd w:val="clear" w:color="000000" w:fill="FFFFFF"/>
            <w:noWrap/>
            <w:vAlign w:val="bottom"/>
            <w:hideMark/>
          </w:tcPr>
          <w:p w14:paraId="583C061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11C283C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6E46914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8.3</w:t>
            </w:r>
          </w:p>
        </w:tc>
        <w:tc>
          <w:tcPr>
            <w:tcW w:w="544" w:type="pct"/>
            <w:tcBorders>
              <w:top w:val="nil"/>
              <w:left w:val="nil"/>
              <w:bottom w:val="nil"/>
              <w:right w:val="nil"/>
            </w:tcBorders>
            <w:shd w:val="clear" w:color="000000" w:fill="FFFFFF"/>
            <w:noWrap/>
            <w:vAlign w:val="bottom"/>
            <w:hideMark/>
          </w:tcPr>
          <w:p w14:paraId="24405A2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101.6</w:t>
            </w:r>
          </w:p>
        </w:tc>
      </w:tr>
      <w:tr w:rsidR="002A423E" w:rsidRPr="00D25241" w14:paraId="5CC61C3D"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EF2BE9F"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187AB3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27.5</w:t>
            </w:r>
          </w:p>
        </w:tc>
        <w:tc>
          <w:tcPr>
            <w:tcW w:w="491" w:type="pct"/>
            <w:tcBorders>
              <w:top w:val="nil"/>
              <w:left w:val="nil"/>
              <w:bottom w:val="nil"/>
              <w:right w:val="nil"/>
            </w:tcBorders>
            <w:shd w:val="clear" w:color="000000" w:fill="FFFFFF"/>
            <w:noWrap/>
            <w:vAlign w:val="bottom"/>
            <w:hideMark/>
          </w:tcPr>
          <w:p w14:paraId="4CBFFB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6.2</w:t>
            </w:r>
          </w:p>
        </w:tc>
        <w:tc>
          <w:tcPr>
            <w:tcW w:w="491" w:type="pct"/>
            <w:tcBorders>
              <w:top w:val="nil"/>
              <w:left w:val="nil"/>
              <w:bottom w:val="nil"/>
              <w:right w:val="nil"/>
            </w:tcBorders>
            <w:shd w:val="clear" w:color="000000" w:fill="FFFFFF"/>
            <w:noWrap/>
            <w:vAlign w:val="bottom"/>
            <w:hideMark/>
          </w:tcPr>
          <w:p w14:paraId="7C10EF0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16.3</w:t>
            </w:r>
          </w:p>
        </w:tc>
        <w:tc>
          <w:tcPr>
            <w:tcW w:w="491" w:type="pct"/>
            <w:tcBorders>
              <w:top w:val="nil"/>
              <w:left w:val="nil"/>
              <w:bottom w:val="nil"/>
              <w:right w:val="nil"/>
            </w:tcBorders>
            <w:shd w:val="clear" w:color="000000" w:fill="FFFFFF"/>
            <w:noWrap/>
            <w:vAlign w:val="bottom"/>
            <w:hideMark/>
          </w:tcPr>
          <w:p w14:paraId="30AF025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5.4</w:t>
            </w:r>
          </w:p>
        </w:tc>
        <w:tc>
          <w:tcPr>
            <w:tcW w:w="491" w:type="pct"/>
            <w:tcBorders>
              <w:top w:val="nil"/>
              <w:left w:val="nil"/>
              <w:bottom w:val="nil"/>
              <w:right w:val="nil"/>
            </w:tcBorders>
            <w:shd w:val="clear" w:color="000000" w:fill="FFFFFF"/>
            <w:noWrap/>
            <w:vAlign w:val="bottom"/>
            <w:hideMark/>
          </w:tcPr>
          <w:p w14:paraId="44FA786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4.1</w:t>
            </w:r>
          </w:p>
        </w:tc>
        <w:tc>
          <w:tcPr>
            <w:tcW w:w="491" w:type="pct"/>
            <w:tcBorders>
              <w:top w:val="nil"/>
              <w:left w:val="nil"/>
              <w:bottom w:val="nil"/>
              <w:right w:val="nil"/>
            </w:tcBorders>
            <w:shd w:val="clear" w:color="000000" w:fill="FFFFFF"/>
            <w:noWrap/>
            <w:vAlign w:val="bottom"/>
            <w:hideMark/>
          </w:tcPr>
          <w:p w14:paraId="57E9363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8D0F9E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w:t>
            </w:r>
          </w:p>
        </w:tc>
        <w:tc>
          <w:tcPr>
            <w:tcW w:w="491" w:type="pct"/>
            <w:tcBorders>
              <w:top w:val="nil"/>
              <w:left w:val="nil"/>
              <w:bottom w:val="nil"/>
              <w:right w:val="nil"/>
            </w:tcBorders>
            <w:shd w:val="clear" w:color="000000" w:fill="FFFFFF"/>
            <w:noWrap/>
            <w:vAlign w:val="bottom"/>
            <w:hideMark/>
          </w:tcPr>
          <w:p w14:paraId="740FCF4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5.6</w:t>
            </w:r>
          </w:p>
        </w:tc>
        <w:tc>
          <w:tcPr>
            <w:tcW w:w="544" w:type="pct"/>
            <w:tcBorders>
              <w:top w:val="nil"/>
              <w:left w:val="nil"/>
              <w:bottom w:val="nil"/>
              <w:right w:val="nil"/>
            </w:tcBorders>
            <w:shd w:val="clear" w:color="000000" w:fill="FFFFFF"/>
            <w:noWrap/>
            <w:vAlign w:val="bottom"/>
            <w:hideMark/>
          </w:tcPr>
          <w:p w14:paraId="1D90F2F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69.3</w:t>
            </w:r>
          </w:p>
        </w:tc>
      </w:tr>
      <w:tr w:rsidR="002A423E" w:rsidRPr="00D25241" w14:paraId="01353BD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7362B9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43270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21.9</w:t>
            </w:r>
          </w:p>
        </w:tc>
        <w:tc>
          <w:tcPr>
            <w:tcW w:w="491" w:type="pct"/>
            <w:tcBorders>
              <w:top w:val="nil"/>
              <w:left w:val="nil"/>
              <w:bottom w:val="single" w:sz="4" w:space="0" w:color="000000"/>
              <w:right w:val="nil"/>
            </w:tcBorders>
            <w:shd w:val="clear" w:color="000000" w:fill="FFFFFF"/>
            <w:noWrap/>
            <w:vAlign w:val="bottom"/>
            <w:hideMark/>
          </w:tcPr>
          <w:p w14:paraId="0E2436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18.3</w:t>
            </w:r>
          </w:p>
        </w:tc>
        <w:tc>
          <w:tcPr>
            <w:tcW w:w="491" w:type="pct"/>
            <w:tcBorders>
              <w:top w:val="nil"/>
              <w:left w:val="nil"/>
              <w:bottom w:val="single" w:sz="4" w:space="0" w:color="000000"/>
              <w:right w:val="nil"/>
            </w:tcBorders>
            <w:shd w:val="clear" w:color="000000" w:fill="FFFFFF"/>
            <w:noWrap/>
            <w:vAlign w:val="bottom"/>
            <w:hideMark/>
          </w:tcPr>
          <w:p w14:paraId="1E4EA1D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14.1</w:t>
            </w:r>
          </w:p>
        </w:tc>
        <w:tc>
          <w:tcPr>
            <w:tcW w:w="491" w:type="pct"/>
            <w:tcBorders>
              <w:top w:val="nil"/>
              <w:left w:val="nil"/>
              <w:bottom w:val="single" w:sz="4" w:space="0" w:color="000000"/>
              <w:right w:val="nil"/>
            </w:tcBorders>
            <w:shd w:val="clear" w:color="000000" w:fill="FFFFFF"/>
            <w:noWrap/>
            <w:vAlign w:val="bottom"/>
            <w:hideMark/>
          </w:tcPr>
          <w:p w14:paraId="49A4437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7.1</w:t>
            </w:r>
          </w:p>
        </w:tc>
        <w:tc>
          <w:tcPr>
            <w:tcW w:w="491" w:type="pct"/>
            <w:tcBorders>
              <w:top w:val="nil"/>
              <w:left w:val="nil"/>
              <w:bottom w:val="single" w:sz="4" w:space="0" w:color="000000"/>
              <w:right w:val="nil"/>
            </w:tcBorders>
            <w:shd w:val="clear" w:color="000000" w:fill="FFFFFF"/>
            <w:noWrap/>
            <w:vAlign w:val="bottom"/>
            <w:hideMark/>
          </w:tcPr>
          <w:p w14:paraId="3DBC540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4.7</w:t>
            </w:r>
          </w:p>
        </w:tc>
        <w:tc>
          <w:tcPr>
            <w:tcW w:w="491" w:type="pct"/>
            <w:tcBorders>
              <w:top w:val="nil"/>
              <w:left w:val="nil"/>
              <w:bottom w:val="single" w:sz="4" w:space="0" w:color="000000"/>
              <w:right w:val="nil"/>
            </w:tcBorders>
            <w:shd w:val="clear" w:color="000000" w:fill="FFFFFF"/>
            <w:noWrap/>
            <w:vAlign w:val="bottom"/>
            <w:hideMark/>
          </w:tcPr>
          <w:p w14:paraId="7CF0E57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w:t>
            </w:r>
          </w:p>
        </w:tc>
        <w:tc>
          <w:tcPr>
            <w:tcW w:w="491" w:type="pct"/>
            <w:tcBorders>
              <w:top w:val="nil"/>
              <w:left w:val="nil"/>
              <w:bottom w:val="single" w:sz="4" w:space="0" w:color="000000"/>
              <w:right w:val="nil"/>
            </w:tcBorders>
            <w:shd w:val="clear" w:color="000000" w:fill="FFFFFF"/>
            <w:noWrap/>
            <w:vAlign w:val="bottom"/>
            <w:hideMark/>
          </w:tcPr>
          <w:p w14:paraId="40A0CEC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w:t>
            </w:r>
          </w:p>
        </w:tc>
        <w:tc>
          <w:tcPr>
            <w:tcW w:w="491" w:type="pct"/>
            <w:tcBorders>
              <w:top w:val="nil"/>
              <w:left w:val="nil"/>
              <w:bottom w:val="single" w:sz="4" w:space="0" w:color="000000"/>
              <w:right w:val="nil"/>
            </w:tcBorders>
            <w:shd w:val="clear" w:color="000000" w:fill="FFFFFF"/>
            <w:noWrap/>
            <w:vAlign w:val="bottom"/>
            <w:hideMark/>
          </w:tcPr>
          <w:p w14:paraId="742A084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0.6</w:t>
            </w:r>
          </w:p>
        </w:tc>
        <w:tc>
          <w:tcPr>
            <w:tcW w:w="544" w:type="pct"/>
            <w:tcBorders>
              <w:top w:val="nil"/>
              <w:left w:val="nil"/>
              <w:bottom w:val="single" w:sz="4" w:space="0" w:color="000000"/>
              <w:right w:val="nil"/>
            </w:tcBorders>
            <w:shd w:val="clear" w:color="000000" w:fill="FFFFFF"/>
            <w:noWrap/>
            <w:vAlign w:val="bottom"/>
            <w:hideMark/>
          </w:tcPr>
          <w:p w14:paraId="0B8B7C8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69.3</w:t>
            </w:r>
          </w:p>
        </w:tc>
      </w:tr>
      <w:tr w:rsidR="002A423E" w:rsidRPr="00D25241" w14:paraId="0C82B6E6"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72462137"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77520F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145.9</w:t>
            </w:r>
          </w:p>
        </w:tc>
        <w:tc>
          <w:tcPr>
            <w:tcW w:w="491" w:type="pct"/>
            <w:tcBorders>
              <w:top w:val="nil"/>
              <w:left w:val="nil"/>
              <w:bottom w:val="single" w:sz="4" w:space="0" w:color="000000"/>
              <w:right w:val="nil"/>
            </w:tcBorders>
            <w:shd w:val="clear" w:color="000000" w:fill="FFFFFF"/>
            <w:noWrap/>
            <w:vAlign w:val="bottom"/>
            <w:hideMark/>
          </w:tcPr>
          <w:p w14:paraId="337E44A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44.5</w:t>
            </w:r>
          </w:p>
        </w:tc>
        <w:tc>
          <w:tcPr>
            <w:tcW w:w="491" w:type="pct"/>
            <w:tcBorders>
              <w:top w:val="nil"/>
              <w:left w:val="nil"/>
              <w:bottom w:val="single" w:sz="4" w:space="0" w:color="000000"/>
              <w:right w:val="nil"/>
            </w:tcBorders>
            <w:shd w:val="clear" w:color="000000" w:fill="FFFFFF"/>
            <w:noWrap/>
            <w:vAlign w:val="bottom"/>
            <w:hideMark/>
          </w:tcPr>
          <w:p w14:paraId="0E1B7E0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95.8</w:t>
            </w:r>
          </w:p>
        </w:tc>
        <w:tc>
          <w:tcPr>
            <w:tcW w:w="491" w:type="pct"/>
            <w:tcBorders>
              <w:top w:val="nil"/>
              <w:left w:val="nil"/>
              <w:bottom w:val="single" w:sz="4" w:space="0" w:color="000000"/>
              <w:right w:val="nil"/>
            </w:tcBorders>
            <w:shd w:val="clear" w:color="000000" w:fill="FFFFFF"/>
            <w:noWrap/>
            <w:vAlign w:val="bottom"/>
            <w:hideMark/>
          </w:tcPr>
          <w:p w14:paraId="4FBD919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33.7</w:t>
            </w:r>
          </w:p>
        </w:tc>
        <w:tc>
          <w:tcPr>
            <w:tcW w:w="491" w:type="pct"/>
            <w:tcBorders>
              <w:top w:val="nil"/>
              <w:left w:val="nil"/>
              <w:bottom w:val="single" w:sz="4" w:space="0" w:color="000000"/>
              <w:right w:val="nil"/>
            </w:tcBorders>
            <w:shd w:val="clear" w:color="000000" w:fill="FFFFFF"/>
            <w:noWrap/>
            <w:vAlign w:val="bottom"/>
            <w:hideMark/>
          </w:tcPr>
          <w:p w14:paraId="3687A55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22.7</w:t>
            </w:r>
          </w:p>
        </w:tc>
        <w:tc>
          <w:tcPr>
            <w:tcW w:w="491" w:type="pct"/>
            <w:tcBorders>
              <w:top w:val="nil"/>
              <w:left w:val="nil"/>
              <w:bottom w:val="single" w:sz="4" w:space="0" w:color="000000"/>
              <w:right w:val="nil"/>
            </w:tcBorders>
            <w:shd w:val="clear" w:color="000000" w:fill="FFFFFF"/>
            <w:noWrap/>
            <w:vAlign w:val="bottom"/>
            <w:hideMark/>
          </w:tcPr>
          <w:p w14:paraId="0CDF307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8.7</w:t>
            </w:r>
          </w:p>
        </w:tc>
        <w:tc>
          <w:tcPr>
            <w:tcW w:w="491" w:type="pct"/>
            <w:tcBorders>
              <w:top w:val="nil"/>
              <w:left w:val="nil"/>
              <w:bottom w:val="single" w:sz="4" w:space="0" w:color="000000"/>
              <w:right w:val="nil"/>
            </w:tcBorders>
            <w:shd w:val="clear" w:color="000000" w:fill="FFFFFF"/>
            <w:noWrap/>
            <w:vAlign w:val="bottom"/>
            <w:hideMark/>
          </w:tcPr>
          <w:p w14:paraId="6952CC4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5.9</w:t>
            </w:r>
          </w:p>
        </w:tc>
        <w:tc>
          <w:tcPr>
            <w:tcW w:w="491" w:type="pct"/>
            <w:tcBorders>
              <w:top w:val="nil"/>
              <w:left w:val="nil"/>
              <w:bottom w:val="single" w:sz="4" w:space="0" w:color="000000"/>
              <w:right w:val="nil"/>
            </w:tcBorders>
            <w:shd w:val="clear" w:color="000000" w:fill="FFFFFF"/>
            <w:noWrap/>
            <w:vAlign w:val="bottom"/>
            <w:hideMark/>
          </w:tcPr>
          <w:p w14:paraId="2873761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15.3</w:t>
            </w:r>
          </w:p>
        </w:tc>
        <w:tc>
          <w:tcPr>
            <w:tcW w:w="544" w:type="pct"/>
            <w:tcBorders>
              <w:top w:val="nil"/>
              <w:left w:val="nil"/>
              <w:bottom w:val="single" w:sz="4" w:space="0" w:color="000000"/>
              <w:right w:val="nil"/>
            </w:tcBorders>
            <w:shd w:val="clear" w:color="000000" w:fill="FFFFFF"/>
            <w:noWrap/>
            <w:vAlign w:val="bottom"/>
            <w:hideMark/>
          </w:tcPr>
          <w:p w14:paraId="70872AD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372.5</w:t>
            </w:r>
          </w:p>
        </w:tc>
      </w:tr>
    </w:tbl>
    <w:p w14:paraId="33E8E38E" w14:textId="77777777" w:rsidR="00EF3771" w:rsidRDefault="00EF3771" w:rsidP="00EF3771">
      <w:pPr>
        <w:pStyle w:val="SingleParagraph"/>
      </w:pPr>
    </w:p>
    <w:p w14:paraId="0458B63A" w14:textId="161A0666" w:rsidR="0087612A" w:rsidRPr="00726E22" w:rsidRDefault="0087612A" w:rsidP="00EF3771">
      <w:pPr>
        <w:rPr>
          <w:rFonts w:ascii="Arial" w:hAnsi="Arial"/>
          <w:b/>
          <w:color w:val="auto"/>
        </w:rPr>
      </w:pPr>
      <w:r w:rsidRPr="00726E22">
        <w:t>The Australian Government is contributing to the safety and productivity of heavy vehicles by funding projects that improve the safety of the road environment, enhance the capacity of existing roads and improve connections to freight networks.</w:t>
      </w:r>
    </w:p>
    <w:p w14:paraId="55C053F1" w14:textId="694EFBAD" w:rsidR="002A423E" w:rsidRPr="00D25241" w:rsidRDefault="0087612A" w:rsidP="00CE3676">
      <w:pPr>
        <w:pStyle w:val="TableHeading"/>
        <w:rPr>
          <w:rFonts w:asciiTheme="minorHAnsi" w:eastAsiaTheme="minorHAnsi" w:hAnsiTheme="minorHAnsi" w:cstheme="minorBidi"/>
          <w:sz w:val="22"/>
          <w:szCs w:val="22"/>
          <w:lang w:eastAsia="en-US"/>
        </w:rPr>
      </w:pPr>
      <w:bookmarkStart w:id="9" w:name="_Hlk71022184"/>
      <w:bookmarkStart w:id="10" w:name="_Hlk71025477"/>
      <w:bookmarkEnd w:id="8"/>
      <w:r w:rsidRPr="00D25241">
        <w:t xml:space="preserve">Major Projects Business Case Fund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38AE42C2"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2F8A2584" w14:textId="122CA4F0"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1CDFA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61631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C64FC7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936504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53B26E9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F4A47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F951C5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66CDBE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93CB3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4C167D0D"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043CD11"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141ECEA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3.8</w:t>
            </w:r>
          </w:p>
        </w:tc>
        <w:tc>
          <w:tcPr>
            <w:tcW w:w="491" w:type="pct"/>
            <w:tcBorders>
              <w:top w:val="nil"/>
              <w:left w:val="nil"/>
              <w:bottom w:val="nil"/>
              <w:right w:val="nil"/>
            </w:tcBorders>
            <w:shd w:val="clear" w:color="000000" w:fill="FFFFFF"/>
            <w:noWrap/>
            <w:vAlign w:val="bottom"/>
            <w:hideMark/>
          </w:tcPr>
          <w:p w14:paraId="7CEBCA5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31.3</w:t>
            </w:r>
          </w:p>
        </w:tc>
        <w:tc>
          <w:tcPr>
            <w:tcW w:w="491" w:type="pct"/>
            <w:tcBorders>
              <w:top w:val="nil"/>
              <w:left w:val="nil"/>
              <w:bottom w:val="nil"/>
              <w:right w:val="nil"/>
            </w:tcBorders>
            <w:shd w:val="clear" w:color="000000" w:fill="FFFFFF"/>
            <w:noWrap/>
            <w:vAlign w:val="bottom"/>
            <w:hideMark/>
          </w:tcPr>
          <w:p w14:paraId="7CBD6ED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16.8</w:t>
            </w:r>
          </w:p>
        </w:tc>
        <w:tc>
          <w:tcPr>
            <w:tcW w:w="491" w:type="pct"/>
            <w:tcBorders>
              <w:top w:val="nil"/>
              <w:left w:val="nil"/>
              <w:bottom w:val="nil"/>
              <w:right w:val="nil"/>
            </w:tcBorders>
            <w:shd w:val="clear" w:color="000000" w:fill="FFFFFF"/>
            <w:noWrap/>
            <w:vAlign w:val="bottom"/>
            <w:hideMark/>
          </w:tcPr>
          <w:p w14:paraId="0A526A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6.9</w:t>
            </w:r>
          </w:p>
        </w:tc>
        <w:tc>
          <w:tcPr>
            <w:tcW w:w="491" w:type="pct"/>
            <w:tcBorders>
              <w:top w:val="nil"/>
              <w:left w:val="nil"/>
              <w:bottom w:val="nil"/>
              <w:right w:val="nil"/>
            </w:tcBorders>
            <w:shd w:val="clear" w:color="000000" w:fill="FFFFFF"/>
            <w:noWrap/>
            <w:vAlign w:val="bottom"/>
            <w:hideMark/>
          </w:tcPr>
          <w:p w14:paraId="16CE767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A3AB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05280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DE9B1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5EFD04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58.7</w:t>
            </w:r>
          </w:p>
        </w:tc>
      </w:tr>
      <w:tr w:rsidR="002A423E" w:rsidRPr="00D25241" w14:paraId="3276C88B"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15C83138"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C14EE7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10.0</w:t>
            </w:r>
          </w:p>
        </w:tc>
        <w:tc>
          <w:tcPr>
            <w:tcW w:w="491" w:type="pct"/>
            <w:tcBorders>
              <w:top w:val="nil"/>
              <w:left w:val="nil"/>
              <w:bottom w:val="nil"/>
              <w:right w:val="nil"/>
            </w:tcBorders>
            <w:shd w:val="clear" w:color="000000" w:fill="F2F9FC"/>
            <w:noWrap/>
            <w:vAlign w:val="bottom"/>
            <w:hideMark/>
          </w:tcPr>
          <w:p w14:paraId="0A0DED4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w:t>
            </w:r>
          </w:p>
        </w:tc>
        <w:tc>
          <w:tcPr>
            <w:tcW w:w="491" w:type="pct"/>
            <w:tcBorders>
              <w:top w:val="nil"/>
              <w:left w:val="nil"/>
              <w:bottom w:val="nil"/>
              <w:right w:val="nil"/>
            </w:tcBorders>
            <w:shd w:val="clear" w:color="000000" w:fill="F2F9FC"/>
            <w:noWrap/>
            <w:vAlign w:val="bottom"/>
            <w:hideMark/>
          </w:tcPr>
          <w:p w14:paraId="53549BA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33.6</w:t>
            </w:r>
          </w:p>
        </w:tc>
        <w:tc>
          <w:tcPr>
            <w:tcW w:w="491" w:type="pct"/>
            <w:tcBorders>
              <w:top w:val="nil"/>
              <w:left w:val="nil"/>
              <w:bottom w:val="nil"/>
              <w:right w:val="nil"/>
            </w:tcBorders>
            <w:shd w:val="clear" w:color="000000" w:fill="F2F9FC"/>
            <w:noWrap/>
            <w:vAlign w:val="bottom"/>
            <w:hideMark/>
          </w:tcPr>
          <w:p w14:paraId="6FE42DD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8.9</w:t>
            </w:r>
          </w:p>
        </w:tc>
        <w:tc>
          <w:tcPr>
            <w:tcW w:w="491" w:type="pct"/>
            <w:tcBorders>
              <w:top w:val="nil"/>
              <w:left w:val="nil"/>
              <w:bottom w:val="nil"/>
              <w:right w:val="nil"/>
            </w:tcBorders>
            <w:shd w:val="clear" w:color="000000" w:fill="F2F9FC"/>
            <w:noWrap/>
            <w:vAlign w:val="bottom"/>
            <w:hideMark/>
          </w:tcPr>
          <w:p w14:paraId="1FC022B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901BA5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256D4A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829E3B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1A11A86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53.6</w:t>
            </w:r>
          </w:p>
        </w:tc>
      </w:tr>
      <w:tr w:rsidR="002A423E" w:rsidRPr="00D25241" w14:paraId="699272D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1F854C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ED895A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16.5</w:t>
            </w:r>
          </w:p>
        </w:tc>
        <w:tc>
          <w:tcPr>
            <w:tcW w:w="491" w:type="pct"/>
            <w:tcBorders>
              <w:top w:val="nil"/>
              <w:left w:val="nil"/>
              <w:bottom w:val="nil"/>
              <w:right w:val="nil"/>
            </w:tcBorders>
            <w:shd w:val="clear" w:color="000000" w:fill="FFFFFF"/>
            <w:noWrap/>
            <w:vAlign w:val="bottom"/>
            <w:hideMark/>
          </w:tcPr>
          <w:p w14:paraId="55F124B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19870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30.8</w:t>
            </w:r>
          </w:p>
        </w:tc>
        <w:tc>
          <w:tcPr>
            <w:tcW w:w="491" w:type="pct"/>
            <w:tcBorders>
              <w:top w:val="nil"/>
              <w:left w:val="nil"/>
              <w:bottom w:val="nil"/>
              <w:right w:val="nil"/>
            </w:tcBorders>
            <w:shd w:val="clear" w:color="000000" w:fill="FFFFFF"/>
            <w:noWrap/>
            <w:vAlign w:val="bottom"/>
            <w:hideMark/>
          </w:tcPr>
          <w:p w14:paraId="315DBA2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w:t>
            </w:r>
          </w:p>
        </w:tc>
        <w:tc>
          <w:tcPr>
            <w:tcW w:w="491" w:type="pct"/>
            <w:tcBorders>
              <w:top w:val="nil"/>
              <w:left w:val="nil"/>
              <w:bottom w:val="nil"/>
              <w:right w:val="nil"/>
            </w:tcBorders>
            <w:shd w:val="clear" w:color="000000" w:fill="FFFFFF"/>
            <w:noWrap/>
            <w:vAlign w:val="bottom"/>
            <w:hideMark/>
          </w:tcPr>
          <w:p w14:paraId="73BB8D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33936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AA9D1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58C6D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2D0A6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52.1</w:t>
            </w:r>
          </w:p>
        </w:tc>
      </w:tr>
      <w:tr w:rsidR="002A423E" w:rsidRPr="00D25241" w14:paraId="108D51B4"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24DB452"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A0B896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8.0</w:t>
            </w:r>
          </w:p>
        </w:tc>
        <w:tc>
          <w:tcPr>
            <w:tcW w:w="491" w:type="pct"/>
            <w:tcBorders>
              <w:top w:val="nil"/>
              <w:left w:val="nil"/>
              <w:bottom w:val="nil"/>
              <w:right w:val="nil"/>
            </w:tcBorders>
            <w:shd w:val="clear" w:color="000000" w:fill="FFFFFF"/>
            <w:noWrap/>
            <w:vAlign w:val="bottom"/>
            <w:hideMark/>
          </w:tcPr>
          <w:p w14:paraId="57A3FA0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BCD4A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26.3</w:t>
            </w:r>
          </w:p>
        </w:tc>
        <w:tc>
          <w:tcPr>
            <w:tcW w:w="491" w:type="pct"/>
            <w:tcBorders>
              <w:top w:val="nil"/>
              <w:left w:val="nil"/>
              <w:bottom w:val="nil"/>
              <w:right w:val="nil"/>
            </w:tcBorders>
            <w:shd w:val="clear" w:color="000000" w:fill="FFFFFF"/>
            <w:noWrap/>
            <w:vAlign w:val="bottom"/>
            <w:hideMark/>
          </w:tcPr>
          <w:p w14:paraId="0F372E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3.5</w:t>
            </w:r>
          </w:p>
        </w:tc>
        <w:tc>
          <w:tcPr>
            <w:tcW w:w="491" w:type="pct"/>
            <w:tcBorders>
              <w:top w:val="nil"/>
              <w:left w:val="nil"/>
              <w:bottom w:val="nil"/>
              <w:right w:val="nil"/>
            </w:tcBorders>
            <w:shd w:val="clear" w:color="000000" w:fill="FFFFFF"/>
            <w:noWrap/>
            <w:vAlign w:val="bottom"/>
            <w:hideMark/>
          </w:tcPr>
          <w:p w14:paraId="530400F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A706C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BD1AA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B532C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86973D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37.8</w:t>
            </w:r>
          </w:p>
        </w:tc>
      </w:tr>
      <w:tr w:rsidR="002A423E" w:rsidRPr="00D25241" w14:paraId="68201E4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884170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E73F03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0D40A5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9D453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75C6E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2.5</w:t>
            </w:r>
          </w:p>
        </w:tc>
        <w:tc>
          <w:tcPr>
            <w:tcW w:w="491" w:type="pct"/>
            <w:tcBorders>
              <w:top w:val="nil"/>
              <w:left w:val="nil"/>
              <w:bottom w:val="single" w:sz="4" w:space="0" w:color="000000"/>
              <w:right w:val="nil"/>
            </w:tcBorders>
            <w:shd w:val="clear" w:color="000000" w:fill="FFFFFF"/>
            <w:noWrap/>
            <w:vAlign w:val="bottom"/>
            <w:hideMark/>
          </w:tcPr>
          <w:p w14:paraId="465D011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FF690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6E238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1563CE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46A2BD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2.5</w:t>
            </w:r>
          </w:p>
        </w:tc>
      </w:tr>
      <w:tr w:rsidR="002A423E" w:rsidRPr="00D25241" w14:paraId="43D3075B"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3337A2AD"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868A8D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38.3</w:t>
            </w:r>
          </w:p>
        </w:tc>
        <w:tc>
          <w:tcPr>
            <w:tcW w:w="491" w:type="pct"/>
            <w:tcBorders>
              <w:top w:val="nil"/>
              <w:left w:val="nil"/>
              <w:bottom w:val="single" w:sz="4" w:space="0" w:color="000000"/>
              <w:right w:val="nil"/>
            </w:tcBorders>
            <w:shd w:val="clear" w:color="000000" w:fill="FFFFFF"/>
            <w:noWrap/>
            <w:vAlign w:val="bottom"/>
            <w:hideMark/>
          </w:tcPr>
          <w:p w14:paraId="6222A38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32.3</w:t>
            </w:r>
          </w:p>
        </w:tc>
        <w:tc>
          <w:tcPr>
            <w:tcW w:w="491" w:type="pct"/>
            <w:tcBorders>
              <w:top w:val="nil"/>
              <w:left w:val="nil"/>
              <w:bottom w:val="single" w:sz="4" w:space="0" w:color="000000"/>
              <w:right w:val="nil"/>
            </w:tcBorders>
            <w:shd w:val="clear" w:color="000000" w:fill="FFFFFF"/>
            <w:noWrap/>
            <w:vAlign w:val="bottom"/>
            <w:hideMark/>
          </w:tcPr>
          <w:p w14:paraId="65E7BD3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107.5</w:t>
            </w:r>
          </w:p>
        </w:tc>
        <w:tc>
          <w:tcPr>
            <w:tcW w:w="491" w:type="pct"/>
            <w:tcBorders>
              <w:top w:val="nil"/>
              <w:left w:val="nil"/>
              <w:bottom w:val="single" w:sz="4" w:space="0" w:color="000000"/>
              <w:right w:val="nil"/>
            </w:tcBorders>
            <w:shd w:val="clear" w:color="000000" w:fill="FFFFFF"/>
            <w:noWrap/>
            <w:vAlign w:val="bottom"/>
            <w:hideMark/>
          </w:tcPr>
          <w:p w14:paraId="0652E50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26.7</w:t>
            </w:r>
          </w:p>
        </w:tc>
        <w:tc>
          <w:tcPr>
            <w:tcW w:w="491" w:type="pct"/>
            <w:tcBorders>
              <w:top w:val="nil"/>
              <w:left w:val="nil"/>
              <w:bottom w:val="single" w:sz="4" w:space="0" w:color="000000"/>
              <w:right w:val="nil"/>
            </w:tcBorders>
            <w:shd w:val="clear" w:color="000000" w:fill="FFFFFF"/>
            <w:noWrap/>
            <w:vAlign w:val="bottom"/>
            <w:hideMark/>
          </w:tcPr>
          <w:p w14:paraId="35286B7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B0C4F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8061A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2E8F5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73EEB3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204.6</w:t>
            </w:r>
          </w:p>
        </w:tc>
      </w:tr>
    </w:tbl>
    <w:p w14:paraId="12EF00E6" w14:textId="77777777" w:rsidR="00EF3771" w:rsidRDefault="00EF3771" w:rsidP="00EF3771">
      <w:pPr>
        <w:pStyle w:val="SingleParagraph"/>
      </w:pPr>
    </w:p>
    <w:p w14:paraId="01C2DF9E" w14:textId="35FA95BB" w:rsidR="0087612A" w:rsidRPr="00726E22" w:rsidRDefault="0087612A" w:rsidP="00EF3771">
      <w:r w:rsidRPr="00726E22">
        <w:t>The Australian Government is providing funding to support the development of business cases for road and rail infrastructure projects. Funding will support a range of scenarios relating to business case development, including supporting joint state, territory and Australian Government planning processes.</w:t>
      </w:r>
    </w:p>
    <w:p w14:paraId="58B5F1B8" w14:textId="6B80599C" w:rsidR="002A423E" w:rsidRPr="00D25241" w:rsidRDefault="0087612A" w:rsidP="00CE3676">
      <w:pPr>
        <w:pStyle w:val="TableHeading"/>
        <w:rPr>
          <w:rFonts w:asciiTheme="minorHAnsi" w:eastAsiaTheme="minorHAnsi" w:hAnsiTheme="minorHAnsi" w:cstheme="minorBidi"/>
          <w:sz w:val="22"/>
          <w:szCs w:val="22"/>
          <w:lang w:eastAsia="en-US"/>
        </w:rPr>
      </w:pPr>
      <w:bookmarkStart w:id="11" w:name="_Hlk71022329"/>
      <w:bookmarkEnd w:id="9"/>
      <w:bookmarkEnd w:id="10"/>
      <w:r w:rsidRPr="00D25241">
        <w:t>Rail investment component</w:t>
      </w:r>
      <w:r w:rsidRPr="00D25241">
        <w:rPr>
          <w:vertAlign w:val="superscript"/>
        </w:rPr>
        <w:t>(a)</w:t>
      </w:r>
      <w:r w:rsidR="004631DD" w:rsidRPr="00D2524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63E8FE36"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3132C7E7" w14:textId="71CCCBDE"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42BA5B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980105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0FF33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96C0AB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0E3F1E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3C452E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DAD714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1DEFA9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241731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0436F812"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C6D5B0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A4AB7C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876.8</w:t>
            </w:r>
          </w:p>
        </w:tc>
        <w:tc>
          <w:tcPr>
            <w:tcW w:w="491" w:type="pct"/>
            <w:tcBorders>
              <w:top w:val="nil"/>
              <w:left w:val="nil"/>
              <w:bottom w:val="nil"/>
              <w:right w:val="nil"/>
            </w:tcBorders>
            <w:shd w:val="clear" w:color="000000" w:fill="FFFFFF"/>
            <w:noWrap/>
            <w:vAlign w:val="bottom"/>
            <w:hideMark/>
          </w:tcPr>
          <w:p w14:paraId="6F77F2E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960.2</w:t>
            </w:r>
          </w:p>
        </w:tc>
        <w:tc>
          <w:tcPr>
            <w:tcW w:w="491" w:type="pct"/>
            <w:tcBorders>
              <w:top w:val="nil"/>
              <w:left w:val="nil"/>
              <w:bottom w:val="nil"/>
              <w:right w:val="nil"/>
            </w:tcBorders>
            <w:shd w:val="clear" w:color="000000" w:fill="FFFFFF"/>
            <w:noWrap/>
            <w:vAlign w:val="bottom"/>
            <w:hideMark/>
          </w:tcPr>
          <w:p w14:paraId="67AD691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74.8</w:t>
            </w:r>
          </w:p>
        </w:tc>
        <w:tc>
          <w:tcPr>
            <w:tcW w:w="491" w:type="pct"/>
            <w:tcBorders>
              <w:top w:val="nil"/>
              <w:left w:val="nil"/>
              <w:bottom w:val="nil"/>
              <w:right w:val="nil"/>
            </w:tcBorders>
            <w:shd w:val="clear" w:color="000000" w:fill="FFFFFF"/>
            <w:noWrap/>
            <w:vAlign w:val="bottom"/>
            <w:hideMark/>
          </w:tcPr>
          <w:p w14:paraId="02A4AE6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256.2</w:t>
            </w:r>
          </w:p>
        </w:tc>
        <w:tc>
          <w:tcPr>
            <w:tcW w:w="491" w:type="pct"/>
            <w:tcBorders>
              <w:top w:val="nil"/>
              <w:left w:val="nil"/>
              <w:bottom w:val="nil"/>
              <w:right w:val="nil"/>
            </w:tcBorders>
            <w:shd w:val="clear" w:color="000000" w:fill="FFFFFF"/>
            <w:noWrap/>
            <w:vAlign w:val="bottom"/>
            <w:hideMark/>
          </w:tcPr>
          <w:p w14:paraId="02C2AD1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70.0</w:t>
            </w:r>
          </w:p>
        </w:tc>
        <w:tc>
          <w:tcPr>
            <w:tcW w:w="491" w:type="pct"/>
            <w:tcBorders>
              <w:top w:val="nil"/>
              <w:left w:val="nil"/>
              <w:bottom w:val="nil"/>
              <w:right w:val="nil"/>
            </w:tcBorders>
            <w:shd w:val="clear" w:color="000000" w:fill="FFFFFF"/>
            <w:noWrap/>
            <w:vAlign w:val="bottom"/>
            <w:hideMark/>
          </w:tcPr>
          <w:p w14:paraId="0176E36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37.0</w:t>
            </w:r>
          </w:p>
        </w:tc>
        <w:tc>
          <w:tcPr>
            <w:tcW w:w="491" w:type="pct"/>
            <w:tcBorders>
              <w:top w:val="nil"/>
              <w:left w:val="nil"/>
              <w:bottom w:val="nil"/>
              <w:right w:val="nil"/>
            </w:tcBorders>
            <w:shd w:val="clear" w:color="000000" w:fill="FFFFFF"/>
            <w:noWrap/>
            <w:vAlign w:val="bottom"/>
            <w:hideMark/>
          </w:tcPr>
          <w:p w14:paraId="48FF096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20.0</w:t>
            </w:r>
          </w:p>
        </w:tc>
        <w:tc>
          <w:tcPr>
            <w:tcW w:w="491" w:type="pct"/>
            <w:tcBorders>
              <w:top w:val="nil"/>
              <w:left w:val="nil"/>
              <w:bottom w:val="nil"/>
              <w:right w:val="nil"/>
            </w:tcBorders>
            <w:shd w:val="clear" w:color="000000" w:fill="FFFFFF"/>
            <w:noWrap/>
            <w:vAlign w:val="bottom"/>
            <w:hideMark/>
          </w:tcPr>
          <w:p w14:paraId="7B17C96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0.3</w:t>
            </w:r>
          </w:p>
        </w:tc>
        <w:tc>
          <w:tcPr>
            <w:tcW w:w="544" w:type="pct"/>
            <w:tcBorders>
              <w:top w:val="nil"/>
              <w:left w:val="nil"/>
              <w:bottom w:val="nil"/>
              <w:right w:val="nil"/>
            </w:tcBorders>
            <w:shd w:val="clear" w:color="000000" w:fill="FFFFFF"/>
            <w:noWrap/>
            <w:vAlign w:val="bottom"/>
            <w:hideMark/>
          </w:tcPr>
          <w:p w14:paraId="5A9794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2,295.1</w:t>
            </w:r>
          </w:p>
        </w:tc>
      </w:tr>
      <w:tr w:rsidR="002A423E" w:rsidRPr="00D25241" w14:paraId="023E81CB"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4BD781D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59CCA8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1,339.6</w:t>
            </w:r>
          </w:p>
        </w:tc>
        <w:tc>
          <w:tcPr>
            <w:tcW w:w="491" w:type="pct"/>
            <w:tcBorders>
              <w:top w:val="nil"/>
              <w:left w:val="nil"/>
              <w:bottom w:val="nil"/>
              <w:right w:val="nil"/>
            </w:tcBorders>
            <w:shd w:val="clear" w:color="000000" w:fill="F2F9FC"/>
            <w:noWrap/>
            <w:vAlign w:val="bottom"/>
            <w:hideMark/>
          </w:tcPr>
          <w:p w14:paraId="0B128A7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1,103.7</w:t>
            </w:r>
          </w:p>
        </w:tc>
        <w:tc>
          <w:tcPr>
            <w:tcW w:w="491" w:type="pct"/>
            <w:tcBorders>
              <w:top w:val="nil"/>
              <w:left w:val="nil"/>
              <w:bottom w:val="nil"/>
              <w:right w:val="nil"/>
            </w:tcBorders>
            <w:shd w:val="clear" w:color="000000" w:fill="F2F9FC"/>
            <w:noWrap/>
            <w:vAlign w:val="bottom"/>
            <w:hideMark/>
          </w:tcPr>
          <w:p w14:paraId="6155CC0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233.1</w:t>
            </w:r>
          </w:p>
        </w:tc>
        <w:tc>
          <w:tcPr>
            <w:tcW w:w="491" w:type="pct"/>
            <w:tcBorders>
              <w:top w:val="nil"/>
              <w:left w:val="nil"/>
              <w:bottom w:val="nil"/>
              <w:right w:val="nil"/>
            </w:tcBorders>
            <w:shd w:val="clear" w:color="000000" w:fill="F2F9FC"/>
            <w:noWrap/>
            <w:vAlign w:val="bottom"/>
            <w:hideMark/>
          </w:tcPr>
          <w:p w14:paraId="3380B3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681.7</w:t>
            </w:r>
          </w:p>
        </w:tc>
        <w:tc>
          <w:tcPr>
            <w:tcW w:w="491" w:type="pct"/>
            <w:tcBorders>
              <w:top w:val="nil"/>
              <w:left w:val="nil"/>
              <w:bottom w:val="nil"/>
              <w:right w:val="nil"/>
            </w:tcBorders>
            <w:shd w:val="clear" w:color="000000" w:fill="F2F9FC"/>
            <w:noWrap/>
            <w:vAlign w:val="bottom"/>
            <w:hideMark/>
          </w:tcPr>
          <w:p w14:paraId="6B7DE2E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15.9</w:t>
            </w:r>
          </w:p>
        </w:tc>
        <w:tc>
          <w:tcPr>
            <w:tcW w:w="491" w:type="pct"/>
            <w:tcBorders>
              <w:top w:val="nil"/>
              <w:left w:val="nil"/>
              <w:bottom w:val="nil"/>
              <w:right w:val="nil"/>
            </w:tcBorders>
            <w:shd w:val="clear" w:color="000000" w:fill="F2F9FC"/>
            <w:noWrap/>
            <w:vAlign w:val="bottom"/>
            <w:hideMark/>
          </w:tcPr>
          <w:p w14:paraId="5777DE8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42.8</w:t>
            </w:r>
          </w:p>
        </w:tc>
        <w:tc>
          <w:tcPr>
            <w:tcW w:w="491" w:type="pct"/>
            <w:tcBorders>
              <w:top w:val="nil"/>
              <w:left w:val="nil"/>
              <w:bottom w:val="nil"/>
              <w:right w:val="nil"/>
            </w:tcBorders>
            <w:shd w:val="clear" w:color="000000" w:fill="F2F9FC"/>
            <w:noWrap/>
            <w:vAlign w:val="bottom"/>
            <w:hideMark/>
          </w:tcPr>
          <w:p w14:paraId="2CA032D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20.0</w:t>
            </w:r>
          </w:p>
        </w:tc>
        <w:tc>
          <w:tcPr>
            <w:tcW w:w="491" w:type="pct"/>
            <w:tcBorders>
              <w:top w:val="nil"/>
              <w:left w:val="nil"/>
              <w:bottom w:val="nil"/>
              <w:right w:val="nil"/>
            </w:tcBorders>
            <w:shd w:val="clear" w:color="000000" w:fill="F2F9FC"/>
            <w:noWrap/>
            <w:vAlign w:val="bottom"/>
            <w:hideMark/>
          </w:tcPr>
          <w:p w14:paraId="18CA2CA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w:t>
            </w:r>
          </w:p>
        </w:tc>
        <w:tc>
          <w:tcPr>
            <w:tcW w:w="544" w:type="pct"/>
            <w:tcBorders>
              <w:top w:val="nil"/>
              <w:left w:val="nil"/>
              <w:bottom w:val="nil"/>
              <w:right w:val="nil"/>
            </w:tcBorders>
            <w:shd w:val="clear" w:color="000000" w:fill="F2F9FC"/>
            <w:noWrap/>
            <w:vAlign w:val="bottom"/>
            <w:hideMark/>
          </w:tcPr>
          <w:p w14:paraId="1F1EF8E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3,438.7</w:t>
            </w:r>
          </w:p>
        </w:tc>
      </w:tr>
      <w:tr w:rsidR="002A423E" w:rsidRPr="00D25241" w14:paraId="6D50824E"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306091C"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998522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1,125.1</w:t>
            </w:r>
          </w:p>
        </w:tc>
        <w:tc>
          <w:tcPr>
            <w:tcW w:w="491" w:type="pct"/>
            <w:tcBorders>
              <w:top w:val="nil"/>
              <w:left w:val="nil"/>
              <w:bottom w:val="nil"/>
              <w:right w:val="nil"/>
            </w:tcBorders>
            <w:shd w:val="clear" w:color="000000" w:fill="FFFFFF"/>
            <w:noWrap/>
            <w:vAlign w:val="bottom"/>
            <w:hideMark/>
          </w:tcPr>
          <w:p w14:paraId="3393E6D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1,518.4</w:t>
            </w:r>
          </w:p>
        </w:tc>
        <w:tc>
          <w:tcPr>
            <w:tcW w:w="491" w:type="pct"/>
            <w:tcBorders>
              <w:top w:val="nil"/>
              <w:left w:val="nil"/>
              <w:bottom w:val="nil"/>
              <w:right w:val="nil"/>
            </w:tcBorders>
            <w:shd w:val="clear" w:color="000000" w:fill="FFFFFF"/>
            <w:noWrap/>
            <w:vAlign w:val="bottom"/>
            <w:hideMark/>
          </w:tcPr>
          <w:p w14:paraId="4C0B0BE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416.7</w:t>
            </w:r>
          </w:p>
        </w:tc>
        <w:tc>
          <w:tcPr>
            <w:tcW w:w="491" w:type="pct"/>
            <w:tcBorders>
              <w:top w:val="nil"/>
              <w:left w:val="nil"/>
              <w:bottom w:val="nil"/>
              <w:right w:val="nil"/>
            </w:tcBorders>
            <w:shd w:val="clear" w:color="000000" w:fill="FFFFFF"/>
            <w:noWrap/>
            <w:vAlign w:val="bottom"/>
            <w:hideMark/>
          </w:tcPr>
          <w:p w14:paraId="5ED3D82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959.5</w:t>
            </w:r>
          </w:p>
        </w:tc>
        <w:tc>
          <w:tcPr>
            <w:tcW w:w="491" w:type="pct"/>
            <w:tcBorders>
              <w:top w:val="nil"/>
              <w:left w:val="nil"/>
              <w:bottom w:val="nil"/>
              <w:right w:val="nil"/>
            </w:tcBorders>
            <w:shd w:val="clear" w:color="000000" w:fill="FFFFFF"/>
            <w:noWrap/>
            <w:vAlign w:val="bottom"/>
            <w:hideMark/>
          </w:tcPr>
          <w:p w14:paraId="001773E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5.1</w:t>
            </w:r>
          </w:p>
        </w:tc>
        <w:tc>
          <w:tcPr>
            <w:tcW w:w="491" w:type="pct"/>
            <w:tcBorders>
              <w:top w:val="nil"/>
              <w:left w:val="nil"/>
              <w:bottom w:val="nil"/>
              <w:right w:val="nil"/>
            </w:tcBorders>
            <w:shd w:val="clear" w:color="000000" w:fill="FFFFFF"/>
            <w:noWrap/>
            <w:vAlign w:val="bottom"/>
            <w:hideMark/>
          </w:tcPr>
          <w:p w14:paraId="1EC75A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22.1</w:t>
            </w:r>
          </w:p>
        </w:tc>
        <w:tc>
          <w:tcPr>
            <w:tcW w:w="491" w:type="pct"/>
            <w:tcBorders>
              <w:top w:val="nil"/>
              <w:left w:val="nil"/>
              <w:bottom w:val="nil"/>
              <w:right w:val="nil"/>
            </w:tcBorders>
            <w:shd w:val="clear" w:color="000000" w:fill="FFFFFF"/>
            <w:noWrap/>
            <w:vAlign w:val="bottom"/>
            <w:hideMark/>
          </w:tcPr>
          <w:p w14:paraId="60EDE02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52.5</w:t>
            </w:r>
          </w:p>
        </w:tc>
        <w:tc>
          <w:tcPr>
            <w:tcW w:w="491" w:type="pct"/>
            <w:tcBorders>
              <w:top w:val="nil"/>
              <w:left w:val="nil"/>
              <w:bottom w:val="nil"/>
              <w:right w:val="nil"/>
            </w:tcBorders>
            <w:shd w:val="clear" w:color="000000" w:fill="FFFFFF"/>
            <w:noWrap/>
            <w:vAlign w:val="bottom"/>
            <w:hideMark/>
          </w:tcPr>
          <w:p w14:paraId="20BC5E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w:t>
            </w:r>
          </w:p>
        </w:tc>
        <w:tc>
          <w:tcPr>
            <w:tcW w:w="544" w:type="pct"/>
            <w:tcBorders>
              <w:top w:val="nil"/>
              <w:left w:val="nil"/>
              <w:bottom w:val="nil"/>
              <w:right w:val="nil"/>
            </w:tcBorders>
            <w:shd w:val="clear" w:color="000000" w:fill="FFFFFF"/>
            <w:noWrap/>
            <w:vAlign w:val="bottom"/>
            <w:hideMark/>
          </w:tcPr>
          <w:p w14:paraId="75843E2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4,101.4</w:t>
            </w:r>
          </w:p>
        </w:tc>
      </w:tr>
      <w:tr w:rsidR="002A423E" w:rsidRPr="00D25241" w14:paraId="2EF74FA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4A3D02A"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B75AF6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1,165.3</w:t>
            </w:r>
          </w:p>
        </w:tc>
        <w:tc>
          <w:tcPr>
            <w:tcW w:w="491" w:type="pct"/>
            <w:tcBorders>
              <w:top w:val="nil"/>
              <w:left w:val="nil"/>
              <w:bottom w:val="nil"/>
              <w:right w:val="nil"/>
            </w:tcBorders>
            <w:shd w:val="clear" w:color="000000" w:fill="FFFFFF"/>
            <w:noWrap/>
            <w:vAlign w:val="bottom"/>
            <w:hideMark/>
          </w:tcPr>
          <w:p w14:paraId="4CD6DB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1,573.8</w:t>
            </w:r>
          </w:p>
        </w:tc>
        <w:tc>
          <w:tcPr>
            <w:tcW w:w="491" w:type="pct"/>
            <w:tcBorders>
              <w:top w:val="nil"/>
              <w:left w:val="nil"/>
              <w:bottom w:val="nil"/>
              <w:right w:val="nil"/>
            </w:tcBorders>
            <w:shd w:val="clear" w:color="000000" w:fill="FFFFFF"/>
            <w:noWrap/>
            <w:vAlign w:val="bottom"/>
            <w:hideMark/>
          </w:tcPr>
          <w:p w14:paraId="69B2C2C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394.8</w:t>
            </w:r>
          </w:p>
        </w:tc>
        <w:tc>
          <w:tcPr>
            <w:tcW w:w="491" w:type="pct"/>
            <w:tcBorders>
              <w:top w:val="nil"/>
              <w:left w:val="nil"/>
              <w:bottom w:val="nil"/>
              <w:right w:val="nil"/>
            </w:tcBorders>
            <w:shd w:val="clear" w:color="000000" w:fill="FFFFFF"/>
            <w:noWrap/>
            <w:vAlign w:val="bottom"/>
            <w:hideMark/>
          </w:tcPr>
          <w:p w14:paraId="09E87DA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483.3</w:t>
            </w:r>
          </w:p>
        </w:tc>
        <w:tc>
          <w:tcPr>
            <w:tcW w:w="491" w:type="pct"/>
            <w:tcBorders>
              <w:top w:val="nil"/>
              <w:left w:val="nil"/>
              <w:bottom w:val="nil"/>
              <w:right w:val="nil"/>
            </w:tcBorders>
            <w:shd w:val="clear" w:color="000000" w:fill="FFFFFF"/>
            <w:noWrap/>
            <w:vAlign w:val="bottom"/>
            <w:hideMark/>
          </w:tcPr>
          <w:p w14:paraId="372A471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3.4</w:t>
            </w:r>
          </w:p>
        </w:tc>
        <w:tc>
          <w:tcPr>
            <w:tcW w:w="491" w:type="pct"/>
            <w:tcBorders>
              <w:top w:val="nil"/>
              <w:left w:val="nil"/>
              <w:bottom w:val="nil"/>
              <w:right w:val="nil"/>
            </w:tcBorders>
            <w:shd w:val="clear" w:color="000000" w:fill="FFFFFF"/>
            <w:noWrap/>
            <w:vAlign w:val="bottom"/>
            <w:hideMark/>
          </w:tcPr>
          <w:p w14:paraId="6BF51C4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37.7</w:t>
            </w:r>
          </w:p>
        </w:tc>
        <w:tc>
          <w:tcPr>
            <w:tcW w:w="491" w:type="pct"/>
            <w:tcBorders>
              <w:top w:val="nil"/>
              <w:left w:val="nil"/>
              <w:bottom w:val="nil"/>
              <w:right w:val="nil"/>
            </w:tcBorders>
            <w:shd w:val="clear" w:color="000000" w:fill="FFFFFF"/>
            <w:noWrap/>
            <w:vAlign w:val="bottom"/>
            <w:hideMark/>
          </w:tcPr>
          <w:p w14:paraId="3549FBF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10.0</w:t>
            </w:r>
          </w:p>
        </w:tc>
        <w:tc>
          <w:tcPr>
            <w:tcW w:w="491" w:type="pct"/>
            <w:tcBorders>
              <w:top w:val="nil"/>
              <w:left w:val="nil"/>
              <w:bottom w:val="nil"/>
              <w:right w:val="nil"/>
            </w:tcBorders>
            <w:shd w:val="clear" w:color="000000" w:fill="FFFFFF"/>
            <w:noWrap/>
            <w:vAlign w:val="bottom"/>
            <w:hideMark/>
          </w:tcPr>
          <w:p w14:paraId="7253695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w:t>
            </w:r>
          </w:p>
        </w:tc>
        <w:tc>
          <w:tcPr>
            <w:tcW w:w="544" w:type="pct"/>
            <w:tcBorders>
              <w:top w:val="nil"/>
              <w:left w:val="nil"/>
              <w:bottom w:val="nil"/>
              <w:right w:val="nil"/>
            </w:tcBorders>
            <w:shd w:val="clear" w:color="000000" w:fill="FFFFFF"/>
            <w:noWrap/>
            <w:vAlign w:val="bottom"/>
            <w:hideMark/>
          </w:tcPr>
          <w:p w14:paraId="04FE686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3,670.3</w:t>
            </w:r>
          </w:p>
        </w:tc>
      </w:tr>
      <w:tr w:rsidR="002A423E" w:rsidRPr="00D25241" w14:paraId="20FA4C12"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0B730D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ED8FE3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623.0</w:t>
            </w:r>
          </w:p>
        </w:tc>
        <w:tc>
          <w:tcPr>
            <w:tcW w:w="491" w:type="pct"/>
            <w:tcBorders>
              <w:top w:val="nil"/>
              <w:left w:val="nil"/>
              <w:bottom w:val="single" w:sz="4" w:space="0" w:color="000000"/>
              <w:right w:val="nil"/>
            </w:tcBorders>
            <w:shd w:val="clear" w:color="000000" w:fill="FFFFFF"/>
            <w:noWrap/>
            <w:vAlign w:val="bottom"/>
            <w:hideMark/>
          </w:tcPr>
          <w:p w14:paraId="159D95F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1,603.5</w:t>
            </w:r>
          </w:p>
        </w:tc>
        <w:tc>
          <w:tcPr>
            <w:tcW w:w="491" w:type="pct"/>
            <w:tcBorders>
              <w:top w:val="nil"/>
              <w:left w:val="nil"/>
              <w:bottom w:val="single" w:sz="4" w:space="0" w:color="000000"/>
              <w:right w:val="nil"/>
            </w:tcBorders>
            <w:shd w:val="clear" w:color="000000" w:fill="FFFFFF"/>
            <w:noWrap/>
            <w:vAlign w:val="bottom"/>
            <w:hideMark/>
          </w:tcPr>
          <w:p w14:paraId="598E121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546.7</w:t>
            </w:r>
          </w:p>
        </w:tc>
        <w:tc>
          <w:tcPr>
            <w:tcW w:w="491" w:type="pct"/>
            <w:tcBorders>
              <w:top w:val="nil"/>
              <w:left w:val="nil"/>
              <w:bottom w:val="single" w:sz="4" w:space="0" w:color="000000"/>
              <w:right w:val="nil"/>
            </w:tcBorders>
            <w:shd w:val="clear" w:color="000000" w:fill="FFFFFF"/>
            <w:noWrap/>
            <w:vAlign w:val="bottom"/>
            <w:hideMark/>
          </w:tcPr>
          <w:p w14:paraId="3A5910D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125.7</w:t>
            </w:r>
          </w:p>
        </w:tc>
        <w:tc>
          <w:tcPr>
            <w:tcW w:w="491" w:type="pct"/>
            <w:tcBorders>
              <w:top w:val="nil"/>
              <w:left w:val="nil"/>
              <w:bottom w:val="single" w:sz="4" w:space="0" w:color="000000"/>
              <w:right w:val="nil"/>
            </w:tcBorders>
            <w:shd w:val="clear" w:color="000000" w:fill="FFFFFF"/>
            <w:noWrap/>
            <w:vAlign w:val="bottom"/>
            <w:hideMark/>
          </w:tcPr>
          <w:p w14:paraId="05E8C89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3.4</w:t>
            </w:r>
          </w:p>
        </w:tc>
        <w:tc>
          <w:tcPr>
            <w:tcW w:w="491" w:type="pct"/>
            <w:tcBorders>
              <w:top w:val="nil"/>
              <w:left w:val="nil"/>
              <w:bottom w:val="single" w:sz="4" w:space="0" w:color="000000"/>
              <w:right w:val="nil"/>
            </w:tcBorders>
            <w:shd w:val="clear" w:color="000000" w:fill="FFFFFF"/>
            <w:noWrap/>
            <w:vAlign w:val="bottom"/>
            <w:hideMark/>
          </w:tcPr>
          <w:p w14:paraId="4E63848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37.7</w:t>
            </w:r>
          </w:p>
        </w:tc>
        <w:tc>
          <w:tcPr>
            <w:tcW w:w="491" w:type="pct"/>
            <w:tcBorders>
              <w:top w:val="nil"/>
              <w:left w:val="nil"/>
              <w:bottom w:val="single" w:sz="4" w:space="0" w:color="000000"/>
              <w:right w:val="nil"/>
            </w:tcBorders>
            <w:shd w:val="clear" w:color="000000" w:fill="FFFFFF"/>
            <w:noWrap/>
            <w:vAlign w:val="bottom"/>
            <w:hideMark/>
          </w:tcPr>
          <w:p w14:paraId="5ADFC95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30.0</w:t>
            </w:r>
          </w:p>
        </w:tc>
        <w:tc>
          <w:tcPr>
            <w:tcW w:w="491" w:type="pct"/>
            <w:tcBorders>
              <w:top w:val="nil"/>
              <w:left w:val="nil"/>
              <w:bottom w:val="single" w:sz="4" w:space="0" w:color="000000"/>
              <w:right w:val="nil"/>
            </w:tcBorders>
            <w:shd w:val="clear" w:color="000000" w:fill="FFFFFF"/>
            <w:noWrap/>
            <w:vAlign w:val="bottom"/>
            <w:hideMark/>
          </w:tcPr>
          <w:p w14:paraId="563C057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w:t>
            </w:r>
          </w:p>
        </w:tc>
        <w:tc>
          <w:tcPr>
            <w:tcW w:w="544" w:type="pct"/>
            <w:tcBorders>
              <w:top w:val="nil"/>
              <w:left w:val="nil"/>
              <w:bottom w:val="single" w:sz="4" w:space="0" w:color="000000"/>
              <w:right w:val="nil"/>
            </w:tcBorders>
            <w:shd w:val="clear" w:color="000000" w:fill="FFFFFF"/>
            <w:noWrap/>
            <w:vAlign w:val="bottom"/>
            <w:hideMark/>
          </w:tcPr>
          <w:p w14:paraId="57A99D0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2,971.9</w:t>
            </w:r>
          </w:p>
        </w:tc>
      </w:tr>
      <w:tr w:rsidR="002A423E" w:rsidRPr="00D25241" w14:paraId="329202E2"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3D45144C"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E28859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5,129.8</w:t>
            </w:r>
          </w:p>
        </w:tc>
        <w:tc>
          <w:tcPr>
            <w:tcW w:w="491" w:type="pct"/>
            <w:tcBorders>
              <w:top w:val="nil"/>
              <w:left w:val="nil"/>
              <w:bottom w:val="single" w:sz="4" w:space="0" w:color="000000"/>
              <w:right w:val="nil"/>
            </w:tcBorders>
            <w:shd w:val="clear" w:color="000000" w:fill="FFFFFF"/>
            <w:noWrap/>
            <w:vAlign w:val="bottom"/>
            <w:hideMark/>
          </w:tcPr>
          <w:p w14:paraId="1399035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6,759.6</w:t>
            </w:r>
          </w:p>
        </w:tc>
        <w:tc>
          <w:tcPr>
            <w:tcW w:w="491" w:type="pct"/>
            <w:tcBorders>
              <w:top w:val="nil"/>
              <w:left w:val="nil"/>
              <w:bottom w:val="single" w:sz="4" w:space="0" w:color="000000"/>
              <w:right w:val="nil"/>
            </w:tcBorders>
            <w:shd w:val="clear" w:color="000000" w:fill="FFFFFF"/>
            <w:noWrap/>
            <w:vAlign w:val="bottom"/>
            <w:hideMark/>
          </w:tcPr>
          <w:p w14:paraId="7021D72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1,666.2</w:t>
            </w:r>
          </w:p>
        </w:tc>
        <w:tc>
          <w:tcPr>
            <w:tcW w:w="491" w:type="pct"/>
            <w:tcBorders>
              <w:top w:val="nil"/>
              <w:left w:val="nil"/>
              <w:bottom w:val="single" w:sz="4" w:space="0" w:color="000000"/>
              <w:right w:val="nil"/>
            </w:tcBorders>
            <w:shd w:val="clear" w:color="000000" w:fill="FFFFFF"/>
            <w:noWrap/>
            <w:vAlign w:val="bottom"/>
            <w:hideMark/>
          </w:tcPr>
          <w:p w14:paraId="5D47D5F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2,506.4</w:t>
            </w:r>
          </w:p>
        </w:tc>
        <w:tc>
          <w:tcPr>
            <w:tcW w:w="491" w:type="pct"/>
            <w:tcBorders>
              <w:top w:val="nil"/>
              <w:left w:val="nil"/>
              <w:bottom w:val="single" w:sz="4" w:space="0" w:color="000000"/>
              <w:right w:val="nil"/>
            </w:tcBorders>
            <w:shd w:val="clear" w:color="000000" w:fill="FFFFFF"/>
            <w:noWrap/>
            <w:vAlign w:val="bottom"/>
            <w:hideMark/>
          </w:tcPr>
          <w:p w14:paraId="27E987F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97.8</w:t>
            </w:r>
          </w:p>
        </w:tc>
        <w:tc>
          <w:tcPr>
            <w:tcW w:w="491" w:type="pct"/>
            <w:tcBorders>
              <w:top w:val="nil"/>
              <w:left w:val="nil"/>
              <w:bottom w:val="single" w:sz="4" w:space="0" w:color="000000"/>
              <w:right w:val="nil"/>
            </w:tcBorders>
            <w:shd w:val="clear" w:color="000000" w:fill="FFFFFF"/>
            <w:noWrap/>
            <w:vAlign w:val="bottom"/>
            <w:hideMark/>
          </w:tcPr>
          <w:p w14:paraId="4511803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177.2</w:t>
            </w:r>
          </w:p>
        </w:tc>
        <w:tc>
          <w:tcPr>
            <w:tcW w:w="491" w:type="pct"/>
            <w:tcBorders>
              <w:top w:val="nil"/>
              <w:left w:val="nil"/>
              <w:bottom w:val="single" w:sz="4" w:space="0" w:color="000000"/>
              <w:right w:val="nil"/>
            </w:tcBorders>
            <w:shd w:val="clear" w:color="000000" w:fill="FFFFFF"/>
            <w:noWrap/>
            <w:vAlign w:val="bottom"/>
            <w:hideMark/>
          </w:tcPr>
          <w:p w14:paraId="4B6FCED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132.5</w:t>
            </w:r>
          </w:p>
        </w:tc>
        <w:tc>
          <w:tcPr>
            <w:tcW w:w="491" w:type="pct"/>
            <w:tcBorders>
              <w:top w:val="nil"/>
              <w:left w:val="nil"/>
              <w:bottom w:val="single" w:sz="4" w:space="0" w:color="000000"/>
              <w:right w:val="nil"/>
            </w:tcBorders>
            <w:shd w:val="clear" w:color="000000" w:fill="FFFFFF"/>
            <w:noWrap/>
            <w:vAlign w:val="bottom"/>
            <w:hideMark/>
          </w:tcPr>
          <w:p w14:paraId="1B5FBFD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8.0</w:t>
            </w:r>
          </w:p>
        </w:tc>
        <w:tc>
          <w:tcPr>
            <w:tcW w:w="544" w:type="pct"/>
            <w:tcBorders>
              <w:top w:val="nil"/>
              <w:left w:val="nil"/>
              <w:bottom w:val="single" w:sz="4" w:space="0" w:color="000000"/>
              <w:right w:val="nil"/>
            </w:tcBorders>
            <w:shd w:val="clear" w:color="000000" w:fill="FFFFFF"/>
            <w:noWrap/>
            <w:vAlign w:val="bottom"/>
            <w:hideMark/>
          </w:tcPr>
          <w:p w14:paraId="434E6C0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16,477.4</w:t>
            </w:r>
          </w:p>
        </w:tc>
      </w:tr>
    </w:tbl>
    <w:p w14:paraId="590499D8" w14:textId="3E700BC5" w:rsidR="0087612A" w:rsidRPr="00726E22" w:rsidRDefault="0087612A" w:rsidP="00EF3771">
      <w:pPr>
        <w:pStyle w:val="ChartandTableFootnoteAlpha"/>
      </w:pPr>
      <w:r w:rsidRPr="00726E22">
        <w:rPr>
          <w:noProof/>
        </w:rPr>
        <w:t xml:space="preserve">Includes the </w:t>
      </w:r>
      <w:r w:rsidRPr="00EF3771">
        <w:t>National</w:t>
      </w:r>
      <w:r w:rsidRPr="00726E22">
        <w:rPr>
          <w:noProof/>
        </w:rPr>
        <w:t xml:space="preserve"> Rail Program.</w:t>
      </w:r>
    </w:p>
    <w:p w14:paraId="4BC0E902" w14:textId="77777777" w:rsidR="00EF3771" w:rsidRDefault="00EF3771" w:rsidP="00EF3771">
      <w:pPr>
        <w:pStyle w:val="SingleParagraph"/>
      </w:pPr>
    </w:p>
    <w:p w14:paraId="208EC944" w14:textId="760227E1" w:rsidR="0087612A" w:rsidRPr="00726E22" w:rsidRDefault="0087612A" w:rsidP="0087612A">
      <w:r w:rsidRPr="00726E22">
        <w:t>The rail investment component of the Infrastructure Investment Program delivers the Australian Government’s rail investment. It funds projects across Australia, including the Victorian regional rail program.</w:t>
      </w:r>
    </w:p>
    <w:p w14:paraId="20CBE85B" w14:textId="68304326" w:rsidR="0087612A" w:rsidRPr="00726E22" w:rsidRDefault="0087612A" w:rsidP="0087612A">
      <w:r w:rsidRPr="00C3282D">
        <w:t xml:space="preserve">New measures associated with this component of the Infrastructure Investment Program are listed in Table 1.4 and described in more detail in Budget Paper No. 2, </w:t>
      </w:r>
      <w:r w:rsidRPr="00C3282D">
        <w:rPr>
          <w:i/>
        </w:rPr>
        <w:t>Budget Measures 202</w:t>
      </w:r>
      <w:r w:rsidR="00F760F4" w:rsidRPr="00C3282D">
        <w:rPr>
          <w:i/>
        </w:rPr>
        <w:t>2</w:t>
      </w:r>
      <w:r w:rsidRPr="00C3282D">
        <w:rPr>
          <w:i/>
        </w:rPr>
        <w:noBreakHyphen/>
        <w:t>2</w:t>
      </w:r>
      <w:r w:rsidR="00F760F4" w:rsidRPr="00C3282D">
        <w:rPr>
          <w:i/>
        </w:rPr>
        <w:t>3</w:t>
      </w:r>
      <w:r w:rsidRPr="00726E22">
        <w:t>.</w:t>
      </w:r>
    </w:p>
    <w:p w14:paraId="499DBCCE" w14:textId="77777777" w:rsidR="0087612A" w:rsidRPr="00726E22" w:rsidRDefault="0087612A" w:rsidP="0087612A">
      <w:pPr>
        <w:spacing w:after="160" w:line="259" w:lineRule="auto"/>
        <w:jc w:val="left"/>
      </w:pPr>
      <w:r w:rsidRPr="00726E22">
        <w:br w:type="page"/>
      </w:r>
    </w:p>
    <w:p w14:paraId="07C9F464" w14:textId="7442B6E9" w:rsidR="00B179D0" w:rsidRPr="00D25241" w:rsidRDefault="0087612A" w:rsidP="00CE3676">
      <w:pPr>
        <w:pStyle w:val="TableHeading"/>
        <w:rPr>
          <w:rFonts w:asciiTheme="minorHAnsi" w:eastAsiaTheme="minorHAnsi" w:hAnsiTheme="minorHAnsi" w:cstheme="minorBidi"/>
          <w:sz w:val="22"/>
          <w:szCs w:val="22"/>
          <w:lang w:eastAsia="en-US"/>
        </w:rPr>
      </w:pPr>
      <w:r w:rsidRPr="00D25241">
        <w:lastRenderedPageBreak/>
        <w:t>Road investment component</w:t>
      </w:r>
      <w:r w:rsidRPr="00D25241">
        <w:rPr>
          <w:vertAlign w:val="superscript"/>
        </w:rPr>
        <w:t>(a)</w:t>
      </w:r>
      <w:r w:rsidR="00F51AF1" w:rsidRPr="00D25241">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179D0" w:rsidRPr="00D25241" w14:paraId="4995AB78" w14:textId="77777777" w:rsidTr="00B179D0">
        <w:trPr>
          <w:divId w:val="1478957361"/>
          <w:trHeight w:hRule="exact" w:val="225"/>
        </w:trPr>
        <w:tc>
          <w:tcPr>
            <w:tcW w:w="530" w:type="pct"/>
            <w:tcBorders>
              <w:top w:val="single" w:sz="4" w:space="0" w:color="000000"/>
              <w:left w:val="nil"/>
              <w:bottom w:val="nil"/>
              <w:right w:val="nil"/>
            </w:tcBorders>
            <w:shd w:val="clear" w:color="000000" w:fill="FFFFFF"/>
            <w:noWrap/>
            <w:vAlign w:val="bottom"/>
            <w:hideMark/>
          </w:tcPr>
          <w:p w14:paraId="78980F7B" w14:textId="39AB9D9A" w:rsidR="00B179D0" w:rsidRPr="00D25241" w:rsidRDefault="00B179D0" w:rsidP="00B179D0">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7C96DF09"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2F75820"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5FCA735"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8A75F16"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7F7D017"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8F70148"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6F91BF8"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DB2D9D4"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15B609A"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Total</w:t>
            </w:r>
          </w:p>
        </w:tc>
      </w:tr>
      <w:tr w:rsidR="00B179D0" w:rsidRPr="00D25241" w14:paraId="69480173" w14:textId="77777777" w:rsidTr="00B179D0">
        <w:trPr>
          <w:divId w:val="1478957361"/>
          <w:trHeight w:hRule="exact" w:val="225"/>
        </w:trPr>
        <w:tc>
          <w:tcPr>
            <w:tcW w:w="530" w:type="pct"/>
            <w:tcBorders>
              <w:top w:val="nil"/>
              <w:left w:val="nil"/>
              <w:bottom w:val="nil"/>
              <w:right w:val="nil"/>
            </w:tcBorders>
            <w:shd w:val="clear" w:color="000000" w:fill="FFFFFF"/>
            <w:noWrap/>
            <w:vAlign w:val="bottom"/>
            <w:hideMark/>
          </w:tcPr>
          <w:p w14:paraId="0DDFE4ED" w14:textId="77777777" w:rsidR="00B179D0" w:rsidRPr="00D25241" w:rsidRDefault="00B179D0" w:rsidP="00B179D0">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15E12C4"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1,674.7</w:t>
            </w:r>
          </w:p>
        </w:tc>
        <w:tc>
          <w:tcPr>
            <w:tcW w:w="491" w:type="pct"/>
            <w:tcBorders>
              <w:top w:val="nil"/>
              <w:left w:val="nil"/>
              <w:bottom w:val="nil"/>
              <w:right w:val="nil"/>
            </w:tcBorders>
            <w:shd w:val="clear" w:color="000000" w:fill="FFFFFF"/>
            <w:noWrap/>
            <w:vAlign w:val="bottom"/>
            <w:hideMark/>
          </w:tcPr>
          <w:p w14:paraId="7102CBA8"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1,219.6</w:t>
            </w:r>
          </w:p>
        </w:tc>
        <w:tc>
          <w:tcPr>
            <w:tcW w:w="491" w:type="pct"/>
            <w:tcBorders>
              <w:top w:val="nil"/>
              <w:left w:val="nil"/>
              <w:bottom w:val="nil"/>
              <w:right w:val="nil"/>
            </w:tcBorders>
            <w:shd w:val="clear" w:color="000000" w:fill="FFFFFF"/>
            <w:noWrap/>
            <w:vAlign w:val="bottom"/>
            <w:hideMark/>
          </w:tcPr>
          <w:p w14:paraId="134BDFCC"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1,598.3</w:t>
            </w:r>
          </w:p>
        </w:tc>
        <w:tc>
          <w:tcPr>
            <w:tcW w:w="491" w:type="pct"/>
            <w:tcBorders>
              <w:top w:val="nil"/>
              <w:left w:val="nil"/>
              <w:bottom w:val="nil"/>
              <w:right w:val="nil"/>
            </w:tcBorders>
            <w:shd w:val="clear" w:color="000000" w:fill="FFFFFF"/>
            <w:noWrap/>
            <w:vAlign w:val="bottom"/>
            <w:hideMark/>
          </w:tcPr>
          <w:p w14:paraId="60D56103"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952.5</w:t>
            </w:r>
          </w:p>
        </w:tc>
        <w:tc>
          <w:tcPr>
            <w:tcW w:w="491" w:type="pct"/>
            <w:tcBorders>
              <w:top w:val="nil"/>
              <w:left w:val="nil"/>
              <w:bottom w:val="nil"/>
              <w:right w:val="nil"/>
            </w:tcBorders>
            <w:shd w:val="clear" w:color="000000" w:fill="FFFFFF"/>
            <w:noWrap/>
            <w:vAlign w:val="bottom"/>
            <w:hideMark/>
          </w:tcPr>
          <w:p w14:paraId="74F78A00"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479.2</w:t>
            </w:r>
          </w:p>
        </w:tc>
        <w:tc>
          <w:tcPr>
            <w:tcW w:w="491" w:type="pct"/>
            <w:tcBorders>
              <w:top w:val="nil"/>
              <w:left w:val="nil"/>
              <w:bottom w:val="nil"/>
              <w:right w:val="nil"/>
            </w:tcBorders>
            <w:shd w:val="clear" w:color="000000" w:fill="FFFFFF"/>
            <w:noWrap/>
            <w:vAlign w:val="bottom"/>
            <w:hideMark/>
          </w:tcPr>
          <w:p w14:paraId="57762101"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97.0</w:t>
            </w:r>
          </w:p>
        </w:tc>
        <w:tc>
          <w:tcPr>
            <w:tcW w:w="491" w:type="pct"/>
            <w:tcBorders>
              <w:top w:val="nil"/>
              <w:left w:val="nil"/>
              <w:bottom w:val="nil"/>
              <w:right w:val="nil"/>
            </w:tcBorders>
            <w:shd w:val="clear" w:color="000000" w:fill="FFFFFF"/>
            <w:noWrap/>
            <w:vAlign w:val="bottom"/>
            <w:hideMark/>
          </w:tcPr>
          <w:p w14:paraId="69DCF8B4"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24.2</w:t>
            </w:r>
          </w:p>
        </w:tc>
        <w:tc>
          <w:tcPr>
            <w:tcW w:w="491" w:type="pct"/>
            <w:tcBorders>
              <w:top w:val="nil"/>
              <w:left w:val="nil"/>
              <w:bottom w:val="nil"/>
              <w:right w:val="nil"/>
            </w:tcBorders>
            <w:shd w:val="clear" w:color="000000" w:fill="FFFFFF"/>
            <w:noWrap/>
            <w:vAlign w:val="bottom"/>
            <w:hideMark/>
          </w:tcPr>
          <w:p w14:paraId="5D3E0D52"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161.7</w:t>
            </w:r>
          </w:p>
        </w:tc>
        <w:tc>
          <w:tcPr>
            <w:tcW w:w="544" w:type="pct"/>
            <w:tcBorders>
              <w:top w:val="nil"/>
              <w:left w:val="nil"/>
              <w:bottom w:val="nil"/>
              <w:right w:val="nil"/>
            </w:tcBorders>
            <w:shd w:val="clear" w:color="000000" w:fill="FFFFFF"/>
            <w:noWrap/>
            <w:vAlign w:val="bottom"/>
            <w:hideMark/>
          </w:tcPr>
          <w:p w14:paraId="3091ED43"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6,207.2</w:t>
            </w:r>
          </w:p>
        </w:tc>
      </w:tr>
      <w:tr w:rsidR="00B179D0" w:rsidRPr="00D25241" w14:paraId="6BD95D27" w14:textId="77777777" w:rsidTr="00B179D0">
        <w:trPr>
          <w:divId w:val="1478957361"/>
          <w:trHeight w:hRule="exact" w:val="225"/>
        </w:trPr>
        <w:tc>
          <w:tcPr>
            <w:tcW w:w="530" w:type="pct"/>
            <w:tcBorders>
              <w:top w:val="nil"/>
              <w:left w:val="nil"/>
              <w:bottom w:val="nil"/>
              <w:right w:val="nil"/>
            </w:tcBorders>
            <w:shd w:val="clear" w:color="000000" w:fill="F2F9FC"/>
            <w:noWrap/>
            <w:vAlign w:val="bottom"/>
            <w:hideMark/>
          </w:tcPr>
          <w:p w14:paraId="0A6C7804" w14:textId="77777777" w:rsidR="00B179D0" w:rsidRPr="00D25241" w:rsidRDefault="00B179D0" w:rsidP="00B179D0">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E44DFC1"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1,975.2</w:t>
            </w:r>
          </w:p>
        </w:tc>
        <w:tc>
          <w:tcPr>
            <w:tcW w:w="491" w:type="pct"/>
            <w:tcBorders>
              <w:top w:val="nil"/>
              <w:left w:val="nil"/>
              <w:bottom w:val="nil"/>
              <w:right w:val="nil"/>
            </w:tcBorders>
            <w:shd w:val="clear" w:color="000000" w:fill="F2F9FC"/>
            <w:noWrap/>
            <w:vAlign w:val="bottom"/>
            <w:hideMark/>
          </w:tcPr>
          <w:p w14:paraId="3348F90F"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1,841.9</w:t>
            </w:r>
          </w:p>
        </w:tc>
        <w:tc>
          <w:tcPr>
            <w:tcW w:w="491" w:type="pct"/>
            <w:tcBorders>
              <w:top w:val="nil"/>
              <w:left w:val="nil"/>
              <w:bottom w:val="nil"/>
              <w:right w:val="nil"/>
            </w:tcBorders>
            <w:shd w:val="clear" w:color="000000" w:fill="F2F9FC"/>
            <w:noWrap/>
            <w:vAlign w:val="bottom"/>
            <w:hideMark/>
          </w:tcPr>
          <w:p w14:paraId="1187775D"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2,361.9</w:t>
            </w:r>
          </w:p>
        </w:tc>
        <w:tc>
          <w:tcPr>
            <w:tcW w:w="491" w:type="pct"/>
            <w:tcBorders>
              <w:top w:val="nil"/>
              <w:left w:val="nil"/>
              <w:bottom w:val="nil"/>
              <w:right w:val="nil"/>
            </w:tcBorders>
            <w:shd w:val="clear" w:color="000000" w:fill="F2F9FC"/>
            <w:noWrap/>
            <w:vAlign w:val="bottom"/>
            <w:hideMark/>
          </w:tcPr>
          <w:p w14:paraId="14FAE622"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1,400.2</w:t>
            </w:r>
          </w:p>
        </w:tc>
        <w:tc>
          <w:tcPr>
            <w:tcW w:w="491" w:type="pct"/>
            <w:tcBorders>
              <w:top w:val="nil"/>
              <w:left w:val="nil"/>
              <w:bottom w:val="nil"/>
              <w:right w:val="nil"/>
            </w:tcBorders>
            <w:shd w:val="clear" w:color="000000" w:fill="F2F9FC"/>
            <w:noWrap/>
            <w:vAlign w:val="bottom"/>
            <w:hideMark/>
          </w:tcPr>
          <w:p w14:paraId="785B546E"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874.8</w:t>
            </w:r>
          </w:p>
        </w:tc>
        <w:tc>
          <w:tcPr>
            <w:tcW w:w="491" w:type="pct"/>
            <w:tcBorders>
              <w:top w:val="nil"/>
              <w:left w:val="nil"/>
              <w:bottom w:val="nil"/>
              <w:right w:val="nil"/>
            </w:tcBorders>
            <w:shd w:val="clear" w:color="000000" w:fill="F2F9FC"/>
            <w:noWrap/>
            <w:vAlign w:val="bottom"/>
            <w:hideMark/>
          </w:tcPr>
          <w:p w14:paraId="62C2F4FF"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362.7</w:t>
            </w:r>
          </w:p>
        </w:tc>
        <w:tc>
          <w:tcPr>
            <w:tcW w:w="491" w:type="pct"/>
            <w:tcBorders>
              <w:top w:val="nil"/>
              <w:left w:val="nil"/>
              <w:bottom w:val="nil"/>
              <w:right w:val="nil"/>
            </w:tcBorders>
            <w:shd w:val="clear" w:color="000000" w:fill="F2F9FC"/>
            <w:noWrap/>
            <w:vAlign w:val="bottom"/>
            <w:hideMark/>
          </w:tcPr>
          <w:p w14:paraId="6C3DD059"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82.7</w:t>
            </w:r>
          </w:p>
        </w:tc>
        <w:tc>
          <w:tcPr>
            <w:tcW w:w="491" w:type="pct"/>
            <w:tcBorders>
              <w:top w:val="nil"/>
              <w:left w:val="nil"/>
              <w:bottom w:val="nil"/>
              <w:right w:val="nil"/>
            </w:tcBorders>
            <w:shd w:val="clear" w:color="000000" w:fill="F2F9FC"/>
            <w:noWrap/>
            <w:vAlign w:val="bottom"/>
            <w:hideMark/>
          </w:tcPr>
          <w:p w14:paraId="1A6ECDE3"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234.7</w:t>
            </w:r>
          </w:p>
        </w:tc>
        <w:tc>
          <w:tcPr>
            <w:tcW w:w="544" w:type="pct"/>
            <w:tcBorders>
              <w:top w:val="nil"/>
              <w:left w:val="nil"/>
              <w:bottom w:val="nil"/>
              <w:right w:val="nil"/>
            </w:tcBorders>
            <w:shd w:val="clear" w:color="000000" w:fill="F2F9FC"/>
            <w:noWrap/>
            <w:vAlign w:val="bottom"/>
            <w:hideMark/>
          </w:tcPr>
          <w:p w14:paraId="27DD3224"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9,134.1</w:t>
            </w:r>
          </w:p>
        </w:tc>
      </w:tr>
      <w:tr w:rsidR="00B179D0" w:rsidRPr="00D25241" w14:paraId="6E224359" w14:textId="77777777" w:rsidTr="00B179D0">
        <w:trPr>
          <w:divId w:val="1478957361"/>
          <w:trHeight w:hRule="exact" w:val="225"/>
        </w:trPr>
        <w:tc>
          <w:tcPr>
            <w:tcW w:w="530" w:type="pct"/>
            <w:tcBorders>
              <w:top w:val="nil"/>
              <w:left w:val="nil"/>
              <w:bottom w:val="nil"/>
              <w:right w:val="nil"/>
            </w:tcBorders>
            <w:shd w:val="clear" w:color="000000" w:fill="FFFFFF"/>
            <w:noWrap/>
            <w:vAlign w:val="bottom"/>
            <w:hideMark/>
          </w:tcPr>
          <w:p w14:paraId="0CD7855A" w14:textId="77777777" w:rsidR="00B179D0" w:rsidRPr="00D25241" w:rsidRDefault="00B179D0" w:rsidP="00B179D0">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3237BA0"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2,492.1</w:t>
            </w:r>
          </w:p>
        </w:tc>
        <w:tc>
          <w:tcPr>
            <w:tcW w:w="491" w:type="pct"/>
            <w:tcBorders>
              <w:top w:val="nil"/>
              <w:left w:val="nil"/>
              <w:bottom w:val="nil"/>
              <w:right w:val="nil"/>
            </w:tcBorders>
            <w:shd w:val="clear" w:color="000000" w:fill="FFFFFF"/>
            <w:noWrap/>
            <w:vAlign w:val="bottom"/>
            <w:hideMark/>
          </w:tcPr>
          <w:p w14:paraId="434A903A"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1,751.2</w:t>
            </w:r>
          </w:p>
        </w:tc>
        <w:tc>
          <w:tcPr>
            <w:tcW w:w="491" w:type="pct"/>
            <w:tcBorders>
              <w:top w:val="nil"/>
              <w:left w:val="nil"/>
              <w:bottom w:val="nil"/>
              <w:right w:val="nil"/>
            </w:tcBorders>
            <w:shd w:val="clear" w:color="000000" w:fill="FFFFFF"/>
            <w:noWrap/>
            <w:vAlign w:val="bottom"/>
            <w:hideMark/>
          </w:tcPr>
          <w:p w14:paraId="1E8BD884"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2,688.2</w:t>
            </w:r>
          </w:p>
        </w:tc>
        <w:tc>
          <w:tcPr>
            <w:tcW w:w="491" w:type="pct"/>
            <w:tcBorders>
              <w:top w:val="nil"/>
              <w:left w:val="nil"/>
              <w:bottom w:val="nil"/>
              <w:right w:val="nil"/>
            </w:tcBorders>
            <w:shd w:val="clear" w:color="000000" w:fill="FFFFFF"/>
            <w:noWrap/>
            <w:vAlign w:val="bottom"/>
            <w:hideMark/>
          </w:tcPr>
          <w:p w14:paraId="75FDF274"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1,289.3</w:t>
            </w:r>
          </w:p>
        </w:tc>
        <w:tc>
          <w:tcPr>
            <w:tcW w:w="491" w:type="pct"/>
            <w:tcBorders>
              <w:top w:val="nil"/>
              <w:left w:val="nil"/>
              <w:bottom w:val="nil"/>
              <w:right w:val="nil"/>
            </w:tcBorders>
            <w:shd w:val="clear" w:color="000000" w:fill="FFFFFF"/>
            <w:noWrap/>
            <w:vAlign w:val="bottom"/>
            <w:hideMark/>
          </w:tcPr>
          <w:p w14:paraId="2A4B3651"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1,479.0</w:t>
            </w:r>
          </w:p>
        </w:tc>
        <w:tc>
          <w:tcPr>
            <w:tcW w:w="491" w:type="pct"/>
            <w:tcBorders>
              <w:top w:val="nil"/>
              <w:left w:val="nil"/>
              <w:bottom w:val="nil"/>
              <w:right w:val="nil"/>
            </w:tcBorders>
            <w:shd w:val="clear" w:color="000000" w:fill="FFFFFF"/>
            <w:noWrap/>
            <w:vAlign w:val="bottom"/>
            <w:hideMark/>
          </w:tcPr>
          <w:p w14:paraId="226F83BD"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319.9</w:t>
            </w:r>
          </w:p>
        </w:tc>
        <w:tc>
          <w:tcPr>
            <w:tcW w:w="491" w:type="pct"/>
            <w:tcBorders>
              <w:top w:val="nil"/>
              <w:left w:val="nil"/>
              <w:bottom w:val="nil"/>
              <w:right w:val="nil"/>
            </w:tcBorders>
            <w:shd w:val="clear" w:color="000000" w:fill="FFFFFF"/>
            <w:noWrap/>
            <w:vAlign w:val="bottom"/>
            <w:hideMark/>
          </w:tcPr>
          <w:p w14:paraId="2B1DB9FC"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134.4</w:t>
            </w:r>
          </w:p>
        </w:tc>
        <w:tc>
          <w:tcPr>
            <w:tcW w:w="491" w:type="pct"/>
            <w:tcBorders>
              <w:top w:val="nil"/>
              <w:left w:val="nil"/>
              <w:bottom w:val="nil"/>
              <w:right w:val="nil"/>
            </w:tcBorders>
            <w:shd w:val="clear" w:color="000000" w:fill="FFFFFF"/>
            <w:noWrap/>
            <w:vAlign w:val="bottom"/>
            <w:hideMark/>
          </w:tcPr>
          <w:p w14:paraId="2E74C799"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189.4</w:t>
            </w:r>
          </w:p>
        </w:tc>
        <w:tc>
          <w:tcPr>
            <w:tcW w:w="544" w:type="pct"/>
            <w:tcBorders>
              <w:top w:val="nil"/>
              <w:left w:val="nil"/>
              <w:bottom w:val="nil"/>
              <w:right w:val="nil"/>
            </w:tcBorders>
            <w:shd w:val="clear" w:color="000000" w:fill="FFFFFF"/>
            <w:noWrap/>
            <w:vAlign w:val="bottom"/>
            <w:hideMark/>
          </w:tcPr>
          <w:p w14:paraId="511A0442"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10,343.6</w:t>
            </w:r>
          </w:p>
        </w:tc>
      </w:tr>
      <w:tr w:rsidR="00B179D0" w:rsidRPr="00D25241" w14:paraId="0B239790" w14:textId="77777777" w:rsidTr="00B179D0">
        <w:trPr>
          <w:divId w:val="1478957361"/>
          <w:trHeight w:hRule="exact" w:val="225"/>
        </w:trPr>
        <w:tc>
          <w:tcPr>
            <w:tcW w:w="530" w:type="pct"/>
            <w:tcBorders>
              <w:top w:val="nil"/>
              <w:left w:val="nil"/>
              <w:bottom w:val="nil"/>
              <w:right w:val="nil"/>
            </w:tcBorders>
            <w:shd w:val="clear" w:color="000000" w:fill="FFFFFF"/>
            <w:noWrap/>
            <w:vAlign w:val="bottom"/>
            <w:hideMark/>
          </w:tcPr>
          <w:p w14:paraId="337E9256" w14:textId="77777777" w:rsidR="00B179D0" w:rsidRPr="00D25241" w:rsidRDefault="00B179D0" w:rsidP="00B179D0">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19C0C164"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2,587.5</w:t>
            </w:r>
          </w:p>
        </w:tc>
        <w:tc>
          <w:tcPr>
            <w:tcW w:w="491" w:type="pct"/>
            <w:tcBorders>
              <w:top w:val="nil"/>
              <w:left w:val="nil"/>
              <w:bottom w:val="nil"/>
              <w:right w:val="nil"/>
            </w:tcBorders>
            <w:shd w:val="clear" w:color="000000" w:fill="FFFFFF"/>
            <w:noWrap/>
            <w:vAlign w:val="bottom"/>
            <w:hideMark/>
          </w:tcPr>
          <w:p w14:paraId="12C7CC22"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1,194.8</w:t>
            </w:r>
          </w:p>
        </w:tc>
        <w:tc>
          <w:tcPr>
            <w:tcW w:w="491" w:type="pct"/>
            <w:tcBorders>
              <w:top w:val="nil"/>
              <w:left w:val="nil"/>
              <w:bottom w:val="nil"/>
              <w:right w:val="nil"/>
            </w:tcBorders>
            <w:shd w:val="clear" w:color="000000" w:fill="FFFFFF"/>
            <w:noWrap/>
            <w:vAlign w:val="bottom"/>
            <w:hideMark/>
          </w:tcPr>
          <w:p w14:paraId="15EEEDAD"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2,757.7</w:t>
            </w:r>
          </w:p>
        </w:tc>
        <w:tc>
          <w:tcPr>
            <w:tcW w:w="491" w:type="pct"/>
            <w:tcBorders>
              <w:top w:val="nil"/>
              <w:left w:val="nil"/>
              <w:bottom w:val="nil"/>
              <w:right w:val="nil"/>
            </w:tcBorders>
            <w:shd w:val="clear" w:color="000000" w:fill="FFFFFF"/>
            <w:noWrap/>
            <w:vAlign w:val="bottom"/>
            <w:hideMark/>
          </w:tcPr>
          <w:p w14:paraId="0A20B79B"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702.6</w:t>
            </w:r>
          </w:p>
        </w:tc>
        <w:tc>
          <w:tcPr>
            <w:tcW w:w="491" w:type="pct"/>
            <w:tcBorders>
              <w:top w:val="nil"/>
              <w:left w:val="nil"/>
              <w:bottom w:val="nil"/>
              <w:right w:val="nil"/>
            </w:tcBorders>
            <w:shd w:val="clear" w:color="000000" w:fill="FFFFFF"/>
            <w:noWrap/>
            <w:vAlign w:val="bottom"/>
            <w:hideMark/>
          </w:tcPr>
          <w:p w14:paraId="243059CD"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1,448.4</w:t>
            </w:r>
          </w:p>
        </w:tc>
        <w:tc>
          <w:tcPr>
            <w:tcW w:w="491" w:type="pct"/>
            <w:tcBorders>
              <w:top w:val="nil"/>
              <w:left w:val="nil"/>
              <w:bottom w:val="nil"/>
              <w:right w:val="nil"/>
            </w:tcBorders>
            <w:shd w:val="clear" w:color="000000" w:fill="FFFFFF"/>
            <w:noWrap/>
            <w:vAlign w:val="bottom"/>
            <w:hideMark/>
          </w:tcPr>
          <w:p w14:paraId="6DF1D28E"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184.6</w:t>
            </w:r>
          </w:p>
        </w:tc>
        <w:tc>
          <w:tcPr>
            <w:tcW w:w="491" w:type="pct"/>
            <w:tcBorders>
              <w:top w:val="nil"/>
              <w:left w:val="nil"/>
              <w:bottom w:val="nil"/>
              <w:right w:val="nil"/>
            </w:tcBorders>
            <w:shd w:val="clear" w:color="000000" w:fill="FFFFFF"/>
            <w:noWrap/>
            <w:vAlign w:val="bottom"/>
            <w:hideMark/>
          </w:tcPr>
          <w:p w14:paraId="71277D8E"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66.3</w:t>
            </w:r>
          </w:p>
        </w:tc>
        <w:tc>
          <w:tcPr>
            <w:tcW w:w="491" w:type="pct"/>
            <w:tcBorders>
              <w:top w:val="nil"/>
              <w:left w:val="nil"/>
              <w:bottom w:val="nil"/>
              <w:right w:val="nil"/>
            </w:tcBorders>
            <w:shd w:val="clear" w:color="000000" w:fill="FFFFFF"/>
            <w:noWrap/>
            <w:vAlign w:val="bottom"/>
            <w:hideMark/>
          </w:tcPr>
          <w:p w14:paraId="1308A70D"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173.9</w:t>
            </w:r>
          </w:p>
        </w:tc>
        <w:tc>
          <w:tcPr>
            <w:tcW w:w="544" w:type="pct"/>
            <w:tcBorders>
              <w:top w:val="nil"/>
              <w:left w:val="nil"/>
              <w:bottom w:val="nil"/>
              <w:right w:val="nil"/>
            </w:tcBorders>
            <w:shd w:val="clear" w:color="000000" w:fill="FFFFFF"/>
            <w:noWrap/>
            <w:vAlign w:val="bottom"/>
            <w:hideMark/>
          </w:tcPr>
          <w:p w14:paraId="4DFD57F1"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9,115.7</w:t>
            </w:r>
          </w:p>
        </w:tc>
      </w:tr>
      <w:tr w:rsidR="00B179D0" w:rsidRPr="00D25241" w14:paraId="60501E4A" w14:textId="77777777" w:rsidTr="00B179D0">
        <w:trPr>
          <w:divId w:val="1478957361"/>
          <w:trHeight w:hRule="exact" w:val="225"/>
        </w:trPr>
        <w:tc>
          <w:tcPr>
            <w:tcW w:w="530" w:type="pct"/>
            <w:tcBorders>
              <w:top w:val="nil"/>
              <w:left w:val="nil"/>
              <w:bottom w:val="nil"/>
              <w:right w:val="nil"/>
            </w:tcBorders>
            <w:shd w:val="clear" w:color="000000" w:fill="FFFFFF"/>
            <w:noWrap/>
            <w:vAlign w:val="bottom"/>
            <w:hideMark/>
          </w:tcPr>
          <w:p w14:paraId="6F7A2F13" w14:textId="77777777" w:rsidR="00B179D0" w:rsidRPr="00D25241" w:rsidRDefault="00B179D0" w:rsidP="00B179D0">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D6CDBD9"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1,516.8</w:t>
            </w:r>
          </w:p>
        </w:tc>
        <w:tc>
          <w:tcPr>
            <w:tcW w:w="491" w:type="pct"/>
            <w:tcBorders>
              <w:top w:val="nil"/>
              <w:left w:val="nil"/>
              <w:bottom w:val="single" w:sz="4" w:space="0" w:color="000000"/>
              <w:right w:val="nil"/>
            </w:tcBorders>
            <w:shd w:val="clear" w:color="000000" w:fill="FFFFFF"/>
            <w:noWrap/>
            <w:vAlign w:val="bottom"/>
            <w:hideMark/>
          </w:tcPr>
          <w:p w14:paraId="143AD5B2"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382.7</w:t>
            </w:r>
          </w:p>
        </w:tc>
        <w:tc>
          <w:tcPr>
            <w:tcW w:w="491" w:type="pct"/>
            <w:tcBorders>
              <w:top w:val="nil"/>
              <w:left w:val="nil"/>
              <w:bottom w:val="single" w:sz="4" w:space="0" w:color="000000"/>
              <w:right w:val="nil"/>
            </w:tcBorders>
            <w:shd w:val="clear" w:color="000000" w:fill="FFFFFF"/>
            <w:noWrap/>
            <w:vAlign w:val="bottom"/>
            <w:hideMark/>
          </w:tcPr>
          <w:p w14:paraId="3024DA8B"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1,568.4</w:t>
            </w:r>
          </w:p>
        </w:tc>
        <w:tc>
          <w:tcPr>
            <w:tcW w:w="491" w:type="pct"/>
            <w:tcBorders>
              <w:top w:val="nil"/>
              <w:left w:val="nil"/>
              <w:bottom w:val="single" w:sz="4" w:space="0" w:color="000000"/>
              <w:right w:val="nil"/>
            </w:tcBorders>
            <w:shd w:val="clear" w:color="000000" w:fill="FFFFFF"/>
            <w:noWrap/>
            <w:vAlign w:val="bottom"/>
            <w:hideMark/>
          </w:tcPr>
          <w:p w14:paraId="10E0C7E9"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395.4</w:t>
            </w:r>
          </w:p>
        </w:tc>
        <w:tc>
          <w:tcPr>
            <w:tcW w:w="491" w:type="pct"/>
            <w:tcBorders>
              <w:top w:val="nil"/>
              <w:left w:val="nil"/>
              <w:bottom w:val="single" w:sz="4" w:space="0" w:color="000000"/>
              <w:right w:val="nil"/>
            </w:tcBorders>
            <w:shd w:val="clear" w:color="000000" w:fill="FFFFFF"/>
            <w:noWrap/>
            <w:vAlign w:val="bottom"/>
            <w:hideMark/>
          </w:tcPr>
          <w:p w14:paraId="1A61FF14"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832.1</w:t>
            </w:r>
          </w:p>
        </w:tc>
        <w:tc>
          <w:tcPr>
            <w:tcW w:w="491" w:type="pct"/>
            <w:tcBorders>
              <w:top w:val="nil"/>
              <w:left w:val="nil"/>
              <w:bottom w:val="single" w:sz="4" w:space="0" w:color="000000"/>
              <w:right w:val="nil"/>
            </w:tcBorders>
            <w:shd w:val="clear" w:color="000000" w:fill="FFFFFF"/>
            <w:noWrap/>
            <w:vAlign w:val="bottom"/>
            <w:hideMark/>
          </w:tcPr>
          <w:p w14:paraId="3C83560B"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202.4</w:t>
            </w:r>
          </w:p>
        </w:tc>
        <w:tc>
          <w:tcPr>
            <w:tcW w:w="491" w:type="pct"/>
            <w:tcBorders>
              <w:top w:val="nil"/>
              <w:left w:val="nil"/>
              <w:bottom w:val="single" w:sz="4" w:space="0" w:color="000000"/>
              <w:right w:val="nil"/>
            </w:tcBorders>
            <w:shd w:val="clear" w:color="000000" w:fill="FFFFFF"/>
            <w:noWrap/>
            <w:vAlign w:val="bottom"/>
            <w:hideMark/>
          </w:tcPr>
          <w:p w14:paraId="1588AB2E"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58.6</w:t>
            </w:r>
          </w:p>
        </w:tc>
        <w:tc>
          <w:tcPr>
            <w:tcW w:w="491" w:type="pct"/>
            <w:tcBorders>
              <w:top w:val="nil"/>
              <w:left w:val="nil"/>
              <w:bottom w:val="single" w:sz="4" w:space="0" w:color="000000"/>
              <w:right w:val="nil"/>
            </w:tcBorders>
            <w:shd w:val="clear" w:color="000000" w:fill="FFFFFF"/>
            <w:noWrap/>
            <w:vAlign w:val="bottom"/>
            <w:hideMark/>
          </w:tcPr>
          <w:p w14:paraId="371BCC9E"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156.7</w:t>
            </w:r>
          </w:p>
        </w:tc>
        <w:tc>
          <w:tcPr>
            <w:tcW w:w="544" w:type="pct"/>
            <w:tcBorders>
              <w:top w:val="nil"/>
              <w:left w:val="nil"/>
              <w:bottom w:val="single" w:sz="4" w:space="0" w:color="000000"/>
              <w:right w:val="nil"/>
            </w:tcBorders>
            <w:shd w:val="clear" w:color="000000" w:fill="FFFFFF"/>
            <w:noWrap/>
            <w:vAlign w:val="bottom"/>
            <w:hideMark/>
          </w:tcPr>
          <w:p w14:paraId="4085991F" w14:textId="77777777" w:rsidR="00B179D0" w:rsidRPr="00D25241" w:rsidRDefault="00B179D0" w:rsidP="00B179D0">
            <w:pPr>
              <w:spacing w:after="0" w:line="240" w:lineRule="auto"/>
              <w:jc w:val="right"/>
              <w:rPr>
                <w:rFonts w:ascii="Arial" w:hAnsi="Arial" w:cs="Arial"/>
                <w:sz w:val="16"/>
                <w:szCs w:val="16"/>
              </w:rPr>
            </w:pPr>
            <w:r w:rsidRPr="00D25241">
              <w:rPr>
                <w:rFonts w:ascii="Arial" w:hAnsi="Arial" w:cs="Arial"/>
                <w:sz w:val="16"/>
                <w:szCs w:val="16"/>
              </w:rPr>
              <w:t>5,113.1</w:t>
            </w:r>
          </w:p>
        </w:tc>
      </w:tr>
      <w:tr w:rsidR="00B179D0" w:rsidRPr="00D25241" w14:paraId="6E773C54" w14:textId="77777777" w:rsidTr="00B179D0">
        <w:trPr>
          <w:divId w:val="1478957361"/>
          <w:trHeight w:hRule="exact" w:val="225"/>
        </w:trPr>
        <w:tc>
          <w:tcPr>
            <w:tcW w:w="530" w:type="pct"/>
            <w:tcBorders>
              <w:top w:val="nil"/>
              <w:left w:val="nil"/>
              <w:bottom w:val="single" w:sz="4" w:space="0" w:color="000000"/>
              <w:right w:val="nil"/>
            </w:tcBorders>
            <w:shd w:val="clear" w:color="000000" w:fill="FFFFFF"/>
            <w:noWrap/>
            <w:vAlign w:val="bottom"/>
            <w:hideMark/>
          </w:tcPr>
          <w:p w14:paraId="7CA6E987" w14:textId="77777777" w:rsidR="00B179D0" w:rsidRPr="00D25241" w:rsidRDefault="00B179D0" w:rsidP="00B179D0">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A59C86B"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10,246.2</w:t>
            </w:r>
          </w:p>
        </w:tc>
        <w:tc>
          <w:tcPr>
            <w:tcW w:w="491" w:type="pct"/>
            <w:tcBorders>
              <w:top w:val="nil"/>
              <w:left w:val="nil"/>
              <w:bottom w:val="single" w:sz="4" w:space="0" w:color="000000"/>
              <w:right w:val="nil"/>
            </w:tcBorders>
            <w:shd w:val="clear" w:color="000000" w:fill="FFFFFF"/>
            <w:noWrap/>
            <w:vAlign w:val="bottom"/>
            <w:hideMark/>
          </w:tcPr>
          <w:p w14:paraId="516A8BC2"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6,390.3</w:t>
            </w:r>
          </w:p>
        </w:tc>
        <w:tc>
          <w:tcPr>
            <w:tcW w:w="491" w:type="pct"/>
            <w:tcBorders>
              <w:top w:val="nil"/>
              <w:left w:val="nil"/>
              <w:bottom w:val="single" w:sz="4" w:space="0" w:color="000000"/>
              <w:right w:val="nil"/>
            </w:tcBorders>
            <w:shd w:val="clear" w:color="000000" w:fill="FFFFFF"/>
            <w:noWrap/>
            <w:vAlign w:val="bottom"/>
            <w:hideMark/>
          </w:tcPr>
          <w:p w14:paraId="7F8077FA"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10,974.6</w:t>
            </w:r>
          </w:p>
        </w:tc>
        <w:tc>
          <w:tcPr>
            <w:tcW w:w="491" w:type="pct"/>
            <w:tcBorders>
              <w:top w:val="nil"/>
              <w:left w:val="nil"/>
              <w:bottom w:val="single" w:sz="4" w:space="0" w:color="000000"/>
              <w:right w:val="nil"/>
            </w:tcBorders>
            <w:shd w:val="clear" w:color="000000" w:fill="FFFFFF"/>
            <w:noWrap/>
            <w:vAlign w:val="bottom"/>
            <w:hideMark/>
          </w:tcPr>
          <w:p w14:paraId="7E879E3D"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4,739.9</w:t>
            </w:r>
          </w:p>
        </w:tc>
        <w:tc>
          <w:tcPr>
            <w:tcW w:w="491" w:type="pct"/>
            <w:tcBorders>
              <w:top w:val="nil"/>
              <w:left w:val="nil"/>
              <w:bottom w:val="single" w:sz="4" w:space="0" w:color="000000"/>
              <w:right w:val="nil"/>
            </w:tcBorders>
            <w:shd w:val="clear" w:color="000000" w:fill="FFFFFF"/>
            <w:noWrap/>
            <w:vAlign w:val="bottom"/>
            <w:hideMark/>
          </w:tcPr>
          <w:p w14:paraId="33CE8412"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5,113.5</w:t>
            </w:r>
          </w:p>
        </w:tc>
        <w:tc>
          <w:tcPr>
            <w:tcW w:w="491" w:type="pct"/>
            <w:tcBorders>
              <w:top w:val="nil"/>
              <w:left w:val="nil"/>
              <w:bottom w:val="single" w:sz="4" w:space="0" w:color="000000"/>
              <w:right w:val="nil"/>
            </w:tcBorders>
            <w:shd w:val="clear" w:color="000000" w:fill="FFFFFF"/>
            <w:noWrap/>
            <w:vAlign w:val="bottom"/>
            <w:hideMark/>
          </w:tcPr>
          <w:p w14:paraId="14AD6E66"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1,166.6</w:t>
            </w:r>
          </w:p>
        </w:tc>
        <w:tc>
          <w:tcPr>
            <w:tcW w:w="491" w:type="pct"/>
            <w:tcBorders>
              <w:top w:val="nil"/>
              <w:left w:val="nil"/>
              <w:bottom w:val="single" w:sz="4" w:space="0" w:color="000000"/>
              <w:right w:val="nil"/>
            </w:tcBorders>
            <w:shd w:val="clear" w:color="000000" w:fill="FFFFFF"/>
            <w:noWrap/>
            <w:vAlign w:val="bottom"/>
            <w:hideMark/>
          </w:tcPr>
          <w:p w14:paraId="5C70F9F2"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366.3</w:t>
            </w:r>
          </w:p>
        </w:tc>
        <w:tc>
          <w:tcPr>
            <w:tcW w:w="491" w:type="pct"/>
            <w:tcBorders>
              <w:top w:val="nil"/>
              <w:left w:val="nil"/>
              <w:bottom w:val="single" w:sz="4" w:space="0" w:color="000000"/>
              <w:right w:val="nil"/>
            </w:tcBorders>
            <w:shd w:val="clear" w:color="000000" w:fill="FFFFFF"/>
            <w:noWrap/>
            <w:vAlign w:val="bottom"/>
            <w:hideMark/>
          </w:tcPr>
          <w:p w14:paraId="7531B046"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916.4</w:t>
            </w:r>
          </w:p>
        </w:tc>
        <w:tc>
          <w:tcPr>
            <w:tcW w:w="544" w:type="pct"/>
            <w:tcBorders>
              <w:top w:val="nil"/>
              <w:left w:val="nil"/>
              <w:bottom w:val="single" w:sz="4" w:space="0" w:color="000000"/>
              <w:right w:val="nil"/>
            </w:tcBorders>
            <w:shd w:val="clear" w:color="000000" w:fill="FFFFFF"/>
            <w:noWrap/>
            <w:vAlign w:val="bottom"/>
            <w:hideMark/>
          </w:tcPr>
          <w:p w14:paraId="0E4454D6" w14:textId="77777777" w:rsidR="00B179D0" w:rsidRPr="00D25241" w:rsidRDefault="00B179D0" w:rsidP="00B179D0">
            <w:pPr>
              <w:spacing w:after="0" w:line="240" w:lineRule="auto"/>
              <w:jc w:val="right"/>
              <w:rPr>
                <w:rFonts w:ascii="Arial" w:hAnsi="Arial" w:cs="Arial"/>
                <w:b/>
                <w:bCs/>
                <w:sz w:val="16"/>
                <w:szCs w:val="16"/>
              </w:rPr>
            </w:pPr>
            <w:r w:rsidRPr="00D25241">
              <w:rPr>
                <w:rFonts w:ascii="Arial" w:hAnsi="Arial" w:cs="Arial"/>
                <w:b/>
                <w:bCs/>
                <w:sz w:val="16"/>
                <w:szCs w:val="16"/>
              </w:rPr>
              <w:t>39,913.8</w:t>
            </w:r>
          </w:p>
        </w:tc>
      </w:tr>
    </w:tbl>
    <w:p w14:paraId="307C4103" w14:textId="2B584458" w:rsidR="0087612A" w:rsidRPr="00726E22" w:rsidRDefault="0087612A" w:rsidP="00EF3771">
      <w:pPr>
        <w:pStyle w:val="ChartandTableFootnoteAlpha"/>
        <w:numPr>
          <w:ilvl w:val="0"/>
          <w:numId w:val="47"/>
        </w:numPr>
      </w:pPr>
      <w:r w:rsidRPr="00726E22">
        <w:t xml:space="preserve">Includes the New Investments </w:t>
      </w:r>
      <w:r w:rsidRPr="00EF3771">
        <w:t>program</w:t>
      </w:r>
      <w:r w:rsidRPr="00726E22">
        <w:t xml:space="preserve">. </w:t>
      </w:r>
    </w:p>
    <w:p w14:paraId="7EC03589" w14:textId="77777777" w:rsidR="00EF3771" w:rsidRDefault="00EF3771" w:rsidP="00EF3771">
      <w:pPr>
        <w:pStyle w:val="SingleParagraph"/>
      </w:pPr>
    </w:p>
    <w:p w14:paraId="33DC2C84" w14:textId="1BA0B158" w:rsidR="0087612A" w:rsidRPr="00726E22" w:rsidRDefault="0087612A" w:rsidP="0087612A">
      <w:r w:rsidRPr="00726E22">
        <w:t xml:space="preserve">The road investment component of the Infrastructure Investment Program delivers </w:t>
      </w:r>
      <w:proofErr w:type="gramStart"/>
      <w:r w:rsidRPr="00726E22">
        <w:t>the majority of</w:t>
      </w:r>
      <w:proofErr w:type="gramEnd"/>
      <w:r w:rsidRPr="00726E22">
        <w:t xml:space="preserve"> the Australian Government’s investment in road infrastructure. It targets nationally significant projects that will improve the efficiency and safety of Australia’s road network. Funding is provided for road construction projects and network maintenance, as well as transport development, innovation projects and grants to land transport research bodies.</w:t>
      </w:r>
    </w:p>
    <w:p w14:paraId="20A4885D" w14:textId="3B1FD28A" w:rsidR="0087612A" w:rsidRPr="00726E22" w:rsidRDefault="0087612A" w:rsidP="0087612A">
      <w:r w:rsidRPr="00C3282D">
        <w:t xml:space="preserve">New measures associated with this component of the Infrastructure Investment Program are listed in Table 1.4 and described in more detail in Budget Paper No. 2, </w:t>
      </w:r>
      <w:r w:rsidRPr="00C3282D">
        <w:rPr>
          <w:i/>
        </w:rPr>
        <w:t>Budget Measures 202</w:t>
      </w:r>
      <w:r w:rsidR="00F760F4" w:rsidRPr="00C3282D">
        <w:rPr>
          <w:i/>
        </w:rPr>
        <w:t>2</w:t>
      </w:r>
      <w:r w:rsidRPr="00C3282D">
        <w:rPr>
          <w:i/>
        </w:rPr>
        <w:noBreakHyphen/>
        <w:t>2</w:t>
      </w:r>
      <w:r w:rsidR="00F760F4" w:rsidRPr="00C3282D">
        <w:rPr>
          <w:i/>
        </w:rPr>
        <w:t>3</w:t>
      </w:r>
      <w:r w:rsidRPr="00C3282D">
        <w:t>.</w:t>
      </w:r>
      <w:bookmarkEnd w:id="11"/>
    </w:p>
    <w:p w14:paraId="583AA5B7" w14:textId="77484A53" w:rsidR="002A423E" w:rsidRPr="00D25241" w:rsidRDefault="0087612A" w:rsidP="00CE3676">
      <w:pPr>
        <w:pStyle w:val="TableHeading"/>
        <w:rPr>
          <w:rFonts w:asciiTheme="minorHAnsi" w:eastAsiaTheme="minorHAnsi" w:hAnsiTheme="minorHAnsi" w:cstheme="minorBidi"/>
          <w:sz w:val="22"/>
          <w:szCs w:val="22"/>
          <w:lang w:eastAsia="en-US"/>
        </w:rPr>
      </w:pPr>
      <w:bookmarkStart w:id="12" w:name="_Hlk71025506"/>
      <w:bookmarkStart w:id="13" w:name="_Hlk71022365"/>
      <w:r w:rsidRPr="00D25241">
        <w:t>Roads of Strategic Importance initiative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58534B21"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14B144D6" w14:textId="4D4B2E43"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FAA83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B85D92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8E926C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38095C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6FDC6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0A9C8D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C8A445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F6B55A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43C0D90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2BB98938"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E762821"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5EE261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60.9</w:t>
            </w:r>
          </w:p>
        </w:tc>
        <w:tc>
          <w:tcPr>
            <w:tcW w:w="491" w:type="pct"/>
            <w:tcBorders>
              <w:top w:val="nil"/>
              <w:left w:val="nil"/>
              <w:bottom w:val="nil"/>
              <w:right w:val="nil"/>
            </w:tcBorders>
            <w:shd w:val="clear" w:color="000000" w:fill="FFFFFF"/>
            <w:noWrap/>
            <w:vAlign w:val="bottom"/>
            <w:hideMark/>
          </w:tcPr>
          <w:p w14:paraId="7C394C9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68.7</w:t>
            </w:r>
          </w:p>
        </w:tc>
        <w:tc>
          <w:tcPr>
            <w:tcW w:w="491" w:type="pct"/>
            <w:tcBorders>
              <w:top w:val="nil"/>
              <w:left w:val="nil"/>
              <w:bottom w:val="nil"/>
              <w:right w:val="nil"/>
            </w:tcBorders>
            <w:shd w:val="clear" w:color="000000" w:fill="FFFFFF"/>
            <w:noWrap/>
            <w:vAlign w:val="bottom"/>
            <w:hideMark/>
          </w:tcPr>
          <w:p w14:paraId="3D3B910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140.1</w:t>
            </w:r>
          </w:p>
        </w:tc>
        <w:tc>
          <w:tcPr>
            <w:tcW w:w="491" w:type="pct"/>
            <w:tcBorders>
              <w:top w:val="nil"/>
              <w:left w:val="nil"/>
              <w:bottom w:val="nil"/>
              <w:right w:val="nil"/>
            </w:tcBorders>
            <w:shd w:val="clear" w:color="000000" w:fill="FFFFFF"/>
            <w:noWrap/>
            <w:vAlign w:val="bottom"/>
            <w:hideMark/>
          </w:tcPr>
          <w:p w14:paraId="3137632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208.1</w:t>
            </w:r>
          </w:p>
        </w:tc>
        <w:tc>
          <w:tcPr>
            <w:tcW w:w="491" w:type="pct"/>
            <w:tcBorders>
              <w:top w:val="nil"/>
              <w:left w:val="nil"/>
              <w:bottom w:val="nil"/>
              <w:right w:val="nil"/>
            </w:tcBorders>
            <w:shd w:val="clear" w:color="000000" w:fill="FFFFFF"/>
            <w:noWrap/>
            <w:vAlign w:val="bottom"/>
            <w:hideMark/>
          </w:tcPr>
          <w:p w14:paraId="34E2BB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96.4</w:t>
            </w:r>
          </w:p>
        </w:tc>
        <w:tc>
          <w:tcPr>
            <w:tcW w:w="491" w:type="pct"/>
            <w:tcBorders>
              <w:top w:val="nil"/>
              <w:left w:val="nil"/>
              <w:bottom w:val="nil"/>
              <w:right w:val="nil"/>
            </w:tcBorders>
            <w:shd w:val="clear" w:color="000000" w:fill="FFFFFF"/>
            <w:noWrap/>
            <w:vAlign w:val="bottom"/>
            <w:hideMark/>
          </w:tcPr>
          <w:p w14:paraId="79423D3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94.2</w:t>
            </w:r>
          </w:p>
        </w:tc>
        <w:tc>
          <w:tcPr>
            <w:tcW w:w="491" w:type="pct"/>
            <w:tcBorders>
              <w:top w:val="nil"/>
              <w:left w:val="nil"/>
              <w:bottom w:val="nil"/>
              <w:right w:val="nil"/>
            </w:tcBorders>
            <w:shd w:val="clear" w:color="000000" w:fill="FFFFFF"/>
            <w:noWrap/>
            <w:vAlign w:val="bottom"/>
            <w:hideMark/>
          </w:tcPr>
          <w:p w14:paraId="7D33E9E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A2461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34.2</w:t>
            </w:r>
          </w:p>
        </w:tc>
        <w:tc>
          <w:tcPr>
            <w:tcW w:w="542" w:type="pct"/>
            <w:tcBorders>
              <w:top w:val="nil"/>
              <w:left w:val="nil"/>
              <w:bottom w:val="nil"/>
              <w:right w:val="nil"/>
            </w:tcBorders>
            <w:shd w:val="clear" w:color="000000" w:fill="FFFFFF"/>
            <w:noWrap/>
            <w:vAlign w:val="bottom"/>
            <w:hideMark/>
          </w:tcPr>
          <w:p w14:paraId="2B670F0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702.7</w:t>
            </w:r>
          </w:p>
        </w:tc>
      </w:tr>
      <w:tr w:rsidR="002A423E" w:rsidRPr="00D25241" w14:paraId="25E8B20A"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07D1E9DC"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B055F7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132.1</w:t>
            </w:r>
          </w:p>
        </w:tc>
        <w:tc>
          <w:tcPr>
            <w:tcW w:w="491" w:type="pct"/>
            <w:tcBorders>
              <w:top w:val="nil"/>
              <w:left w:val="nil"/>
              <w:bottom w:val="nil"/>
              <w:right w:val="nil"/>
            </w:tcBorders>
            <w:shd w:val="clear" w:color="000000" w:fill="F2F9FC"/>
            <w:noWrap/>
            <w:vAlign w:val="bottom"/>
            <w:hideMark/>
          </w:tcPr>
          <w:p w14:paraId="382BF0B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131.7</w:t>
            </w:r>
          </w:p>
        </w:tc>
        <w:tc>
          <w:tcPr>
            <w:tcW w:w="491" w:type="pct"/>
            <w:tcBorders>
              <w:top w:val="nil"/>
              <w:left w:val="nil"/>
              <w:bottom w:val="nil"/>
              <w:right w:val="nil"/>
            </w:tcBorders>
            <w:shd w:val="clear" w:color="000000" w:fill="F2F9FC"/>
            <w:noWrap/>
            <w:vAlign w:val="bottom"/>
            <w:hideMark/>
          </w:tcPr>
          <w:p w14:paraId="08BF1EF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231.4</w:t>
            </w:r>
          </w:p>
        </w:tc>
        <w:tc>
          <w:tcPr>
            <w:tcW w:w="491" w:type="pct"/>
            <w:tcBorders>
              <w:top w:val="nil"/>
              <w:left w:val="nil"/>
              <w:bottom w:val="nil"/>
              <w:right w:val="nil"/>
            </w:tcBorders>
            <w:shd w:val="clear" w:color="000000" w:fill="F2F9FC"/>
            <w:noWrap/>
            <w:vAlign w:val="bottom"/>
            <w:hideMark/>
          </w:tcPr>
          <w:p w14:paraId="2714765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350.5</w:t>
            </w:r>
          </w:p>
        </w:tc>
        <w:tc>
          <w:tcPr>
            <w:tcW w:w="491" w:type="pct"/>
            <w:tcBorders>
              <w:top w:val="nil"/>
              <w:left w:val="nil"/>
              <w:bottom w:val="nil"/>
              <w:right w:val="nil"/>
            </w:tcBorders>
            <w:shd w:val="clear" w:color="000000" w:fill="F2F9FC"/>
            <w:noWrap/>
            <w:vAlign w:val="bottom"/>
            <w:hideMark/>
          </w:tcPr>
          <w:p w14:paraId="570D152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96.5</w:t>
            </w:r>
          </w:p>
        </w:tc>
        <w:tc>
          <w:tcPr>
            <w:tcW w:w="491" w:type="pct"/>
            <w:tcBorders>
              <w:top w:val="nil"/>
              <w:left w:val="nil"/>
              <w:bottom w:val="nil"/>
              <w:right w:val="nil"/>
            </w:tcBorders>
            <w:shd w:val="clear" w:color="000000" w:fill="F2F9FC"/>
            <w:noWrap/>
            <w:vAlign w:val="bottom"/>
            <w:hideMark/>
          </w:tcPr>
          <w:p w14:paraId="2BF0D3A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112.0</w:t>
            </w:r>
          </w:p>
        </w:tc>
        <w:tc>
          <w:tcPr>
            <w:tcW w:w="491" w:type="pct"/>
            <w:tcBorders>
              <w:top w:val="nil"/>
              <w:left w:val="nil"/>
              <w:bottom w:val="nil"/>
              <w:right w:val="nil"/>
            </w:tcBorders>
            <w:shd w:val="clear" w:color="000000" w:fill="F2F9FC"/>
            <w:noWrap/>
            <w:vAlign w:val="bottom"/>
            <w:hideMark/>
          </w:tcPr>
          <w:p w14:paraId="50F3A14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D7E055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72.1</w:t>
            </w:r>
          </w:p>
        </w:tc>
        <w:tc>
          <w:tcPr>
            <w:tcW w:w="542" w:type="pct"/>
            <w:tcBorders>
              <w:top w:val="nil"/>
              <w:left w:val="nil"/>
              <w:bottom w:val="nil"/>
              <w:right w:val="nil"/>
            </w:tcBorders>
            <w:shd w:val="clear" w:color="000000" w:fill="F2F9FC"/>
            <w:noWrap/>
            <w:vAlign w:val="bottom"/>
            <w:hideMark/>
          </w:tcPr>
          <w:p w14:paraId="569ED1E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1,126.3</w:t>
            </w:r>
          </w:p>
        </w:tc>
      </w:tr>
      <w:tr w:rsidR="002A423E" w:rsidRPr="00D25241" w14:paraId="7EC8F6B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B02F8E8"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C13BCD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159.6</w:t>
            </w:r>
          </w:p>
        </w:tc>
        <w:tc>
          <w:tcPr>
            <w:tcW w:w="491" w:type="pct"/>
            <w:tcBorders>
              <w:top w:val="nil"/>
              <w:left w:val="nil"/>
              <w:bottom w:val="nil"/>
              <w:right w:val="nil"/>
            </w:tcBorders>
            <w:shd w:val="clear" w:color="000000" w:fill="FFFFFF"/>
            <w:noWrap/>
            <w:vAlign w:val="bottom"/>
            <w:hideMark/>
          </w:tcPr>
          <w:p w14:paraId="4C41495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125.8</w:t>
            </w:r>
          </w:p>
        </w:tc>
        <w:tc>
          <w:tcPr>
            <w:tcW w:w="491" w:type="pct"/>
            <w:tcBorders>
              <w:top w:val="nil"/>
              <w:left w:val="nil"/>
              <w:bottom w:val="nil"/>
              <w:right w:val="nil"/>
            </w:tcBorders>
            <w:shd w:val="clear" w:color="000000" w:fill="FFFFFF"/>
            <w:noWrap/>
            <w:vAlign w:val="bottom"/>
            <w:hideMark/>
          </w:tcPr>
          <w:p w14:paraId="7FA8885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285.1</w:t>
            </w:r>
          </w:p>
        </w:tc>
        <w:tc>
          <w:tcPr>
            <w:tcW w:w="491" w:type="pct"/>
            <w:tcBorders>
              <w:top w:val="nil"/>
              <w:left w:val="nil"/>
              <w:bottom w:val="nil"/>
              <w:right w:val="nil"/>
            </w:tcBorders>
            <w:shd w:val="clear" w:color="000000" w:fill="FFFFFF"/>
            <w:noWrap/>
            <w:vAlign w:val="bottom"/>
            <w:hideMark/>
          </w:tcPr>
          <w:p w14:paraId="7F827E3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212.1</w:t>
            </w:r>
          </w:p>
        </w:tc>
        <w:tc>
          <w:tcPr>
            <w:tcW w:w="491" w:type="pct"/>
            <w:tcBorders>
              <w:top w:val="nil"/>
              <w:left w:val="nil"/>
              <w:bottom w:val="nil"/>
              <w:right w:val="nil"/>
            </w:tcBorders>
            <w:shd w:val="clear" w:color="000000" w:fill="FFFFFF"/>
            <w:noWrap/>
            <w:vAlign w:val="bottom"/>
            <w:hideMark/>
          </w:tcPr>
          <w:p w14:paraId="4C30E84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20.5</w:t>
            </w:r>
          </w:p>
        </w:tc>
        <w:tc>
          <w:tcPr>
            <w:tcW w:w="491" w:type="pct"/>
            <w:tcBorders>
              <w:top w:val="nil"/>
              <w:left w:val="nil"/>
              <w:bottom w:val="nil"/>
              <w:right w:val="nil"/>
            </w:tcBorders>
            <w:shd w:val="clear" w:color="000000" w:fill="FFFFFF"/>
            <w:noWrap/>
            <w:vAlign w:val="bottom"/>
            <w:hideMark/>
          </w:tcPr>
          <w:p w14:paraId="0B4D00E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200.4</w:t>
            </w:r>
          </w:p>
        </w:tc>
        <w:tc>
          <w:tcPr>
            <w:tcW w:w="491" w:type="pct"/>
            <w:tcBorders>
              <w:top w:val="nil"/>
              <w:left w:val="nil"/>
              <w:bottom w:val="nil"/>
              <w:right w:val="nil"/>
            </w:tcBorders>
            <w:shd w:val="clear" w:color="000000" w:fill="FFFFFF"/>
            <w:noWrap/>
            <w:vAlign w:val="bottom"/>
            <w:hideMark/>
          </w:tcPr>
          <w:p w14:paraId="2429895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85E6F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93.1</w:t>
            </w:r>
          </w:p>
        </w:tc>
        <w:tc>
          <w:tcPr>
            <w:tcW w:w="542" w:type="pct"/>
            <w:tcBorders>
              <w:top w:val="nil"/>
              <w:left w:val="nil"/>
              <w:bottom w:val="nil"/>
              <w:right w:val="nil"/>
            </w:tcBorders>
            <w:shd w:val="clear" w:color="000000" w:fill="FFFFFF"/>
            <w:noWrap/>
            <w:vAlign w:val="bottom"/>
            <w:hideMark/>
          </w:tcPr>
          <w:p w14:paraId="73FAFD0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1,096.5</w:t>
            </w:r>
          </w:p>
        </w:tc>
      </w:tr>
      <w:tr w:rsidR="002A423E" w:rsidRPr="00D25241" w14:paraId="3A9E5C41"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EACAA5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1105EF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151.9</w:t>
            </w:r>
          </w:p>
        </w:tc>
        <w:tc>
          <w:tcPr>
            <w:tcW w:w="491" w:type="pct"/>
            <w:tcBorders>
              <w:top w:val="nil"/>
              <w:left w:val="nil"/>
              <w:bottom w:val="nil"/>
              <w:right w:val="nil"/>
            </w:tcBorders>
            <w:shd w:val="clear" w:color="000000" w:fill="FFFFFF"/>
            <w:noWrap/>
            <w:vAlign w:val="bottom"/>
            <w:hideMark/>
          </w:tcPr>
          <w:p w14:paraId="2C1817F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77.0</w:t>
            </w:r>
          </w:p>
        </w:tc>
        <w:tc>
          <w:tcPr>
            <w:tcW w:w="491" w:type="pct"/>
            <w:tcBorders>
              <w:top w:val="nil"/>
              <w:left w:val="nil"/>
              <w:bottom w:val="nil"/>
              <w:right w:val="nil"/>
            </w:tcBorders>
            <w:shd w:val="clear" w:color="000000" w:fill="FFFFFF"/>
            <w:noWrap/>
            <w:vAlign w:val="bottom"/>
            <w:hideMark/>
          </w:tcPr>
          <w:p w14:paraId="335BA68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208.6</w:t>
            </w:r>
          </w:p>
        </w:tc>
        <w:tc>
          <w:tcPr>
            <w:tcW w:w="491" w:type="pct"/>
            <w:tcBorders>
              <w:top w:val="nil"/>
              <w:left w:val="nil"/>
              <w:bottom w:val="nil"/>
              <w:right w:val="nil"/>
            </w:tcBorders>
            <w:shd w:val="clear" w:color="000000" w:fill="FFFFFF"/>
            <w:noWrap/>
            <w:vAlign w:val="bottom"/>
            <w:hideMark/>
          </w:tcPr>
          <w:p w14:paraId="5E10A6C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103.0</w:t>
            </w:r>
          </w:p>
        </w:tc>
        <w:tc>
          <w:tcPr>
            <w:tcW w:w="491" w:type="pct"/>
            <w:tcBorders>
              <w:top w:val="nil"/>
              <w:left w:val="nil"/>
              <w:bottom w:val="nil"/>
              <w:right w:val="nil"/>
            </w:tcBorders>
            <w:shd w:val="clear" w:color="000000" w:fill="FFFFFF"/>
            <w:noWrap/>
            <w:vAlign w:val="bottom"/>
            <w:hideMark/>
          </w:tcPr>
          <w:p w14:paraId="3FDA949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10.7</w:t>
            </w:r>
          </w:p>
        </w:tc>
        <w:tc>
          <w:tcPr>
            <w:tcW w:w="491" w:type="pct"/>
            <w:tcBorders>
              <w:top w:val="nil"/>
              <w:left w:val="nil"/>
              <w:bottom w:val="nil"/>
              <w:right w:val="nil"/>
            </w:tcBorders>
            <w:shd w:val="clear" w:color="000000" w:fill="FFFFFF"/>
            <w:noWrap/>
            <w:vAlign w:val="bottom"/>
            <w:hideMark/>
          </w:tcPr>
          <w:p w14:paraId="3F83CB4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199.2</w:t>
            </w:r>
          </w:p>
        </w:tc>
        <w:tc>
          <w:tcPr>
            <w:tcW w:w="491" w:type="pct"/>
            <w:tcBorders>
              <w:top w:val="nil"/>
              <w:left w:val="nil"/>
              <w:bottom w:val="nil"/>
              <w:right w:val="nil"/>
            </w:tcBorders>
            <w:shd w:val="clear" w:color="000000" w:fill="FFFFFF"/>
            <w:noWrap/>
            <w:vAlign w:val="bottom"/>
            <w:hideMark/>
          </w:tcPr>
          <w:p w14:paraId="3E1991B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F82B8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110.2</w:t>
            </w:r>
          </w:p>
        </w:tc>
        <w:tc>
          <w:tcPr>
            <w:tcW w:w="542" w:type="pct"/>
            <w:tcBorders>
              <w:top w:val="nil"/>
              <w:left w:val="nil"/>
              <w:bottom w:val="nil"/>
              <w:right w:val="nil"/>
            </w:tcBorders>
            <w:shd w:val="clear" w:color="000000" w:fill="FFFFFF"/>
            <w:noWrap/>
            <w:vAlign w:val="bottom"/>
            <w:hideMark/>
          </w:tcPr>
          <w:p w14:paraId="4CAA41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860.6</w:t>
            </w:r>
          </w:p>
        </w:tc>
      </w:tr>
      <w:tr w:rsidR="002A423E" w:rsidRPr="00D25241" w14:paraId="0231A78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846044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11EE96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122.2</w:t>
            </w:r>
          </w:p>
        </w:tc>
        <w:tc>
          <w:tcPr>
            <w:tcW w:w="491" w:type="pct"/>
            <w:tcBorders>
              <w:top w:val="nil"/>
              <w:left w:val="nil"/>
              <w:bottom w:val="single" w:sz="4" w:space="0" w:color="000000"/>
              <w:right w:val="nil"/>
            </w:tcBorders>
            <w:shd w:val="clear" w:color="000000" w:fill="FFFFFF"/>
            <w:noWrap/>
            <w:vAlign w:val="bottom"/>
            <w:hideMark/>
          </w:tcPr>
          <w:p w14:paraId="79EC73B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87.0</w:t>
            </w:r>
          </w:p>
        </w:tc>
        <w:tc>
          <w:tcPr>
            <w:tcW w:w="491" w:type="pct"/>
            <w:tcBorders>
              <w:top w:val="nil"/>
              <w:left w:val="nil"/>
              <w:bottom w:val="single" w:sz="4" w:space="0" w:color="000000"/>
              <w:right w:val="nil"/>
            </w:tcBorders>
            <w:shd w:val="clear" w:color="000000" w:fill="FFFFFF"/>
            <w:noWrap/>
            <w:vAlign w:val="bottom"/>
            <w:hideMark/>
          </w:tcPr>
          <w:p w14:paraId="7F215F1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155.9</w:t>
            </w:r>
          </w:p>
        </w:tc>
        <w:tc>
          <w:tcPr>
            <w:tcW w:w="491" w:type="pct"/>
            <w:tcBorders>
              <w:top w:val="nil"/>
              <w:left w:val="nil"/>
              <w:bottom w:val="single" w:sz="4" w:space="0" w:color="000000"/>
              <w:right w:val="nil"/>
            </w:tcBorders>
            <w:shd w:val="clear" w:color="000000" w:fill="FFFFFF"/>
            <w:noWrap/>
            <w:vAlign w:val="bottom"/>
            <w:hideMark/>
          </w:tcPr>
          <w:p w14:paraId="3E4A0D8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89.7</w:t>
            </w:r>
          </w:p>
        </w:tc>
        <w:tc>
          <w:tcPr>
            <w:tcW w:w="491" w:type="pct"/>
            <w:tcBorders>
              <w:top w:val="nil"/>
              <w:left w:val="nil"/>
              <w:bottom w:val="single" w:sz="4" w:space="0" w:color="000000"/>
              <w:right w:val="nil"/>
            </w:tcBorders>
            <w:shd w:val="clear" w:color="000000" w:fill="FFFFFF"/>
            <w:noWrap/>
            <w:vAlign w:val="bottom"/>
            <w:hideMark/>
          </w:tcPr>
          <w:p w14:paraId="39F6175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w:t>
            </w:r>
          </w:p>
        </w:tc>
        <w:tc>
          <w:tcPr>
            <w:tcW w:w="491" w:type="pct"/>
            <w:tcBorders>
              <w:top w:val="nil"/>
              <w:left w:val="nil"/>
              <w:bottom w:val="single" w:sz="4" w:space="0" w:color="000000"/>
              <w:right w:val="nil"/>
            </w:tcBorders>
            <w:shd w:val="clear" w:color="000000" w:fill="FFFFFF"/>
            <w:noWrap/>
            <w:vAlign w:val="bottom"/>
            <w:hideMark/>
          </w:tcPr>
          <w:p w14:paraId="30E92A0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167.4</w:t>
            </w:r>
          </w:p>
        </w:tc>
        <w:tc>
          <w:tcPr>
            <w:tcW w:w="491" w:type="pct"/>
            <w:tcBorders>
              <w:top w:val="nil"/>
              <w:left w:val="nil"/>
              <w:bottom w:val="single" w:sz="4" w:space="0" w:color="000000"/>
              <w:right w:val="nil"/>
            </w:tcBorders>
            <w:shd w:val="clear" w:color="000000" w:fill="FFFFFF"/>
            <w:noWrap/>
            <w:vAlign w:val="bottom"/>
            <w:hideMark/>
          </w:tcPr>
          <w:p w14:paraId="7BFE6A2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3BD7B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118.3</w:t>
            </w:r>
          </w:p>
        </w:tc>
        <w:tc>
          <w:tcPr>
            <w:tcW w:w="542" w:type="pct"/>
            <w:tcBorders>
              <w:top w:val="nil"/>
              <w:left w:val="nil"/>
              <w:bottom w:val="single" w:sz="4" w:space="0" w:color="000000"/>
              <w:right w:val="nil"/>
            </w:tcBorders>
            <w:shd w:val="clear" w:color="000000" w:fill="FFFFFF"/>
            <w:noWrap/>
            <w:vAlign w:val="bottom"/>
            <w:hideMark/>
          </w:tcPr>
          <w:p w14:paraId="14CFC7D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742.7</w:t>
            </w:r>
          </w:p>
        </w:tc>
      </w:tr>
      <w:tr w:rsidR="002A423E" w:rsidRPr="00D25241" w14:paraId="01598129"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45F55AAF"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0A4C79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626.8</w:t>
            </w:r>
          </w:p>
        </w:tc>
        <w:tc>
          <w:tcPr>
            <w:tcW w:w="491" w:type="pct"/>
            <w:tcBorders>
              <w:top w:val="nil"/>
              <w:left w:val="nil"/>
              <w:bottom w:val="single" w:sz="4" w:space="0" w:color="000000"/>
              <w:right w:val="nil"/>
            </w:tcBorders>
            <w:shd w:val="clear" w:color="000000" w:fill="FFFFFF"/>
            <w:noWrap/>
            <w:vAlign w:val="bottom"/>
            <w:hideMark/>
          </w:tcPr>
          <w:p w14:paraId="7C89B86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490.2</w:t>
            </w:r>
          </w:p>
        </w:tc>
        <w:tc>
          <w:tcPr>
            <w:tcW w:w="491" w:type="pct"/>
            <w:tcBorders>
              <w:top w:val="nil"/>
              <w:left w:val="nil"/>
              <w:bottom w:val="single" w:sz="4" w:space="0" w:color="000000"/>
              <w:right w:val="nil"/>
            </w:tcBorders>
            <w:shd w:val="clear" w:color="000000" w:fill="FFFFFF"/>
            <w:noWrap/>
            <w:vAlign w:val="bottom"/>
            <w:hideMark/>
          </w:tcPr>
          <w:p w14:paraId="4A75466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1,021.1</w:t>
            </w:r>
          </w:p>
        </w:tc>
        <w:tc>
          <w:tcPr>
            <w:tcW w:w="491" w:type="pct"/>
            <w:tcBorders>
              <w:top w:val="nil"/>
              <w:left w:val="nil"/>
              <w:bottom w:val="single" w:sz="4" w:space="0" w:color="000000"/>
              <w:right w:val="nil"/>
            </w:tcBorders>
            <w:shd w:val="clear" w:color="000000" w:fill="FFFFFF"/>
            <w:noWrap/>
            <w:vAlign w:val="bottom"/>
            <w:hideMark/>
          </w:tcPr>
          <w:p w14:paraId="1019B8C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963.3</w:t>
            </w:r>
          </w:p>
        </w:tc>
        <w:tc>
          <w:tcPr>
            <w:tcW w:w="491" w:type="pct"/>
            <w:tcBorders>
              <w:top w:val="nil"/>
              <w:left w:val="nil"/>
              <w:bottom w:val="single" w:sz="4" w:space="0" w:color="000000"/>
              <w:right w:val="nil"/>
            </w:tcBorders>
            <w:shd w:val="clear" w:color="000000" w:fill="FFFFFF"/>
            <w:noWrap/>
            <w:vAlign w:val="bottom"/>
            <w:hideMark/>
          </w:tcPr>
          <w:p w14:paraId="45D367D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226.3</w:t>
            </w:r>
          </w:p>
        </w:tc>
        <w:tc>
          <w:tcPr>
            <w:tcW w:w="491" w:type="pct"/>
            <w:tcBorders>
              <w:top w:val="nil"/>
              <w:left w:val="nil"/>
              <w:bottom w:val="single" w:sz="4" w:space="0" w:color="000000"/>
              <w:right w:val="nil"/>
            </w:tcBorders>
            <w:shd w:val="clear" w:color="000000" w:fill="FFFFFF"/>
            <w:noWrap/>
            <w:vAlign w:val="bottom"/>
            <w:hideMark/>
          </w:tcPr>
          <w:p w14:paraId="5A43750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773.2</w:t>
            </w:r>
          </w:p>
        </w:tc>
        <w:tc>
          <w:tcPr>
            <w:tcW w:w="491" w:type="pct"/>
            <w:tcBorders>
              <w:top w:val="nil"/>
              <w:left w:val="nil"/>
              <w:bottom w:val="single" w:sz="4" w:space="0" w:color="000000"/>
              <w:right w:val="nil"/>
            </w:tcBorders>
            <w:shd w:val="clear" w:color="000000" w:fill="FFFFFF"/>
            <w:noWrap/>
            <w:vAlign w:val="bottom"/>
            <w:hideMark/>
          </w:tcPr>
          <w:p w14:paraId="68EC6F4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76787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427.8</w:t>
            </w:r>
          </w:p>
        </w:tc>
        <w:tc>
          <w:tcPr>
            <w:tcW w:w="542" w:type="pct"/>
            <w:tcBorders>
              <w:top w:val="nil"/>
              <w:left w:val="nil"/>
              <w:bottom w:val="single" w:sz="4" w:space="0" w:color="000000"/>
              <w:right w:val="nil"/>
            </w:tcBorders>
            <w:shd w:val="clear" w:color="000000" w:fill="FFFFFF"/>
            <w:noWrap/>
            <w:vAlign w:val="bottom"/>
            <w:hideMark/>
          </w:tcPr>
          <w:p w14:paraId="48F886D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4,528.7</w:t>
            </w:r>
          </w:p>
        </w:tc>
      </w:tr>
    </w:tbl>
    <w:p w14:paraId="5CFBFC32" w14:textId="77777777" w:rsidR="00EF3771" w:rsidRDefault="00EF3771" w:rsidP="00EF3771">
      <w:pPr>
        <w:pStyle w:val="SingleParagraph"/>
      </w:pPr>
    </w:p>
    <w:p w14:paraId="1D7FB3EE" w14:textId="431427D1" w:rsidR="0087612A" w:rsidRPr="00726E22" w:rsidRDefault="0087612A" w:rsidP="00EF3771">
      <w:r w:rsidRPr="000E3019">
        <w:t>The Australian Government is providing funding to upgrade key routes to improve access for businesses and communities to essential services, markets and employment opportunities.</w:t>
      </w:r>
    </w:p>
    <w:p w14:paraId="47266383" w14:textId="0B2C610C" w:rsidR="0087612A" w:rsidRPr="00726E22" w:rsidRDefault="0087612A" w:rsidP="0087612A">
      <w:r w:rsidRPr="00C3282D">
        <w:t xml:space="preserve">New measures associated with this component of the Infrastructure Investment Program are listed in Table 1.4 and described in more detail in Budget Paper No. 2, </w:t>
      </w:r>
      <w:r w:rsidRPr="00C3282D">
        <w:rPr>
          <w:i/>
        </w:rPr>
        <w:t>Budget Measures 202</w:t>
      </w:r>
      <w:r w:rsidR="00E03253" w:rsidRPr="00C3282D">
        <w:rPr>
          <w:i/>
        </w:rPr>
        <w:t>2</w:t>
      </w:r>
      <w:r w:rsidRPr="00C3282D">
        <w:rPr>
          <w:i/>
        </w:rPr>
        <w:noBreakHyphen/>
        <w:t>2</w:t>
      </w:r>
      <w:r w:rsidR="00E03253" w:rsidRPr="00C3282D">
        <w:rPr>
          <w:i/>
        </w:rPr>
        <w:t>3</w:t>
      </w:r>
      <w:r w:rsidRPr="00C3282D">
        <w:t>.</w:t>
      </w:r>
    </w:p>
    <w:p w14:paraId="26C47F52" w14:textId="77777777" w:rsidR="0087612A" w:rsidRPr="00726E22" w:rsidRDefault="0087612A" w:rsidP="0087612A">
      <w:pPr>
        <w:spacing w:after="160" w:line="259" w:lineRule="auto"/>
        <w:jc w:val="left"/>
      </w:pPr>
      <w:r w:rsidRPr="00726E22">
        <w:br w:type="page"/>
      </w:r>
    </w:p>
    <w:p w14:paraId="4F56A99F" w14:textId="5FB1CD0C" w:rsidR="002A423E" w:rsidRPr="00D25241" w:rsidRDefault="0087612A" w:rsidP="00CE3676">
      <w:pPr>
        <w:pStyle w:val="TableHeading"/>
        <w:rPr>
          <w:rFonts w:asciiTheme="minorHAnsi" w:eastAsiaTheme="minorHAnsi" w:hAnsiTheme="minorHAnsi" w:cstheme="minorBidi"/>
          <w:sz w:val="22"/>
          <w:szCs w:val="22"/>
          <w:lang w:eastAsia="en-US"/>
        </w:rPr>
      </w:pPr>
      <w:bookmarkStart w:id="14" w:name="_Hlk71025513"/>
      <w:bookmarkEnd w:id="12"/>
      <w:r w:rsidRPr="00D25241">
        <w:lastRenderedPageBreak/>
        <w:t>Roads to Recovery</w:t>
      </w:r>
      <w:r w:rsidRPr="00D25241">
        <w:rPr>
          <w:vertAlign w:val="superscript"/>
        </w:rPr>
        <w:t>(a)</w:t>
      </w:r>
      <w:r w:rsidRPr="00D25241">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64ADC31E"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4E7882A0" w14:textId="6AF836AE"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038244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4D527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067223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F98E43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778278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7906E5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AE5548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AE8618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FF1A75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10F1CDD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923422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58AE578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137.1</w:t>
            </w:r>
          </w:p>
        </w:tc>
        <w:tc>
          <w:tcPr>
            <w:tcW w:w="491" w:type="pct"/>
            <w:tcBorders>
              <w:top w:val="nil"/>
              <w:left w:val="nil"/>
              <w:bottom w:val="nil"/>
              <w:right w:val="nil"/>
            </w:tcBorders>
            <w:shd w:val="clear" w:color="000000" w:fill="FFFFFF"/>
            <w:noWrap/>
            <w:vAlign w:val="bottom"/>
            <w:hideMark/>
          </w:tcPr>
          <w:p w14:paraId="3360525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102.6</w:t>
            </w:r>
          </w:p>
        </w:tc>
        <w:tc>
          <w:tcPr>
            <w:tcW w:w="491" w:type="pct"/>
            <w:tcBorders>
              <w:top w:val="nil"/>
              <w:left w:val="nil"/>
              <w:bottom w:val="nil"/>
              <w:right w:val="nil"/>
            </w:tcBorders>
            <w:shd w:val="clear" w:color="000000" w:fill="FFFFFF"/>
            <w:noWrap/>
            <w:vAlign w:val="bottom"/>
            <w:hideMark/>
          </w:tcPr>
          <w:p w14:paraId="1144E42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102.4</w:t>
            </w:r>
          </w:p>
        </w:tc>
        <w:tc>
          <w:tcPr>
            <w:tcW w:w="491" w:type="pct"/>
            <w:tcBorders>
              <w:top w:val="nil"/>
              <w:left w:val="nil"/>
              <w:bottom w:val="nil"/>
              <w:right w:val="nil"/>
            </w:tcBorders>
            <w:shd w:val="clear" w:color="000000" w:fill="FFFFFF"/>
            <w:noWrap/>
            <w:vAlign w:val="bottom"/>
            <w:hideMark/>
          </w:tcPr>
          <w:p w14:paraId="1AF247C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71.2</w:t>
            </w:r>
          </w:p>
        </w:tc>
        <w:tc>
          <w:tcPr>
            <w:tcW w:w="491" w:type="pct"/>
            <w:tcBorders>
              <w:top w:val="nil"/>
              <w:left w:val="nil"/>
              <w:bottom w:val="nil"/>
              <w:right w:val="nil"/>
            </w:tcBorders>
            <w:shd w:val="clear" w:color="000000" w:fill="FFFFFF"/>
            <w:noWrap/>
            <w:vAlign w:val="bottom"/>
            <w:hideMark/>
          </w:tcPr>
          <w:p w14:paraId="5BB83D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45.2</w:t>
            </w:r>
          </w:p>
        </w:tc>
        <w:tc>
          <w:tcPr>
            <w:tcW w:w="491" w:type="pct"/>
            <w:tcBorders>
              <w:top w:val="nil"/>
              <w:left w:val="nil"/>
              <w:bottom w:val="nil"/>
              <w:right w:val="nil"/>
            </w:tcBorders>
            <w:shd w:val="clear" w:color="000000" w:fill="FFFFFF"/>
            <w:noWrap/>
            <w:vAlign w:val="bottom"/>
            <w:hideMark/>
          </w:tcPr>
          <w:p w14:paraId="462DE7B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16.3</w:t>
            </w:r>
          </w:p>
        </w:tc>
        <w:tc>
          <w:tcPr>
            <w:tcW w:w="491" w:type="pct"/>
            <w:tcBorders>
              <w:top w:val="nil"/>
              <w:left w:val="nil"/>
              <w:bottom w:val="nil"/>
              <w:right w:val="nil"/>
            </w:tcBorders>
            <w:shd w:val="clear" w:color="000000" w:fill="FFFFFF"/>
            <w:noWrap/>
            <w:vAlign w:val="bottom"/>
            <w:hideMark/>
          </w:tcPr>
          <w:p w14:paraId="6A1E95F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10.2</w:t>
            </w:r>
          </w:p>
        </w:tc>
        <w:tc>
          <w:tcPr>
            <w:tcW w:w="491" w:type="pct"/>
            <w:tcBorders>
              <w:top w:val="nil"/>
              <w:left w:val="nil"/>
              <w:bottom w:val="nil"/>
              <w:right w:val="nil"/>
            </w:tcBorders>
            <w:shd w:val="clear" w:color="000000" w:fill="FFFFFF"/>
            <w:noWrap/>
            <w:vAlign w:val="bottom"/>
            <w:hideMark/>
          </w:tcPr>
          <w:p w14:paraId="326D14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14.5</w:t>
            </w:r>
          </w:p>
        </w:tc>
        <w:tc>
          <w:tcPr>
            <w:tcW w:w="544" w:type="pct"/>
            <w:tcBorders>
              <w:top w:val="nil"/>
              <w:left w:val="nil"/>
              <w:bottom w:val="nil"/>
              <w:right w:val="nil"/>
            </w:tcBorders>
            <w:shd w:val="clear" w:color="000000" w:fill="FFFFFF"/>
            <w:noWrap/>
            <w:vAlign w:val="bottom"/>
            <w:hideMark/>
          </w:tcPr>
          <w:p w14:paraId="1DBA58E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499.5</w:t>
            </w:r>
          </w:p>
        </w:tc>
      </w:tr>
      <w:tr w:rsidR="002A423E" w:rsidRPr="00D25241" w14:paraId="54EAA0C5"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277394B8"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81D0CD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136.2</w:t>
            </w:r>
          </w:p>
        </w:tc>
        <w:tc>
          <w:tcPr>
            <w:tcW w:w="491" w:type="pct"/>
            <w:tcBorders>
              <w:top w:val="nil"/>
              <w:left w:val="nil"/>
              <w:bottom w:val="nil"/>
              <w:right w:val="nil"/>
            </w:tcBorders>
            <w:shd w:val="clear" w:color="000000" w:fill="F2F9FC"/>
            <w:noWrap/>
            <w:vAlign w:val="bottom"/>
            <w:hideMark/>
          </w:tcPr>
          <w:p w14:paraId="2D83791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101.2</w:t>
            </w:r>
          </w:p>
        </w:tc>
        <w:tc>
          <w:tcPr>
            <w:tcW w:w="491" w:type="pct"/>
            <w:tcBorders>
              <w:top w:val="nil"/>
              <w:left w:val="nil"/>
              <w:bottom w:val="nil"/>
              <w:right w:val="nil"/>
            </w:tcBorders>
            <w:shd w:val="clear" w:color="000000" w:fill="F2F9FC"/>
            <w:noWrap/>
            <w:vAlign w:val="bottom"/>
            <w:hideMark/>
          </w:tcPr>
          <w:p w14:paraId="27C8418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101.4</w:t>
            </w:r>
          </w:p>
        </w:tc>
        <w:tc>
          <w:tcPr>
            <w:tcW w:w="491" w:type="pct"/>
            <w:tcBorders>
              <w:top w:val="nil"/>
              <w:left w:val="nil"/>
              <w:bottom w:val="nil"/>
              <w:right w:val="nil"/>
            </w:tcBorders>
            <w:shd w:val="clear" w:color="000000" w:fill="F2F9FC"/>
            <w:noWrap/>
            <w:vAlign w:val="bottom"/>
            <w:hideMark/>
          </w:tcPr>
          <w:p w14:paraId="4887261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70.5</w:t>
            </w:r>
          </w:p>
        </w:tc>
        <w:tc>
          <w:tcPr>
            <w:tcW w:w="491" w:type="pct"/>
            <w:tcBorders>
              <w:top w:val="nil"/>
              <w:left w:val="nil"/>
              <w:bottom w:val="nil"/>
              <w:right w:val="nil"/>
            </w:tcBorders>
            <w:shd w:val="clear" w:color="000000" w:fill="F2F9FC"/>
            <w:noWrap/>
            <w:vAlign w:val="bottom"/>
            <w:hideMark/>
          </w:tcPr>
          <w:p w14:paraId="03CD543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44.6</w:t>
            </w:r>
          </w:p>
        </w:tc>
        <w:tc>
          <w:tcPr>
            <w:tcW w:w="491" w:type="pct"/>
            <w:tcBorders>
              <w:top w:val="nil"/>
              <w:left w:val="nil"/>
              <w:bottom w:val="nil"/>
              <w:right w:val="nil"/>
            </w:tcBorders>
            <w:shd w:val="clear" w:color="000000" w:fill="F2F9FC"/>
            <w:noWrap/>
            <w:vAlign w:val="bottom"/>
            <w:hideMark/>
          </w:tcPr>
          <w:p w14:paraId="77239DB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16.3</w:t>
            </w:r>
          </w:p>
        </w:tc>
        <w:tc>
          <w:tcPr>
            <w:tcW w:w="491" w:type="pct"/>
            <w:tcBorders>
              <w:top w:val="nil"/>
              <w:left w:val="nil"/>
              <w:bottom w:val="nil"/>
              <w:right w:val="nil"/>
            </w:tcBorders>
            <w:shd w:val="clear" w:color="000000" w:fill="F2F9FC"/>
            <w:noWrap/>
            <w:vAlign w:val="bottom"/>
            <w:hideMark/>
          </w:tcPr>
          <w:p w14:paraId="2C672F8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8.0</w:t>
            </w:r>
          </w:p>
        </w:tc>
        <w:tc>
          <w:tcPr>
            <w:tcW w:w="491" w:type="pct"/>
            <w:tcBorders>
              <w:top w:val="nil"/>
              <w:left w:val="nil"/>
              <w:bottom w:val="nil"/>
              <w:right w:val="nil"/>
            </w:tcBorders>
            <w:shd w:val="clear" w:color="000000" w:fill="F2F9FC"/>
            <w:noWrap/>
            <w:vAlign w:val="bottom"/>
            <w:hideMark/>
          </w:tcPr>
          <w:p w14:paraId="0D964B9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12.8</w:t>
            </w:r>
          </w:p>
        </w:tc>
        <w:tc>
          <w:tcPr>
            <w:tcW w:w="544" w:type="pct"/>
            <w:tcBorders>
              <w:top w:val="nil"/>
              <w:left w:val="nil"/>
              <w:bottom w:val="nil"/>
              <w:right w:val="nil"/>
            </w:tcBorders>
            <w:shd w:val="clear" w:color="000000" w:fill="F2F9FC"/>
            <w:noWrap/>
            <w:vAlign w:val="bottom"/>
            <w:hideMark/>
          </w:tcPr>
          <w:p w14:paraId="59DED6F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490.9</w:t>
            </w:r>
          </w:p>
        </w:tc>
      </w:tr>
      <w:tr w:rsidR="002A423E" w:rsidRPr="00D25241" w14:paraId="691CA58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8267EE1"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07DE6B5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132.7</w:t>
            </w:r>
          </w:p>
        </w:tc>
        <w:tc>
          <w:tcPr>
            <w:tcW w:w="491" w:type="pct"/>
            <w:tcBorders>
              <w:top w:val="nil"/>
              <w:left w:val="nil"/>
              <w:bottom w:val="nil"/>
              <w:right w:val="nil"/>
            </w:tcBorders>
            <w:shd w:val="clear" w:color="000000" w:fill="FFFFFF"/>
            <w:noWrap/>
            <w:vAlign w:val="bottom"/>
            <w:hideMark/>
          </w:tcPr>
          <w:p w14:paraId="7AC9784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101.9</w:t>
            </w:r>
          </w:p>
        </w:tc>
        <w:tc>
          <w:tcPr>
            <w:tcW w:w="491" w:type="pct"/>
            <w:tcBorders>
              <w:top w:val="nil"/>
              <w:left w:val="nil"/>
              <w:bottom w:val="nil"/>
              <w:right w:val="nil"/>
            </w:tcBorders>
            <w:shd w:val="clear" w:color="000000" w:fill="FFFFFF"/>
            <w:noWrap/>
            <w:vAlign w:val="bottom"/>
            <w:hideMark/>
          </w:tcPr>
          <w:p w14:paraId="1E18C73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101.9</w:t>
            </w:r>
          </w:p>
        </w:tc>
        <w:tc>
          <w:tcPr>
            <w:tcW w:w="491" w:type="pct"/>
            <w:tcBorders>
              <w:top w:val="nil"/>
              <w:left w:val="nil"/>
              <w:bottom w:val="nil"/>
              <w:right w:val="nil"/>
            </w:tcBorders>
            <w:shd w:val="clear" w:color="000000" w:fill="FFFFFF"/>
            <w:noWrap/>
            <w:vAlign w:val="bottom"/>
            <w:hideMark/>
          </w:tcPr>
          <w:p w14:paraId="379F471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69.0</w:t>
            </w:r>
          </w:p>
        </w:tc>
        <w:tc>
          <w:tcPr>
            <w:tcW w:w="491" w:type="pct"/>
            <w:tcBorders>
              <w:top w:val="nil"/>
              <w:left w:val="nil"/>
              <w:bottom w:val="nil"/>
              <w:right w:val="nil"/>
            </w:tcBorders>
            <w:shd w:val="clear" w:color="000000" w:fill="FFFFFF"/>
            <w:noWrap/>
            <w:vAlign w:val="bottom"/>
            <w:hideMark/>
          </w:tcPr>
          <w:p w14:paraId="747753C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44.4</w:t>
            </w:r>
          </w:p>
        </w:tc>
        <w:tc>
          <w:tcPr>
            <w:tcW w:w="491" w:type="pct"/>
            <w:tcBorders>
              <w:top w:val="nil"/>
              <w:left w:val="nil"/>
              <w:bottom w:val="nil"/>
              <w:right w:val="nil"/>
            </w:tcBorders>
            <w:shd w:val="clear" w:color="000000" w:fill="FFFFFF"/>
            <w:noWrap/>
            <w:vAlign w:val="bottom"/>
            <w:hideMark/>
          </w:tcPr>
          <w:p w14:paraId="20D7223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16.2</w:t>
            </w:r>
          </w:p>
        </w:tc>
        <w:tc>
          <w:tcPr>
            <w:tcW w:w="491" w:type="pct"/>
            <w:tcBorders>
              <w:top w:val="nil"/>
              <w:left w:val="nil"/>
              <w:bottom w:val="nil"/>
              <w:right w:val="nil"/>
            </w:tcBorders>
            <w:shd w:val="clear" w:color="000000" w:fill="FFFFFF"/>
            <w:noWrap/>
            <w:vAlign w:val="bottom"/>
            <w:hideMark/>
          </w:tcPr>
          <w:p w14:paraId="78484EC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5.7</w:t>
            </w:r>
          </w:p>
        </w:tc>
        <w:tc>
          <w:tcPr>
            <w:tcW w:w="491" w:type="pct"/>
            <w:tcBorders>
              <w:top w:val="nil"/>
              <w:left w:val="nil"/>
              <w:bottom w:val="nil"/>
              <w:right w:val="nil"/>
            </w:tcBorders>
            <w:shd w:val="clear" w:color="000000" w:fill="FFFFFF"/>
            <w:noWrap/>
            <w:vAlign w:val="bottom"/>
            <w:hideMark/>
          </w:tcPr>
          <w:p w14:paraId="0902137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13.5</w:t>
            </w:r>
          </w:p>
        </w:tc>
        <w:tc>
          <w:tcPr>
            <w:tcW w:w="544" w:type="pct"/>
            <w:tcBorders>
              <w:top w:val="nil"/>
              <w:left w:val="nil"/>
              <w:bottom w:val="nil"/>
              <w:right w:val="nil"/>
            </w:tcBorders>
            <w:shd w:val="clear" w:color="000000" w:fill="FFFFFF"/>
            <w:noWrap/>
            <w:vAlign w:val="bottom"/>
            <w:hideMark/>
          </w:tcPr>
          <w:p w14:paraId="2FB2601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485.3</w:t>
            </w:r>
          </w:p>
        </w:tc>
      </w:tr>
      <w:tr w:rsidR="002A423E" w:rsidRPr="00D25241" w14:paraId="1819C019"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B07D43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665DC9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139.3</w:t>
            </w:r>
          </w:p>
        </w:tc>
        <w:tc>
          <w:tcPr>
            <w:tcW w:w="491" w:type="pct"/>
            <w:tcBorders>
              <w:top w:val="nil"/>
              <w:left w:val="nil"/>
              <w:bottom w:val="nil"/>
              <w:right w:val="nil"/>
            </w:tcBorders>
            <w:shd w:val="clear" w:color="000000" w:fill="FFFFFF"/>
            <w:noWrap/>
            <w:vAlign w:val="bottom"/>
            <w:hideMark/>
          </w:tcPr>
          <w:p w14:paraId="4CCD2C3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101.7</w:t>
            </w:r>
          </w:p>
        </w:tc>
        <w:tc>
          <w:tcPr>
            <w:tcW w:w="491" w:type="pct"/>
            <w:tcBorders>
              <w:top w:val="nil"/>
              <w:left w:val="nil"/>
              <w:bottom w:val="nil"/>
              <w:right w:val="nil"/>
            </w:tcBorders>
            <w:shd w:val="clear" w:color="000000" w:fill="FFFFFF"/>
            <w:noWrap/>
            <w:vAlign w:val="bottom"/>
            <w:hideMark/>
          </w:tcPr>
          <w:p w14:paraId="7625B76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101.7</w:t>
            </w:r>
          </w:p>
        </w:tc>
        <w:tc>
          <w:tcPr>
            <w:tcW w:w="491" w:type="pct"/>
            <w:tcBorders>
              <w:top w:val="nil"/>
              <w:left w:val="nil"/>
              <w:bottom w:val="nil"/>
              <w:right w:val="nil"/>
            </w:tcBorders>
            <w:shd w:val="clear" w:color="000000" w:fill="FFFFFF"/>
            <w:noWrap/>
            <w:vAlign w:val="bottom"/>
            <w:hideMark/>
          </w:tcPr>
          <w:p w14:paraId="1FFAF06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73.1</w:t>
            </w:r>
          </w:p>
        </w:tc>
        <w:tc>
          <w:tcPr>
            <w:tcW w:w="491" w:type="pct"/>
            <w:tcBorders>
              <w:top w:val="nil"/>
              <w:left w:val="nil"/>
              <w:bottom w:val="nil"/>
              <w:right w:val="nil"/>
            </w:tcBorders>
            <w:shd w:val="clear" w:color="000000" w:fill="FFFFFF"/>
            <w:noWrap/>
            <w:vAlign w:val="bottom"/>
            <w:hideMark/>
          </w:tcPr>
          <w:p w14:paraId="78E623A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44.9</w:t>
            </w:r>
          </w:p>
        </w:tc>
        <w:tc>
          <w:tcPr>
            <w:tcW w:w="491" w:type="pct"/>
            <w:tcBorders>
              <w:top w:val="nil"/>
              <w:left w:val="nil"/>
              <w:bottom w:val="nil"/>
              <w:right w:val="nil"/>
            </w:tcBorders>
            <w:shd w:val="clear" w:color="000000" w:fill="FFFFFF"/>
            <w:noWrap/>
            <w:vAlign w:val="bottom"/>
            <w:hideMark/>
          </w:tcPr>
          <w:p w14:paraId="2FF2449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16.3</w:t>
            </w:r>
          </w:p>
        </w:tc>
        <w:tc>
          <w:tcPr>
            <w:tcW w:w="491" w:type="pct"/>
            <w:tcBorders>
              <w:top w:val="nil"/>
              <w:left w:val="nil"/>
              <w:bottom w:val="nil"/>
              <w:right w:val="nil"/>
            </w:tcBorders>
            <w:shd w:val="clear" w:color="000000" w:fill="FFFFFF"/>
            <w:noWrap/>
            <w:vAlign w:val="bottom"/>
            <w:hideMark/>
          </w:tcPr>
          <w:p w14:paraId="7C3D170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8.0</w:t>
            </w:r>
          </w:p>
        </w:tc>
        <w:tc>
          <w:tcPr>
            <w:tcW w:w="491" w:type="pct"/>
            <w:tcBorders>
              <w:top w:val="nil"/>
              <w:left w:val="nil"/>
              <w:bottom w:val="nil"/>
              <w:right w:val="nil"/>
            </w:tcBorders>
            <w:shd w:val="clear" w:color="000000" w:fill="FFFFFF"/>
            <w:noWrap/>
            <w:vAlign w:val="bottom"/>
            <w:hideMark/>
          </w:tcPr>
          <w:p w14:paraId="4EAA96F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14.5</w:t>
            </w:r>
          </w:p>
        </w:tc>
        <w:tc>
          <w:tcPr>
            <w:tcW w:w="544" w:type="pct"/>
            <w:tcBorders>
              <w:top w:val="nil"/>
              <w:left w:val="nil"/>
              <w:bottom w:val="nil"/>
              <w:right w:val="nil"/>
            </w:tcBorders>
            <w:shd w:val="clear" w:color="000000" w:fill="FFFFFF"/>
            <w:noWrap/>
            <w:vAlign w:val="bottom"/>
            <w:hideMark/>
          </w:tcPr>
          <w:p w14:paraId="016EF0D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499.5</w:t>
            </w:r>
          </w:p>
        </w:tc>
      </w:tr>
      <w:tr w:rsidR="002A423E" w:rsidRPr="00D25241" w14:paraId="13A88FB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2EEB32B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00534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139.3</w:t>
            </w:r>
          </w:p>
        </w:tc>
        <w:tc>
          <w:tcPr>
            <w:tcW w:w="491" w:type="pct"/>
            <w:tcBorders>
              <w:top w:val="nil"/>
              <w:left w:val="nil"/>
              <w:bottom w:val="single" w:sz="4" w:space="0" w:color="000000"/>
              <w:right w:val="nil"/>
            </w:tcBorders>
            <w:shd w:val="clear" w:color="000000" w:fill="FFFFFF"/>
            <w:noWrap/>
            <w:vAlign w:val="bottom"/>
            <w:hideMark/>
          </w:tcPr>
          <w:p w14:paraId="32C9E21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101.7</w:t>
            </w:r>
          </w:p>
        </w:tc>
        <w:tc>
          <w:tcPr>
            <w:tcW w:w="491" w:type="pct"/>
            <w:tcBorders>
              <w:top w:val="nil"/>
              <w:left w:val="nil"/>
              <w:bottom w:val="single" w:sz="4" w:space="0" w:color="000000"/>
              <w:right w:val="nil"/>
            </w:tcBorders>
            <w:shd w:val="clear" w:color="000000" w:fill="FFFFFF"/>
            <w:noWrap/>
            <w:vAlign w:val="bottom"/>
            <w:hideMark/>
          </w:tcPr>
          <w:p w14:paraId="05F30F0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101.7</w:t>
            </w:r>
          </w:p>
        </w:tc>
        <w:tc>
          <w:tcPr>
            <w:tcW w:w="491" w:type="pct"/>
            <w:tcBorders>
              <w:top w:val="nil"/>
              <w:left w:val="nil"/>
              <w:bottom w:val="single" w:sz="4" w:space="0" w:color="000000"/>
              <w:right w:val="nil"/>
            </w:tcBorders>
            <w:shd w:val="clear" w:color="000000" w:fill="FFFFFF"/>
            <w:noWrap/>
            <w:vAlign w:val="bottom"/>
            <w:hideMark/>
          </w:tcPr>
          <w:p w14:paraId="5893E44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73.1</w:t>
            </w:r>
          </w:p>
        </w:tc>
        <w:tc>
          <w:tcPr>
            <w:tcW w:w="491" w:type="pct"/>
            <w:tcBorders>
              <w:top w:val="nil"/>
              <w:left w:val="nil"/>
              <w:bottom w:val="single" w:sz="4" w:space="0" w:color="000000"/>
              <w:right w:val="nil"/>
            </w:tcBorders>
            <w:shd w:val="clear" w:color="000000" w:fill="FFFFFF"/>
            <w:noWrap/>
            <w:vAlign w:val="bottom"/>
            <w:hideMark/>
          </w:tcPr>
          <w:p w14:paraId="3CAA705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44.9</w:t>
            </w:r>
          </w:p>
        </w:tc>
        <w:tc>
          <w:tcPr>
            <w:tcW w:w="491" w:type="pct"/>
            <w:tcBorders>
              <w:top w:val="nil"/>
              <w:left w:val="nil"/>
              <w:bottom w:val="single" w:sz="4" w:space="0" w:color="000000"/>
              <w:right w:val="nil"/>
            </w:tcBorders>
            <w:shd w:val="clear" w:color="000000" w:fill="FFFFFF"/>
            <w:noWrap/>
            <w:vAlign w:val="bottom"/>
            <w:hideMark/>
          </w:tcPr>
          <w:p w14:paraId="71A4C69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16.3</w:t>
            </w:r>
          </w:p>
        </w:tc>
        <w:tc>
          <w:tcPr>
            <w:tcW w:w="491" w:type="pct"/>
            <w:tcBorders>
              <w:top w:val="nil"/>
              <w:left w:val="nil"/>
              <w:bottom w:val="single" w:sz="4" w:space="0" w:color="000000"/>
              <w:right w:val="nil"/>
            </w:tcBorders>
            <w:shd w:val="clear" w:color="000000" w:fill="FFFFFF"/>
            <w:noWrap/>
            <w:vAlign w:val="bottom"/>
            <w:hideMark/>
          </w:tcPr>
          <w:p w14:paraId="596495C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8.0</w:t>
            </w:r>
          </w:p>
        </w:tc>
        <w:tc>
          <w:tcPr>
            <w:tcW w:w="491" w:type="pct"/>
            <w:tcBorders>
              <w:top w:val="nil"/>
              <w:left w:val="nil"/>
              <w:bottom w:val="single" w:sz="4" w:space="0" w:color="000000"/>
              <w:right w:val="nil"/>
            </w:tcBorders>
            <w:shd w:val="clear" w:color="000000" w:fill="FFFFFF"/>
            <w:noWrap/>
            <w:vAlign w:val="bottom"/>
            <w:hideMark/>
          </w:tcPr>
          <w:p w14:paraId="02D1FE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14.5</w:t>
            </w:r>
          </w:p>
        </w:tc>
        <w:tc>
          <w:tcPr>
            <w:tcW w:w="544" w:type="pct"/>
            <w:tcBorders>
              <w:top w:val="nil"/>
              <w:left w:val="nil"/>
              <w:bottom w:val="single" w:sz="4" w:space="0" w:color="000000"/>
              <w:right w:val="nil"/>
            </w:tcBorders>
            <w:shd w:val="clear" w:color="000000" w:fill="FFFFFF"/>
            <w:noWrap/>
            <w:vAlign w:val="bottom"/>
            <w:hideMark/>
          </w:tcPr>
          <w:p w14:paraId="4D28073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499.5</w:t>
            </w:r>
          </w:p>
        </w:tc>
      </w:tr>
      <w:tr w:rsidR="002A423E" w:rsidRPr="00D25241" w14:paraId="2E632994"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449D15D9"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95C078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684.5</w:t>
            </w:r>
          </w:p>
        </w:tc>
        <w:tc>
          <w:tcPr>
            <w:tcW w:w="491" w:type="pct"/>
            <w:tcBorders>
              <w:top w:val="nil"/>
              <w:left w:val="nil"/>
              <w:bottom w:val="single" w:sz="4" w:space="0" w:color="000000"/>
              <w:right w:val="nil"/>
            </w:tcBorders>
            <w:shd w:val="clear" w:color="000000" w:fill="FFFFFF"/>
            <w:noWrap/>
            <w:vAlign w:val="bottom"/>
            <w:hideMark/>
          </w:tcPr>
          <w:p w14:paraId="3A9A0D9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509.2</w:t>
            </w:r>
          </w:p>
        </w:tc>
        <w:tc>
          <w:tcPr>
            <w:tcW w:w="491" w:type="pct"/>
            <w:tcBorders>
              <w:top w:val="nil"/>
              <w:left w:val="nil"/>
              <w:bottom w:val="single" w:sz="4" w:space="0" w:color="000000"/>
              <w:right w:val="nil"/>
            </w:tcBorders>
            <w:shd w:val="clear" w:color="000000" w:fill="FFFFFF"/>
            <w:noWrap/>
            <w:vAlign w:val="bottom"/>
            <w:hideMark/>
          </w:tcPr>
          <w:p w14:paraId="4307B57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509.1</w:t>
            </w:r>
          </w:p>
        </w:tc>
        <w:tc>
          <w:tcPr>
            <w:tcW w:w="491" w:type="pct"/>
            <w:tcBorders>
              <w:top w:val="nil"/>
              <w:left w:val="nil"/>
              <w:bottom w:val="single" w:sz="4" w:space="0" w:color="000000"/>
              <w:right w:val="nil"/>
            </w:tcBorders>
            <w:shd w:val="clear" w:color="000000" w:fill="FFFFFF"/>
            <w:noWrap/>
            <w:vAlign w:val="bottom"/>
            <w:hideMark/>
          </w:tcPr>
          <w:p w14:paraId="19C87F4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356.9</w:t>
            </w:r>
          </w:p>
        </w:tc>
        <w:tc>
          <w:tcPr>
            <w:tcW w:w="491" w:type="pct"/>
            <w:tcBorders>
              <w:top w:val="nil"/>
              <w:left w:val="nil"/>
              <w:bottom w:val="single" w:sz="4" w:space="0" w:color="000000"/>
              <w:right w:val="nil"/>
            </w:tcBorders>
            <w:shd w:val="clear" w:color="000000" w:fill="FFFFFF"/>
            <w:noWrap/>
            <w:vAlign w:val="bottom"/>
            <w:hideMark/>
          </w:tcPr>
          <w:p w14:paraId="3BC693D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224.1</w:t>
            </w:r>
          </w:p>
        </w:tc>
        <w:tc>
          <w:tcPr>
            <w:tcW w:w="491" w:type="pct"/>
            <w:tcBorders>
              <w:top w:val="nil"/>
              <w:left w:val="nil"/>
              <w:bottom w:val="single" w:sz="4" w:space="0" w:color="000000"/>
              <w:right w:val="nil"/>
            </w:tcBorders>
            <w:shd w:val="clear" w:color="000000" w:fill="FFFFFF"/>
            <w:noWrap/>
            <w:vAlign w:val="bottom"/>
            <w:hideMark/>
          </w:tcPr>
          <w:p w14:paraId="4C23686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81.3</w:t>
            </w:r>
          </w:p>
        </w:tc>
        <w:tc>
          <w:tcPr>
            <w:tcW w:w="491" w:type="pct"/>
            <w:tcBorders>
              <w:top w:val="nil"/>
              <w:left w:val="nil"/>
              <w:bottom w:val="single" w:sz="4" w:space="0" w:color="000000"/>
              <w:right w:val="nil"/>
            </w:tcBorders>
            <w:shd w:val="clear" w:color="000000" w:fill="FFFFFF"/>
            <w:noWrap/>
            <w:vAlign w:val="bottom"/>
            <w:hideMark/>
          </w:tcPr>
          <w:p w14:paraId="0569904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39.8</w:t>
            </w:r>
          </w:p>
        </w:tc>
        <w:tc>
          <w:tcPr>
            <w:tcW w:w="491" w:type="pct"/>
            <w:tcBorders>
              <w:top w:val="nil"/>
              <w:left w:val="nil"/>
              <w:bottom w:val="single" w:sz="4" w:space="0" w:color="000000"/>
              <w:right w:val="nil"/>
            </w:tcBorders>
            <w:shd w:val="clear" w:color="000000" w:fill="FFFFFF"/>
            <w:noWrap/>
            <w:vAlign w:val="bottom"/>
            <w:hideMark/>
          </w:tcPr>
          <w:p w14:paraId="3DD0277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69.9</w:t>
            </w:r>
          </w:p>
        </w:tc>
        <w:tc>
          <w:tcPr>
            <w:tcW w:w="544" w:type="pct"/>
            <w:tcBorders>
              <w:top w:val="nil"/>
              <w:left w:val="nil"/>
              <w:bottom w:val="single" w:sz="4" w:space="0" w:color="000000"/>
              <w:right w:val="nil"/>
            </w:tcBorders>
            <w:shd w:val="clear" w:color="000000" w:fill="FFFFFF"/>
            <w:noWrap/>
            <w:vAlign w:val="bottom"/>
            <w:hideMark/>
          </w:tcPr>
          <w:p w14:paraId="7585F05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2,474.7</w:t>
            </w:r>
          </w:p>
        </w:tc>
      </w:tr>
    </w:tbl>
    <w:p w14:paraId="7D7E8A68" w14:textId="4D1953D4" w:rsidR="0087612A" w:rsidRPr="00726E22" w:rsidRDefault="0087612A" w:rsidP="00325D04">
      <w:pPr>
        <w:pStyle w:val="ChartandTableFootnoteAlpha"/>
        <w:numPr>
          <w:ilvl w:val="0"/>
          <w:numId w:val="46"/>
        </w:numPr>
      </w:pPr>
      <w:r w:rsidRPr="00726E22">
        <w:t xml:space="preserve"> These figures include payments direct to local governments.</w:t>
      </w:r>
    </w:p>
    <w:p w14:paraId="5C39A058" w14:textId="77777777" w:rsidR="00EF3771" w:rsidRDefault="00EF3771" w:rsidP="00EF3771">
      <w:pPr>
        <w:pStyle w:val="SingleParagraph"/>
      </w:pPr>
    </w:p>
    <w:p w14:paraId="1DAFA7B5" w14:textId="2749FB47" w:rsidR="0087612A" w:rsidRPr="00726E22" w:rsidRDefault="0087612A" w:rsidP="00EF3771">
      <w:r w:rsidRPr="00726E22">
        <w:t xml:space="preserve">The Australian Government is providing funding for the </w:t>
      </w:r>
      <w:r w:rsidR="00235B24">
        <w:t>R</w:t>
      </w:r>
      <w:r w:rsidRPr="00726E22">
        <w:t xml:space="preserve">oads to </w:t>
      </w:r>
      <w:r w:rsidR="00235B24">
        <w:t>R</w:t>
      </w:r>
      <w:r w:rsidRPr="00726E22">
        <w:t xml:space="preserve">ecovery program for road construction and maintenance projects at a local level. </w:t>
      </w:r>
      <w:bookmarkEnd w:id="13"/>
      <w:bookmarkEnd w:id="14"/>
      <w:r w:rsidR="00544082">
        <w:t xml:space="preserve">Funding recipients have a set program allocation for each </w:t>
      </w:r>
      <w:r w:rsidR="00CF262C">
        <w:t>5</w:t>
      </w:r>
      <w:r w:rsidR="005A117E">
        <w:noBreakHyphen/>
      </w:r>
      <w:r w:rsidR="00544082">
        <w:t>year program and choose the projects on which they will spend their funding based on local priorities</w:t>
      </w:r>
      <w:r w:rsidR="009D0EF7">
        <w:t>.</w:t>
      </w:r>
    </w:p>
    <w:p w14:paraId="40414FA8" w14:textId="6F092690" w:rsidR="002A423E" w:rsidRPr="00D25241" w:rsidRDefault="0087612A" w:rsidP="00CE3676">
      <w:pPr>
        <w:pStyle w:val="TableHeading"/>
        <w:rPr>
          <w:rFonts w:asciiTheme="minorHAnsi" w:eastAsiaTheme="minorHAnsi" w:hAnsiTheme="minorHAnsi" w:cstheme="minorBidi"/>
          <w:sz w:val="22"/>
          <w:szCs w:val="22"/>
          <w:lang w:eastAsia="en-US"/>
        </w:rPr>
      </w:pPr>
      <w:bookmarkStart w:id="15" w:name="_Hlk71022400"/>
      <w:bookmarkStart w:id="16" w:name="_Hlk71025538"/>
      <w:r w:rsidRPr="00D25241">
        <w:t>Urban Congestion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0D7C640C"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69DE5E19" w14:textId="1F74006E"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2CCE4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96554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F6BEB6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A324BC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6929D3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1A6F59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D297AA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B54153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3BFBB2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6584B37D"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816EAC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23922D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97.6</w:t>
            </w:r>
          </w:p>
        </w:tc>
        <w:tc>
          <w:tcPr>
            <w:tcW w:w="491" w:type="pct"/>
            <w:tcBorders>
              <w:top w:val="nil"/>
              <w:left w:val="nil"/>
              <w:bottom w:val="nil"/>
              <w:right w:val="nil"/>
            </w:tcBorders>
            <w:shd w:val="clear" w:color="000000" w:fill="FFFFFF"/>
            <w:noWrap/>
            <w:vAlign w:val="bottom"/>
            <w:hideMark/>
          </w:tcPr>
          <w:p w14:paraId="04FA707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152.6</w:t>
            </w:r>
          </w:p>
        </w:tc>
        <w:tc>
          <w:tcPr>
            <w:tcW w:w="491" w:type="pct"/>
            <w:tcBorders>
              <w:top w:val="nil"/>
              <w:left w:val="nil"/>
              <w:bottom w:val="nil"/>
              <w:right w:val="nil"/>
            </w:tcBorders>
            <w:shd w:val="clear" w:color="000000" w:fill="FFFFFF"/>
            <w:noWrap/>
            <w:vAlign w:val="bottom"/>
            <w:hideMark/>
          </w:tcPr>
          <w:p w14:paraId="16B86CD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142.7</w:t>
            </w:r>
          </w:p>
        </w:tc>
        <w:tc>
          <w:tcPr>
            <w:tcW w:w="491" w:type="pct"/>
            <w:tcBorders>
              <w:top w:val="nil"/>
              <w:left w:val="nil"/>
              <w:bottom w:val="nil"/>
              <w:right w:val="nil"/>
            </w:tcBorders>
            <w:shd w:val="clear" w:color="000000" w:fill="FFFFFF"/>
            <w:noWrap/>
            <w:vAlign w:val="bottom"/>
            <w:hideMark/>
          </w:tcPr>
          <w:p w14:paraId="3C33C95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223.7</w:t>
            </w:r>
          </w:p>
        </w:tc>
        <w:tc>
          <w:tcPr>
            <w:tcW w:w="491" w:type="pct"/>
            <w:tcBorders>
              <w:top w:val="nil"/>
              <w:left w:val="nil"/>
              <w:bottom w:val="nil"/>
              <w:right w:val="nil"/>
            </w:tcBorders>
            <w:shd w:val="clear" w:color="000000" w:fill="FFFFFF"/>
            <w:noWrap/>
            <w:vAlign w:val="bottom"/>
            <w:hideMark/>
          </w:tcPr>
          <w:p w14:paraId="29BF337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98.9</w:t>
            </w:r>
          </w:p>
        </w:tc>
        <w:tc>
          <w:tcPr>
            <w:tcW w:w="491" w:type="pct"/>
            <w:tcBorders>
              <w:top w:val="nil"/>
              <w:left w:val="nil"/>
              <w:bottom w:val="nil"/>
              <w:right w:val="nil"/>
            </w:tcBorders>
            <w:shd w:val="clear" w:color="000000" w:fill="FFFFFF"/>
            <w:noWrap/>
            <w:vAlign w:val="bottom"/>
            <w:hideMark/>
          </w:tcPr>
          <w:p w14:paraId="2727476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9.6</w:t>
            </w:r>
          </w:p>
        </w:tc>
        <w:tc>
          <w:tcPr>
            <w:tcW w:w="491" w:type="pct"/>
            <w:tcBorders>
              <w:top w:val="nil"/>
              <w:left w:val="nil"/>
              <w:bottom w:val="nil"/>
              <w:right w:val="nil"/>
            </w:tcBorders>
            <w:shd w:val="clear" w:color="000000" w:fill="FFFFFF"/>
            <w:noWrap/>
            <w:vAlign w:val="bottom"/>
            <w:hideMark/>
          </w:tcPr>
          <w:p w14:paraId="28EB4A6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933C2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C773DA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725.0</w:t>
            </w:r>
          </w:p>
        </w:tc>
      </w:tr>
      <w:tr w:rsidR="002A423E" w:rsidRPr="00D25241" w14:paraId="426A96CE"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2EE6A65E"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6189237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136.1</w:t>
            </w:r>
          </w:p>
        </w:tc>
        <w:tc>
          <w:tcPr>
            <w:tcW w:w="491" w:type="pct"/>
            <w:tcBorders>
              <w:top w:val="nil"/>
              <w:left w:val="nil"/>
              <w:bottom w:val="nil"/>
              <w:right w:val="nil"/>
            </w:tcBorders>
            <w:shd w:val="clear" w:color="000000" w:fill="F2F9FC"/>
            <w:noWrap/>
            <w:vAlign w:val="bottom"/>
            <w:hideMark/>
          </w:tcPr>
          <w:p w14:paraId="6522525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383.2</w:t>
            </w:r>
          </w:p>
        </w:tc>
        <w:tc>
          <w:tcPr>
            <w:tcW w:w="491" w:type="pct"/>
            <w:tcBorders>
              <w:top w:val="nil"/>
              <w:left w:val="nil"/>
              <w:bottom w:val="nil"/>
              <w:right w:val="nil"/>
            </w:tcBorders>
            <w:shd w:val="clear" w:color="000000" w:fill="F2F9FC"/>
            <w:noWrap/>
            <w:vAlign w:val="bottom"/>
            <w:hideMark/>
          </w:tcPr>
          <w:p w14:paraId="70BE943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161.2</w:t>
            </w:r>
          </w:p>
        </w:tc>
        <w:tc>
          <w:tcPr>
            <w:tcW w:w="491" w:type="pct"/>
            <w:tcBorders>
              <w:top w:val="nil"/>
              <w:left w:val="nil"/>
              <w:bottom w:val="nil"/>
              <w:right w:val="nil"/>
            </w:tcBorders>
            <w:shd w:val="clear" w:color="000000" w:fill="F2F9FC"/>
            <w:noWrap/>
            <w:vAlign w:val="bottom"/>
            <w:hideMark/>
          </w:tcPr>
          <w:p w14:paraId="5A4931C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196.8</w:t>
            </w:r>
          </w:p>
        </w:tc>
        <w:tc>
          <w:tcPr>
            <w:tcW w:w="491" w:type="pct"/>
            <w:tcBorders>
              <w:top w:val="nil"/>
              <w:left w:val="nil"/>
              <w:bottom w:val="nil"/>
              <w:right w:val="nil"/>
            </w:tcBorders>
            <w:shd w:val="clear" w:color="000000" w:fill="F2F9FC"/>
            <w:noWrap/>
            <w:vAlign w:val="bottom"/>
            <w:hideMark/>
          </w:tcPr>
          <w:p w14:paraId="4506E4C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49.4</w:t>
            </w:r>
          </w:p>
        </w:tc>
        <w:tc>
          <w:tcPr>
            <w:tcW w:w="491" w:type="pct"/>
            <w:tcBorders>
              <w:top w:val="nil"/>
              <w:left w:val="nil"/>
              <w:bottom w:val="nil"/>
              <w:right w:val="nil"/>
            </w:tcBorders>
            <w:shd w:val="clear" w:color="000000" w:fill="F2F9FC"/>
            <w:noWrap/>
            <w:vAlign w:val="bottom"/>
            <w:hideMark/>
          </w:tcPr>
          <w:p w14:paraId="34835F1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14.5</w:t>
            </w:r>
          </w:p>
        </w:tc>
        <w:tc>
          <w:tcPr>
            <w:tcW w:w="491" w:type="pct"/>
            <w:tcBorders>
              <w:top w:val="nil"/>
              <w:left w:val="nil"/>
              <w:bottom w:val="nil"/>
              <w:right w:val="nil"/>
            </w:tcBorders>
            <w:shd w:val="clear" w:color="000000" w:fill="F2F9FC"/>
            <w:noWrap/>
            <w:vAlign w:val="bottom"/>
            <w:hideMark/>
          </w:tcPr>
          <w:p w14:paraId="2EE3C30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BED7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1E6922D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941.3</w:t>
            </w:r>
          </w:p>
        </w:tc>
      </w:tr>
      <w:tr w:rsidR="002A423E" w:rsidRPr="00D25241" w14:paraId="4C89B51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E282A9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5F7915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188.0</w:t>
            </w:r>
          </w:p>
        </w:tc>
        <w:tc>
          <w:tcPr>
            <w:tcW w:w="491" w:type="pct"/>
            <w:tcBorders>
              <w:top w:val="nil"/>
              <w:left w:val="nil"/>
              <w:bottom w:val="nil"/>
              <w:right w:val="nil"/>
            </w:tcBorders>
            <w:shd w:val="clear" w:color="000000" w:fill="FFFFFF"/>
            <w:noWrap/>
            <w:vAlign w:val="bottom"/>
            <w:hideMark/>
          </w:tcPr>
          <w:p w14:paraId="758F9B4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423.3</w:t>
            </w:r>
          </w:p>
        </w:tc>
        <w:tc>
          <w:tcPr>
            <w:tcW w:w="491" w:type="pct"/>
            <w:tcBorders>
              <w:top w:val="nil"/>
              <w:left w:val="nil"/>
              <w:bottom w:val="nil"/>
              <w:right w:val="nil"/>
            </w:tcBorders>
            <w:shd w:val="clear" w:color="000000" w:fill="FFFFFF"/>
            <w:noWrap/>
            <w:vAlign w:val="bottom"/>
            <w:hideMark/>
          </w:tcPr>
          <w:p w14:paraId="2146045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202.5</w:t>
            </w:r>
          </w:p>
        </w:tc>
        <w:tc>
          <w:tcPr>
            <w:tcW w:w="491" w:type="pct"/>
            <w:tcBorders>
              <w:top w:val="nil"/>
              <w:left w:val="nil"/>
              <w:bottom w:val="nil"/>
              <w:right w:val="nil"/>
            </w:tcBorders>
            <w:shd w:val="clear" w:color="000000" w:fill="FFFFFF"/>
            <w:noWrap/>
            <w:vAlign w:val="bottom"/>
            <w:hideMark/>
          </w:tcPr>
          <w:p w14:paraId="16211A9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136.6</w:t>
            </w:r>
          </w:p>
        </w:tc>
        <w:tc>
          <w:tcPr>
            <w:tcW w:w="491" w:type="pct"/>
            <w:tcBorders>
              <w:top w:val="nil"/>
              <w:left w:val="nil"/>
              <w:bottom w:val="nil"/>
              <w:right w:val="nil"/>
            </w:tcBorders>
            <w:shd w:val="clear" w:color="000000" w:fill="FFFFFF"/>
            <w:noWrap/>
            <w:vAlign w:val="bottom"/>
            <w:hideMark/>
          </w:tcPr>
          <w:p w14:paraId="0F066B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39.6</w:t>
            </w:r>
          </w:p>
        </w:tc>
        <w:tc>
          <w:tcPr>
            <w:tcW w:w="491" w:type="pct"/>
            <w:tcBorders>
              <w:top w:val="nil"/>
              <w:left w:val="nil"/>
              <w:bottom w:val="nil"/>
              <w:right w:val="nil"/>
            </w:tcBorders>
            <w:shd w:val="clear" w:color="000000" w:fill="FFFFFF"/>
            <w:noWrap/>
            <w:vAlign w:val="bottom"/>
            <w:hideMark/>
          </w:tcPr>
          <w:p w14:paraId="0447802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14.0</w:t>
            </w:r>
          </w:p>
        </w:tc>
        <w:tc>
          <w:tcPr>
            <w:tcW w:w="491" w:type="pct"/>
            <w:tcBorders>
              <w:top w:val="nil"/>
              <w:left w:val="nil"/>
              <w:bottom w:val="nil"/>
              <w:right w:val="nil"/>
            </w:tcBorders>
            <w:shd w:val="clear" w:color="000000" w:fill="FFFFFF"/>
            <w:noWrap/>
            <w:vAlign w:val="bottom"/>
            <w:hideMark/>
          </w:tcPr>
          <w:p w14:paraId="460C9C2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D0712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391698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1,004.0</w:t>
            </w:r>
          </w:p>
        </w:tc>
      </w:tr>
      <w:tr w:rsidR="002A423E" w:rsidRPr="00D25241" w14:paraId="2B9CF8D1"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9F5C9F0"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550E3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131.9</w:t>
            </w:r>
          </w:p>
        </w:tc>
        <w:tc>
          <w:tcPr>
            <w:tcW w:w="491" w:type="pct"/>
            <w:tcBorders>
              <w:top w:val="nil"/>
              <w:left w:val="nil"/>
              <w:bottom w:val="nil"/>
              <w:right w:val="nil"/>
            </w:tcBorders>
            <w:shd w:val="clear" w:color="000000" w:fill="FFFFFF"/>
            <w:noWrap/>
            <w:vAlign w:val="bottom"/>
            <w:hideMark/>
          </w:tcPr>
          <w:p w14:paraId="4B23C5B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166.5</w:t>
            </w:r>
          </w:p>
        </w:tc>
        <w:tc>
          <w:tcPr>
            <w:tcW w:w="491" w:type="pct"/>
            <w:tcBorders>
              <w:top w:val="nil"/>
              <w:left w:val="nil"/>
              <w:bottom w:val="nil"/>
              <w:right w:val="nil"/>
            </w:tcBorders>
            <w:shd w:val="clear" w:color="000000" w:fill="FFFFFF"/>
            <w:noWrap/>
            <w:vAlign w:val="bottom"/>
            <w:hideMark/>
          </w:tcPr>
          <w:p w14:paraId="3664BC5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78.0</w:t>
            </w:r>
          </w:p>
        </w:tc>
        <w:tc>
          <w:tcPr>
            <w:tcW w:w="491" w:type="pct"/>
            <w:tcBorders>
              <w:top w:val="nil"/>
              <w:left w:val="nil"/>
              <w:bottom w:val="nil"/>
              <w:right w:val="nil"/>
            </w:tcBorders>
            <w:shd w:val="clear" w:color="000000" w:fill="FFFFFF"/>
            <w:noWrap/>
            <w:vAlign w:val="bottom"/>
            <w:hideMark/>
          </w:tcPr>
          <w:p w14:paraId="519A650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83.8</w:t>
            </w:r>
          </w:p>
        </w:tc>
        <w:tc>
          <w:tcPr>
            <w:tcW w:w="491" w:type="pct"/>
            <w:tcBorders>
              <w:top w:val="nil"/>
              <w:left w:val="nil"/>
              <w:bottom w:val="nil"/>
              <w:right w:val="nil"/>
            </w:tcBorders>
            <w:shd w:val="clear" w:color="000000" w:fill="FFFFFF"/>
            <w:noWrap/>
            <w:vAlign w:val="bottom"/>
            <w:hideMark/>
          </w:tcPr>
          <w:p w14:paraId="2B223D9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8.0</w:t>
            </w:r>
          </w:p>
        </w:tc>
        <w:tc>
          <w:tcPr>
            <w:tcW w:w="491" w:type="pct"/>
            <w:tcBorders>
              <w:top w:val="nil"/>
              <w:left w:val="nil"/>
              <w:bottom w:val="nil"/>
              <w:right w:val="nil"/>
            </w:tcBorders>
            <w:shd w:val="clear" w:color="000000" w:fill="FFFFFF"/>
            <w:noWrap/>
            <w:vAlign w:val="bottom"/>
            <w:hideMark/>
          </w:tcPr>
          <w:p w14:paraId="5BA2B73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9.5</w:t>
            </w:r>
          </w:p>
        </w:tc>
        <w:tc>
          <w:tcPr>
            <w:tcW w:w="491" w:type="pct"/>
            <w:tcBorders>
              <w:top w:val="nil"/>
              <w:left w:val="nil"/>
              <w:bottom w:val="nil"/>
              <w:right w:val="nil"/>
            </w:tcBorders>
            <w:shd w:val="clear" w:color="000000" w:fill="FFFFFF"/>
            <w:noWrap/>
            <w:vAlign w:val="bottom"/>
            <w:hideMark/>
          </w:tcPr>
          <w:p w14:paraId="0C5B39C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C56D9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B0A77A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477.5</w:t>
            </w:r>
          </w:p>
        </w:tc>
      </w:tr>
      <w:tr w:rsidR="002A423E" w:rsidRPr="00D25241" w14:paraId="1C2C813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00237C7"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0229C9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113.6</w:t>
            </w:r>
          </w:p>
        </w:tc>
        <w:tc>
          <w:tcPr>
            <w:tcW w:w="491" w:type="pct"/>
            <w:tcBorders>
              <w:top w:val="nil"/>
              <w:left w:val="nil"/>
              <w:bottom w:val="single" w:sz="4" w:space="0" w:color="000000"/>
              <w:right w:val="nil"/>
            </w:tcBorders>
            <w:shd w:val="clear" w:color="000000" w:fill="FFFFFF"/>
            <w:noWrap/>
            <w:vAlign w:val="bottom"/>
            <w:hideMark/>
          </w:tcPr>
          <w:p w14:paraId="3ADD474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68.5</w:t>
            </w:r>
          </w:p>
        </w:tc>
        <w:tc>
          <w:tcPr>
            <w:tcW w:w="491" w:type="pct"/>
            <w:tcBorders>
              <w:top w:val="nil"/>
              <w:left w:val="nil"/>
              <w:bottom w:val="single" w:sz="4" w:space="0" w:color="000000"/>
              <w:right w:val="nil"/>
            </w:tcBorders>
            <w:shd w:val="clear" w:color="000000" w:fill="FFFFFF"/>
            <w:noWrap/>
            <w:vAlign w:val="bottom"/>
            <w:hideMark/>
          </w:tcPr>
          <w:p w14:paraId="56038DF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24.4</w:t>
            </w:r>
          </w:p>
        </w:tc>
        <w:tc>
          <w:tcPr>
            <w:tcW w:w="491" w:type="pct"/>
            <w:tcBorders>
              <w:top w:val="nil"/>
              <w:left w:val="nil"/>
              <w:bottom w:val="single" w:sz="4" w:space="0" w:color="000000"/>
              <w:right w:val="nil"/>
            </w:tcBorders>
            <w:shd w:val="clear" w:color="000000" w:fill="FFFFFF"/>
            <w:noWrap/>
            <w:vAlign w:val="bottom"/>
            <w:hideMark/>
          </w:tcPr>
          <w:p w14:paraId="616AE2A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36.1</w:t>
            </w:r>
          </w:p>
        </w:tc>
        <w:tc>
          <w:tcPr>
            <w:tcW w:w="491" w:type="pct"/>
            <w:tcBorders>
              <w:top w:val="nil"/>
              <w:left w:val="nil"/>
              <w:bottom w:val="single" w:sz="4" w:space="0" w:color="000000"/>
              <w:right w:val="nil"/>
            </w:tcBorders>
            <w:shd w:val="clear" w:color="000000" w:fill="FFFFFF"/>
            <w:noWrap/>
            <w:vAlign w:val="bottom"/>
            <w:hideMark/>
          </w:tcPr>
          <w:p w14:paraId="5C86D06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59.2</w:t>
            </w:r>
          </w:p>
        </w:tc>
        <w:tc>
          <w:tcPr>
            <w:tcW w:w="491" w:type="pct"/>
            <w:tcBorders>
              <w:top w:val="nil"/>
              <w:left w:val="nil"/>
              <w:bottom w:val="single" w:sz="4" w:space="0" w:color="000000"/>
              <w:right w:val="nil"/>
            </w:tcBorders>
            <w:shd w:val="clear" w:color="000000" w:fill="FFFFFF"/>
            <w:noWrap/>
            <w:vAlign w:val="bottom"/>
            <w:hideMark/>
          </w:tcPr>
          <w:p w14:paraId="3AF6CDA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0.3</w:t>
            </w:r>
          </w:p>
        </w:tc>
        <w:tc>
          <w:tcPr>
            <w:tcW w:w="491" w:type="pct"/>
            <w:tcBorders>
              <w:top w:val="nil"/>
              <w:left w:val="nil"/>
              <w:bottom w:val="single" w:sz="4" w:space="0" w:color="000000"/>
              <w:right w:val="nil"/>
            </w:tcBorders>
            <w:shd w:val="clear" w:color="000000" w:fill="FFFFFF"/>
            <w:noWrap/>
            <w:vAlign w:val="bottom"/>
            <w:hideMark/>
          </w:tcPr>
          <w:p w14:paraId="293D24C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29B9230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0.1</w:t>
            </w:r>
          </w:p>
        </w:tc>
        <w:tc>
          <w:tcPr>
            <w:tcW w:w="544" w:type="pct"/>
            <w:tcBorders>
              <w:top w:val="nil"/>
              <w:left w:val="nil"/>
              <w:bottom w:val="single" w:sz="4" w:space="0" w:color="000000"/>
              <w:right w:val="nil"/>
            </w:tcBorders>
            <w:shd w:val="clear" w:color="000000" w:fill="FFFFFF"/>
            <w:noWrap/>
            <w:vAlign w:val="bottom"/>
            <w:hideMark/>
          </w:tcPr>
          <w:p w14:paraId="3E81FF5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302.5</w:t>
            </w:r>
          </w:p>
        </w:tc>
      </w:tr>
      <w:tr w:rsidR="002A423E" w:rsidRPr="00D25241" w14:paraId="54325AA0"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726717EA"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80D578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667.1</w:t>
            </w:r>
          </w:p>
        </w:tc>
        <w:tc>
          <w:tcPr>
            <w:tcW w:w="491" w:type="pct"/>
            <w:tcBorders>
              <w:top w:val="nil"/>
              <w:left w:val="nil"/>
              <w:bottom w:val="single" w:sz="4" w:space="0" w:color="000000"/>
              <w:right w:val="nil"/>
            </w:tcBorders>
            <w:shd w:val="clear" w:color="000000" w:fill="FFFFFF"/>
            <w:noWrap/>
            <w:vAlign w:val="bottom"/>
            <w:hideMark/>
          </w:tcPr>
          <w:p w14:paraId="32E3C90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1,194.0</w:t>
            </w:r>
          </w:p>
        </w:tc>
        <w:tc>
          <w:tcPr>
            <w:tcW w:w="491" w:type="pct"/>
            <w:tcBorders>
              <w:top w:val="nil"/>
              <w:left w:val="nil"/>
              <w:bottom w:val="single" w:sz="4" w:space="0" w:color="000000"/>
              <w:right w:val="nil"/>
            </w:tcBorders>
            <w:shd w:val="clear" w:color="000000" w:fill="FFFFFF"/>
            <w:noWrap/>
            <w:vAlign w:val="bottom"/>
            <w:hideMark/>
          </w:tcPr>
          <w:p w14:paraId="67A5176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608.7</w:t>
            </w:r>
          </w:p>
        </w:tc>
        <w:tc>
          <w:tcPr>
            <w:tcW w:w="491" w:type="pct"/>
            <w:tcBorders>
              <w:top w:val="nil"/>
              <w:left w:val="nil"/>
              <w:bottom w:val="single" w:sz="4" w:space="0" w:color="000000"/>
              <w:right w:val="nil"/>
            </w:tcBorders>
            <w:shd w:val="clear" w:color="000000" w:fill="FFFFFF"/>
            <w:noWrap/>
            <w:vAlign w:val="bottom"/>
            <w:hideMark/>
          </w:tcPr>
          <w:p w14:paraId="437F5A7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677.0</w:t>
            </w:r>
          </w:p>
        </w:tc>
        <w:tc>
          <w:tcPr>
            <w:tcW w:w="491" w:type="pct"/>
            <w:tcBorders>
              <w:top w:val="nil"/>
              <w:left w:val="nil"/>
              <w:bottom w:val="single" w:sz="4" w:space="0" w:color="000000"/>
              <w:right w:val="nil"/>
            </w:tcBorders>
            <w:shd w:val="clear" w:color="000000" w:fill="FFFFFF"/>
            <w:noWrap/>
            <w:vAlign w:val="bottom"/>
            <w:hideMark/>
          </w:tcPr>
          <w:p w14:paraId="07BDE90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255.2</w:t>
            </w:r>
          </w:p>
        </w:tc>
        <w:tc>
          <w:tcPr>
            <w:tcW w:w="491" w:type="pct"/>
            <w:tcBorders>
              <w:top w:val="nil"/>
              <w:left w:val="nil"/>
              <w:bottom w:val="single" w:sz="4" w:space="0" w:color="000000"/>
              <w:right w:val="nil"/>
            </w:tcBorders>
            <w:shd w:val="clear" w:color="000000" w:fill="FFFFFF"/>
            <w:noWrap/>
            <w:vAlign w:val="bottom"/>
            <w:hideMark/>
          </w:tcPr>
          <w:p w14:paraId="1BA1D06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47.9</w:t>
            </w:r>
          </w:p>
        </w:tc>
        <w:tc>
          <w:tcPr>
            <w:tcW w:w="491" w:type="pct"/>
            <w:tcBorders>
              <w:top w:val="nil"/>
              <w:left w:val="nil"/>
              <w:bottom w:val="single" w:sz="4" w:space="0" w:color="000000"/>
              <w:right w:val="nil"/>
            </w:tcBorders>
            <w:shd w:val="clear" w:color="000000" w:fill="FFFFFF"/>
            <w:noWrap/>
            <w:vAlign w:val="bottom"/>
            <w:hideMark/>
          </w:tcPr>
          <w:p w14:paraId="29C4692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6F034C1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0.1</w:t>
            </w:r>
          </w:p>
        </w:tc>
        <w:tc>
          <w:tcPr>
            <w:tcW w:w="544" w:type="pct"/>
            <w:tcBorders>
              <w:top w:val="nil"/>
              <w:left w:val="nil"/>
              <w:bottom w:val="single" w:sz="4" w:space="0" w:color="000000"/>
              <w:right w:val="nil"/>
            </w:tcBorders>
            <w:shd w:val="clear" w:color="000000" w:fill="FFFFFF"/>
            <w:noWrap/>
            <w:vAlign w:val="bottom"/>
            <w:hideMark/>
          </w:tcPr>
          <w:p w14:paraId="6C8C0F4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3,450.3</w:t>
            </w:r>
          </w:p>
        </w:tc>
      </w:tr>
    </w:tbl>
    <w:p w14:paraId="2552DC01" w14:textId="77777777" w:rsidR="00EF3771" w:rsidRDefault="00EF3771" w:rsidP="00EF3771">
      <w:pPr>
        <w:pStyle w:val="SingleParagraph"/>
      </w:pPr>
    </w:p>
    <w:p w14:paraId="43EBD292" w14:textId="78EB1ECA" w:rsidR="0087612A" w:rsidRPr="00726E22" w:rsidRDefault="0087612A" w:rsidP="00EF3771">
      <w:r w:rsidRPr="00726E22">
        <w:t xml:space="preserve">The Urban Congestion Fund supports projects to remediate pinch points, improve traffic safety and flow and increase network efficiency for commuter and freight movements in major urban areas. </w:t>
      </w:r>
    </w:p>
    <w:p w14:paraId="48F9F66B" w14:textId="2F18740F" w:rsidR="0087612A" w:rsidRPr="00726E22" w:rsidRDefault="0087612A" w:rsidP="0087612A">
      <w:r w:rsidRPr="008A1651">
        <w:t xml:space="preserve">New measures associated with this component of the Infrastructure Investment Program are listed in Table 1.4 and described in more detail in Budget Paper No. 2, </w:t>
      </w:r>
      <w:r w:rsidRPr="008A1651">
        <w:rPr>
          <w:i/>
        </w:rPr>
        <w:t>Budget Measures 202</w:t>
      </w:r>
      <w:r w:rsidR="00E03253" w:rsidRPr="008A1651">
        <w:rPr>
          <w:i/>
        </w:rPr>
        <w:t>2</w:t>
      </w:r>
      <w:r w:rsidRPr="008A1651">
        <w:rPr>
          <w:i/>
        </w:rPr>
        <w:noBreakHyphen/>
        <w:t>2</w:t>
      </w:r>
      <w:r w:rsidR="00E03253" w:rsidRPr="008A1651">
        <w:rPr>
          <w:i/>
        </w:rPr>
        <w:t>3</w:t>
      </w:r>
      <w:r w:rsidRPr="008A1651">
        <w:t>.</w:t>
      </w:r>
    </w:p>
    <w:p w14:paraId="386F365F" w14:textId="77777777" w:rsidR="0087612A" w:rsidRPr="00726E22" w:rsidRDefault="0087612A" w:rsidP="0087612A">
      <w:pPr>
        <w:spacing w:after="160" w:line="259" w:lineRule="auto"/>
        <w:jc w:val="left"/>
      </w:pPr>
      <w:r w:rsidRPr="00726E22">
        <w:br w:type="page"/>
      </w:r>
    </w:p>
    <w:p w14:paraId="1D85A9A3" w14:textId="77777777" w:rsidR="0087612A" w:rsidRPr="00726E22" w:rsidRDefault="0087612A" w:rsidP="0087612A">
      <w:pPr>
        <w:pStyle w:val="Heading4"/>
      </w:pPr>
      <w:bookmarkStart w:id="17" w:name="_Hlk71022414"/>
      <w:bookmarkEnd w:id="15"/>
      <w:r w:rsidRPr="00726E22">
        <w:lastRenderedPageBreak/>
        <w:t>Infrastructure Growth Package</w:t>
      </w:r>
    </w:p>
    <w:p w14:paraId="2BC9A4DD" w14:textId="5E673B54" w:rsidR="0087612A" w:rsidRPr="00726E22" w:rsidRDefault="0087612A" w:rsidP="0087612A">
      <w:pPr>
        <w:rPr>
          <w:rFonts w:ascii="Arial" w:hAnsi="Arial"/>
          <w:b/>
          <w:color w:val="auto"/>
        </w:rPr>
      </w:pPr>
      <w:r w:rsidRPr="00726E22">
        <w:t>The Australian Government announced the Infrastructure Growth Package, comprising New Investments and the Western Sydney Infrastructure Plan, in the 2014</w:t>
      </w:r>
      <w:r w:rsidRPr="00726E22">
        <w:noBreakHyphen/>
        <w:t>15 Budget.</w:t>
      </w:r>
    </w:p>
    <w:p w14:paraId="5483D918" w14:textId="329428B9" w:rsidR="002A423E" w:rsidRPr="00D25241" w:rsidRDefault="0087612A" w:rsidP="00CE3676">
      <w:pPr>
        <w:pStyle w:val="TableHeading"/>
        <w:rPr>
          <w:rFonts w:asciiTheme="minorHAnsi" w:eastAsiaTheme="minorHAnsi" w:hAnsiTheme="minorHAnsi" w:cstheme="minorBidi"/>
          <w:sz w:val="22"/>
          <w:szCs w:val="22"/>
          <w:lang w:eastAsia="en-US"/>
        </w:rPr>
      </w:pPr>
      <w:bookmarkStart w:id="18" w:name="_Hlk71022440"/>
      <w:bookmarkEnd w:id="17"/>
      <w:r w:rsidRPr="00D25241">
        <w:t>Western Sydney Infrastructure Plan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107DD763"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6C3D9E48" w14:textId="6D68474A"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2EE204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45806E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00D82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158B1C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2A9ED7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C08194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DBF200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83C4E7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C9BCFC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24991CA3"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6BCB440"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505BD96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138.4</w:t>
            </w:r>
          </w:p>
        </w:tc>
        <w:tc>
          <w:tcPr>
            <w:tcW w:w="491" w:type="pct"/>
            <w:tcBorders>
              <w:top w:val="nil"/>
              <w:left w:val="nil"/>
              <w:bottom w:val="nil"/>
              <w:right w:val="nil"/>
            </w:tcBorders>
            <w:shd w:val="clear" w:color="000000" w:fill="FFFFFF"/>
            <w:noWrap/>
            <w:vAlign w:val="bottom"/>
            <w:hideMark/>
          </w:tcPr>
          <w:p w14:paraId="6EB15D8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5DD49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B188E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DD32C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F0B1C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E060A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E8C6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F08831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138.4</w:t>
            </w:r>
          </w:p>
        </w:tc>
      </w:tr>
      <w:tr w:rsidR="002A423E" w:rsidRPr="00D25241" w14:paraId="11C1A81F"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20EC5D8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6CDB6E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147.9</w:t>
            </w:r>
          </w:p>
        </w:tc>
        <w:tc>
          <w:tcPr>
            <w:tcW w:w="491" w:type="pct"/>
            <w:tcBorders>
              <w:top w:val="nil"/>
              <w:left w:val="nil"/>
              <w:bottom w:val="nil"/>
              <w:right w:val="nil"/>
            </w:tcBorders>
            <w:shd w:val="clear" w:color="000000" w:fill="F2F9FC"/>
            <w:noWrap/>
            <w:vAlign w:val="bottom"/>
            <w:hideMark/>
          </w:tcPr>
          <w:p w14:paraId="3CED823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EAA80A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176C3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39FBED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68385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346F27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3D1BA4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FE4A60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147.9</w:t>
            </w:r>
          </w:p>
        </w:tc>
      </w:tr>
      <w:tr w:rsidR="002A423E" w:rsidRPr="00D25241" w14:paraId="45041129"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D5B575F"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433B47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338.7</w:t>
            </w:r>
          </w:p>
        </w:tc>
        <w:tc>
          <w:tcPr>
            <w:tcW w:w="491" w:type="pct"/>
            <w:tcBorders>
              <w:top w:val="nil"/>
              <w:left w:val="nil"/>
              <w:bottom w:val="nil"/>
              <w:right w:val="nil"/>
            </w:tcBorders>
            <w:shd w:val="clear" w:color="000000" w:fill="FFFFFF"/>
            <w:noWrap/>
            <w:vAlign w:val="bottom"/>
            <w:hideMark/>
          </w:tcPr>
          <w:p w14:paraId="0EA055F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0D9DF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712AD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86A4A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68377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24E0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C4285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F4BABA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338.7</w:t>
            </w:r>
          </w:p>
        </w:tc>
      </w:tr>
      <w:tr w:rsidR="002A423E" w:rsidRPr="00D25241" w14:paraId="61229B1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8132B6F"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2761D7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402.4</w:t>
            </w:r>
          </w:p>
        </w:tc>
        <w:tc>
          <w:tcPr>
            <w:tcW w:w="491" w:type="pct"/>
            <w:tcBorders>
              <w:top w:val="nil"/>
              <w:left w:val="nil"/>
              <w:bottom w:val="nil"/>
              <w:right w:val="nil"/>
            </w:tcBorders>
            <w:shd w:val="clear" w:color="000000" w:fill="FFFFFF"/>
            <w:noWrap/>
            <w:vAlign w:val="bottom"/>
            <w:hideMark/>
          </w:tcPr>
          <w:p w14:paraId="285607E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7AB5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9049B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68766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940CF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C314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EB2E5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A5D87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402.4</w:t>
            </w:r>
          </w:p>
        </w:tc>
      </w:tr>
      <w:tr w:rsidR="002A423E" w:rsidRPr="00D25241" w14:paraId="46A0ED57"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7A5EBA0"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34D1A2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123.2</w:t>
            </w:r>
          </w:p>
        </w:tc>
        <w:tc>
          <w:tcPr>
            <w:tcW w:w="491" w:type="pct"/>
            <w:tcBorders>
              <w:top w:val="nil"/>
              <w:left w:val="nil"/>
              <w:bottom w:val="single" w:sz="4" w:space="0" w:color="000000"/>
              <w:right w:val="nil"/>
            </w:tcBorders>
            <w:shd w:val="clear" w:color="000000" w:fill="FFFFFF"/>
            <w:noWrap/>
            <w:vAlign w:val="bottom"/>
            <w:hideMark/>
          </w:tcPr>
          <w:p w14:paraId="3FF18A3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50020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869965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B84C8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5C021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C86D7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1D456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7FC56F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123.2</w:t>
            </w:r>
          </w:p>
        </w:tc>
      </w:tr>
      <w:tr w:rsidR="002A423E" w:rsidRPr="00D25241" w14:paraId="20E398E7"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26BDF182"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FE6C5F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1,150.7</w:t>
            </w:r>
          </w:p>
        </w:tc>
        <w:tc>
          <w:tcPr>
            <w:tcW w:w="491" w:type="pct"/>
            <w:tcBorders>
              <w:top w:val="nil"/>
              <w:left w:val="nil"/>
              <w:bottom w:val="single" w:sz="4" w:space="0" w:color="000000"/>
              <w:right w:val="nil"/>
            </w:tcBorders>
            <w:shd w:val="clear" w:color="000000" w:fill="FFFFFF"/>
            <w:noWrap/>
            <w:vAlign w:val="bottom"/>
            <w:hideMark/>
          </w:tcPr>
          <w:p w14:paraId="33458859"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8C7C3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18671E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DCC3A3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EE1B8D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47C720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30898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21814D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1,150.7</w:t>
            </w:r>
          </w:p>
        </w:tc>
      </w:tr>
    </w:tbl>
    <w:p w14:paraId="76157470" w14:textId="77777777" w:rsidR="00EF3771" w:rsidRDefault="00EF3771" w:rsidP="00EF3771">
      <w:pPr>
        <w:pStyle w:val="SingleParagraph"/>
      </w:pPr>
    </w:p>
    <w:p w14:paraId="6B0A0FA0" w14:textId="45463CB8" w:rsidR="0087612A" w:rsidRPr="00726E22" w:rsidRDefault="0087612A" w:rsidP="00EF3771">
      <w:r w:rsidRPr="008A1651">
        <w:t xml:space="preserve">The Australian Government is providing </w:t>
      </w:r>
      <w:r w:rsidR="00DB15BA" w:rsidRPr="008A1651">
        <w:t>funding</w:t>
      </w:r>
      <w:r w:rsidR="00435515" w:rsidRPr="008A1651">
        <w:t xml:space="preserve"> </w:t>
      </w:r>
      <w:r w:rsidRPr="008A1651">
        <w:t>to enhance capacity and improve transport infrastructure in Sydney’s western suburbs.</w:t>
      </w:r>
      <w:r w:rsidRPr="00726E22">
        <w:t xml:space="preserve"> This includes infrastructure to support the new Western Sydney airport at Badgerys Creek.</w:t>
      </w:r>
    </w:p>
    <w:bookmarkEnd w:id="16"/>
    <w:bookmarkEnd w:id="18"/>
    <w:p w14:paraId="7C0668E7" w14:textId="7090B84F" w:rsidR="0087612A" w:rsidRPr="00726E22" w:rsidRDefault="0087612A" w:rsidP="0087612A">
      <w:pPr>
        <w:pStyle w:val="Heading4"/>
      </w:pPr>
      <w:r w:rsidRPr="00726E22">
        <w:t>Other payments</w:t>
      </w:r>
    </w:p>
    <w:p w14:paraId="16CFAD60" w14:textId="04FEFD40" w:rsidR="002A423E" w:rsidRPr="00D25241" w:rsidRDefault="0087612A" w:rsidP="00CE3676">
      <w:pPr>
        <w:pStyle w:val="TableHeading"/>
        <w:rPr>
          <w:rFonts w:asciiTheme="minorHAnsi" w:eastAsiaTheme="minorHAnsi" w:hAnsiTheme="minorHAnsi" w:cstheme="minorBidi"/>
          <w:sz w:val="22"/>
          <w:szCs w:val="22"/>
          <w:lang w:eastAsia="en-US"/>
        </w:rPr>
      </w:pPr>
      <w:r w:rsidRPr="00D25241">
        <w:t>Adelaide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4987806E"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6E7CF175" w14:textId="1934B9FC"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A4803C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7C6915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7C25D1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67B2FA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EE0C94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09682E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929D20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46A5FA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FE3999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1CE16C0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E56E89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17266AB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D796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B4135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57E99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A8598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49.7</w:t>
            </w:r>
          </w:p>
        </w:tc>
        <w:tc>
          <w:tcPr>
            <w:tcW w:w="491" w:type="pct"/>
            <w:tcBorders>
              <w:top w:val="nil"/>
              <w:left w:val="nil"/>
              <w:bottom w:val="nil"/>
              <w:right w:val="nil"/>
            </w:tcBorders>
            <w:shd w:val="clear" w:color="000000" w:fill="FFFFFF"/>
            <w:noWrap/>
            <w:vAlign w:val="bottom"/>
            <w:hideMark/>
          </w:tcPr>
          <w:p w14:paraId="237EB7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54889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08158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62F3A6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49.7</w:t>
            </w:r>
          </w:p>
        </w:tc>
      </w:tr>
      <w:tr w:rsidR="002A423E" w:rsidRPr="00D25241" w14:paraId="7A5AF472"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0EF8EDE8"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ECB8FB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254F5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06CA4B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2F83C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837C4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42.0</w:t>
            </w:r>
          </w:p>
        </w:tc>
        <w:tc>
          <w:tcPr>
            <w:tcW w:w="491" w:type="pct"/>
            <w:tcBorders>
              <w:top w:val="nil"/>
              <w:left w:val="nil"/>
              <w:bottom w:val="nil"/>
              <w:right w:val="nil"/>
            </w:tcBorders>
            <w:shd w:val="clear" w:color="000000" w:fill="F2F9FC"/>
            <w:noWrap/>
            <w:vAlign w:val="bottom"/>
            <w:hideMark/>
          </w:tcPr>
          <w:p w14:paraId="6E6987A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1861CC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10C16E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77D67B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42.0</w:t>
            </w:r>
          </w:p>
        </w:tc>
      </w:tr>
      <w:tr w:rsidR="002A423E" w:rsidRPr="00D25241" w14:paraId="5B0B4FE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E60C2E9"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122241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D01A3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8B8EB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EF0C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C5140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49.5</w:t>
            </w:r>
          </w:p>
        </w:tc>
        <w:tc>
          <w:tcPr>
            <w:tcW w:w="491" w:type="pct"/>
            <w:tcBorders>
              <w:top w:val="nil"/>
              <w:left w:val="nil"/>
              <w:bottom w:val="nil"/>
              <w:right w:val="nil"/>
            </w:tcBorders>
            <w:shd w:val="clear" w:color="000000" w:fill="FFFFFF"/>
            <w:noWrap/>
            <w:vAlign w:val="bottom"/>
            <w:hideMark/>
          </w:tcPr>
          <w:p w14:paraId="679EDEB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D3ABF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79CCA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6ACB79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49.5</w:t>
            </w:r>
          </w:p>
        </w:tc>
      </w:tr>
      <w:tr w:rsidR="002A423E" w:rsidRPr="00D25241" w14:paraId="14E7EAFA"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C043DAF"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9BF3F5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ED9B2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655FD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1A719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8416A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7564EC7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D1549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A830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74A35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5.0</w:t>
            </w:r>
          </w:p>
        </w:tc>
      </w:tr>
      <w:tr w:rsidR="002A423E" w:rsidRPr="00D25241" w14:paraId="2967CF0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202E3F8E"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948F00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2DBE7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EFFD3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0D142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F6D24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5ED4D3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B776D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5703B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D36C67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38A52179"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0E7DB0DC"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6F6AAB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FFECF5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D653FA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47DDF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1AD64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146.2</w:t>
            </w:r>
          </w:p>
        </w:tc>
        <w:tc>
          <w:tcPr>
            <w:tcW w:w="491" w:type="pct"/>
            <w:tcBorders>
              <w:top w:val="nil"/>
              <w:left w:val="nil"/>
              <w:bottom w:val="single" w:sz="4" w:space="0" w:color="000000"/>
              <w:right w:val="nil"/>
            </w:tcBorders>
            <w:shd w:val="clear" w:color="000000" w:fill="FFFFFF"/>
            <w:noWrap/>
            <w:vAlign w:val="bottom"/>
            <w:hideMark/>
          </w:tcPr>
          <w:p w14:paraId="209A0B5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B234B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9D4179"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EE5958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146.2</w:t>
            </w:r>
          </w:p>
        </w:tc>
      </w:tr>
    </w:tbl>
    <w:p w14:paraId="789A4AAD" w14:textId="77777777" w:rsidR="00EF3771" w:rsidRDefault="00EF3771" w:rsidP="00EF3771">
      <w:pPr>
        <w:pStyle w:val="SingleParagraph"/>
        <w:rPr>
          <w:noProof/>
        </w:rPr>
      </w:pPr>
    </w:p>
    <w:p w14:paraId="03A7F485" w14:textId="3839304E" w:rsidR="0087612A" w:rsidRPr="00726E22" w:rsidRDefault="0087612A" w:rsidP="00EF3771">
      <w:pPr>
        <w:rPr>
          <w:rFonts w:ascii="Arial" w:hAnsi="Arial"/>
          <w:b/>
          <w:color w:val="auto"/>
        </w:rPr>
      </w:pPr>
      <w:r w:rsidRPr="00726E22">
        <w:t xml:space="preserve">The Australian Government is providing funding to support projects under the Adelaide City Deal, including the development of </w:t>
      </w:r>
      <w:proofErr w:type="gramStart"/>
      <w:r w:rsidRPr="00726E22">
        <w:t>a new innovation</w:t>
      </w:r>
      <w:proofErr w:type="gramEnd"/>
      <w:r w:rsidRPr="00726E22">
        <w:t xml:space="preserve"> and cultural precinct in the city centre.</w:t>
      </w:r>
    </w:p>
    <w:p w14:paraId="25F0ADAA" w14:textId="603DA6E9" w:rsidR="002A423E" w:rsidRPr="00D25241" w:rsidRDefault="0087612A" w:rsidP="00CE3676">
      <w:pPr>
        <w:pStyle w:val="TableHeading"/>
        <w:rPr>
          <w:rFonts w:asciiTheme="minorHAnsi" w:eastAsiaTheme="minorHAnsi" w:hAnsiTheme="minorHAnsi" w:cstheme="minorBidi"/>
          <w:sz w:val="22"/>
          <w:szCs w:val="22"/>
          <w:lang w:eastAsia="en-US"/>
        </w:rPr>
      </w:pPr>
      <w:r w:rsidRPr="00D25241">
        <w:t>Albury Wodonga Regional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371CE9D9"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1DCAC23D" w14:textId="096294BC"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68A61D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5D78F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9BA553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C64D7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3AF417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56FB0B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8DA928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434143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CF9682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574479D1"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B43E94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759DCA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73D1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1F3B265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3A340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2EA4C9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889C6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E54F6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23BB1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DCC722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0.7</w:t>
            </w:r>
          </w:p>
        </w:tc>
      </w:tr>
      <w:tr w:rsidR="002A423E" w:rsidRPr="00D25241" w14:paraId="2B088BFA"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7902288E"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62DAC36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7.5</w:t>
            </w:r>
          </w:p>
        </w:tc>
        <w:tc>
          <w:tcPr>
            <w:tcW w:w="491" w:type="pct"/>
            <w:tcBorders>
              <w:top w:val="nil"/>
              <w:left w:val="nil"/>
              <w:bottom w:val="nil"/>
              <w:right w:val="nil"/>
            </w:tcBorders>
            <w:shd w:val="clear" w:color="000000" w:fill="F2F9FC"/>
            <w:noWrap/>
            <w:vAlign w:val="bottom"/>
            <w:hideMark/>
          </w:tcPr>
          <w:p w14:paraId="7D87FF8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12.5</w:t>
            </w:r>
          </w:p>
        </w:tc>
        <w:tc>
          <w:tcPr>
            <w:tcW w:w="491" w:type="pct"/>
            <w:tcBorders>
              <w:top w:val="nil"/>
              <w:left w:val="nil"/>
              <w:bottom w:val="nil"/>
              <w:right w:val="nil"/>
            </w:tcBorders>
            <w:shd w:val="clear" w:color="000000" w:fill="F2F9FC"/>
            <w:noWrap/>
            <w:vAlign w:val="bottom"/>
            <w:hideMark/>
          </w:tcPr>
          <w:p w14:paraId="6563544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EA43D0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DC5C8D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7B80DF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AFCBFC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D5629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D860F5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20.0</w:t>
            </w:r>
          </w:p>
        </w:tc>
      </w:tr>
      <w:tr w:rsidR="002A423E" w:rsidRPr="00D25241" w14:paraId="6A96995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1EEAED8"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CB650B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9.5</w:t>
            </w:r>
          </w:p>
        </w:tc>
        <w:tc>
          <w:tcPr>
            <w:tcW w:w="491" w:type="pct"/>
            <w:tcBorders>
              <w:top w:val="nil"/>
              <w:left w:val="nil"/>
              <w:bottom w:val="nil"/>
              <w:right w:val="nil"/>
            </w:tcBorders>
            <w:shd w:val="clear" w:color="000000" w:fill="FFFFFF"/>
            <w:noWrap/>
            <w:vAlign w:val="bottom"/>
            <w:hideMark/>
          </w:tcPr>
          <w:p w14:paraId="3943317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10.5</w:t>
            </w:r>
          </w:p>
        </w:tc>
        <w:tc>
          <w:tcPr>
            <w:tcW w:w="491" w:type="pct"/>
            <w:tcBorders>
              <w:top w:val="nil"/>
              <w:left w:val="nil"/>
              <w:bottom w:val="nil"/>
              <w:right w:val="nil"/>
            </w:tcBorders>
            <w:shd w:val="clear" w:color="000000" w:fill="FFFFFF"/>
            <w:noWrap/>
            <w:vAlign w:val="bottom"/>
            <w:hideMark/>
          </w:tcPr>
          <w:p w14:paraId="61CD301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BAD35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4AD3D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AF0A5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2CC76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E9C64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3687D2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20.0</w:t>
            </w:r>
          </w:p>
        </w:tc>
      </w:tr>
      <w:tr w:rsidR="002A423E" w:rsidRPr="00D25241" w14:paraId="5EBDA4E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2E85535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4BDB9F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21.0</w:t>
            </w:r>
          </w:p>
        </w:tc>
        <w:tc>
          <w:tcPr>
            <w:tcW w:w="491" w:type="pct"/>
            <w:tcBorders>
              <w:top w:val="nil"/>
              <w:left w:val="nil"/>
              <w:bottom w:val="nil"/>
              <w:right w:val="nil"/>
            </w:tcBorders>
            <w:shd w:val="clear" w:color="000000" w:fill="FFFFFF"/>
            <w:noWrap/>
            <w:vAlign w:val="bottom"/>
            <w:hideMark/>
          </w:tcPr>
          <w:p w14:paraId="4373888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248917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01121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20CFD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D2DF0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C1BFB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E3C81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67FC53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21.0</w:t>
            </w:r>
          </w:p>
        </w:tc>
      </w:tr>
      <w:tr w:rsidR="002A423E" w:rsidRPr="00D25241" w14:paraId="09279519"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2C6CD8B0"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6C1A17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15.0</w:t>
            </w:r>
          </w:p>
        </w:tc>
        <w:tc>
          <w:tcPr>
            <w:tcW w:w="491" w:type="pct"/>
            <w:tcBorders>
              <w:top w:val="nil"/>
              <w:left w:val="nil"/>
              <w:bottom w:val="single" w:sz="4" w:space="0" w:color="000000"/>
              <w:right w:val="nil"/>
            </w:tcBorders>
            <w:shd w:val="clear" w:color="000000" w:fill="FFFFFF"/>
            <w:noWrap/>
            <w:vAlign w:val="bottom"/>
            <w:hideMark/>
          </w:tcPr>
          <w:p w14:paraId="2D5B4D2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ABE0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6E1E04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2661CB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68B4A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E6730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D6EA9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3F1AA8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15.0</w:t>
            </w:r>
          </w:p>
        </w:tc>
      </w:tr>
      <w:tr w:rsidR="002A423E" w:rsidRPr="00D25241" w14:paraId="551C7D4C"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4E8F9F52"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6DFF25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53.0</w:t>
            </w:r>
          </w:p>
        </w:tc>
        <w:tc>
          <w:tcPr>
            <w:tcW w:w="491" w:type="pct"/>
            <w:tcBorders>
              <w:top w:val="nil"/>
              <w:left w:val="nil"/>
              <w:bottom w:val="single" w:sz="4" w:space="0" w:color="000000"/>
              <w:right w:val="nil"/>
            </w:tcBorders>
            <w:shd w:val="clear" w:color="000000" w:fill="FFFFFF"/>
            <w:noWrap/>
            <w:vAlign w:val="bottom"/>
            <w:hideMark/>
          </w:tcPr>
          <w:p w14:paraId="085FEBF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23.7</w:t>
            </w:r>
          </w:p>
        </w:tc>
        <w:tc>
          <w:tcPr>
            <w:tcW w:w="491" w:type="pct"/>
            <w:tcBorders>
              <w:top w:val="nil"/>
              <w:left w:val="nil"/>
              <w:bottom w:val="single" w:sz="4" w:space="0" w:color="000000"/>
              <w:right w:val="nil"/>
            </w:tcBorders>
            <w:shd w:val="clear" w:color="000000" w:fill="FFFFFF"/>
            <w:noWrap/>
            <w:vAlign w:val="bottom"/>
            <w:hideMark/>
          </w:tcPr>
          <w:p w14:paraId="62ED056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F4241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1A707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5A19D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9F24C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53AD6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731307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76.7</w:t>
            </w:r>
          </w:p>
        </w:tc>
      </w:tr>
    </w:tbl>
    <w:p w14:paraId="105A89B6" w14:textId="77777777" w:rsidR="00EF3771" w:rsidRDefault="00EF3771" w:rsidP="00EF3771">
      <w:pPr>
        <w:pStyle w:val="SingleParagraph"/>
        <w:rPr>
          <w:noProof/>
        </w:rPr>
      </w:pPr>
    </w:p>
    <w:p w14:paraId="113BF515" w14:textId="0F9EF585" w:rsidR="0087612A" w:rsidRPr="00726E22" w:rsidRDefault="0087612A" w:rsidP="00EF3771">
      <w:r w:rsidRPr="00F661AA">
        <w:t xml:space="preserve">The Australian Government </w:t>
      </w:r>
      <w:r w:rsidR="00365231" w:rsidRPr="00F661AA">
        <w:t>will provide an additional $</w:t>
      </w:r>
      <w:r w:rsidR="004A6ADD" w:rsidRPr="00F661AA">
        <w:t xml:space="preserve">83.2 million over </w:t>
      </w:r>
      <w:r w:rsidR="001868B6">
        <w:t>5</w:t>
      </w:r>
      <w:r w:rsidR="004A6ADD" w:rsidRPr="00F661AA">
        <w:t xml:space="preserve"> years from 2022</w:t>
      </w:r>
      <w:r w:rsidR="005A117E">
        <w:noBreakHyphen/>
      </w:r>
      <w:r w:rsidR="004A6ADD" w:rsidRPr="00F661AA">
        <w:t xml:space="preserve">23 to support projects </w:t>
      </w:r>
      <w:r w:rsidR="00D61642" w:rsidRPr="00F661AA">
        <w:t xml:space="preserve">under the </w:t>
      </w:r>
      <w:r w:rsidRPr="00F661AA">
        <w:t>Albury Wodonga Regional Deal</w:t>
      </w:r>
      <w:r w:rsidR="00D61642" w:rsidRPr="00F661AA">
        <w:t xml:space="preserve"> to unlock economic benefits and opportunities in the region</w:t>
      </w:r>
      <w:r w:rsidRPr="00726E22">
        <w:t>.</w:t>
      </w:r>
    </w:p>
    <w:p w14:paraId="6FE14CE4" w14:textId="0374A88C" w:rsidR="00324CB4" w:rsidRPr="00726E22" w:rsidRDefault="00754852" w:rsidP="00324CB4">
      <w:r w:rsidRPr="00EF0A97">
        <w:t>A n</w:t>
      </w:r>
      <w:r w:rsidR="00324CB4" w:rsidRPr="00EF0A97">
        <w:t xml:space="preserve">ew measure associated with this </w:t>
      </w:r>
      <w:r w:rsidR="00346ACB" w:rsidRPr="00EF0A97">
        <w:t>item</w:t>
      </w:r>
      <w:r w:rsidRPr="00EF0A97">
        <w:t xml:space="preserve"> is</w:t>
      </w:r>
      <w:r w:rsidR="00324CB4" w:rsidRPr="00EF0A97">
        <w:t xml:space="preserve"> listed in Table 1.4 and described in more detail in Budget Paper No. 2, </w:t>
      </w:r>
      <w:r w:rsidR="00324CB4" w:rsidRPr="00EF0A97">
        <w:rPr>
          <w:i/>
        </w:rPr>
        <w:t>Budget Measures 2022</w:t>
      </w:r>
      <w:r w:rsidR="00324CB4" w:rsidRPr="00EF0A97">
        <w:rPr>
          <w:i/>
        </w:rPr>
        <w:noBreakHyphen/>
        <w:t>23</w:t>
      </w:r>
      <w:r w:rsidR="00324CB4" w:rsidRPr="00EF0A97">
        <w:t>.</w:t>
      </w:r>
      <w:r w:rsidR="00A073C6">
        <w:br w:type="page"/>
      </w:r>
    </w:p>
    <w:p w14:paraId="224E665D" w14:textId="22A42EAA" w:rsidR="002A423E" w:rsidRPr="00D25241" w:rsidRDefault="0087612A" w:rsidP="00CE3676">
      <w:pPr>
        <w:pStyle w:val="TableHeading"/>
        <w:rPr>
          <w:rFonts w:asciiTheme="minorHAnsi" w:eastAsiaTheme="minorHAnsi" w:hAnsiTheme="minorHAnsi" w:cstheme="minorBidi"/>
          <w:sz w:val="22"/>
          <w:szCs w:val="22"/>
          <w:lang w:eastAsia="en-US"/>
        </w:rPr>
      </w:pPr>
      <w:r w:rsidRPr="00D25241">
        <w:lastRenderedPageBreak/>
        <w:t>Barkly Regional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62CC0AAE"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50647BA4" w14:textId="23698635"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9E8349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C377CC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7BA769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763932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2124B3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2DD42D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D5A30A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809953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2AE464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0816BB2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8C2A81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EB6CC3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C49E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03D2A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B5308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1284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F73FE3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EBB05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D99E5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11.4</w:t>
            </w:r>
          </w:p>
        </w:tc>
        <w:tc>
          <w:tcPr>
            <w:tcW w:w="544" w:type="pct"/>
            <w:tcBorders>
              <w:top w:val="nil"/>
              <w:left w:val="nil"/>
              <w:bottom w:val="nil"/>
              <w:right w:val="nil"/>
            </w:tcBorders>
            <w:shd w:val="clear" w:color="000000" w:fill="FFFFFF"/>
            <w:noWrap/>
            <w:vAlign w:val="bottom"/>
            <w:hideMark/>
          </w:tcPr>
          <w:p w14:paraId="1A9CAFF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11.4</w:t>
            </w:r>
          </w:p>
        </w:tc>
      </w:tr>
      <w:tr w:rsidR="002A423E" w:rsidRPr="00D25241" w14:paraId="79050DC9"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6B173BCE"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55E50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E3803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5ED33A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7E2878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876DA7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2A770D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CA042F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B34EDC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10.8</w:t>
            </w:r>
          </w:p>
        </w:tc>
        <w:tc>
          <w:tcPr>
            <w:tcW w:w="544" w:type="pct"/>
            <w:tcBorders>
              <w:top w:val="nil"/>
              <w:left w:val="nil"/>
              <w:bottom w:val="nil"/>
              <w:right w:val="nil"/>
            </w:tcBorders>
            <w:shd w:val="clear" w:color="000000" w:fill="F2F9FC"/>
            <w:noWrap/>
            <w:vAlign w:val="bottom"/>
            <w:hideMark/>
          </w:tcPr>
          <w:p w14:paraId="689361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10.8</w:t>
            </w:r>
          </w:p>
        </w:tc>
      </w:tr>
      <w:tr w:rsidR="002A423E" w:rsidRPr="00D25241" w14:paraId="1D14A44A"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1EEC890"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0910F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0EB33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FE561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3A908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C70D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4D1B5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1ED4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CF561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D27708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617FADED"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BEF7C08"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D760DE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FF5BC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7203C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0761C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3FC90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0F8C9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91A3D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48772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40F140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607F982D"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A40458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EB8EDA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78188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F4DC5B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A62F7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378583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ADD7B0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DC623E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5BEC4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284ECD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7D04546A"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19FDD18A"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95C50C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593E49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B5703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C9DBA8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A09A5C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28DFB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1B39F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58B5B1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22.2</w:t>
            </w:r>
          </w:p>
        </w:tc>
        <w:tc>
          <w:tcPr>
            <w:tcW w:w="544" w:type="pct"/>
            <w:tcBorders>
              <w:top w:val="nil"/>
              <w:left w:val="nil"/>
              <w:bottom w:val="single" w:sz="4" w:space="0" w:color="000000"/>
              <w:right w:val="nil"/>
            </w:tcBorders>
            <w:shd w:val="clear" w:color="000000" w:fill="FFFFFF"/>
            <w:noWrap/>
            <w:vAlign w:val="bottom"/>
            <w:hideMark/>
          </w:tcPr>
          <w:p w14:paraId="5E339C69"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22.2</w:t>
            </w:r>
          </w:p>
        </w:tc>
      </w:tr>
    </w:tbl>
    <w:p w14:paraId="4C07C855" w14:textId="77777777" w:rsidR="00EF3771" w:rsidRDefault="00EF3771" w:rsidP="00EF3771">
      <w:pPr>
        <w:pStyle w:val="SingleParagraph"/>
        <w:rPr>
          <w:noProof/>
        </w:rPr>
      </w:pPr>
    </w:p>
    <w:p w14:paraId="1E339D38" w14:textId="0774B082" w:rsidR="0087612A" w:rsidRDefault="0087612A" w:rsidP="00EF3771">
      <w:r w:rsidRPr="00F661AA">
        <w:t xml:space="preserve">The </w:t>
      </w:r>
      <w:r w:rsidR="00F9224F" w:rsidRPr="00F661AA">
        <w:t>Australian Government will provide</w:t>
      </w:r>
      <w:r w:rsidR="0000387B" w:rsidRPr="00F661AA">
        <w:t xml:space="preserve"> an additional</w:t>
      </w:r>
      <w:r w:rsidR="00F9224F" w:rsidRPr="00F661AA">
        <w:t xml:space="preserve"> $6</w:t>
      </w:r>
      <w:r w:rsidR="0000387B" w:rsidRPr="00F661AA">
        <w:t>.3</w:t>
      </w:r>
      <w:r w:rsidR="00F9224F" w:rsidRPr="00F661AA">
        <w:t xml:space="preserve"> million </w:t>
      </w:r>
      <w:r w:rsidR="00F82C13" w:rsidRPr="00F661AA">
        <w:t xml:space="preserve">in </w:t>
      </w:r>
      <w:r w:rsidR="00F9224F" w:rsidRPr="00F661AA">
        <w:t>2022-23</w:t>
      </w:r>
      <w:r w:rsidR="00C9499A" w:rsidRPr="00F661AA">
        <w:t xml:space="preserve"> </w:t>
      </w:r>
      <w:r w:rsidR="00B85140" w:rsidRPr="00F661AA">
        <w:t>to support the construction of a purpose</w:t>
      </w:r>
      <w:r w:rsidR="00B02797" w:rsidRPr="00F661AA">
        <w:t>-</w:t>
      </w:r>
      <w:r w:rsidR="00B85140" w:rsidRPr="00F661AA">
        <w:t>built boarding</w:t>
      </w:r>
      <w:r w:rsidR="00F6088D" w:rsidRPr="00F661AA">
        <w:t xml:space="preserve"> facility in Tennant Creek to provide accessible</w:t>
      </w:r>
      <w:r w:rsidR="00455451" w:rsidRPr="00F661AA">
        <w:t xml:space="preserve"> </w:t>
      </w:r>
      <w:r w:rsidR="00F6088D" w:rsidRPr="00F661AA">
        <w:t>housing for secondary schoo</w:t>
      </w:r>
      <w:r w:rsidR="00455451" w:rsidRPr="00F661AA">
        <w:t>l children</w:t>
      </w:r>
      <w:r w:rsidR="00455451">
        <w:t>.</w:t>
      </w:r>
    </w:p>
    <w:p w14:paraId="17335751" w14:textId="302B6500" w:rsidR="00F9224F" w:rsidRDefault="00F82C13" w:rsidP="0087612A">
      <w:r w:rsidRPr="00215C47">
        <w:t xml:space="preserve">A new measure associated with this item is listed in Table 1.4 and described in more detail in Budget Paper No. 2, </w:t>
      </w:r>
      <w:r w:rsidRPr="00215C47">
        <w:rPr>
          <w:i/>
        </w:rPr>
        <w:t>Budget Measures 2022</w:t>
      </w:r>
      <w:r w:rsidRPr="00215C47">
        <w:rPr>
          <w:i/>
        </w:rPr>
        <w:noBreakHyphen/>
        <w:t>23</w:t>
      </w:r>
      <w:r w:rsidR="00705162" w:rsidRPr="00215C47">
        <w:rPr>
          <w:i/>
        </w:rPr>
        <w:t>.</w:t>
      </w:r>
    </w:p>
    <w:p w14:paraId="132414DB" w14:textId="67DC3F49" w:rsidR="002A423E" w:rsidRPr="00D25241" w:rsidRDefault="0087612A" w:rsidP="00CE3676">
      <w:pPr>
        <w:pStyle w:val="TableHeading"/>
        <w:rPr>
          <w:rFonts w:asciiTheme="minorHAnsi" w:eastAsiaTheme="minorHAnsi" w:hAnsiTheme="minorHAnsi" w:cstheme="minorBidi"/>
          <w:sz w:val="22"/>
          <w:szCs w:val="22"/>
          <w:lang w:eastAsia="en-US"/>
        </w:rPr>
      </w:pPr>
      <w:r w:rsidRPr="00D25241">
        <w:t>Darwin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238A5569"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597F9E51" w14:textId="4E905BF1"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FE9752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A40FA7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9D58D2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0942C6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F77C67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106217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33EC8B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AA60EC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F92F33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2CD11CD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CFB665A"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3924FE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11310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91E18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85128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24271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FBC49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B0BF2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A1F1C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27.3</w:t>
            </w:r>
          </w:p>
        </w:tc>
        <w:tc>
          <w:tcPr>
            <w:tcW w:w="544" w:type="pct"/>
            <w:tcBorders>
              <w:top w:val="nil"/>
              <w:left w:val="nil"/>
              <w:bottom w:val="nil"/>
              <w:right w:val="nil"/>
            </w:tcBorders>
            <w:shd w:val="clear" w:color="000000" w:fill="FFFFFF"/>
            <w:noWrap/>
            <w:vAlign w:val="bottom"/>
            <w:hideMark/>
          </w:tcPr>
          <w:p w14:paraId="30C5BC2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27.3</w:t>
            </w:r>
          </w:p>
        </w:tc>
      </w:tr>
      <w:tr w:rsidR="002A423E" w:rsidRPr="00D25241" w14:paraId="431314BD"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6D4BF55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60FDBE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97409E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3ACCCB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736749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F2415F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66C167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BA6129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D2327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68C0AF5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228C8372"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E0F6DBA"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0F154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555136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D6D69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F3868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7D6FF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3D3F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BAAC9B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08983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EC54F9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5E36BE9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39B697C"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C2A6EF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EF1CE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34551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B0E2F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FF200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7B81C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2EB11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4BD5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D4C968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0C7FFCF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53B4827"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E4BE61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C61B9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B1CCAE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A15E2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A5F4A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8A6A4F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14A2A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EB1B11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1E3D57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752899CE"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25172F19"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576967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78336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58787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C115D3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13202F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A96EFC"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D13B9E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8CF97C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27.3</w:t>
            </w:r>
          </w:p>
        </w:tc>
        <w:tc>
          <w:tcPr>
            <w:tcW w:w="544" w:type="pct"/>
            <w:tcBorders>
              <w:top w:val="nil"/>
              <w:left w:val="nil"/>
              <w:bottom w:val="single" w:sz="4" w:space="0" w:color="000000"/>
              <w:right w:val="nil"/>
            </w:tcBorders>
            <w:shd w:val="clear" w:color="000000" w:fill="FFFFFF"/>
            <w:noWrap/>
            <w:vAlign w:val="bottom"/>
            <w:hideMark/>
          </w:tcPr>
          <w:p w14:paraId="2EFE845C"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27.3</w:t>
            </w:r>
          </w:p>
        </w:tc>
      </w:tr>
    </w:tbl>
    <w:p w14:paraId="6784B5A3" w14:textId="77777777" w:rsidR="00EF3771" w:rsidRDefault="00EF3771" w:rsidP="00EF3771">
      <w:pPr>
        <w:pStyle w:val="SingleParagraph"/>
      </w:pPr>
    </w:p>
    <w:p w14:paraId="63A66FC7" w14:textId="69FE9D0F" w:rsidR="0087612A" w:rsidRPr="00726E22" w:rsidRDefault="0087612A" w:rsidP="00EF3771">
      <w:r w:rsidRPr="00726E22">
        <w:t>The Australian Government is providing funding to support projects under the Darwin</w:t>
      </w:r>
      <w:r w:rsidR="00B156A7">
        <w:t> </w:t>
      </w:r>
      <w:r w:rsidRPr="00726E22">
        <w:t>City Deal, including an education and civic precinct in Darwin’s city centre.</w:t>
      </w:r>
    </w:p>
    <w:p w14:paraId="05E5AF4D" w14:textId="2061FB9E" w:rsidR="002A423E" w:rsidRPr="00D25241" w:rsidRDefault="00A0366F" w:rsidP="00CE3676">
      <w:pPr>
        <w:pStyle w:val="TableHeading"/>
        <w:rPr>
          <w:rFonts w:asciiTheme="minorHAnsi" w:eastAsiaTheme="minorHAnsi" w:hAnsiTheme="minorHAnsi" w:cstheme="minorBidi"/>
          <w:sz w:val="22"/>
          <w:szCs w:val="22"/>
          <w:lang w:eastAsia="en-US"/>
        </w:rPr>
      </w:pPr>
      <w:bookmarkStart w:id="19" w:name="_Hlk71025641"/>
      <w:r w:rsidRPr="00D25241">
        <w:t xml:space="preserve">Drought Communities Programme </w:t>
      </w:r>
      <w:r w:rsidRPr="00D25241">
        <w:rPr>
          <w:rFonts w:hint="eastAsia"/>
        </w:rPr>
        <w:t>–</w:t>
      </w:r>
      <w:r w:rsidRPr="00D25241">
        <w:t xml:space="preserve"> Extension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19D0CEF1"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4AE5A9DC" w14:textId="6024FC08"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7B22D7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987388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391388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532CC4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8D3272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791732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1FABE2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B5D15F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5D1F6E2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65CAA983"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A9FBD0D" w14:textId="3771203F"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w:t>
            </w:r>
            <w:r w:rsidR="005A117E">
              <w:rPr>
                <w:rFonts w:ascii="Arial" w:hAnsi="Arial" w:cs="Arial"/>
                <w:sz w:val="16"/>
                <w:szCs w:val="16"/>
              </w:rPr>
              <w:noBreakHyphen/>
            </w:r>
            <w:r w:rsidRPr="00D25241">
              <w:rPr>
                <w:rFonts w:ascii="Arial" w:hAnsi="Arial" w:cs="Arial"/>
                <w:sz w:val="16"/>
                <w:szCs w:val="16"/>
              </w:rPr>
              <w:t>22</w:t>
            </w:r>
          </w:p>
        </w:tc>
        <w:tc>
          <w:tcPr>
            <w:tcW w:w="491" w:type="pct"/>
            <w:tcBorders>
              <w:top w:val="nil"/>
              <w:left w:val="nil"/>
              <w:bottom w:val="nil"/>
              <w:right w:val="nil"/>
            </w:tcBorders>
            <w:shd w:val="clear" w:color="000000" w:fill="FFFFFF"/>
            <w:noWrap/>
            <w:vAlign w:val="bottom"/>
            <w:hideMark/>
          </w:tcPr>
          <w:p w14:paraId="5D24A33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3.6</w:t>
            </w:r>
          </w:p>
        </w:tc>
        <w:tc>
          <w:tcPr>
            <w:tcW w:w="491" w:type="pct"/>
            <w:tcBorders>
              <w:top w:val="nil"/>
              <w:left w:val="nil"/>
              <w:bottom w:val="nil"/>
              <w:right w:val="nil"/>
            </w:tcBorders>
            <w:shd w:val="clear" w:color="000000" w:fill="FFFFFF"/>
            <w:noWrap/>
            <w:vAlign w:val="bottom"/>
            <w:hideMark/>
          </w:tcPr>
          <w:p w14:paraId="6195783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w:t>
            </w:r>
          </w:p>
        </w:tc>
        <w:tc>
          <w:tcPr>
            <w:tcW w:w="491" w:type="pct"/>
            <w:tcBorders>
              <w:top w:val="nil"/>
              <w:left w:val="nil"/>
              <w:bottom w:val="nil"/>
              <w:right w:val="nil"/>
            </w:tcBorders>
            <w:shd w:val="clear" w:color="000000" w:fill="FFFFFF"/>
            <w:noWrap/>
            <w:vAlign w:val="bottom"/>
            <w:hideMark/>
          </w:tcPr>
          <w:p w14:paraId="3E32125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w:t>
            </w:r>
          </w:p>
        </w:tc>
        <w:tc>
          <w:tcPr>
            <w:tcW w:w="491" w:type="pct"/>
            <w:tcBorders>
              <w:top w:val="nil"/>
              <w:left w:val="nil"/>
              <w:bottom w:val="nil"/>
              <w:right w:val="nil"/>
            </w:tcBorders>
            <w:shd w:val="clear" w:color="000000" w:fill="FFFFFF"/>
            <w:noWrap/>
            <w:vAlign w:val="bottom"/>
            <w:hideMark/>
          </w:tcPr>
          <w:p w14:paraId="21F6D2E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4.1</w:t>
            </w:r>
          </w:p>
        </w:tc>
        <w:tc>
          <w:tcPr>
            <w:tcW w:w="491" w:type="pct"/>
            <w:tcBorders>
              <w:top w:val="nil"/>
              <w:left w:val="nil"/>
              <w:bottom w:val="nil"/>
              <w:right w:val="nil"/>
            </w:tcBorders>
            <w:shd w:val="clear" w:color="000000" w:fill="FFFFFF"/>
            <w:noWrap/>
            <w:vAlign w:val="bottom"/>
            <w:hideMark/>
          </w:tcPr>
          <w:p w14:paraId="150590F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w:t>
            </w:r>
          </w:p>
        </w:tc>
        <w:tc>
          <w:tcPr>
            <w:tcW w:w="491" w:type="pct"/>
            <w:tcBorders>
              <w:top w:val="nil"/>
              <w:left w:val="nil"/>
              <w:bottom w:val="nil"/>
              <w:right w:val="nil"/>
            </w:tcBorders>
            <w:shd w:val="clear" w:color="000000" w:fill="FFFFFF"/>
            <w:noWrap/>
            <w:vAlign w:val="bottom"/>
            <w:hideMark/>
          </w:tcPr>
          <w:p w14:paraId="1197B55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0414A160" w14:textId="29E9DEB3"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7FA06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0.2</w:t>
            </w:r>
          </w:p>
        </w:tc>
        <w:tc>
          <w:tcPr>
            <w:tcW w:w="542" w:type="pct"/>
            <w:tcBorders>
              <w:top w:val="nil"/>
              <w:left w:val="nil"/>
              <w:bottom w:val="nil"/>
              <w:right w:val="nil"/>
            </w:tcBorders>
            <w:shd w:val="clear" w:color="000000" w:fill="FFFFFF"/>
            <w:noWrap/>
            <w:vAlign w:val="bottom"/>
            <w:hideMark/>
          </w:tcPr>
          <w:p w14:paraId="0938DE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13.1</w:t>
            </w:r>
          </w:p>
        </w:tc>
      </w:tr>
      <w:tr w:rsidR="002A423E" w:rsidRPr="00D25241" w14:paraId="639FE7A9"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2AD5EFA4" w14:textId="0A5DDD1B"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w:t>
            </w:r>
            <w:r w:rsidR="005A117E">
              <w:rPr>
                <w:rFonts w:ascii="Arial" w:hAnsi="Arial" w:cs="Arial"/>
                <w:sz w:val="16"/>
                <w:szCs w:val="16"/>
              </w:rPr>
              <w:noBreakHyphen/>
            </w:r>
            <w:r w:rsidRPr="00D25241">
              <w:rPr>
                <w:rFonts w:ascii="Arial" w:hAnsi="Arial" w:cs="Arial"/>
                <w:sz w:val="16"/>
                <w:szCs w:val="16"/>
              </w:rPr>
              <w:t>23</w:t>
            </w:r>
          </w:p>
        </w:tc>
        <w:tc>
          <w:tcPr>
            <w:tcW w:w="491" w:type="pct"/>
            <w:tcBorders>
              <w:top w:val="nil"/>
              <w:left w:val="nil"/>
              <w:bottom w:val="nil"/>
              <w:right w:val="nil"/>
            </w:tcBorders>
            <w:shd w:val="clear" w:color="000000" w:fill="F2F9FC"/>
            <w:noWrap/>
            <w:vAlign w:val="bottom"/>
            <w:hideMark/>
          </w:tcPr>
          <w:p w14:paraId="6C57336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2.8</w:t>
            </w:r>
          </w:p>
        </w:tc>
        <w:tc>
          <w:tcPr>
            <w:tcW w:w="491" w:type="pct"/>
            <w:tcBorders>
              <w:top w:val="nil"/>
              <w:left w:val="nil"/>
              <w:bottom w:val="nil"/>
              <w:right w:val="nil"/>
            </w:tcBorders>
            <w:shd w:val="clear" w:color="000000" w:fill="F2F9FC"/>
            <w:noWrap/>
            <w:vAlign w:val="bottom"/>
            <w:hideMark/>
          </w:tcPr>
          <w:p w14:paraId="685AF10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w:t>
            </w:r>
          </w:p>
        </w:tc>
        <w:tc>
          <w:tcPr>
            <w:tcW w:w="491" w:type="pct"/>
            <w:tcBorders>
              <w:top w:val="nil"/>
              <w:left w:val="nil"/>
              <w:bottom w:val="nil"/>
              <w:right w:val="nil"/>
            </w:tcBorders>
            <w:shd w:val="clear" w:color="000000" w:fill="F2F9FC"/>
            <w:noWrap/>
            <w:vAlign w:val="bottom"/>
            <w:hideMark/>
          </w:tcPr>
          <w:p w14:paraId="03DE26E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w:t>
            </w:r>
          </w:p>
        </w:tc>
        <w:tc>
          <w:tcPr>
            <w:tcW w:w="491" w:type="pct"/>
            <w:tcBorders>
              <w:top w:val="nil"/>
              <w:left w:val="nil"/>
              <w:bottom w:val="nil"/>
              <w:right w:val="nil"/>
            </w:tcBorders>
            <w:shd w:val="clear" w:color="000000" w:fill="F2F9FC"/>
            <w:noWrap/>
            <w:vAlign w:val="bottom"/>
            <w:hideMark/>
          </w:tcPr>
          <w:p w14:paraId="7C87926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3.1</w:t>
            </w:r>
          </w:p>
        </w:tc>
        <w:tc>
          <w:tcPr>
            <w:tcW w:w="491" w:type="pct"/>
            <w:tcBorders>
              <w:top w:val="nil"/>
              <w:left w:val="nil"/>
              <w:bottom w:val="nil"/>
              <w:right w:val="nil"/>
            </w:tcBorders>
            <w:shd w:val="clear" w:color="000000" w:fill="F2F9FC"/>
            <w:noWrap/>
            <w:vAlign w:val="bottom"/>
            <w:hideMark/>
          </w:tcPr>
          <w:p w14:paraId="780890D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1.5</w:t>
            </w:r>
          </w:p>
        </w:tc>
        <w:tc>
          <w:tcPr>
            <w:tcW w:w="491" w:type="pct"/>
            <w:tcBorders>
              <w:top w:val="nil"/>
              <w:left w:val="nil"/>
              <w:bottom w:val="nil"/>
              <w:right w:val="nil"/>
            </w:tcBorders>
            <w:shd w:val="clear" w:color="000000" w:fill="F2F9FC"/>
            <w:noWrap/>
            <w:vAlign w:val="bottom"/>
            <w:hideMark/>
          </w:tcPr>
          <w:p w14:paraId="7BA9B26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0.2</w:t>
            </w:r>
          </w:p>
        </w:tc>
        <w:tc>
          <w:tcPr>
            <w:tcW w:w="491" w:type="pct"/>
            <w:tcBorders>
              <w:top w:val="nil"/>
              <w:left w:val="nil"/>
              <w:bottom w:val="nil"/>
              <w:right w:val="nil"/>
            </w:tcBorders>
            <w:shd w:val="clear" w:color="000000" w:fill="F2F9FC"/>
            <w:noWrap/>
            <w:vAlign w:val="bottom"/>
            <w:hideMark/>
          </w:tcPr>
          <w:p w14:paraId="382E87C4" w14:textId="42200AA3"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2F9FC"/>
            <w:noWrap/>
            <w:vAlign w:val="bottom"/>
            <w:hideMark/>
          </w:tcPr>
          <w:p w14:paraId="6C1B3C6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0.2</w:t>
            </w:r>
          </w:p>
        </w:tc>
        <w:tc>
          <w:tcPr>
            <w:tcW w:w="542" w:type="pct"/>
            <w:tcBorders>
              <w:top w:val="nil"/>
              <w:left w:val="nil"/>
              <w:bottom w:val="nil"/>
              <w:right w:val="nil"/>
            </w:tcBorders>
            <w:shd w:val="clear" w:color="000000" w:fill="F2F9FC"/>
            <w:noWrap/>
            <w:vAlign w:val="bottom"/>
            <w:hideMark/>
          </w:tcPr>
          <w:p w14:paraId="6BE8F8D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10.0</w:t>
            </w:r>
          </w:p>
        </w:tc>
      </w:tr>
      <w:tr w:rsidR="002A423E" w:rsidRPr="00D25241" w14:paraId="4EE6FCB6"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8873336" w14:textId="0765DE81"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w:t>
            </w:r>
            <w:r w:rsidR="005A117E">
              <w:rPr>
                <w:rFonts w:ascii="Arial" w:hAnsi="Arial" w:cs="Arial"/>
                <w:sz w:val="16"/>
                <w:szCs w:val="16"/>
              </w:rPr>
              <w:noBreakHyphen/>
            </w:r>
            <w:r w:rsidRPr="00D25241">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5C458E9" w14:textId="5E2701C2"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93C8A0" w14:textId="2A4833A2"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845DC4" w14:textId="05879C53"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0E1886" w14:textId="085D6252"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CF8AF1" w14:textId="473CF635"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123D95" w14:textId="00023477"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D144AF" w14:textId="6BD60A31"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44D952" w14:textId="1B02605B"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252006B" w14:textId="75EB6CA2"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r>
      <w:tr w:rsidR="002A423E" w:rsidRPr="00D25241" w14:paraId="36ECD1D7"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E79A511" w14:textId="75730763"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w:t>
            </w:r>
            <w:r w:rsidR="005A117E">
              <w:rPr>
                <w:rFonts w:ascii="Arial" w:hAnsi="Arial" w:cs="Arial"/>
                <w:sz w:val="16"/>
                <w:szCs w:val="16"/>
              </w:rPr>
              <w:noBreakHyphen/>
            </w:r>
            <w:r w:rsidRPr="00D25241">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BBE3392" w14:textId="73DC9004"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CD634B" w14:textId="309D5720"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672CCF" w14:textId="491B1152"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2EBEB6" w14:textId="408DB36B"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575131" w14:textId="161F4DDD"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D28F0E" w14:textId="3638A164"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C6E626" w14:textId="14D77AD9"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782662" w14:textId="2D55597D"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6654AA1" w14:textId="23D913CA"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r>
      <w:tr w:rsidR="002A423E" w:rsidRPr="00D25241" w14:paraId="17882F27"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63AE64B" w14:textId="756ECEC6"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w:t>
            </w:r>
            <w:r w:rsidR="005A117E">
              <w:rPr>
                <w:rFonts w:ascii="Arial" w:hAnsi="Arial" w:cs="Arial"/>
                <w:sz w:val="16"/>
                <w:szCs w:val="16"/>
              </w:rPr>
              <w:noBreakHyphen/>
            </w:r>
            <w:r w:rsidRPr="00D25241">
              <w:rPr>
                <w:rFonts w:ascii="Arial" w:hAnsi="Arial" w:cs="Arial"/>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0CA1A623" w14:textId="011F3BE6"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06F4CDB" w14:textId="70481AD8"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8E4339E" w14:textId="7F6E633F"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59D07DF" w14:textId="32441AB8"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443B6D4" w14:textId="1CAB5B35"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4C99B11" w14:textId="6D3B0D46"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54E898E" w14:textId="7BDBD17F"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0FFF722" w14:textId="2C051CA1"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c>
          <w:tcPr>
            <w:tcW w:w="542" w:type="pct"/>
            <w:tcBorders>
              <w:top w:val="nil"/>
              <w:left w:val="nil"/>
              <w:bottom w:val="single" w:sz="4" w:space="0" w:color="000000"/>
              <w:right w:val="nil"/>
            </w:tcBorders>
            <w:shd w:val="clear" w:color="000000" w:fill="FFFFFF"/>
            <w:noWrap/>
            <w:vAlign w:val="bottom"/>
            <w:hideMark/>
          </w:tcPr>
          <w:p w14:paraId="26B8B86F" w14:textId="2EE5CF98" w:rsidR="002A423E" w:rsidRPr="00D25241" w:rsidRDefault="005A117E" w:rsidP="002A423E">
            <w:pPr>
              <w:spacing w:after="0" w:line="240" w:lineRule="auto"/>
              <w:jc w:val="right"/>
              <w:rPr>
                <w:rFonts w:ascii="Arial" w:hAnsi="Arial" w:cs="Arial"/>
                <w:sz w:val="16"/>
                <w:szCs w:val="16"/>
              </w:rPr>
            </w:pPr>
            <w:r>
              <w:rPr>
                <w:rFonts w:ascii="Arial" w:hAnsi="Arial" w:cs="Arial"/>
                <w:sz w:val="16"/>
                <w:szCs w:val="16"/>
              </w:rPr>
              <w:noBreakHyphen/>
            </w:r>
          </w:p>
        </w:tc>
      </w:tr>
      <w:tr w:rsidR="002A423E" w:rsidRPr="00D25241" w14:paraId="16BE3857"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5E85A0D1"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7774DD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6.4</w:t>
            </w:r>
          </w:p>
        </w:tc>
        <w:tc>
          <w:tcPr>
            <w:tcW w:w="491" w:type="pct"/>
            <w:tcBorders>
              <w:top w:val="nil"/>
              <w:left w:val="nil"/>
              <w:bottom w:val="single" w:sz="4" w:space="0" w:color="000000"/>
              <w:right w:val="nil"/>
            </w:tcBorders>
            <w:shd w:val="clear" w:color="000000" w:fill="FFFFFF"/>
            <w:noWrap/>
            <w:vAlign w:val="bottom"/>
            <w:hideMark/>
          </w:tcPr>
          <w:p w14:paraId="46F2EC4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705E52B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6D979C1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7.2</w:t>
            </w:r>
          </w:p>
        </w:tc>
        <w:tc>
          <w:tcPr>
            <w:tcW w:w="491" w:type="pct"/>
            <w:tcBorders>
              <w:top w:val="nil"/>
              <w:left w:val="nil"/>
              <w:bottom w:val="single" w:sz="4" w:space="0" w:color="000000"/>
              <w:right w:val="nil"/>
            </w:tcBorders>
            <w:shd w:val="clear" w:color="000000" w:fill="FFFFFF"/>
            <w:noWrap/>
            <w:vAlign w:val="bottom"/>
            <w:hideMark/>
          </w:tcPr>
          <w:p w14:paraId="6C4C940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3.4</w:t>
            </w:r>
          </w:p>
        </w:tc>
        <w:tc>
          <w:tcPr>
            <w:tcW w:w="491" w:type="pct"/>
            <w:tcBorders>
              <w:top w:val="nil"/>
              <w:left w:val="nil"/>
              <w:bottom w:val="single" w:sz="4" w:space="0" w:color="000000"/>
              <w:right w:val="nil"/>
            </w:tcBorders>
            <w:shd w:val="clear" w:color="000000" w:fill="FFFFFF"/>
            <w:noWrap/>
            <w:vAlign w:val="bottom"/>
            <w:hideMark/>
          </w:tcPr>
          <w:p w14:paraId="50D85AE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0.5</w:t>
            </w:r>
          </w:p>
        </w:tc>
        <w:tc>
          <w:tcPr>
            <w:tcW w:w="491" w:type="pct"/>
            <w:tcBorders>
              <w:top w:val="nil"/>
              <w:left w:val="nil"/>
              <w:bottom w:val="single" w:sz="4" w:space="0" w:color="000000"/>
              <w:right w:val="nil"/>
            </w:tcBorders>
            <w:shd w:val="clear" w:color="000000" w:fill="FFFFFF"/>
            <w:noWrap/>
            <w:vAlign w:val="bottom"/>
            <w:hideMark/>
          </w:tcPr>
          <w:p w14:paraId="172492A9" w14:textId="2B579595" w:rsidR="002A423E" w:rsidRPr="00D25241" w:rsidRDefault="005A117E" w:rsidP="002A423E">
            <w:pPr>
              <w:spacing w:after="0" w:line="240" w:lineRule="auto"/>
              <w:jc w:val="right"/>
              <w:rPr>
                <w:rFonts w:ascii="Arial" w:hAnsi="Arial" w:cs="Arial"/>
                <w:b/>
                <w:bCs/>
                <w:sz w:val="16"/>
                <w:szCs w:val="16"/>
              </w:rPr>
            </w:pPr>
            <w:r>
              <w:rPr>
                <w:rFonts w:ascii="Arial" w:hAnsi="Arial" w:cs="Arial"/>
                <w:b/>
                <w:bCs/>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11B141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0.4</w:t>
            </w:r>
          </w:p>
        </w:tc>
        <w:tc>
          <w:tcPr>
            <w:tcW w:w="542" w:type="pct"/>
            <w:tcBorders>
              <w:top w:val="nil"/>
              <w:left w:val="nil"/>
              <w:bottom w:val="single" w:sz="4" w:space="0" w:color="000000"/>
              <w:right w:val="nil"/>
            </w:tcBorders>
            <w:shd w:val="clear" w:color="000000" w:fill="FFFFFF"/>
            <w:noWrap/>
            <w:vAlign w:val="bottom"/>
            <w:hideMark/>
          </w:tcPr>
          <w:p w14:paraId="36DEA72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23.1</w:t>
            </w:r>
          </w:p>
        </w:tc>
      </w:tr>
    </w:tbl>
    <w:p w14:paraId="4D4443C1" w14:textId="77777777" w:rsidR="00EF3771" w:rsidRDefault="00EF3771" w:rsidP="00EF3771">
      <w:pPr>
        <w:pStyle w:val="SingleParagraph"/>
      </w:pPr>
    </w:p>
    <w:p w14:paraId="52250A15" w14:textId="1F587A8B" w:rsidR="0087612A" w:rsidRPr="00726E22" w:rsidRDefault="0087612A" w:rsidP="00EF3771">
      <w:r w:rsidRPr="00726E22">
        <w:t>The Australian Government is supporting local infrastructure projects and other drought relief activities that provide employment for people whose work opportunities have been affected by drought. Funding is being provided to local government areas for projects that stimulate local community spending, use local resources, businesses and suppliers, and provide long</w:t>
      </w:r>
      <w:r w:rsidRPr="00726E22">
        <w:noBreakHyphen/>
        <w:t>lasting benefits to communities and the agricultural industries on which they depend.</w:t>
      </w:r>
    </w:p>
    <w:bookmarkEnd w:id="19"/>
    <w:p w14:paraId="35B598F5" w14:textId="46C10C43" w:rsidR="00562BBF" w:rsidRDefault="00562BBF">
      <w:pPr>
        <w:spacing w:after="160" w:line="259" w:lineRule="auto"/>
        <w:jc w:val="left"/>
      </w:pPr>
      <w:r>
        <w:br w:type="page"/>
      </w:r>
    </w:p>
    <w:p w14:paraId="795047CA" w14:textId="51D97B35" w:rsidR="002A423E" w:rsidRPr="00D25241" w:rsidRDefault="0087612A" w:rsidP="00CE3676">
      <w:pPr>
        <w:pStyle w:val="TableHeading"/>
        <w:rPr>
          <w:rFonts w:asciiTheme="minorHAnsi" w:eastAsiaTheme="minorHAnsi" w:hAnsiTheme="minorHAnsi" w:cstheme="minorBidi"/>
          <w:sz w:val="22"/>
          <w:szCs w:val="22"/>
          <w:lang w:eastAsia="en-US"/>
        </w:rPr>
      </w:pPr>
      <w:r w:rsidRPr="00D25241">
        <w:lastRenderedPageBreak/>
        <w:t>Geelong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05DE32E8"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1281F166" w14:textId="2BB9286A"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E167F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03428C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C0C94C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9B3C1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003C82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C2170F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9F8229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F544A7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FBA370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568253F3"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853B191"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7DCFE5D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B20F2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24.2</w:t>
            </w:r>
          </w:p>
        </w:tc>
        <w:tc>
          <w:tcPr>
            <w:tcW w:w="491" w:type="pct"/>
            <w:tcBorders>
              <w:top w:val="nil"/>
              <w:left w:val="nil"/>
              <w:bottom w:val="nil"/>
              <w:right w:val="nil"/>
            </w:tcBorders>
            <w:shd w:val="clear" w:color="000000" w:fill="FFFFFF"/>
            <w:noWrap/>
            <w:vAlign w:val="bottom"/>
            <w:hideMark/>
          </w:tcPr>
          <w:p w14:paraId="68FB0F2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81EEF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B852D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4FD4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A2EE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950F1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A70052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24.2</w:t>
            </w:r>
          </w:p>
        </w:tc>
      </w:tr>
      <w:tr w:rsidR="002A423E" w:rsidRPr="00D25241" w14:paraId="16D3ED6C"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60DB869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60C8201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8849B4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48.0</w:t>
            </w:r>
          </w:p>
        </w:tc>
        <w:tc>
          <w:tcPr>
            <w:tcW w:w="491" w:type="pct"/>
            <w:tcBorders>
              <w:top w:val="nil"/>
              <w:left w:val="nil"/>
              <w:bottom w:val="nil"/>
              <w:right w:val="nil"/>
            </w:tcBorders>
            <w:shd w:val="clear" w:color="000000" w:fill="F2F9FC"/>
            <w:noWrap/>
            <w:vAlign w:val="bottom"/>
            <w:hideMark/>
          </w:tcPr>
          <w:p w14:paraId="1246BD9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EE494B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228F25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7E4C0C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DC36FD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DA6B9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1025D7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48.0</w:t>
            </w:r>
          </w:p>
        </w:tc>
      </w:tr>
      <w:tr w:rsidR="002A423E" w:rsidRPr="00D25241" w14:paraId="60AE0912"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B4812F0"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70B5EB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3CC6E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51.7</w:t>
            </w:r>
          </w:p>
        </w:tc>
        <w:tc>
          <w:tcPr>
            <w:tcW w:w="491" w:type="pct"/>
            <w:tcBorders>
              <w:top w:val="nil"/>
              <w:left w:val="nil"/>
              <w:bottom w:val="nil"/>
              <w:right w:val="nil"/>
            </w:tcBorders>
            <w:shd w:val="clear" w:color="000000" w:fill="FFFFFF"/>
            <w:noWrap/>
            <w:vAlign w:val="bottom"/>
            <w:hideMark/>
          </w:tcPr>
          <w:p w14:paraId="58A6751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E6B48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A9136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E597D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213AD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DC2A3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44B880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51.7</w:t>
            </w:r>
          </w:p>
        </w:tc>
      </w:tr>
      <w:tr w:rsidR="002A423E" w:rsidRPr="00D25241" w14:paraId="03253B0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F9EEEE7"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F3FD4F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D987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44.6</w:t>
            </w:r>
          </w:p>
        </w:tc>
        <w:tc>
          <w:tcPr>
            <w:tcW w:w="491" w:type="pct"/>
            <w:tcBorders>
              <w:top w:val="nil"/>
              <w:left w:val="nil"/>
              <w:bottom w:val="nil"/>
              <w:right w:val="nil"/>
            </w:tcBorders>
            <w:shd w:val="clear" w:color="000000" w:fill="FFFFFF"/>
            <w:noWrap/>
            <w:vAlign w:val="bottom"/>
            <w:hideMark/>
          </w:tcPr>
          <w:p w14:paraId="6A418A6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66BD4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7800F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C9079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346D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48F6C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C2FDC5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44.6</w:t>
            </w:r>
          </w:p>
        </w:tc>
      </w:tr>
      <w:tr w:rsidR="002A423E" w:rsidRPr="00D25241" w14:paraId="433B9F41"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656E07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DED724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944BCE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0F672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F4DAF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82395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DE63C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A65A0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D79F5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D07E72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434A9228"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61596384"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3D4BB62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C9842B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168.5</w:t>
            </w:r>
          </w:p>
        </w:tc>
        <w:tc>
          <w:tcPr>
            <w:tcW w:w="491" w:type="pct"/>
            <w:tcBorders>
              <w:top w:val="nil"/>
              <w:left w:val="nil"/>
              <w:bottom w:val="single" w:sz="4" w:space="0" w:color="000000"/>
              <w:right w:val="nil"/>
            </w:tcBorders>
            <w:shd w:val="clear" w:color="000000" w:fill="FFFFFF"/>
            <w:noWrap/>
            <w:vAlign w:val="bottom"/>
            <w:hideMark/>
          </w:tcPr>
          <w:p w14:paraId="1844886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319F0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AF821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1DF04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97209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CB24E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55404D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168.5</w:t>
            </w:r>
          </w:p>
        </w:tc>
      </w:tr>
    </w:tbl>
    <w:p w14:paraId="3CB3AB65" w14:textId="77777777" w:rsidR="00EF3771" w:rsidRDefault="00EF3771" w:rsidP="00EF3771">
      <w:pPr>
        <w:pStyle w:val="SingleParagraph"/>
      </w:pPr>
    </w:p>
    <w:p w14:paraId="1A5E2F4C" w14:textId="3299D051" w:rsidR="00E16EE9" w:rsidRDefault="0087612A" w:rsidP="00EF3771">
      <w:r w:rsidRPr="00726E22">
        <w:t>The Australian Government is providing funding to support projects under the Geelong City Deal, including the Shipwreck Coast Master Plan, Great Ocean Road projects and projects in the Geelong city centre.</w:t>
      </w:r>
    </w:p>
    <w:p w14:paraId="698FB9AA" w14:textId="4848F989" w:rsidR="002A423E" w:rsidRPr="00D25241" w:rsidRDefault="0087612A" w:rsidP="00E16EE9">
      <w:pPr>
        <w:pStyle w:val="TableHeading"/>
        <w:rPr>
          <w:rFonts w:asciiTheme="minorHAnsi" w:eastAsiaTheme="minorHAnsi" w:hAnsiTheme="minorHAnsi" w:cstheme="minorBidi"/>
          <w:sz w:val="22"/>
          <w:szCs w:val="22"/>
          <w:lang w:eastAsia="en-US"/>
        </w:rPr>
      </w:pPr>
      <w:r w:rsidRPr="00D25241">
        <w:t>Hinkler Regional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1549187B"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64DE2197" w14:textId="07BC9AEA"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8BB880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D5E5D2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8281DC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60BEE4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2C10B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2E7362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3B14CE1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832E5A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43A1125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172A451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03CD2BE"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286D955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F0828E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15825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7.5</w:t>
            </w:r>
          </w:p>
        </w:tc>
        <w:tc>
          <w:tcPr>
            <w:tcW w:w="491" w:type="pct"/>
            <w:tcBorders>
              <w:top w:val="nil"/>
              <w:left w:val="nil"/>
              <w:bottom w:val="nil"/>
              <w:right w:val="nil"/>
            </w:tcBorders>
            <w:shd w:val="clear" w:color="000000" w:fill="FFFFFF"/>
            <w:noWrap/>
            <w:vAlign w:val="bottom"/>
            <w:hideMark/>
          </w:tcPr>
          <w:p w14:paraId="1F359FA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3A293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4C56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B0DA6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B6B23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1EE01FA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7.5</w:t>
            </w:r>
          </w:p>
        </w:tc>
      </w:tr>
      <w:tr w:rsidR="002A423E" w:rsidRPr="00D25241" w14:paraId="3E853B60"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4BAA83B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678CBC7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D26A35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54AA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3.0</w:t>
            </w:r>
          </w:p>
        </w:tc>
        <w:tc>
          <w:tcPr>
            <w:tcW w:w="491" w:type="pct"/>
            <w:tcBorders>
              <w:top w:val="nil"/>
              <w:left w:val="nil"/>
              <w:bottom w:val="nil"/>
              <w:right w:val="nil"/>
            </w:tcBorders>
            <w:shd w:val="clear" w:color="000000" w:fill="F2F9FC"/>
            <w:noWrap/>
            <w:vAlign w:val="bottom"/>
            <w:hideMark/>
          </w:tcPr>
          <w:p w14:paraId="41239A0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DD955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5B8210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3D8650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FA7D88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652B05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3.0</w:t>
            </w:r>
          </w:p>
        </w:tc>
      </w:tr>
      <w:tr w:rsidR="002A423E" w:rsidRPr="00D25241" w14:paraId="495D4547"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843ABF1"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727FCC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18B83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607EC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ECA6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B11A2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44BD9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29C33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E31DBE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9CE45E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4A91E728"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A3786C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F39DC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BDB58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EAAF7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5A99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B487C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CAC5E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17D1A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D2516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728A9C0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04A3A793"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A5DBF2C"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97BEC6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29EB9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3FB9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0ACEB9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D70C3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8FBBC2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6EADF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13B4D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80C8DA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6C5B3920"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15606CB3"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F36CEA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A24B9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13A837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10.5</w:t>
            </w:r>
          </w:p>
        </w:tc>
        <w:tc>
          <w:tcPr>
            <w:tcW w:w="491" w:type="pct"/>
            <w:tcBorders>
              <w:top w:val="nil"/>
              <w:left w:val="nil"/>
              <w:bottom w:val="single" w:sz="4" w:space="0" w:color="000000"/>
              <w:right w:val="nil"/>
            </w:tcBorders>
            <w:shd w:val="clear" w:color="000000" w:fill="FFFFFF"/>
            <w:noWrap/>
            <w:vAlign w:val="bottom"/>
            <w:hideMark/>
          </w:tcPr>
          <w:p w14:paraId="7CD190F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B34AC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49195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5E4FB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25C86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7F86AB0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10.5</w:t>
            </w:r>
          </w:p>
        </w:tc>
      </w:tr>
    </w:tbl>
    <w:p w14:paraId="7EED031C" w14:textId="77777777" w:rsidR="00EF3771" w:rsidRDefault="00EF3771" w:rsidP="00EF3771">
      <w:pPr>
        <w:pStyle w:val="SingleParagraph"/>
      </w:pPr>
    </w:p>
    <w:p w14:paraId="097658FC" w14:textId="327186B1" w:rsidR="0087612A" w:rsidRPr="00726E22" w:rsidRDefault="0087612A" w:rsidP="00EF3771">
      <w:r w:rsidRPr="00726E22">
        <w:t xml:space="preserve">The Australian Government is providing funding to support projects at the Port of Bundaberg, including the construction of </w:t>
      </w:r>
      <w:r w:rsidR="005F5BF6">
        <w:t>a</w:t>
      </w:r>
      <w:r w:rsidR="004674D6">
        <w:t xml:space="preserve"> multi</w:t>
      </w:r>
      <w:r w:rsidR="005A117E">
        <w:noBreakHyphen/>
      </w:r>
      <w:r w:rsidRPr="00726E22">
        <w:t xml:space="preserve">use </w:t>
      </w:r>
      <w:r w:rsidR="004674D6">
        <w:t>conveyor</w:t>
      </w:r>
      <w:r w:rsidRPr="00726E22">
        <w:t>, as part of the Hinkler Regional Deal.</w:t>
      </w:r>
    </w:p>
    <w:p w14:paraId="5B3C7DA8" w14:textId="18F963AC" w:rsidR="002A423E" w:rsidRPr="00D25241" w:rsidRDefault="0087612A" w:rsidP="00CE3676">
      <w:pPr>
        <w:pStyle w:val="TableHeading"/>
        <w:rPr>
          <w:rFonts w:asciiTheme="minorHAnsi" w:eastAsiaTheme="minorHAnsi" w:hAnsiTheme="minorHAnsi" w:cstheme="minorBidi"/>
          <w:sz w:val="22"/>
          <w:szCs w:val="22"/>
          <w:lang w:eastAsia="en-US"/>
        </w:rPr>
      </w:pPr>
      <w:r w:rsidRPr="00D25241">
        <w:t xml:space="preserve">Launceston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0190B22F"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73F37508" w14:textId="6773A98D"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DDDBA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E395D9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9C799F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96B1A4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CDB3B4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417E02D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A3EAE3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1AF61B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04426C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2AA8B60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27105B5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398DD1A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B0FB5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A686D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90420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41982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76DDF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17.3</w:t>
            </w:r>
          </w:p>
        </w:tc>
        <w:tc>
          <w:tcPr>
            <w:tcW w:w="491" w:type="pct"/>
            <w:tcBorders>
              <w:top w:val="nil"/>
              <w:left w:val="nil"/>
              <w:bottom w:val="nil"/>
              <w:right w:val="nil"/>
            </w:tcBorders>
            <w:shd w:val="clear" w:color="000000" w:fill="FFFFFF"/>
            <w:noWrap/>
            <w:vAlign w:val="bottom"/>
            <w:hideMark/>
          </w:tcPr>
          <w:p w14:paraId="3A2D553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2B2A0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AF8ECF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17.3</w:t>
            </w:r>
          </w:p>
        </w:tc>
      </w:tr>
      <w:tr w:rsidR="002A423E" w:rsidRPr="00D25241" w14:paraId="21C9FE29"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255ADCCB"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9D513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588D2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62BF19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EE0721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385D1B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FCA5E8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16.3</w:t>
            </w:r>
          </w:p>
        </w:tc>
        <w:tc>
          <w:tcPr>
            <w:tcW w:w="491" w:type="pct"/>
            <w:tcBorders>
              <w:top w:val="nil"/>
              <w:left w:val="nil"/>
              <w:bottom w:val="nil"/>
              <w:right w:val="nil"/>
            </w:tcBorders>
            <w:shd w:val="clear" w:color="000000" w:fill="F2F9FC"/>
            <w:noWrap/>
            <w:vAlign w:val="bottom"/>
            <w:hideMark/>
          </w:tcPr>
          <w:p w14:paraId="019911C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84AA8C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13398C5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16.3</w:t>
            </w:r>
          </w:p>
        </w:tc>
      </w:tr>
      <w:tr w:rsidR="002A423E" w:rsidRPr="00D25241" w14:paraId="33A1A04E"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D283DD7"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BD93DD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27428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30A0B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918A1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6C05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1DC09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7.6</w:t>
            </w:r>
          </w:p>
        </w:tc>
        <w:tc>
          <w:tcPr>
            <w:tcW w:w="491" w:type="pct"/>
            <w:tcBorders>
              <w:top w:val="nil"/>
              <w:left w:val="nil"/>
              <w:bottom w:val="nil"/>
              <w:right w:val="nil"/>
            </w:tcBorders>
            <w:shd w:val="clear" w:color="000000" w:fill="FFFFFF"/>
            <w:noWrap/>
            <w:vAlign w:val="bottom"/>
            <w:hideMark/>
          </w:tcPr>
          <w:p w14:paraId="7272874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BC4C2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8C2C8E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7.6</w:t>
            </w:r>
          </w:p>
        </w:tc>
      </w:tr>
      <w:tr w:rsidR="002A423E" w:rsidRPr="00D25241" w14:paraId="77893CB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A8FA321"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3721E2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FC817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00436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2743C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5EFB7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E1B39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B4AC8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4AD7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23D5F9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65DA6466"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6EADA92"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AD005C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799A7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927FA3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DB7A76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99D67C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6A2AC2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B27DB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F8D24B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4C5DD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46731FB3"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064A8AFA"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4C25E3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A4D25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276C7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079D96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96A7D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7B12E4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41.1</w:t>
            </w:r>
          </w:p>
        </w:tc>
        <w:tc>
          <w:tcPr>
            <w:tcW w:w="491" w:type="pct"/>
            <w:tcBorders>
              <w:top w:val="nil"/>
              <w:left w:val="nil"/>
              <w:bottom w:val="single" w:sz="4" w:space="0" w:color="000000"/>
              <w:right w:val="nil"/>
            </w:tcBorders>
            <w:shd w:val="clear" w:color="000000" w:fill="FFFFFF"/>
            <w:noWrap/>
            <w:vAlign w:val="bottom"/>
            <w:hideMark/>
          </w:tcPr>
          <w:p w14:paraId="134957D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BB010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44247A4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41.1</w:t>
            </w:r>
          </w:p>
        </w:tc>
      </w:tr>
    </w:tbl>
    <w:p w14:paraId="388D877F" w14:textId="77777777" w:rsidR="00EF3771" w:rsidRDefault="00EF3771" w:rsidP="00EF3771">
      <w:pPr>
        <w:pStyle w:val="SingleParagraph"/>
        <w:rPr>
          <w:noProof/>
        </w:rPr>
      </w:pPr>
    </w:p>
    <w:p w14:paraId="2F5F7743" w14:textId="640E705C" w:rsidR="00077CF6" w:rsidRDefault="0087612A" w:rsidP="00EF3771">
      <w:r w:rsidRPr="006525F3">
        <w:t xml:space="preserve">The Australian Government is </w:t>
      </w:r>
      <w:r w:rsidR="00F051A1" w:rsidRPr="00F051A1">
        <w:t>investing in the 10</w:t>
      </w:r>
      <w:r w:rsidR="005A117E">
        <w:noBreakHyphen/>
      </w:r>
      <w:r w:rsidR="00F051A1" w:rsidRPr="00F051A1">
        <w:t xml:space="preserve">year Launceston City Deal, in partnership with the Tasmanian Government and the City of Launceston. The </w:t>
      </w:r>
      <w:r w:rsidR="00A76B35">
        <w:t xml:space="preserve">City </w:t>
      </w:r>
      <w:r w:rsidR="00F051A1" w:rsidRPr="00F051A1">
        <w:t xml:space="preserve">Deal aims to </w:t>
      </w:r>
      <w:r w:rsidR="00F869C1" w:rsidRPr="00F869C1">
        <w:t>improve liveability and innovation in</w:t>
      </w:r>
      <w:r w:rsidR="00F051A1" w:rsidRPr="00F051A1">
        <w:t xml:space="preserve"> Launceston</w:t>
      </w:r>
      <w:r w:rsidR="00F869C1" w:rsidRPr="00F869C1">
        <w:t>, increasing</w:t>
      </w:r>
      <w:r w:rsidR="00F051A1" w:rsidRPr="00F051A1">
        <w:t xml:space="preserve"> incomes and </w:t>
      </w:r>
      <w:r w:rsidR="00F869C1" w:rsidRPr="00F869C1">
        <w:t>reducing</w:t>
      </w:r>
      <w:r w:rsidR="00F051A1" w:rsidRPr="00F051A1">
        <w:t xml:space="preserve"> levels of disadvantage. Th</w:t>
      </w:r>
      <w:r w:rsidR="00CA62DB">
        <w:t>e City Deal</w:t>
      </w:r>
      <w:r w:rsidR="00F051A1" w:rsidRPr="00F051A1">
        <w:t xml:space="preserve"> includes </w:t>
      </w:r>
      <w:r w:rsidR="00973C7A" w:rsidRPr="006525F3">
        <w:t xml:space="preserve">funding </w:t>
      </w:r>
      <w:r w:rsidRPr="006525F3">
        <w:t>to reduce pollution and improve the health of the Tamar River</w:t>
      </w:r>
      <w:r w:rsidR="00F051A1" w:rsidRPr="00F051A1">
        <w:t>.</w:t>
      </w:r>
      <w:r w:rsidR="00F051A1" w:rsidRPr="006525F3" w:rsidDel="00F051A1">
        <w:t xml:space="preserve"> </w:t>
      </w:r>
    </w:p>
    <w:p w14:paraId="30AE5CF9" w14:textId="77777777" w:rsidR="00077CF6" w:rsidRDefault="00077CF6">
      <w:pPr>
        <w:spacing w:after="160" w:line="259" w:lineRule="auto"/>
        <w:jc w:val="left"/>
      </w:pPr>
      <w:r>
        <w:br w:type="page"/>
      </w:r>
    </w:p>
    <w:p w14:paraId="218BEDB8" w14:textId="3517907A" w:rsidR="002A423E" w:rsidRPr="00D25241" w:rsidRDefault="0087612A" w:rsidP="00CE3676">
      <w:pPr>
        <w:pStyle w:val="TableHeading"/>
        <w:rPr>
          <w:rFonts w:asciiTheme="minorHAnsi" w:eastAsiaTheme="minorHAnsi" w:hAnsiTheme="minorHAnsi" w:cstheme="minorBidi"/>
          <w:sz w:val="22"/>
          <w:szCs w:val="22"/>
          <w:lang w:eastAsia="en-US"/>
        </w:rPr>
      </w:pPr>
      <w:bookmarkStart w:id="20" w:name="_Hlk71025917"/>
      <w:r w:rsidRPr="00726E22">
        <w:lastRenderedPageBreak/>
        <w:t>Local Roads and Community Infrastructure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729E690B"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44A5A78F" w14:textId="2106EBAC"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219E76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6CF14B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15A701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58B2AB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6F2EB8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042583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C3FC67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5AEC1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C48743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667EE167"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230C4C1"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3F9006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271.5</w:t>
            </w:r>
          </w:p>
        </w:tc>
        <w:tc>
          <w:tcPr>
            <w:tcW w:w="491" w:type="pct"/>
            <w:tcBorders>
              <w:top w:val="nil"/>
              <w:left w:val="nil"/>
              <w:bottom w:val="nil"/>
              <w:right w:val="nil"/>
            </w:tcBorders>
            <w:shd w:val="clear" w:color="000000" w:fill="FFFFFF"/>
            <w:noWrap/>
            <w:vAlign w:val="bottom"/>
            <w:hideMark/>
          </w:tcPr>
          <w:p w14:paraId="62910C3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204.7</w:t>
            </w:r>
          </w:p>
        </w:tc>
        <w:tc>
          <w:tcPr>
            <w:tcW w:w="491" w:type="pct"/>
            <w:tcBorders>
              <w:top w:val="nil"/>
              <w:left w:val="nil"/>
              <w:bottom w:val="nil"/>
              <w:right w:val="nil"/>
            </w:tcBorders>
            <w:shd w:val="clear" w:color="000000" w:fill="FFFFFF"/>
            <w:noWrap/>
            <w:vAlign w:val="bottom"/>
            <w:hideMark/>
          </w:tcPr>
          <w:p w14:paraId="718D840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178.8</w:t>
            </w:r>
          </w:p>
        </w:tc>
        <w:tc>
          <w:tcPr>
            <w:tcW w:w="491" w:type="pct"/>
            <w:tcBorders>
              <w:top w:val="nil"/>
              <w:left w:val="nil"/>
              <w:bottom w:val="nil"/>
              <w:right w:val="nil"/>
            </w:tcBorders>
            <w:shd w:val="clear" w:color="000000" w:fill="FFFFFF"/>
            <w:noWrap/>
            <w:vAlign w:val="bottom"/>
            <w:hideMark/>
          </w:tcPr>
          <w:p w14:paraId="5D0FAEC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120.3</w:t>
            </w:r>
          </w:p>
        </w:tc>
        <w:tc>
          <w:tcPr>
            <w:tcW w:w="491" w:type="pct"/>
            <w:tcBorders>
              <w:top w:val="nil"/>
              <w:left w:val="nil"/>
              <w:bottom w:val="nil"/>
              <w:right w:val="nil"/>
            </w:tcBorders>
            <w:shd w:val="clear" w:color="000000" w:fill="FFFFFF"/>
            <w:noWrap/>
            <w:vAlign w:val="bottom"/>
            <w:hideMark/>
          </w:tcPr>
          <w:p w14:paraId="3DB1E4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77.6</w:t>
            </w:r>
          </w:p>
        </w:tc>
        <w:tc>
          <w:tcPr>
            <w:tcW w:w="491" w:type="pct"/>
            <w:tcBorders>
              <w:top w:val="nil"/>
              <w:left w:val="nil"/>
              <w:bottom w:val="nil"/>
              <w:right w:val="nil"/>
            </w:tcBorders>
            <w:shd w:val="clear" w:color="000000" w:fill="FFFFFF"/>
            <w:noWrap/>
            <w:vAlign w:val="bottom"/>
            <w:hideMark/>
          </w:tcPr>
          <w:p w14:paraId="6CA2C59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26.2</w:t>
            </w:r>
          </w:p>
        </w:tc>
        <w:tc>
          <w:tcPr>
            <w:tcW w:w="491" w:type="pct"/>
            <w:tcBorders>
              <w:top w:val="nil"/>
              <w:left w:val="nil"/>
              <w:bottom w:val="nil"/>
              <w:right w:val="nil"/>
            </w:tcBorders>
            <w:shd w:val="clear" w:color="000000" w:fill="FFFFFF"/>
            <w:noWrap/>
            <w:vAlign w:val="bottom"/>
            <w:hideMark/>
          </w:tcPr>
          <w:p w14:paraId="3B83122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13.1</w:t>
            </w:r>
          </w:p>
        </w:tc>
        <w:tc>
          <w:tcPr>
            <w:tcW w:w="491" w:type="pct"/>
            <w:tcBorders>
              <w:top w:val="nil"/>
              <w:left w:val="nil"/>
              <w:bottom w:val="nil"/>
              <w:right w:val="nil"/>
            </w:tcBorders>
            <w:shd w:val="clear" w:color="000000" w:fill="FFFFFF"/>
            <w:noWrap/>
            <w:vAlign w:val="bottom"/>
            <w:hideMark/>
          </w:tcPr>
          <w:p w14:paraId="2E5BB24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21.8</w:t>
            </w:r>
          </w:p>
        </w:tc>
        <w:tc>
          <w:tcPr>
            <w:tcW w:w="544" w:type="pct"/>
            <w:tcBorders>
              <w:top w:val="nil"/>
              <w:left w:val="nil"/>
              <w:bottom w:val="nil"/>
              <w:right w:val="nil"/>
            </w:tcBorders>
            <w:shd w:val="clear" w:color="000000" w:fill="FFFFFF"/>
            <w:noWrap/>
            <w:vAlign w:val="bottom"/>
            <w:hideMark/>
          </w:tcPr>
          <w:p w14:paraId="0ED398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914.0</w:t>
            </w:r>
          </w:p>
        </w:tc>
      </w:tr>
      <w:tr w:rsidR="002A423E" w:rsidRPr="00D25241" w14:paraId="3964E78A"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2C9A22F5"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03BD21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184.5</w:t>
            </w:r>
          </w:p>
        </w:tc>
        <w:tc>
          <w:tcPr>
            <w:tcW w:w="491" w:type="pct"/>
            <w:tcBorders>
              <w:top w:val="nil"/>
              <w:left w:val="nil"/>
              <w:bottom w:val="nil"/>
              <w:right w:val="nil"/>
            </w:tcBorders>
            <w:shd w:val="clear" w:color="000000" w:fill="F2F9FC"/>
            <w:noWrap/>
            <w:vAlign w:val="bottom"/>
            <w:hideMark/>
          </w:tcPr>
          <w:p w14:paraId="01F89CD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136.3</w:t>
            </w:r>
          </w:p>
        </w:tc>
        <w:tc>
          <w:tcPr>
            <w:tcW w:w="491" w:type="pct"/>
            <w:tcBorders>
              <w:top w:val="nil"/>
              <w:left w:val="nil"/>
              <w:bottom w:val="nil"/>
              <w:right w:val="nil"/>
            </w:tcBorders>
            <w:shd w:val="clear" w:color="000000" w:fill="F2F9FC"/>
            <w:noWrap/>
            <w:vAlign w:val="bottom"/>
            <w:hideMark/>
          </w:tcPr>
          <w:p w14:paraId="39A4E88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131.5</w:t>
            </w:r>
          </w:p>
        </w:tc>
        <w:tc>
          <w:tcPr>
            <w:tcW w:w="491" w:type="pct"/>
            <w:tcBorders>
              <w:top w:val="nil"/>
              <w:left w:val="nil"/>
              <w:bottom w:val="nil"/>
              <w:right w:val="nil"/>
            </w:tcBorders>
            <w:shd w:val="clear" w:color="000000" w:fill="F2F9FC"/>
            <w:noWrap/>
            <w:vAlign w:val="bottom"/>
            <w:hideMark/>
          </w:tcPr>
          <w:p w14:paraId="067A2EE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91.7</w:t>
            </w:r>
          </w:p>
        </w:tc>
        <w:tc>
          <w:tcPr>
            <w:tcW w:w="491" w:type="pct"/>
            <w:tcBorders>
              <w:top w:val="nil"/>
              <w:left w:val="nil"/>
              <w:bottom w:val="nil"/>
              <w:right w:val="nil"/>
            </w:tcBorders>
            <w:shd w:val="clear" w:color="000000" w:fill="F2F9FC"/>
            <w:noWrap/>
            <w:vAlign w:val="bottom"/>
            <w:hideMark/>
          </w:tcPr>
          <w:p w14:paraId="1866684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57.3</w:t>
            </w:r>
          </w:p>
        </w:tc>
        <w:tc>
          <w:tcPr>
            <w:tcW w:w="491" w:type="pct"/>
            <w:tcBorders>
              <w:top w:val="nil"/>
              <w:left w:val="nil"/>
              <w:bottom w:val="nil"/>
              <w:right w:val="nil"/>
            </w:tcBorders>
            <w:shd w:val="clear" w:color="000000" w:fill="F2F9FC"/>
            <w:noWrap/>
            <w:vAlign w:val="bottom"/>
            <w:hideMark/>
          </w:tcPr>
          <w:p w14:paraId="2BBB382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20.2</w:t>
            </w:r>
          </w:p>
        </w:tc>
        <w:tc>
          <w:tcPr>
            <w:tcW w:w="491" w:type="pct"/>
            <w:tcBorders>
              <w:top w:val="nil"/>
              <w:left w:val="nil"/>
              <w:bottom w:val="nil"/>
              <w:right w:val="nil"/>
            </w:tcBorders>
            <w:shd w:val="clear" w:color="000000" w:fill="F2F9FC"/>
            <w:noWrap/>
            <w:vAlign w:val="bottom"/>
            <w:hideMark/>
          </w:tcPr>
          <w:p w14:paraId="4865C0C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10.3</w:t>
            </w:r>
          </w:p>
        </w:tc>
        <w:tc>
          <w:tcPr>
            <w:tcW w:w="491" w:type="pct"/>
            <w:tcBorders>
              <w:top w:val="nil"/>
              <w:left w:val="nil"/>
              <w:bottom w:val="nil"/>
              <w:right w:val="nil"/>
            </w:tcBorders>
            <w:shd w:val="clear" w:color="000000" w:fill="F2F9FC"/>
            <w:noWrap/>
            <w:vAlign w:val="bottom"/>
            <w:hideMark/>
          </w:tcPr>
          <w:p w14:paraId="02A25EC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17.5</w:t>
            </w:r>
          </w:p>
        </w:tc>
        <w:tc>
          <w:tcPr>
            <w:tcW w:w="544" w:type="pct"/>
            <w:tcBorders>
              <w:top w:val="nil"/>
              <w:left w:val="nil"/>
              <w:bottom w:val="nil"/>
              <w:right w:val="nil"/>
            </w:tcBorders>
            <w:shd w:val="clear" w:color="000000" w:fill="F2F9FC"/>
            <w:noWrap/>
            <w:vAlign w:val="bottom"/>
            <w:hideMark/>
          </w:tcPr>
          <w:p w14:paraId="2A19C34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649.3</w:t>
            </w:r>
          </w:p>
        </w:tc>
      </w:tr>
      <w:tr w:rsidR="002A423E" w:rsidRPr="00D25241" w14:paraId="2FA10438"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6F136FD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7B5D1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97.5</w:t>
            </w:r>
          </w:p>
        </w:tc>
        <w:tc>
          <w:tcPr>
            <w:tcW w:w="491" w:type="pct"/>
            <w:tcBorders>
              <w:top w:val="nil"/>
              <w:left w:val="nil"/>
              <w:bottom w:val="nil"/>
              <w:right w:val="nil"/>
            </w:tcBorders>
            <w:shd w:val="clear" w:color="000000" w:fill="FFFFFF"/>
            <w:noWrap/>
            <w:vAlign w:val="bottom"/>
            <w:hideMark/>
          </w:tcPr>
          <w:p w14:paraId="753547F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71.2</w:t>
            </w:r>
          </w:p>
        </w:tc>
        <w:tc>
          <w:tcPr>
            <w:tcW w:w="491" w:type="pct"/>
            <w:tcBorders>
              <w:top w:val="nil"/>
              <w:left w:val="nil"/>
              <w:bottom w:val="nil"/>
              <w:right w:val="nil"/>
            </w:tcBorders>
            <w:shd w:val="clear" w:color="000000" w:fill="FFFFFF"/>
            <w:noWrap/>
            <w:vAlign w:val="bottom"/>
            <w:hideMark/>
          </w:tcPr>
          <w:p w14:paraId="1816D9F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71.2</w:t>
            </w:r>
          </w:p>
        </w:tc>
        <w:tc>
          <w:tcPr>
            <w:tcW w:w="491" w:type="pct"/>
            <w:tcBorders>
              <w:top w:val="nil"/>
              <w:left w:val="nil"/>
              <w:bottom w:val="nil"/>
              <w:right w:val="nil"/>
            </w:tcBorders>
            <w:shd w:val="clear" w:color="000000" w:fill="FFFFFF"/>
            <w:noWrap/>
            <w:vAlign w:val="bottom"/>
            <w:hideMark/>
          </w:tcPr>
          <w:p w14:paraId="3FB405A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51.1</w:t>
            </w:r>
          </w:p>
        </w:tc>
        <w:tc>
          <w:tcPr>
            <w:tcW w:w="491" w:type="pct"/>
            <w:tcBorders>
              <w:top w:val="nil"/>
              <w:left w:val="nil"/>
              <w:bottom w:val="nil"/>
              <w:right w:val="nil"/>
            </w:tcBorders>
            <w:shd w:val="clear" w:color="000000" w:fill="FFFFFF"/>
            <w:noWrap/>
            <w:vAlign w:val="bottom"/>
            <w:hideMark/>
          </w:tcPr>
          <w:p w14:paraId="7849073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31.4</w:t>
            </w:r>
          </w:p>
        </w:tc>
        <w:tc>
          <w:tcPr>
            <w:tcW w:w="491" w:type="pct"/>
            <w:tcBorders>
              <w:top w:val="nil"/>
              <w:left w:val="nil"/>
              <w:bottom w:val="nil"/>
              <w:right w:val="nil"/>
            </w:tcBorders>
            <w:shd w:val="clear" w:color="000000" w:fill="FFFFFF"/>
            <w:noWrap/>
            <w:vAlign w:val="bottom"/>
            <w:hideMark/>
          </w:tcPr>
          <w:p w14:paraId="24A5DFD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11.4</w:t>
            </w:r>
          </w:p>
        </w:tc>
        <w:tc>
          <w:tcPr>
            <w:tcW w:w="491" w:type="pct"/>
            <w:tcBorders>
              <w:top w:val="nil"/>
              <w:left w:val="nil"/>
              <w:bottom w:val="nil"/>
              <w:right w:val="nil"/>
            </w:tcBorders>
            <w:shd w:val="clear" w:color="000000" w:fill="FFFFFF"/>
            <w:noWrap/>
            <w:vAlign w:val="bottom"/>
            <w:hideMark/>
          </w:tcPr>
          <w:p w14:paraId="0A89B48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5.6</w:t>
            </w:r>
          </w:p>
        </w:tc>
        <w:tc>
          <w:tcPr>
            <w:tcW w:w="491" w:type="pct"/>
            <w:tcBorders>
              <w:top w:val="nil"/>
              <w:left w:val="nil"/>
              <w:bottom w:val="nil"/>
              <w:right w:val="nil"/>
            </w:tcBorders>
            <w:shd w:val="clear" w:color="000000" w:fill="FFFFFF"/>
            <w:noWrap/>
            <w:vAlign w:val="bottom"/>
            <w:hideMark/>
          </w:tcPr>
          <w:p w14:paraId="5FE0061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10.2</w:t>
            </w:r>
          </w:p>
        </w:tc>
        <w:tc>
          <w:tcPr>
            <w:tcW w:w="544" w:type="pct"/>
            <w:tcBorders>
              <w:top w:val="nil"/>
              <w:left w:val="nil"/>
              <w:bottom w:val="nil"/>
              <w:right w:val="nil"/>
            </w:tcBorders>
            <w:shd w:val="clear" w:color="000000" w:fill="FFFFFF"/>
            <w:noWrap/>
            <w:vAlign w:val="bottom"/>
            <w:hideMark/>
          </w:tcPr>
          <w:p w14:paraId="3057B3F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349.6</w:t>
            </w:r>
          </w:p>
        </w:tc>
      </w:tr>
      <w:tr w:rsidR="002A423E" w:rsidRPr="00D25241" w14:paraId="6DF2F1B1"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F2BB63A"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AFABFC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69.6</w:t>
            </w:r>
          </w:p>
        </w:tc>
        <w:tc>
          <w:tcPr>
            <w:tcW w:w="491" w:type="pct"/>
            <w:tcBorders>
              <w:top w:val="nil"/>
              <w:left w:val="nil"/>
              <w:bottom w:val="nil"/>
              <w:right w:val="nil"/>
            </w:tcBorders>
            <w:shd w:val="clear" w:color="000000" w:fill="FFFFFF"/>
            <w:noWrap/>
            <w:vAlign w:val="bottom"/>
            <w:hideMark/>
          </w:tcPr>
          <w:p w14:paraId="609B7CD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50.9</w:t>
            </w:r>
          </w:p>
        </w:tc>
        <w:tc>
          <w:tcPr>
            <w:tcW w:w="491" w:type="pct"/>
            <w:tcBorders>
              <w:top w:val="nil"/>
              <w:left w:val="nil"/>
              <w:bottom w:val="nil"/>
              <w:right w:val="nil"/>
            </w:tcBorders>
            <w:shd w:val="clear" w:color="000000" w:fill="FFFFFF"/>
            <w:noWrap/>
            <w:vAlign w:val="bottom"/>
            <w:hideMark/>
          </w:tcPr>
          <w:p w14:paraId="4812597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50.9</w:t>
            </w:r>
          </w:p>
        </w:tc>
        <w:tc>
          <w:tcPr>
            <w:tcW w:w="491" w:type="pct"/>
            <w:tcBorders>
              <w:top w:val="nil"/>
              <w:left w:val="nil"/>
              <w:bottom w:val="nil"/>
              <w:right w:val="nil"/>
            </w:tcBorders>
            <w:shd w:val="clear" w:color="000000" w:fill="FFFFFF"/>
            <w:noWrap/>
            <w:vAlign w:val="bottom"/>
            <w:hideMark/>
          </w:tcPr>
          <w:p w14:paraId="02FF1E0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36.5</w:t>
            </w:r>
          </w:p>
        </w:tc>
        <w:tc>
          <w:tcPr>
            <w:tcW w:w="491" w:type="pct"/>
            <w:tcBorders>
              <w:top w:val="nil"/>
              <w:left w:val="nil"/>
              <w:bottom w:val="nil"/>
              <w:right w:val="nil"/>
            </w:tcBorders>
            <w:shd w:val="clear" w:color="000000" w:fill="FFFFFF"/>
            <w:noWrap/>
            <w:vAlign w:val="bottom"/>
            <w:hideMark/>
          </w:tcPr>
          <w:p w14:paraId="102E8B7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22.5</w:t>
            </w:r>
          </w:p>
        </w:tc>
        <w:tc>
          <w:tcPr>
            <w:tcW w:w="491" w:type="pct"/>
            <w:tcBorders>
              <w:top w:val="nil"/>
              <w:left w:val="nil"/>
              <w:bottom w:val="nil"/>
              <w:right w:val="nil"/>
            </w:tcBorders>
            <w:shd w:val="clear" w:color="000000" w:fill="FFFFFF"/>
            <w:noWrap/>
            <w:vAlign w:val="bottom"/>
            <w:hideMark/>
          </w:tcPr>
          <w:p w14:paraId="64A9272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8.1</w:t>
            </w:r>
          </w:p>
        </w:tc>
        <w:tc>
          <w:tcPr>
            <w:tcW w:w="491" w:type="pct"/>
            <w:tcBorders>
              <w:top w:val="nil"/>
              <w:left w:val="nil"/>
              <w:bottom w:val="nil"/>
              <w:right w:val="nil"/>
            </w:tcBorders>
            <w:shd w:val="clear" w:color="000000" w:fill="FFFFFF"/>
            <w:noWrap/>
            <w:vAlign w:val="bottom"/>
            <w:hideMark/>
          </w:tcPr>
          <w:p w14:paraId="4850DD1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613F6D5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7.3</w:t>
            </w:r>
          </w:p>
        </w:tc>
        <w:tc>
          <w:tcPr>
            <w:tcW w:w="544" w:type="pct"/>
            <w:tcBorders>
              <w:top w:val="nil"/>
              <w:left w:val="nil"/>
              <w:bottom w:val="nil"/>
              <w:right w:val="nil"/>
            </w:tcBorders>
            <w:shd w:val="clear" w:color="000000" w:fill="FFFFFF"/>
            <w:noWrap/>
            <w:vAlign w:val="bottom"/>
            <w:hideMark/>
          </w:tcPr>
          <w:p w14:paraId="59535BB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249.7</w:t>
            </w:r>
          </w:p>
        </w:tc>
      </w:tr>
      <w:tr w:rsidR="002A423E" w:rsidRPr="00D25241" w14:paraId="6FAC97D0"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C2F0E8F"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44E562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4BAD3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4221A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10EBD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3556F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5678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5BC13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104ED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EACA11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7E589FDC"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4B490A10"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C13D942"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623.1</w:t>
            </w:r>
          </w:p>
        </w:tc>
        <w:tc>
          <w:tcPr>
            <w:tcW w:w="491" w:type="pct"/>
            <w:tcBorders>
              <w:top w:val="nil"/>
              <w:left w:val="nil"/>
              <w:bottom w:val="single" w:sz="4" w:space="0" w:color="000000"/>
              <w:right w:val="nil"/>
            </w:tcBorders>
            <w:shd w:val="clear" w:color="000000" w:fill="FFFFFF"/>
            <w:noWrap/>
            <w:vAlign w:val="bottom"/>
            <w:hideMark/>
          </w:tcPr>
          <w:p w14:paraId="3082A3D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463.1</w:t>
            </w:r>
          </w:p>
        </w:tc>
        <w:tc>
          <w:tcPr>
            <w:tcW w:w="491" w:type="pct"/>
            <w:tcBorders>
              <w:top w:val="nil"/>
              <w:left w:val="nil"/>
              <w:bottom w:val="single" w:sz="4" w:space="0" w:color="000000"/>
              <w:right w:val="nil"/>
            </w:tcBorders>
            <w:shd w:val="clear" w:color="000000" w:fill="FFFFFF"/>
            <w:noWrap/>
            <w:vAlign w:val="bottom"/>
            <w:hideMark/>
          </w:tcPr>
          <w:p w14:paraId="1ED3B03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432.4</w:t>
            </w:r>
          </w:p>
        </w:tc>
        <w:tc>
          <w:tcPr>
            <w:tcW w:w="491" w:type="pct"/>
            <w:tcBorders>
              <w:top w:val="nil"/>
              <w:left w:val="nil"/>
              <w:bottom w:val="single" w:sz="4" w:space="0" w:color="000000"/>
              <w:right w:val="nil"/>
            </w:tcBorders>
            <w:shd w:val="clear" w:color="000000" w:fill="FFFFFF"/>
            <w:noWrap/>
            <w:vAlign w:val="bottom"/>
            <w:hideMark/>
          </w:tcPr>
          <w:p w14:paraId="3A1D052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299.7</w:t>
            </w:r>
          </w:p>
        </w:tc>
        <w:tc>
          <w:tcPr>
            <w:tcW w:w="491" w:type="pct"/>
            <w:tcBorders>
              <w:top w:val="nil"/>
              <w:left w:val="nil"/>
              <w:bottom w:val="single" w:sz="4" w:space="0" w:color="000000"/>
              <w:right w:val="nil"/>
            </w:tcBorders>
            <w:shd w:val="clear" w:color="000000" w:fill="FFFFFF"/>
            <w:noWrap/>
            <w:vAlign w:val="bottom"/>
            <w:hideMark/>
          </w:tcPr>
          <w:p w14:paraId="065B7FB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188.7</w:t>
            </w:r>
          </w:p>
        </w:tc>
        <w:tc>
          <w:tcPr>
            <w:tcW w:w="491" w:type="pct"/>
            <w:tcBorders>
              <w:top w:val="nil"/>
              <w:left w:val="nil"/>
              <w:bottom w:val="single" w:sz="4" w:space="0" w:color="000000"/>
              <w:right w:val="nil"/>
            </w:tcBorders>
            <w:shd w:val="clear" w:color="000000" w:fill="FFFFFF"/>
            <w:noWrap/>
            <w:vAlign w:val="bottom"/>
            <w:hideMark/>
          </w:tcPr>
          <w:p w14:paraId="7F3F3B1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65.9</w:t>
            </w:r>
          </w:p>
        </w:tc>
        <w:tc>
          <w:tcPr>
            <w:tcW w:w="491" w:type="pct"/>
            <w:tcBorders>
              <w:top w:val="nil"/>
              <w:left w:val="nil"/>
              <w:bottom w:val="single" w:sz="4" w:space="0" w:color="000000"/>
              <w:right w:val="nil"/>
            </w:tcBorders>
            <w:shd w:val="clear" w:color="000000" w:fill="FFFFFF"/>
            <w:noWrap/>
            <w:vAlign w:val="bottom"/>
            <w:hideMark/>
          </w:tcPr>
          <w:p w14:paraId="37CAB04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33.0</w:t>
            </w:r>
          </w:p>
        </w:tc>
        <w:tc>
          <w:tcPr>
            <w:tcW w:w="491" w:type="pct"/>
            <w:tcBorders>
              <w:top w:val="nil"/>
              <w:left w:val="nil"/>
              <w:bottom w:val="single" w:sz="4" w:space="0" w:color="000000"/>
              <w:right w:val="nil"/>
            </w:tcBorders>
            <w:shd w:val="clear" w:color="000000" w:fill="FFFFFF"/>
            <w:noWrap/>
            <w:vAlign w:val="bottom"/>
            <w:hideMark/>
          </w:tcPr>
          <w:p w14:paraId="75D891C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56.7</w:t>
            </w:r>
          </w:p>
        </w:tc>
        <w:tc>
          <w:tcPr>
            <w:tcW w:w="544" w:type="pct"/>
            <w:tcBorders>
              <w:top w:val="nil"/>
              <w:left w:val="nil"/>
              <w:bottom w:val="single" w:sz="4" w:space="0" w:color="000000"/>
              <w:right w:val="nil"/>
            </w:tcBorders>
            <w:shd w:val="clear" w:color="000000" w:fill="FFFFFF"/>
            <w:noWrap/>
            <w:vAlign w:val="bottom"/>
            <w:hideMark/>
          </w:tcPr>
          <w:p w14:paraId="105DECF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2,162.6</w:t>
            </w:r>
          </w:p>
        </w:tc>
      </w:tr>
    </w:tbl>
    <w:p w14:paraId="4AC0E97B" w14:textId="77777777" w:rsidR="00EF3771" w:rsidRDefault="00EF3771" w:rsidP="00EF3771">
      <w:pPr>
        <w:pStyle w:val="SingleParagraph"/>
      </w:pPr>
    </w:p>
    <w:p w14:paraId="4B989488" w14:textId="70C79E7A" w:rsidR="0087612A" w:rsidRDefault="0087612A" w:rsidP="00EF3771">
      <w:r w:rsidRPr="00630B0B">
        <w:t xml:space="preserve">The Australian Government is providing </w:t>
      </w:r>
      <w:r w:rsidR="00951CDA" w:rsidRPr="00630B0B">
        <w:t>funding</w:t>
      </w:r>
      <w:r w:rsidRPr="00630B0B">
        <w:t xml:space="preserve"> to support local councils to deliver priority local road and community infrastructure projects across Australia, supporting jobs and the resilience of local economies to help communities bounce back from the COVID</w:t>
      </w:r>
      <w:r w:rsidRPr="00630B0B">
        <w:noBreakHyphen/>
        <w:t>19 pandemic.</w:t>
      </w:r>
    </w:p>
    <w:bookmarkEnd w:id="20"/>
    <w:p w14:paraId="362D95BA" w14:textId="56F784F5" w:rsidR="005F4FD5" w:rsidRDefault="005F4FD5" w:rsidP="005F4FD5">
      <w:r w:rsidRPr="00B82639">
        <w:t xml:space="preserve">A new measure associated with this item is listed in Table 1.4 and described in more detail in Budget Paper No. 2, </w:t>
      </w:r>
      <w:r w:rsidRPr="00B82639">
        <w:rPr>
          <w:i/>
        </w:rPr>
        <w:t>Budget Measures 2022</w:t>
      </w:r>
      <w:r>
        <w:rPr>
          <w:i/>
        </w:rPr>
        <w:noBreakHyphen/>
      </w:r>
      <w:r w:rsidRPr="00B82639">
        <w:rPr>
          <w:i/>
        </w:rPr>
        <w:t>23</w:t>
      </w:r>
      <w:r>
        <w:rPr>
          <w:i/>
        </w:rPr>
        <w:t>.</w:t>
      </w:r>
    </w:p>
    <w:p w14:paraId="73C62CAE" w14:textId="2BCCF45F" w:rsidR="002A423E" w:rsidRPr="00D25241" w:rsidRDefault="0087612A" w:rsidP="00CE3676">
      <w:pPr>
        <w:pStyle w:val="TableHeading"/>
        <w:rPr>
          <w:rFonts w:asciiTheme="minorHAnsi" w:eastAsiaTheme="minorHAnsi" w:hAnsiTheme="minorHAnsi" w:cstheme="minorBidi"/>
          <w:sz w:val="22"/>
          <w:szCs w:val="22"/>
          <w:lang w:eastAsia="en-US"/>
        </w:rPr>
      </w:pPr>
      <w:r w:rsidRPr="00D25241">
        <w:t>National Water Grid Fund</w:t>
      </w:r>
      <w:r w:rsidRPr="00D25241">
        <w:rPr>
          <w:vertAlign w:val="superscript"/>
        </w:rPr>
        <w:t>(a)</w:t>
      </w:r>
      <w:r w:rsidR="004A0A77" w:rsidRPr="00D25241">
        <w:rPr>
          <w:rFonts w:eastAsiaTheme="minorEastAsia" w:hint="eastAsia"/>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12581204"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22DB5056" w14:textId="63C766F8"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2A5C53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C8B9DE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334A4D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5A4BFB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C5BDA1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ACACC4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10B4F1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69E58E3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268D35D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4673C563"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7B7D5CE"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2921C1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10.7</w:t>
            </w:r>
          </w:p>
        </w:tc>
        <w:tc>
          <w:tcPr>
            <w:tcW w:w="491" w:type="pct"/>
            <w:tcBorders>
              <w:top w:val="nil"/>
              <w:left w:val="nil"/>
              <w:bottom w:val="nil"/>
              <w:right w:val="nil"/>
            </w:tcBorders>
            <w:shd w:val="clear" w:color="000000" w:fill="FFFFFF"/>
            <w:noWrap/>
            <w:vAlign w:val="bottom"/>
            <w:hideMark/>
          </w:tcPr>
          <w:p w14:paraId="7A4BCF6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8.5</w:t>
            </w:r>
          </w:p>
        </w:tc>
        <w:tc>
          <w:tcPr>
            <w:tcW w:w="491" w:type="pct"/>
            <w:tcBorders>
              <w:top w:val="nil"/>
              <w:left w:val="nil"/>
              <w:bottom w:val="nil"/>
              <w:right w:val="nil"/>
            </w:tcBorders>
            <w:shd w:val="clear" w:color="000000" w:fill="FFFFFF"/>
            <w:noWrap/>
            <w:vAlign w:val="bottom"/>
            <w:hideMark/>
          </w:tcPr>
          <w:p w14:paraId="495FAB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7.5</w:t>
            </w:r>
          </w:p>
        </w:tc>
        <w:tc>
          <w:tcPr>
            <w:tcW w:w="491" w:type="pct"/>
            <w:tcBorders>
              <w:top w:val="nil"/>
              <w:left w:val="nil"/>
              <w:bottom w:val="nil"/>
              <w:right w:val="nil"/>
            </w:tcBorders>
            <w:shd w:val="clear" w:color="000000" w:fill="FFFFFF"/>
            <w:noWrap/>
            <w:vAlign w:val="bottom"/>
            <w:hideMark/>
          </w:tcPr>
          <w:p w14:paraId="7637EA8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5.5</w:t>
            </w:r>
          </w:p>
        </w:tc>
        <w:tc>
          <w:tcPr>
            <w:tcW w:w="491" w:type="pct"/>
            <w:tcBorders>
              <w:top w:val="nil"/>
              <w:left w:val="nil"/>
              <w:bottom w:val="nil"/>
              <w:right w:val="nil"/>
            </w:tcBorders>
            <w:shd w:val="clear" w:color="000000" w:fill="FFFFFF"/>
            <w:noWrap/>
            <w:vAlign w:val="bottom"/>
            <w:hideMark/>
          </w:tcPr>
          <w:p w14:paraId="5A2DAB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10.1</w:t>
            </w:r>
          </w:p>
        </w:tc>
        <w:tc>
          <w:tcPr>
            <w:tcW w:w="491" w:type="pct"/>
            <w:tcBorders>
              <w:top w:val="nil"/>
              <w:left w:val="nil"/>
              <w:bottom w:val="nil"/>
              <w:right w:val="nil"/>
            </w:tcBorders>
            <w:shd w:val="clear" w:color="000000" w:fill="FFFFFF"/>
            <w:noWrap/>
            <w:vAlign w:val="bottom"/>
            <w:hideMark/>
          </w:tcPr>
          <w:p w14:paraId="251D8D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8.7</w:t>
            </w:r>
          </w:p>
        </w:tc>
        <w:tc>
          <w:tcPr>
            <w:tcW w:w="491" w:type="pct"/>
            <w:tcBorders>
              <w:top w:val="nil"/>
              <w:left w:val="nil"/>
              <w:bottom w:val="nil"/>
              <w:right w:val="nil"/>
            </w:tcBorders>
            <w:shd w:val="clear" w:color="000000" w:fill="FFFFFF"/>
            <w:noWrap/>
            <w:vAlign w:val="bottom"/>
            <w:hideMark/>
          </w:tcPr>
          <w:p w14:paraId="79B96F4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EF208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2.7</w:t>
            </w:r>
          </w:p>
        </w:tc>
        <w:tc>
          <w:tcPr>
            <w:tcW w:w="542" w:type="pct"/>
            <w:tcBorders>
              <w:top w:val="nil"/>
              <w:left w:val="nil"/>
              <w:bottom w:val="nil"/>
              <w:right w:val="nil"/>
            </w:tcBorders>
            <w:shd w:val="clear" w:color="000000" w:fill="FFFFFF"/>
            <w:noWrap/>
            <w:vAlign w:val="bottom"/>
            <w:hideMark/>
          </w:tcPr>
          <w:p w14:paraId="45BEDEB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57.6</w:t>
            </w:r>
          </w:p>
        </w:tc>
      </w:tr>
      <w:tr w:rsidR="002A423E" w:rsidRPr="00D25241" w14:paraId="6B3C4932"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626840C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48AF08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304.2</w:t>
            </w:r>
          </w:p>
        </w:tc>
        <w:tc>
          <w:tcPr>
            <w:tcW w:w="491" w:type="pct"/>
            <w:tcBorders>
              <w:top w:val="nil"/>
              <w:left w:val="nil"/>
              <w:bottom w:val="nil"/>
              <w:right w:val="nil"/>
            </w:tcBorders>
            <w:shd w:val="clear" w:color="000000" w:fill="F2F9FC"/>
            <w:noWrap/>
            <w:vAlign w:val="bottom"/>
            <w:hideMark/>
          </w:tcPr>
          <w:p w14:paraId="713984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56.5</w:t>
            </w:r>
          </w:p>
        </w:tc>
        <w:tc>
          <w:tcPr>
            <w:tcW w:w="491" w:type="pct"/>
            <w:tcBorders>
              <w:top w:val="nil"/>
              <w:left w:val="nil"/>
              <w:bottom w:val="nil"/>
              <w:right w:val="nil"/>
            </w:tcBorders>
            <w:shd w:val="clear" w:color="000000" w:fill="F2F9FC"/>
            <w:noWrap/>
            <w:vAlign w:val="bottom"/>
            <w:hideMark/>
          </w:tcPr>
          <w:p w14:paraId="46A16FA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179.7</w:t>
            </w:r>
          </w:p>
        </w:tc>
        <w:tc>
          <w:tcPr>
            <w:tcW w:w="491" w:type="pct"/>
            <w:tcBorders>
              <w:top w:val="nil"/>
              <w:left w:val="nil"/>
              <w:bottom w:val="nil"/>
              <w:right w:val="nil"/>
            </w:tcBorders>
            <w:shd w:val="clear" w:color="000000" w:fill="F2F9FC"/>
            <w:noWrap/>
            <w:vAlign w:val="bottom"/>
            <w:hideMark/>
          </w:tcPr>
          <w:p w14:paraId="3A4418E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64.1</w:t>
            </w:r>
          </w:p>
        </w:tc>
        <w:tc>
          <w:tcPr>
            <w:tcW w:w="491" w:type="pct"/>
            <w:tcBorders>
              <w:top w:val="nil"/>
              <w:left w:val="nil"/>
              <w:bottom w:val="nil"/>
              <w:right w:val="nil"/>
            </w:tcBorders>
            <w:shd w:val="clear" w:color="000000" w:fill="F2F9FC"/>
            <w:noWrap/>
            <w:vAlign w:val="bottom"/>
            <w:hideMark/>
          </w:tcPr>
          <w:p w14:paraId="617B3BB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19.7</w:t>
            </w:r>
          </w:p>
        </w:tc>
        <w:tc>
          <w:tcPr>
            <w:tcW w:w="491" w:type="pct"/>
            <w:tcBorders>
              <w:top w:val="nil"/>
              <w:left w:val="nil"/>
              <w:bottom w:val="nil"/>
              <w:right w:val="nil"/>
            </w:tcBorders>
            <w:shd w:val="clear" w:color="000000" w:fill="F2F9FC"/>
            <w:noWrap/>
            <w:vAlign w:val="bottom"/>
            <w:hideMark/>
          </w:tcPr>
          <w:p w14:paraId="4FAEBC5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47.6</w:t>
            </w:r>
          </w:p>
        </w:tc>
        <w:tc>
          <w:tcPr>
            <w:tcW w:w="491" w:type="pct"/>
            <w:tcBorders>
              <w:top w:val="nil"/>
              <w:left w:val="nil"/>
              <w:bottom w:val="nil"/>
              <w:right w:val="nil"/>
            </w:tcBorders>
            <w:shd w:val="clear" w:color="000000" w:fill="F2F9FC"/>
            <w:noWrap/>
            <w:vAlign w:val="bottom"/>
            <w:hideMark/>
          </w:tcPr>
          <w:p w14:paraId="7D7D104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1E755F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14.1</w:t>
            </w:r>
          </w:p>
        </w:tc>
        <w:tc>
          <w:tcPr>
            <w:tcW w:w="542" w:type="pct"/>
            <w:tcBorders>
              <w:top w:val="nil"/>
              <w:left w:val="nil"/>
              <w:bottom w:val="nil"/>
              <w:right w:val="nil"/>
            </w:tcBorders>
            <w:shd w:val="clear" w:color="000000" w:fill="F2F9FC"/>
            <w:noWrap/>
            <w:vAlign w:val="bottom"/>
            <w:hideMark/>
          </w:tcPr>
          <w:p w14:paraId="62DA495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748.7</w:t>
            </w:r>
          </w:p>
        </w:tc>
      </w:tr>
      <w:tr w:rsidR="002A423E" w:rsidRPr="00D25241" w14:paraId="2271B866"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2D10505"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7BA3C0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108.0</w:t>
            </w:r>
          </w:p>
        </w:tc>
        <w:tc>
          <w:tcPr>
            <w:tcW w:w="491" w:type="pct"/>
            <w:tcBorders>
              <w:top w:val="nil"/>
              <w:left w:val="nil"/>
              <w:bottom w:val="nil"/>
              <w:right w:val="nil"/>
            </w:tcBorders>
            <w:shd w:val="clear" w:color="000000" w:fill="FFFFFF"/>
            <w:noWrap/>
            <w:vAlign w:val="bottom"/>
            <w:hideMark/>
          </w:tcPr>
          <w:p w14:paraId="2E9E912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17.8</w:t>
            </w:r>
          </w:p>
        </w:tc>
        <w:tc>
          <w:tcPr>
            <w:tcW w:w="491" w:type="pct"/>
            <w:tcBorders>
              <w:top w:val="nil"/>
              <w:left w:val="nil"/>
              <w:bottom w:val="nil"/>
              <w:right w:val="nil"/>
            </w:tcBorders>
            <w:shd w:val="clear" w:color="000000" w:fill="FFFFFF"/>
            <w:noWrap/>
            <w:vAlign w:val="bottom"/>
            <w:hideMark/>
          </w:tcPr>
          <w:p w14:paraId="143321C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186.2</w:t>
            </w:r>
          </w:p>
        </w:tc>
        <w:tc>
          <w:tcPr>
            <w:tcW w:w="491" w:type="pct"/>
            <w:tcBorders>
              <w:top w:val="nil"/>
              <w:left w:val="nil"/>
              <w:bottom w:val="nil"/>
              <w:right w:val="nil"/>
            </w:tcBorders>
            <w:shd w:val="clear" w:color="000000" w:fill="FFFFFF"/>
            <w:noWrap/>
            <w:vAlign w:val="bottom"/>
            <w:hideMark/>
          </w:tcPr>
          <w:p w14:paraId="08A42B1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94.5</w:t>
            </w:r>
          </w:p>
        </w:tc>
        <w:tc>
          <w:tcPr>
            <w:tcW w:w="491" w:type="pct"/>
            <w:tcBorders>
              <w:top w:val="nil"/>
              <w:left w:val="nil"/>
              <w:bottom w:val="nil"/>
              <w:right w:val="nil"/>
            </w:tcBorders>
            <w:shd w:val="clear" w:color="000000" w:fill="FFFFFF"/>
            <w:noWrap/>
            <w:vAlign w:val="bottom"/>
            <w:hideMark/>
          </w:tcPr>
          <w:p w14:paraId="1D14AEC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8.9</w:t>
            </w:r>
          </w:p>
        </w:tc>
        <w:tc>
          <w:tcPr>
            <w:tcW w:w="491" w:type="pct"/>
            <w:tcBorders>
              <w:top w:val="nil"/>
              <w:left w:val="nil"/>
              <w:bottom w:val="nil"/>
              <w:right w:val="nil"/>
            </w:tcBorders>
            <w:shd w:val="clear" w:color="000000" w:fill="FFFFFF"/>
            <w:noWrap/>
            <w:vAlign w:val="bottom"/>
            <w:hideMark/>
          </w:tcPr>
          <w:p w14:paraId="3D81B0F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25.0</w:t>
            </w:r>
          </w:p>
        </w:tc>
        <w:tc>
          <w:tcPr>
            <w:tcW w:w="491" w:type="pct"/>
            <w:tcBorders>
              <w:top w:val="nil"/>
              <w:left w:val="nil"/>
              <w:bottom w:val="nil"/>
              <w:right w:val="nil"/>
            </w:tcBorders>
            <w:shd w:val="clear" w:color="000000" w:fill="FFFFFF"/>
            <w:noWrap/>
            <w:vAlign w:val="bottom"/>
            <w:hideMark/>
          </w:tcPr>
          <w:p w14:paraId="336F58D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B0DB4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103.1</w:t>
            </w:r>
          </w:p>
        </w:tc>
        <w:tc>
          <w:tcPr>
            <w:tcW w:w="542" w:type="pct"/>
            <w:tcBorders>
              <w:top w:val="nil"/>
              <w:left w:val="nil"/>
              <w:bottom w:val="nil"/>
              <w:right w:val="nil"/>
            </w:tcBorders>
            <w:shd w:val="clear" w:color="000000" w:fill="FFFFFF"/>
            <w:noWrap/>
            <w:vAlign w:val="bottom"/>
            <w:hideMark/>
          </w:tcPr>
          <w:p w14:paraId="08D9B14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547.7</w:t>
            </w:r>
          </w:p>
        </w:tc>
      </w:tr>
      <w:tr w:rsidR="002A423E" w:rsidRPr="00D25241" w14:paraId="604DE71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FBBD3DA"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3BB583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197.7</w:t>
            </w:r>
          </w:p>
        </w:tc>
        <w:tc>
          <w:tcPr>
            <w:tcW w:w="491" w:type="pct"/>
            <w:tcBorders>
              <w:top w:val="nil"/>
              <w:left w:val="nil"/>
              <w:bottom w:val="nil"/>
              <w:right w:val="nil"/>
            </w:tcBorders>
            <w:shd w:val="clear" w:color="000000" w:fill="FFFFFF"/>
            <w:noWrap/>
            <w:vAlign w:val="bottom"/>
            <w:hideMark/>
          </w:tcPr>
          <w:p w14:paraId="25351AB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16.2</w:t>
            </w:r>
          </w:p>
        </w:tc>
        <w:tc>
          <w:tcPr>
            <w:tcW w:w="491" w:type="pct"/>
            <w:tcBorders>
              <w:top w:val="nil"/>
              <w:left w:val="nil"/>
              <w:bottom w:val="nil"/>
              <w:right w:val="nil"/>
            </w:tcBorders>
            <w:shd w:val="clear" w:color="000000" w:fill="FFFFFF"/>
            <w:noWrap/>
            <w:vAlign w:val="bottom"/>
            <w:hideMark/>
          </w:tcPr>
          <w:p w14:paraId="014EB04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376.5</w:t>
            </w:r>
          </w:p>
        </w:tc>
        <w:tc>
          <w:tcPr>
            <w:tcW w:w="491" w:type="pct"/>
            <w:tcBorders>
              <w:top w:val="nil"/>
              <w:left w:val="nil"/>
              <w:bottom w:val="nil"/>
              <w:right w:val="nil"/>
            </w:tcBorders>
            <w:shd w:val="clear" w:color="000000" w:fill="FFFFFF"/>
            <w:noWrap/>
            <w:vAlign w:val="bottom"/>
            <w:hideMark/>
          </w:tcPr>
          <w:p w14:paraId="42CE614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23.5</w:t>
            </w:r>
          </w:p>
        </w:tc>
        <w:tc>
          <w:tcPr>
            <w:tcW w:w="491" w:type="pct"/>
            <w:tcBorders>
              <w:top w:val="nil"/>
              <w:left w:val="nil"/>
              <w:bottom w:val="nil"/>
              <w:right w:val="nil"/>
            </w:tcBorders>
            <w:shd w:val="clear" w:color="000000" w:fill="FFFFFF"/>
            <w:noWrap/>
            <w:vAlign w:val="bottom"/>
            <w:hideMark/>
          </w:tcPr>
          <w:p w14:paraId="02778C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F676AF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20.0</w:t>
            </w:r>
          </w:p>
        </w:tc>
        <w:tc>
          <w:tcPr>
            <w:tcW w:w="491" w:type="pct"/>
            <w:tcBorders>
              <w:top w:val="nil"/>
              <w:left w:val="nil"/>
              <w:bottom w:val="nil"/>
              <w:right w:val="nil"/>
            </w:tcBorders>
            <w:shd w:val="clear" w:color="000000" w:fill="FFFFFF"/>
            <w:noWrap/>
            <w:vAlign w:val="bottom"/>
            <w:hideMark/>
          </w:tcPr>
          <w:p w14:paraId="7D7F8F5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AC3A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197.4</w:t>
            </w:r>
          </w:p>
        </w:tc>
        <w:tc>
          <w:tcPr>
            <w:tcW w:w="542" w:type="pct"/>
            <w:tcBorders>
              <w:top w:val="nil"/>
              <w:left w:val="nil"/>
              <w:bottom w:val="nil"/>
              <w:right w:val="nil"/>
            </w:tcBorders>
            <w:shd w:val="clear" w:color="000000" w:fill="FFFFFF"/>
            <w:noWrap/>
            <w:vAlign w:val="bottom"/>
            <w:hideMark/>
          </w:tcPr>
          <w:p w14:paraId="6741BF1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833.4</w:t>
            </w:r>
          </w:p>
        </w:tc>
      </w:tr>
      <w:tr w:rsidR="002A423E" w:rsidRPr="00D25241" w14:paraId="5A234E07"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27A8687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2BBFBF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90.0</w:t>
            </w:r>
          </w:p>
        </w:tc>
        <w:tc>
          <w:tcPr>
            <w:tcW w:w="491" w:type="pct"/>
            <w:tcBorders>
              <w:top w:val="nil"/>
              <w:left w:val="nil"/>
              <w:bottom w:val="single" w:sz="4" w:space="0" w:color="000000"/>
              <w:right w:val="nil"/>
            </w:tcBorders>
            <w:shd w:val="clear" w:color="000000" w:fill="FFFFFF"/>
            <w:noWrap/>
            <w:vAlign w:val="bottom"/>
            <w:hideMark/>
          </w:tcPr>
          <w:p w14:paraId="00BDF3B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0.2</w:t>
            </w:r>
          </w:p>
        </w:tc>
        <w:tc>
          <w:tcPr>
            <w:tcW w:w="491" w:type="pct"/>
            <w:tcBorders>
              <w:top w:val="nil"/>
              <w:left w:val="nil"/>
              <w:bottom w:val="single" w:sz="4" w:space="0" w:color="000000"/>
              <w:right w:val="nil"/>
            </w:tcBorders>
            <w:shd w:val="clear" w:color="000000" w:fill="FFFFFF"/>
            <w:noWrap/>
            <w:vAlign w:val="bottom"/>
            <w:hideMark/>
          </w:tcPr>
          <w:p w14:paraId="123AB9A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750.0</w:t>
            </w:r>
          </w:p>
        </w:tc>
        <w:tc>
          <w:tcPr>
            <w:tcW w:w="491" w:type="pct"/>
            <w:tcBorders>
              <w:top w:val="nil"/>
              <w:left w:val="nil"/>
              <w:bottom w:val="single" w:sz="4" w:space="0" w:color="000000"/>
              <w:right w:val="nil"/>
            </w:tcBorders>
            <w:shd w:val="clear" w:color="000000" w:fill="FFFFFF"/>
            <w:noWrap/>
            <w:vAlign w:val="bottom"/>
            <w:hideMark/>
          </w:tcPr>
          <w:p w14:paraId="71F0F8C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13.2</w:t>
            </w:r>
          </w:p>
        </w:tc>
        <w:tc>
          <w:tcPr>
            <w:tcW w:w="491" w:type="pct"/>
            <w:tcBorders>
              <w:top w:val="nil"/>
              <w:left w:val="nil"/>
              <w:bottom w:val="single" w:sz="4" w:space="0" w:color="000000"/>
              <w:right w:val="nil"/>
            </w:tcBorders>
            <w:shd w:val="clear" w:color="000000" w:fill="FFFFFF"/>
            <w:noWrap/>
            <w:vAlign w:val="bottom"/>
            <w:hideMark/>
          </w:tcPr>
          <w:p w14:paraId="4485C5F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07892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20.0</w:t>
            </w:r>
          </w:p>
        </w:tc>
        <w:tc>
          <w:tcPr>
            <w:tcW w:w="491" w:type="pct"/>
            <w:tcBorders>
              <w:top w:val="nil"/>
              <w:left w:val="nil"/>
              <w:bottom w:val="single" w:sz="4" w:space="0" w:color="000000"/>
              <w:right w:val="nil"/>
            </w:tcBorders>
            <w:shd w:val="clear" w:color="000000" w:fill="FFFFFF"/>
            <w:noWrap/>
            <w:vAlign w:val="bottom"/>
            <w:hideMark/>
          </w:tcPr>
          <w:p w14:paraId="4B24F4B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CC9A4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0.6</w:t>
            </w:r>
          </w:p>
        </w:tc>
        <w:tc>
          <w:tcPr>
            <w:tcW w:w="542" w:type="pct"/>
            <w:tcBorders>
              <w:top w:val="nil"/>
              <w:left w:val="nil"/>
              <w:bottom w:val="single" w:sz="4" w:space="0" w:color="000000"/>
              <w:right w:val="nil"/>
            </w:tcBorders>
            <w:shd w:val="clear" w:color="000000" w:fill="FFFFFF"/>
            <w:noWrap/>
            <w:vAlign w:val="bottom"/>
            <w:hideMark/>
          </w:tcPr>
          <w:p w14:paraId="3B4827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874.0</w:t>
            </w:r>
          </w:p>
        </w:tc>
      </w:tr>
      <w:tr w:rsidR="002A423E" w:rsidRPr="00D25241" w14:paraId="1996FD28"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177546A6"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9241B8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710.6</w:t>
            </w:r>
          </w:p>
        </w:tc>
        <w:tc>
          <w:tcPr>
            <w:tcW w:w="491" w:type="pct"/>
            <w:tcBorders>
              <w:top w:val="nil"/>
              <w:left w:val="nil"/>
              <w:bottom w:val="single" w:sz="4" w:space="0" w:color="000000"/>
              <w:right w:val="nil"/>
            </w:tcBorders>
            <w:shd w:val="clear" w:color="000000" w:fill="FFFFFF"/>
            <w:noWrap/>
            <w:vAlign w:val="bottom"/>
            <w:hideMark/>
          </w:tcPr>
          <w:p w14:paraId="4941FAD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99.1</w:t>
            </w:r>
          </w:p>
        </w:tc>
        <w:tc>
          <w:tcPr>
            <w:tcW w:w="491" w:type="pct"/>
            <w:tcBorders>
              <w:top w:val="nil"/>
              <w:left w:val="nil"/>
              <w:bottom w:val="single" w:sz="4" w:space="0" w:color="000000"/>
              <w:right w:val="nil"/>
            </w:tcBorders>
            <w:shd w:val="clear" w:color="000000" w:fill="FFFFFF"/>
            <w:noWrap/>
            <w:vAlign w:val="bottom"/>
            <w:hideMark/>
          </w:tcPr>
          <w:p w14:paraId="0340E54C"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1,499.9</w:t>
            </w:r>
          </w:p>
        </w:tc>
        <w:tc>
          <w:tcPr>
            <w:tcW w:w="491" w:type="pct"/>
            <w:tcBorders>
              <w:top w:val="nil"/>
              <w:left w:val="nil"/>
              <w:bottom w:val="single" w:sz="4" w:space="0" w:color="000000"/>
              <w:right w:val="nil"/>
            </w:tcBorders>
            <w:shd w:val="clear" w:color="000000" w:fill="FFFFFF"/>
            <w:noWrap/>
            <w:vAlign w:val="bottom"/>
            <w:hideMark/>
          </w:tcPr>
          <w:p w14:paraId="6BA94A4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200.8</w:t>
            </w:r>
          </w:p>
        </w:tc>
        <w:tc>
          <w:tcPr>
            <w:tcW w:w="491" w:type="pct"/>
            <w:tcBorders>
              <w:top w:val="nil"/>
              <w:left w:val="nil"/>
              <w:bottom w:val="single" w:sz="4" w:space="0" w:color="000000"/>
              <w:right w:val="nil"/>
            </w:tcBorders>
            <w:shd w:val="clear" w:color="000000" w:fill="FFFFFF"/>
            <w:noWrap/>
            <w:vAlign w:val="bottom"/>
            <w:hideMark/>
          </w:tcPr>
          <w:p w14:paraId="5892A1EA"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38.8</w:t>
            </w:r>
          </w:p>
        </w:tc>
        <w:tc>
          <w:tcPr>
            <w:tcW w:w="491" w:type="pct"/>
            <w:tcBorders>
              <w:top w:val="nil"/>
              <w:left w:val="nil"/>
              <w:bottom w:val="single" w:sz="4" w:space="0" w:color="000000"/>
              <w:right w:val="nil"/>
            </w:tcBorders>
            <w:shd w:val="clear" w:color="000000" w:fill="FFFFFF"/>
            <w:noWrap/>
            <w:vAlign w:val="bottom"/>
            <w:hideMark/>
          </w:tcPr>
          <w:p w14:paraId="0C5A79FC"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121.3</w:t>
            </w:r>
          </w:p>
        </w:tc>
        <w:tc>
          <w:tcPr>
            <w:tcW w:w="491" w:type="pct"/>
            <w:tcBorders>
              <w:top w:val="nil"/>
              <w:left w:val="nil"/>
              <w:bottom w:val="single" w:sz="4" w:space="0" w:color="000000"/>
              <w:right w:val="nil"/>
            </w:tcBorders>
            <w:shd w:val="clear" w:color="000000" w:fill="FFFFFF"/>
            <w:noWrap/>
            <w:vAlign w:val="bottom"/>
            <w:hideMark/>
          </w:tcPr>
          <w:p w14:paraId="0606623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F264C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318.0</w:t>
            </w:r>
          </w:p>
        </w:tc>
        <w:tc>
          <w:tcPr>
            <w:tcW w:w="542" w:type="pct"/>
            <w:tcBorders>
              <w:top w:val="nil"/>
              <w:left w:val="nil"/>
              <w:bottom w:val="single" w:sz="4" w:space="0" w:color="000000"/>
              <w:right w:val="nil"/>
            </w:tcBorders>
            <w:shd w:val="clear" w:color="000000" w:fill="FFFFFF"/>
            <w:noWrap/>
            <w:vAlign w:val="bottom"/>
            <w:hideMark/>
          </w:tcPr>
          <w:p w14:paraId="17119BE9"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3,061.4</w:t>
            </w:r>
          </w:p>
        </w:tc>
      </w:tr>
    </w:tbl>
    <w:p w14:paraId="59BDEBC0" w14:textId="283246A5" w:rsidR="0087612A" w:rsidRPr="00F661AA" w:rsidRDefault="0087612A" w:rsidP="00EF3771">
      <w:pPr>
        <w:pStyle w:val="ChartandTableFootnoteAlpha"/>
        <w:numPr>
          <w:ilvl w:val="0"/>
          <w:numId w:val="45"/>
        </w:numPr>
      </w:pPr>
      <w:r w:rsidRPr="00F661AA">
        <w:t>State allocations are indicative estimates only to be determined on the signing of agreements. State</w:t>
      </w:r>
      <w:r w:rsidR="00847FA5">
        <w:t> </w:t>
      </w:r>
      <w:r w:rsidRPr="00F661AA">
        <w:t xml:space="preserve">allocations for the balance have not yet been determined. </w:t>
      </w:r>
    </w:p>
    <w:p w14:paraId="0D00927F" w14:textId="77777777" w:rsidR="00EF3771" w:rsidRDefault="00EF3771" w:rsidP="00EF3771">
      <w:pPr>
        <w:pStyle w:val="SingleParagraph"/>
      </w:pPr>
    </w:p>
    <w:p w14:paraId="2ADFF3DB" w14:textId="65C9E26E" w:rsidR="0087612A" w:rsidRPr="00726E22" w:rsidRDefault="0087612A" w:rsidP="0087612A">
      <w:r w:rsidRPr="00F661AA">
        <w:t xml:space="preserve">The Australian Government </w:t>
      </w:r>
      <w:r w:rsidR="009B435E" w:rsidRPr="00F661AA">
        <w:t>will provide $6.9 billion over 12 years from 2021</w:t>
      </w:r>
      <w:r w:rsidR="005A117E">
        <w:noBreakHyphen/>
      </w:r>
      <w:r w:rsidR="009B435E" w:rsidRPr="00F661AA">
        <w:t>22 to expand investment in nationally significant, transformational water infrastructure projects to assist in developing regional communities</w:t>
      </w:r>
      <w:r w:rsidRPr="00F661AA">
        <w:t>.</w:t>
      </w:r>
      <w:r w:rsidRPr="00726E22">
        <w:t xml:space="preserve"> </w:t>
      </w:r>
    </w:p>
    <w:p w14:paraId="496A76FB" w14:textId="3606E836" w:rsidR="00302989" w:rsidRPr="00726E22" w:rsidRDefault="00302989" w:rsidP="00302989">
      <w:r w:rsidRPr="00B82639">
        <w:t xml:space="preserve">A new measure associated with this item is listed in Table 1.4 and described in more detail in Budget Paper No. 2, </w:t>
      </w:r>
      <w:r w:rsidRPr="00B82639">
        <w:rPr>
          <w:i/>
        </w:rPr>
        <w:t>Budget Measures 2022</w:t>
      </w:r>
      <w:r w:rsidRPr="00B82639">
        <w:rPr>
          <w:i/>
        </w:rPr>
        <w:noBreakHyphen/>
        <w:t>23</w:t>
      </w:r>
      <w:r>
        <w:rPr>
          <w:i/>
        </w:rPr>
        <w:t>.</w:t>
      </w:r>
    </w:p>
    <w:p w14:paraId="0DF63461" w14:textId="01FAE60E" w:rsidR="00AC3534" w:rsidRDefault="004A0A77" w:rsidP="0087612A">
      <w:r w:rsidRPr="00F661AA">
        <w:t>2021</w:t>
      </w:r>
      <w:r w:rsidR="005A117E">
        <w:noBreakHyphen/>
      </w:r>
      <w:r w:rsidRPr="00F661AA">
        <w:t>22 p</w:t>
      </w:r>
      <w:r w:rsidR="0087612A" w:rsidRPr="00F661AA">
        <w:t xml:space="preserve">ayments for projects under the former National Water Infrastructure Development Fund are included in the </w:t>
      </w:r>
      <w:r w:rsidR="0087612A" w:rsidRPr="00F661AA">
        <w:rPr>
          <w:i/>
        </w:rPr>
        <w:t xml:space="preserve">Part 2 </w:t>
      </w:r>
      <w:r w:rsidR="005A117E">
        <w:rPr>
          <w:i/>
        </w:rPr>
        <w:t>–</w:t>
      </w:r>
      <w:r w:rsidR="0087612A" w:rsidRPr="00F661AA">
        <w:rPr>
          <w:i/>
        </w:rPr>
        <w:t xml:space="preserve"> Environment</w:t>
      </w:r>
      <w:r w:rsidR="0087612A" w:rsidRPr="00F661AA">
        <w:t xml:space="preserve"> section of Budget Paper No. 3</w:t>
      </w:r>
      <w:r w:rsidR="0087612A" w:rsidRPr="00726E22">
        <w:t>.</w:t>
      </w:r>
    </w:p>
    <w:p w14:paraId="2ACA1A43" w14:textId="77777777" w:rsidR="00AC3534" w:rsidRDefault="00AC3534">
      <w:pPr>
        <w:spacing w:after="160" w:line="259" w:lineRule="auto"/>
        <w:jc w:val="left"/>
      </w:pPr>
      <w:r>
        <w:br w:type="page"/>
      </w:r>
    </w:p>
    <w:p w14:paraId="4EAC4609" w14:textId="308551BE" w:rsidR="00E81AE8" w:rsidRDefault="00382023" w:rsidP="00CE3676">
      <w:pPr>
        <w:pStyle w:val="TableHeading"/>
        <w:rPr>
          <w:rFonts w:asciiTheme="minorHAnsi" w:eastAsiaTheme="minorHAnsi" w:hAnsiTheme="minorHAnsi" w:cstheme="minorBidi"/>
          <w:sz w:val="22"/>
          <w:szCs w:val="22"/>
          <w:lang w:eastAsia="en-US"/>
        </w:rPr>
      </w:pPr>
      <w:r>
        <w:lastRenderedPageBreak/>
        <w:t>Perth</w:t>
      </w:r>
      <w:r w:rsidR="0087612A">
        <w:t xml:space="preserve">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81AE8" w:rsidRPr="00E81AE8" w14:paraId="3A097E2B" w14:textId="77777777" w:rsidTr="00E81AE8">
        <w:trPr>
          <w:trHeight w:hRule="exact" w:val="226"/>
        </w:trPr>
        <w:tc>
          <w:tcPr>
            <w:tcW w:w="530" w:type="pct"/>
            <w:tcBorders>
              <w:top w:val="single" w:sz="4" w:space="0" w:color="000000"/>
              <w:left w:val="nil"/>
              <w:bottom w:val="nil"/>
              <w:right w:val="nil"/>
            </w:tcBorders>
            <w:shd w:val="clear" w:color="000000" w:fill="FFFFFF"/>
            <w:noWrap/>
            <w:vAlign w:val="bottom"/>
            <w:hideMark/>
          </w:tcPr>
          <w:p w14:paraId="0F059594" w14:textId="544AA517" w:rsidR="00E81AE8" w:rsidRPr="00E81AE8" w:rsidRDefault="00E81AE8" w:rsidP="00E81AE8">
            <w:pPr>
              <w:spacing w:after="0" w:line="240" w:lineRule="auto"/>
              <w:jc w:val="left"/>
              <w:rPr>
                <w:rFonts w:ascii="Arial" w:hAnsi="Arial" w:cs="Arial"/>
                <w:sz w:val="16"/>
                <w:szCs w:val="16"/>
              </w:rPr>
            </w:pPr>
            <w:r w:rsidRPr="00E81AE8">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4480965"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A9D59D8"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18C9613"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auto" w:fill="auto"/>
            <w:noWrap/>
            <w:vAlign w:val="bottom"/>
            <w:hideMark/>
          </w:tcPr>
          <w:p w14:paraId="4966323D"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0A2381B"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A4F5DDF"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1D0E370"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5B23F10"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22A40EC"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Total</w:t>
            </w:r>
          </w:p>
        </w:tc>
      </w:tr>
      <w:tr w:rsidR="00E81AE8" w:rsidRPr="00E81AE8" w14:paraId="1CB488AC" w14:textId="77777777" w:rsidTr="00E81AE8">
        <w:trPr>
          <w:trHeight w:hRule="exact" w:val="226"/>
        </w:trPr>
        <w:tc>
          <w:tcPr>
            <w:tcW w:w="530" w:type="pct"/>
            <w:tcBorders>
              <w:top w:val="nil"/>
              <w:left w:val="nil"/>
              <w:bottom w:val="nil"/>
              <w:right w:val="nil"/>
            </w:tcBorders>
            <w:shd w:val="clear" w:color="000000" w:fill="FFFFFF"/>
            <w:noWrap/>
            <w:vAlign w:val="bottom"/>
            <w:hideMark/>
          </w:tcPr>
          <w:p w14:paraId="193A08B2" w14:textId="77777777" w:rsidR="00E81AE8" w:rsidRPr="00E81AE8" w:rsidRDefault="00E81AE8" w:rsidP="00E81AE8">
            <w:pPr>
              <w:spacing w:after="0" w:line="240" w:lineRule="auto"/>
              <w:jc w:val="left"/>
              <w:rPr>
                <w:rFonts w:ascii="Arial" w:hAnsi="Arial" w:cs="Arial"/>
                <w:sz w:val="16"/>
                <w:szCs w:val="16"/>
              </w:rPr>
            </w:pPr>
            <w:r w:rsidRPr="00E81AE8">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26C5CAB"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2BFB50"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551B2F"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auto" w:fill="auto"/>
            <w:noWrap/>
            <w:vAlign w:val="bottom"/>
            <w:hideMark/>
          </w:tcPr>
          <w:p w14:paraId="08009BF1"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86.8</w:t>
            </w:r>
          </w:p>
        </w:tc>
        <w:tc>
          <w:tcPr>
            <w:tcW w:w="491" w:type="pct"/>
            <w:tcBorders>
              <w:top w:val="nil"/>
              <w:left w:val="nil"/>
              <w:bottom w:val="nil"/>
              <w:right w:val="nil"/>
            </w:tcBorders>
            <w:shd w:val="clear" w:color="000000" w:fill="FFFFFF"/>
            <w:noWrap/>
            <w:vAlign w:val="bottom"/>
            <w:hideMark/>
          </w:tcPr>
          <w:p w14:paraId="1A6B1311"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C73497"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394E49"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7D20A9"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D5ABA93"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86.8</w:t>
            </w:r>
          </w:p>
        </w:tc>
      </w:tr>
      <w:tr w:rsidR="00E81AE8" w:rsidRPr="00E81AE8" w14:paraId="613DF129" w14:textId="77777777" w:rsidTr="00E81AE8">
        <w:trPr>
          <w:trHeight w:hRule="exact" w:val="226"/>
        </w:trPr>
        <w:tc>
          <w:tcPr>
            <w:tcW w:w="530" w:type="pct"/>
            <w:tcBorders>
              <w:top w:val="nil"/>
              <w:left w:val="nil"/>
              <w:bottom w:val="nil"/>
              <w:right w:val="nil"/>
            </w:tcBorders>
            <w:shd w:val="clear" w:color="000000" w:fill="F2F9FC"/>
            <w:noWrap/>
            <w:vAlign w:val="bottom"/>
            <w:hideMark/>
          </w:tcPr>
          <w:p w14:paraId="54EBFE48" w14:textId="77777777" w:rsidR="00E81AE8" w:rsidRPr="00E81AE8" w:rsidRDefault="00E81AE8" w:rsidP="00E81AE8">
            <w:pPr>
              <w:spacing w:after="0" w:line="240" w:lineRule="auto"/>
              <w:jc w:val="left"/>
              <w:rPr>
                <w:rFonts w:ascii="Arial" w:hAnsi="Arial" w:cs="Arial"/>
                <w:sz w:val="16"/>
                <w:szCs w:val="16"/>
              </w:rPr>
            </w:pPr>
            <w:r w:rsidRPr="00E81AE8">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C86FB27"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15DEFB1"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BC14220"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012A3E2"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78.7</w:t>
            </w:r>
          </w:p>
        </w:tc>
        <w:tc>
          <w:tcPr>
            <w:tcW w:w="491" w:type="pct"/>
            <w:tcBorders>
              <w:top w:val="nil"/>
              <w:left w:val="nil"/>
              <w:bottom w:val="nil"/>
              <w:right w:val="nil"/>
            </w:tcBorders>
            <w:shd w:val="clear" w:color="000000" w:fill="F2F9FC"/>
            <w:noWrap/>
            <w:vAlign w:val="bottom"/>
            <w:hideMark/>
          </w:tcPr>
          <w:p w14:paraId="1626026D"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B37C3AC"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55A808A"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C020CEA"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5B66498"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78.7</w:t>
            </w:r>
          </w:p>
        </w:tc>
      </w:tr>
      <w:tr w:rsidR="00E81AE8" w:rsidRPr="00E81AE8" w14:paraId="48C0A6C3" w14:textId="77777777" w:rsidTr="00E81AE8">
        <w:trPr>
          <w:trHeight w:hRule="exact" w:val="226"/>
        </w:trPr>
        <w:tc>
          <w:tcPr>
            <w:tcW w:w="530" w:type="pct"/>
            <w:tcBorders>
              <w:top w:val="nil"/>
              <w:left w:val="nil"/>
              <w:bottom w:val="nil"/>
              <w:right w:val="nil"/>
            </w:tcBorders>
            <w:shd w:val="clear" w:color="000000" w:fill="FFFFFF"/>
            <w:noWrap/>
            <w:vAlign w:val="bottom"/>
            <w:hideMark/>
          </w:tcPr>
          <w:p w14:paraId="205998D9" w14:textId="77777777" w:rsidR="00E81AE8" w:rsidRPr="00E81AE8" w:rsidRDefault="00E81AE8" w:rsidP="00E81AE8">
            <w:pPr>
              <w:spacing w:after="0" w:line="240" w:lineRule="auto"/>
              <w:jc w:val="left"/>
              <w:rPr>
                <w:rFonts w:ascii="Arial" w:hAnsi="Arial" w:cs="Arial"/>
                <w:sz w:val="16"/>
                <w:szCs w:val="16"/>
              </w:rPr>
            </w:pPr>
            <w:r w:rsidRPr="00E81AE8">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8498657"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B3725A"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36A9C2"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auto" w:fill="auto"/>
            <w:noWrap/>
            <w:vAlign w:val="bottom"/>
            <w:hideMark/>
          </w:tcPr>
          <w:p w14:paraId="0E1B40C3"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74.0</w:t>
            </w:r>
          </w:p>
        </w:tc>
        <w:tc>
          <w:tcPr>
            <w:tcW w:w="491" w:type="pct"/>
            <w:tcBorders>
              <w:top w:val="nil"/>
              <w:left w:val="nil"/>
              <w:bottom w:val="nil"/>
              <w:right w:val="nil"/>
            </w:tcBorders>
            <w:shd w:val="clear" w:color="000000" w:fill="FFFFFF"/>
            <w:noWrap/>
            <w:vAlign w:val="bottom"/>
            <w:hideMark/>
          </w:tcPr>
          <w:p w14:paraId="46901EAE"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F5C8A3"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1EDD5E"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1F5C47"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223F6D2"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74.0</w:t>
            </w:r>
          </w:p>
        </w:tc>
      </w:tr>
      <w:tr w:rsidR="00E81AE8" w:rsidRPr="00E81AE8" w14:paraId="5E395A87" w14:textId="77777777" w:rsidTr="00E81AE8">
        <w:trPr>
          <w:trHeight w:hRule="exact" w:val="226"/>
        </w:trPr>
        <w:tc>
          <w:tcPr>
            <w:tcW w:w="530" w:type="pct"/>
            <w:tcBorders>
              <w:top w:val="nil"/>
              <w:left w:val="nil"/>
              <w:bottom w:val="nil"/>
              <w:right w:val="nil"/>
            </w:tcBorders>
            <w:shd w:val="clear" w:color="000000" w:fill="FFFFFF"/>
            <w:noWrap/>
            <w:vAlign w:val="bottom"/>
            <w:hideMark/>
          </w:tcPr>
          <w:p w14:paraId="21CA63D4" w14:textId="77777777" w:rsidR="00E81AE8" w:rsidRPr="00E81AE8" w:rsidRDefault="00E81AE8" w:rsidP="00E81AE8">
            <w:pPr>
              <w:spacing w:after="0" w:line="240" w:lineRule="auto"/>
              <w:jc w:val="left"/>
              <w:rPr>
                <w:rFonts w:ascii="Arial" w:hAnsi="Arial" w:cs="Arial"/>
                <w:sz w:val="16"/>
                <w:szCs w:val="16"/>
              </w:rPr>
            </w:pPr>
            <w:r w:rsidRPr="00E81AE8">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C647F73"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7A4AE6"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983796"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99741E"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74.0</w:t>
            </w:r>
          </w:p>
        </w:tc>
        <w:tc>
          <w:tcPr>
            <w:tcW w:w="491" w:type="pct"/>
            <w:tcBorders>
              <w:top w:val="nil"/>
              <w:left w:val="nil"/>
              <w:bottom w:val="nil"/>
              <w:right w:val="nil"/>
            </w:tcBorders>
            <w:shd w:val="clear" w:color="000000" w:fill="FFFFFF"/>
            <w:noWrap/>
            <w:vAlign w:val="bottom"/>
            <w:hideMark/>
          </w:tcPr>
          <w:p w14:paraId="7808A233"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436FBE"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22B78B"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AE84282"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B4C6E8A"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74.0</w:t>
            </w:r>
          </w:p>
        </w:tc>
      </w:tr>
      <w:tr w:rsidR="00E81AE8" w:rsidRPr="00E81AE8" w14:paraId="782DF4BA" w14:textId="77777777" w:rsidTr="00E81AE8">
        <w:trPr>
          <w:trHeight w:hRule="exact" w:val="226"/>
        </w:trPr>
        <w:tc>
          <w:tcPr>
            <w:tcW w:w="530" w:type="pct"/>
            <w:tcBorders>
              <w:top w:val="nil"/>
              <w:left w:val="nil"/>
              <w:bottom w:val="nil"/>
              <w:right w:val="nil"/>
            </w:tcBorders>
            <w:shd w:val="clear" w:color="000000" w:fill="FFFFFF"/>
            <w:noWrap/>
            <w:vAlign w:val="bottom"/>
            <w:hideMark/>
          </w:tcPr>
          <w:p w14:paraId="5952E84C" w14:textId="77777777" w:rsidR="00E81AE8" w:rsidRPr="00E81AE8" w:rsidRDefault="00E81AE8" w:rsidP="00E81AE8">
            <w:pPr>
              <w:spacing w:after="0" w:line="240" w:lineRule="auto"/>
              <w:jc w:val="left"/>
              <w:rPr>
                <w:rFonts w:ascii="Arial" w:hAnsi="Arial" w:cs="Arial"/>
                <w:sz w:val="16"/>
                <w:szCs w:val="16"/>
              </w:rPr>
            </w:pPr>
            <w:r w:rsidRPr="00E81AE8">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CA6A418"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F2098D"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656874"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single" w:sz="4" w:space="0" w:color="000000"/>
              <w:right w:val="nil"/>
            </w:tcBorders>
            <w:shd w:val="clear" w:color="auto" w:fill="auto"/>
            <w:noWrap/>
            <w:vAlign w:val="bottom"/>
            <w:hideMark/>
          </w:tcPr>
          <w:p w14:paraId="6464D1ED"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AD65C40"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C9DACFC"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02200E"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949120"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029062E1" w14:textId="77777777" w:rsidR="00E81AE8" w:rsidRPr="00E81AE8" w:rsidRDefault="00E81AE8" w:rsidP="00E81AE8">
            <w:pPr>
              <w:spacing w:after="0" w:line="240" w:lineRule="auto"/>
              <w:jc w:val="right"/>
              <w:rPr>
                <w:rFonts w:ascii="Arial" w:hAnsi="Arial" w:cs="Arial"/>
                <w:sz w:val="16"/>
                <w:szCs w:val="16"/>
              </w:rPr>
            </w:pPr>
            <w:r w:rsidRPr="00E81AE8">
              <w:rPr>
                <w:rFonts w:ascii="Arial" w:hAnsi="Arial" w:cs="Arial"/>
                <w:sz w:val="16"/>
                <w:szCs w:val="16"/>
              </w:rPr>
              <w:t>-</w:t>
            </w:r>
          </w:p>
        </w:tc>
      </w:tr>
      <w:tr w:rsidR="00E81AE8" w:rsidRPr="00E81AE8" w14:paraId="36C1A3B1" w14:textId="77777777" w:rsidTr="00E81AE8">
        <w:trPr>
          <w:trHeight w:hRule="exact" w:val="226"/>
        </w:trPr>
        <w:tc>
          <w:tcPr>
            <w:tcW w:w="530" w:type="pct"/>
            <w:tcBorders>
              <w:top w:val="nil"/>
              <w:left w:val="nil"/>
              <w:bottom w:val="single" w:sz="4" w:space="0" w:color="000000"/>
              <w:right w:val="nil"/>
            </w:tcBorders>
            <w:shd w:val="clear" w:color="000000" w:fill="FFFFFF"/>
            <w:noWrap/>
            <w:vAlign w:val="bottom"/>
            <w:hideMark/>
          </w:tcPr>
          <w:p w14:paraId="16127D1C" w14:textId="77777777" w:rsidR="00E81AE8" w:rsidRPr="00E81AE8" w:rsidRDefault="00E81AE8" w:rsidP="00E81AE8">
            <w:pPr>
              <w:spacing w:after="0" w:line="240" w:lineRule="auto"/>
              <w:jc w:val="left"/>
              <w:rPr>
                <w:rFonts w:ascii="Arial" w:hAnsi="Arial" w:cs="Arial"/>
                <w:b/>
                <w:bCs/>
                <w:sz w:val="16"/>
                <w:szCs w:val="16"/>
              </w:rPr>
            </w:pPr>
            <w:r w:rsidRPr="00E81AE8">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E565730"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15BB93C"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6DE02BF"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w:t>
            </w:r>
          </w:p>
        </w:tc>
        <w:tc>
          <w:tcPr>
            <w:tcW w:w="491" w:type="pct"/>
            <w:tcBorders>
              <w:top w:val="nil"/>
              <w:left w:val="nil"/>
              <w:bottom w:val="single" w:sz="4" w:space="0" w:color="000000"/>
              <w:right w:val="nil"/>
            </w:tcBorders>
            <w:shd w:val="clear" w:color="auto" w:fill="auto"/>
            <w:noWrap/>
            <w:vAlign w:val="bottom"/>
            <w:hideMark/>
          </w:tcPr>
          <w:p w14:paraId="2E1C2BF6"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313.5</w:t>
            </w:r>
          </w:p>
        </w:tc>
        <w:tc>
          <w:tcPr>
            <w:tcW w:w="491" w:type="pct"/>
            <w:tcBorders>
              <w:top w:val="nil"/>
              <w:left w:val="nil"/>
              <w:bottom w:val="single" w:sz="4" w:space="0" w:color="000000"/>
              <w:right w:val="nil"/>
            </w:tcBorders>
            <w:shd w:val="clear" w:color="000000" w:fill="FFFFFF"/>
            <w:noWrap/>
            <w:vAlign w:val="bottom"/>
            <w:hideMark/>
          </w:tcPr>
          <w:p w14:paraId="09CF364A"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627804"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5A32810"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F44DC56"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FC57FB8" w14:textId="77777777" w:rsidR="00E81AE8" w:rsidRPr="00E81AE8" w:rsidRDefault="00E81AE8" w:rsidP="00E81AE8">
            <w:pPr>
              <w:spacing w:after="0" w:line="240" w:lineRule="auto"/>
              <w:jc w:val="right"/>
              <w:rPr>
                <w:rFonts w:ascii="Arial" w:hAnsi="Arial" w:cs="Arial"/>
                <w:b/>
                <w:bCs/>
                <w:sz w:val="16"/>
                <w:szCs w:val="16"/>
              </w:rPr>
            </w:pPr>
            <w:r w:rsidRPr="00E81AE8">
              <w:rPr>
                <w:rFonts w:ascii="Arial" w:hAnsi="Arial" w:cs="Arial"/>
                <w:b/>
                <w:bCs/>
                <w:sz w:val="16"/>
                <w:szCs w:val="16"/>
              </w:rPr>
              <w:t>313.5</w:t>
            </w:r>
          </w:p>
        </w:tc>
      </w:tr>
    </w:tbl>
    <w:p w14:paraId="4FAD6BA3" w14:textId="2CDCDFE0" w:rsidR="008D558C" w:rsidRDefault="008D558C" w:rsidP="0087612A">
      <w:pPr>
        <w:pStyle w:val="SingleParagraph"/>
      </w:pPr>
    </w:p>
    <w:p w14:paraId="70CF807F" w14:textId="0D3B2708" w:rsidR="0087612A" w:rsidRPr="00726E22" w:rsidRDefault="0087612A" w:rsidP="0087612A">
      <w:r w:rsidRPr="00F661AA">
        <w:t xml:space="preserve">The Australian Government </w:t>
      </w:r>
      <w:r w:rsidR="00E603EB" w:rsidRPr="00F661AA">
        <w:t xml:space="preserve">will provide an additional $49.0 million over </w:t>
      </w:r>
      <w:r w:rsidR="00CF262C">
        <w:t>3</w:t>
      </w:r>
      <w:r w:rsidR="00E603EB" w:rsidRPr="00F661AA">
        <w:t xml:space="preserve"> years from 2022</w:t>
      </w:r>
      <w:r w:rsidR="005A117E">
        <w:noBreakHyphen/>
      </w:r>
      <w:r w:rsidR="00E603EB" w:rsidRPr="00F661AA">
        <w:t xml:space="preserve">23 under the Perth City Deal to support the Edith Cowan University’s Cultural and Creative Industries CBD campus project. This funding brings the total Commonwealth investment for this </w:t>
      </w:r>
      <w:r w:rsidR="00E603EB" w:rsidRPr="009D34DA">
        <w:t>project to $294.0 million</w:t>
      </w:r>
      <w:r w:rsidR="002F62E6">
        <w:t>.</w:t>
      </w:r>
      <w:r w:rsidRPr="00726E22">
        <w:t xml:space="preserve"> </w:t>
      </w:r>
    </w:p>
    <w:p w14:paraId="3585FBD7" w14:textId="2E89A018" w:rsidR="00E03AA6" w:rsidRDefault="00E03AA6" w:rsidP="0087612A">
      <w:pPr>
        <w:rPr>
          <w:i/>
        </w:rPr>
      </w:pPr>
      <w:r w:rsidRPr="00B82639">
        <w:t xml:space="preserve">A new measure associated with this item is listed in Table 1.4 and described in more detail in Budget Paper No. 2, </w:t>
      </w:r>
      <w:r w:rsidRPr="00B82639">
        <w:rPr>
          <w:i/>
        </w:rPr>
        <w:t>Budget Measures 2022</w:t>
      </w:r>
      <w:r w:rsidRPr="00B82639">
        <w:rPr>
          <w:i/>
        </w:rPr>
        <w:noBreakHyphen/>
        <w:t>23</w:t>
      </w:r>
      <w:r w:rsidR="00B82639">
        <w:rPr>
          <w:i/>
        </w:rPr>
        <w:t>.</w:t>
      </w:r>
    </w:p>
    <w:p w14:paraId="403AF045" w14:textId="39A86BC5" w:rsidR="001A232E" w:rsidRPr="00D25241" w:rsidRDefault="0087612A" w:rsidP="0099076E">
      <w:pPr>
        <w:pStyle w:val="TableHeading"/>
        <w:rPr>
          <w:rFonts w:asciiTheme="minorHAnsi" w:eastAsiaTheme="minorHAnsi" w:hAnsiTheme="minorHAnsi" w:cstheme="minorBidi"/>
          <w:sz w:val="22"/>
          <w:szCs w:val="22"/>
          <w:lang w:eastAsia="en-US"/>
        </w:rPr>
      </w:pPr>
      <w:r w:rsidRPr="00D25241">
        <w:t>Regional Recovery Partnerships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A232E" w:rsidRPr="00D25241" w14:paraId="5125253F" w14:textId="77777777" w:rsidTr="001A232E">
        <w:trPr>
          <w:divId w:val="1865170260"/>
          <w:trHeight w:hRule="exact" w:val="225"/>
        </w:trPr>
        <w:tc>
          <w:tcPr>
            <w:tcW w:w="530" w:type="pct"/>
            <w:tcBorders>
              <w:top w:val="single" w:sz="4" w:space="0" w:color="000000"/>
              <w:left w:val="nil"/>
              <w:bottom w:val="nil"/>
              <w:right w:val="nil"/>
            </w:tcBorders>
            <w:shd w:val="clear" w:color="000000" w:fill="FFFFFF"/>
            <w:noWrap/>
            <w:vAlign w:val="bottom"/>
            <w:hideMark/>
          </w:tcPr>
          <w:p w14:paraId="4B59558B" w14:textId="7D124055" w:rsidR="001A232E" w:rsidRPr="00D25241" w:rsidRDefault="001A232E" w:rsidP="001A232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D338392"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C4B5C37"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21DA48F"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63F0871"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B33D90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F1AA742"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C8F593A"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25F0680"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2891CD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Total</w:t>
            </w:r>
          </w:p>
        </w:tc>
      </w:tr>
      <w:tr w:rsidR="001A232E" w:rsidRPr="00D25241" w14:paraId="762E3141" w14:textId="77777777" w:rsidTr="001A232E">
        <w:trPr>
          <w:divId w:val="1865170260"/>
          <w:trHeight w:hRule="exact" w:val="225"/>
        </w:trPr>
        <w:tc>
          <w:tcPr>
            <w:tcW w:w="530" w:type="pct"/>
            <w:tcBorders>
              <w:top w:val="nil"/>
              <w:left w:val="nil"/>
              <w:bottom w:val="nil"/>
              <w:right w:val="nil"/>
            </w:tcBorders>
            <w:shd w:val="clear" w:color="000000" w:fill="FFFFFF"/>
            <w:noWrap/>
            <w:vAlign w:val="bottom"/>
            <w:hideMark/>
          </w:tcPr>
          <w:p w14:paraId="1912CF5C" w14:textId="77777777" w:rsidR="001A232E" w:rsidRPr="00D25241" w:rsidRDefault="001A232E" w:rsidP="001A232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1A9BE5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10.0</w:t>
            </w:r>
          </w:p>
        </w:tc>
        <w:tc>
          <w:tcPr>
            <w:tcW w:w="491" w:type="pct"/>
            <w:tcBorders>
              <w:top w:val="nil"/>
              <w:left w:val="nil"/>
              <w:bottom w:val="nil"/>
              <w:right w:val="nil"/>
            </w:tcBorders>
            <w:shd w:val="clear" w:color="000000" w:fill="FFFFFF"/>
            <w:noWrap/>
            <w:vAlign w:val="bottom"/>
            <w:hideMark/>
          </w:tcPr>
          <w:p w14:paraId="67F8A344"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9C4B5C"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2F03DDB1"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6.2</w:t>
            </w:r>
          </w:p>
        </w:tc>
        <w:tc>
          <w:tcPr>
            <w:tcW w:w="491" w:type="pct"/>
            <w:tcBorders>
              <w:top w:val="nil"/>
              <w:left w:val="nil"/>
              <w:bottom w:val="nil"/>
              <w:right w:val="nil"/>
            </w:tcBorders>
            <w:shd w:val="clear" w:color="000000" w:fill="FFFFFF"/>
            <w:noWrap/>
            <w:vAlign w:val="bottom"/>
            <w:hideMark/>
          </w:tcPr>
          <w:p w14:paraId="425C9DE7"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10.0</w:t>
            </w:r>
          </w:p>
        </w:tc>
        <w:tc>
          <w:tcPr>
            <w:tcW w:w="491" w:type="pct"/>
            <w:tcBorders>
              <w:top w:val="nil"/>
              <w:left w:val="nil"/>
              <w:bottom w:val="nil"/>
              <w:right w:val="nil"/>
            </w:tcBorders>
            <w:shd w:val="clear" w:color="000000" w:fill="FFFFFF"/>
            <w:noWrap/>
            <w:vAlign w:val="bottom"/>
            <w:hideMark/>
          </w:tcPr>
          <w:p w14:paraId="76226F25"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10.0</w:t>
            </w:r>
          </w:p>
        </w:tc>
        <w:tc>
          <w:tcPr>
            <w:tcW w:w="491" w:type="pct"/>
            <w:tcBorders>
              <w:top w:val="nil"/>
              <w:left w:val="nil"/>
              <w:bottom w:val="nil"/>
              <w:right w:val="nil"/>
            </w:tcBorders>
            <w:shd w:val="clear" w:color="000000" w:fill="FFFFFF"/>
            <w:noWrap/>
            <w:vAlign w:val="bottom"/>
            <w:hideMark/>
          </w:tcPr>
          <w:p w14:paraId="220EE28B"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15AAF7"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A4C8F9C"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41.2</w:t>
            </w:r>
          </w:p>
        </w:tc>
      </w:tr>
      <w:tr w:rsidR="001A232E" w:rsidRPr="00D25241" w14:paraId="190C5227" w14:textId="77777777" w:rsidTr="001A232E">
        <w:trPr>
          <w:divId w:val="1865170260"/>
          <w:trHeight w:hRule="exact" w:val="225"/>
        </w:trPr>
        <w:tc>
          <w:tcPr>
            <w:tcW w:w="530" w:type="pct"/>
            <w:tcBorders>
              <w:top w:val="nil"/>
              <w:left w:val="nil"/>
              <w:bottom w:val="nil"/>
              <w:right w:val="nil"/>
            </w:tcBorders>
            <w:shd w:val="clear" w:color="000000" w:fill="F2F9FC"/>
            <w:noWrap/>
            <w:vAlign w:val="bottom"/>
            <w:hideMark/>
          </w:tcPr>
          <w:p w14:paraId="652485CB" w14:textId="77777777" w:rsidR="001A232E" w:rsidRPr="00D25241" w:rsidRDefault="001A232E" w:rsidP="001A232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452DAE43"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483214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5A13C19"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58B5C9C"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E6C71C3"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1551C4F"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92BCDB4"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07F456A"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7D96B0DF"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r>
      <w:tr w:rsidR="001A232E" w:rsidRPr="00D25241" w14:paraId="108258AA" w14:textId="77777777" w:rsidTr="001A232E">
        <w:trPr>
          <w:divId w:val="1865170260"/>
          <w:trHeight w:hRule="exact" w:val="225"/>
        </w:trPr>
        <w:tc>
          <w:tcPr>
            <w:tcW w:w="530" w:type="pct"/>
            <w:tcBorders>
              <w:top w:val="nil"/>
              <w:left w:val="nil"/>
              <w:bottom w:val="nil"/>
              <w:right w:val="nil"/>
            </w:tcBorders>
            <w:shd w:val="clear" w:color="000000" w:fill="FFFFFF"/>
            <w:noWrap/>
            <w:vAlign w:val="bottom"/>
            <w:hideMark/>
          </w:tcPr>
          <w:p w14:paraId="08B84E74" w14:textId="77777777" w:rsidR="001A232E" w:rsidRPr="00D25241" w:rsidRDefault="001A232E" w:rsidP="001A232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21A67908"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7DE6E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10BC5C"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16D9FB"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3B553BE"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5A66AF"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220611"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4F8062"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DFD1103"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r>
      <w:tr w:rsidR="001A232E" w:rsidRPr="00D25241" w14:paraId="5864C6AD" w14:textId="77777777" w:rsidTr="001A232E">
        <w:trPr>
          <w:divId w:val="1865170260"/>
          <w:trHeight w:hRule="exact" w:val="225"/>
        </w:trPr>
        <w:tc>
          <w:tcPr>
            <w:tcW w:w="530" w:type="pct"/>
            <w:tcBorders>
              <w:top w:val="nil"/>
              <w:left w:val="nil"/>
              <w:bottom w:val="nil"/>
              <w:right w:val="nil"/>
            </w:tcBorders>
            <w:shd w:val="clear" w:color="000000" w:fill="FFFFFF"/>
            <w:noWrap/>
            <w:vAlign w:val="bottom"/>
            <w:hideMark/>
          </w:tcPr>
          <w:p w14:paraId="73902A8D" w14:textId="77777777" w:rsidR="001A232E" w:rsidRPr="00D25241" w:rsidRDefault="001A232E" w:rsidP="001A232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CBD5749"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CA734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B5F41E"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62DDA5"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DDC601"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01DDA4"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A0CF25"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378DD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C4A45CE"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r>
      <w:tr w:rsidR="001A232E" w:rsidRPr="00D25241" w14:paraId="1A144BAB" w14:textId="77777777" w:rsidTr="001A232E">
        <w:trPr>
          <w:divId w:val="1865170260"/>
          <w:trHeight w:hRule="exact" w:val="225"/>
        </w:trPr>
        <w:tc>
          <w:tcPr>
            <w:tcW w:w="530" w:type="pct"/>
            <w:tcBorders>
              <w:top w:val="nil"/>
              <w:left w:val="nil"/>
              <w:bottom w:val="nil"/>
              <w:right w:val="nil"/>
            </w:tcBorders>
            <w:shd w:val="clear" w:color="000000" w:fill="FFFFFF"/>
            <w:noWrap/>
            <w:vAlign w:val="bottom"/>
            <w:hideMark/>
          </w:tcPr>
          <w:p w14:paraId="2D26C8B2" w14:textId="77777777" w:rsidR="001A232E" w:rsidRPr="00D25241" w:rsidRDefault="001A232E" w:rsidP="001A232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43EE1314"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5ECBDF"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2BFE92E"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76141E8"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92A43F7"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7E16A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38AA50"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EA9323"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31B518D" w14:textId="77777777" w:rsidR="001A232E" w:rsidRPr="00D25241" w:rsidRDefault="001A232E" w:rsidP="001A232E">
            <w:pPr>
              <w:spacing w:after="0" w:line="240" w:lineRule="auto"/>
              <w:jc w:val="right"/>
              <w:rPr>
                <w:rFonts w:ascii="Arial" w:hAnsi="Arial" w:cs="Arial"/>
                <w:sz w:val="16"/>
                <w:szCs w:val="16"/>
              </w:rPr>
            </w:pPr>
            <w:r w:rsidRPr="00D25241">
              <w:rPr>
                <w:rFonts w:ascii="Arial" w:hAnsi="Arial" w:cs="Arial"/>
                <w:sz w:val="16"/>
                <w:szCs w:val="16"/>
              </w:rPr>
              <w:t>-</w:t>
            </w:r>
          </w:p>
        </w:tc>
      </w:tr>
      <w:tr w:rsidR="001A232E" w:rsidRPr="00D25241" w14:paraId="40BFEA6B" w14:textId="77777777" w:rsidTr="001A232E">
        <w:trPr>
          <w:divId w:val="1865170260"/>
          <w:trHeight w:hRule="exact" w:val="225"/>
        </w:trPr>
        <w:tc>
          <w:tcPr>
            <w:tcW w:w="530" w:type="pct"/>
            <w:tcBorders>
              <w:top w:val="nil"/>
              <w:left w:val="nil"/>
              <w:bottom w:val="single" w:sz="4" w:space="0" w:color="000000"/>
              <w:right w:val="nil"/>
            </w:tcBorders>
            <w:shd w:val="clear" w:color="000000" w:fill="FFFFFF"/>
            <w:noWrap/>
            <w:vAlign w:val="bottom"/>
            <w:hideMark/>
          </w:tcPr>
          <w:p w14:paraId="17A79080" w14:textId="77777777" w:rsidR="001A232E" w:rsidRPr="00D25241" w:rsidRDefault="001A232E" w:rsidP="001A232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125F4CE1"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10.0</w:t>
            </w:r>
          </w:p>
        </w:tc>
        <w:tc>
          <w:tcPr>
            <w:tcW w:w="491" w:type="pct"/>
            <w:tcBorders>
              <w:top w:val="nil"/>
              <w:left w:val="nil"/>
              <w:bottom w:val="single" w:sz="4" w:space="0" w:color="000000"/>
              <w:right w:val="nil"/>
            </w:tcBorders>
            <w:shd w:val="clear" w:color="000000" w:fill="FFFFFF"/>
            <w:noWrap/>
            <w:vAlign w:val="bottom"/>
            <w:hideMark/>
          </w:tcPr>
          <w:p w14:paraId="6D150710"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ABCDAE9"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5.0</w:t>
            </w:r>
          </w:p>
        </w:tc>
        <w:tc>
          <w:tcPr>
            <w:tcW w:w="491" w:type="pct"/>
            <w:tcBorders>
              <w:top w:val="nil"/>
              <w:left w:val="nil"/>
              <w:bottom w:val="single" w:sz="4" w:space="0" w:color="000000"/>
              <w:right w:val="nil"/>
            </w:tcBorders>
            <w:shd w:val="clear" w:color="000000" w:fill="FFFFFF"/>
            <w:noWrap/>
            <w:vAlign w:val="bottom"/>
            <w:hideMark/>
          </w:tcPr>
          <w:p w14:paraId="1A26FE47"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6.2</w:t>
            </w:r>
          </w:p>
        </w:tc>
        <w:tc>
          <w:tcPr>
            <w:tcW w:w="491" w:type="pct"/>
            <w:tcBorders>
              <w:top w:val="nil"/>
              <w:left w:val="nil"/>
              <w:bottom w:val="single" w:sz="4" w:space="0" w:color="000000"/>
              <w:right w:val="nil"/>
            </w:tcBorders>
            <w:shd w:val="clear" w:color="000000" w:fill="FFFFFF"/>
            <w:noWrap/>
            <w:vAlign w:val="bottom"/>
            <w:hideMark/>
          </w:tcPr>
          <w:p w14:paraId="64F5B744"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10.0</w:t>
            </w:r>
          </w:p>
        </w:tc>
        <w:tc>
          <w:tcPr>
            <w:tcW w:w="491" w:type="pct"/>
            <w:tcBorders>
              <w:top w:val="nil"/>
              <w:left w:val="nil"/>
              <w:bottom w:val="single" w:sz="4" w:space="0" w:color="000000"/>
              <w:right w:val="nil"/>
            </w:tcBorders>
            <w:shd w:val="clear" w:color="000000" w:fill="FFFFFF"/>
            <w:noWrap/>
            <w:vAlign w:val="bottom"/>
            <w:hideMark/>
          </w:tcPr>
          <w:p w14:paraId="4184A4DD"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10.0</w:t>
            </w:r>
          </w:p>
        </w:tc>
        <w:tc>
          <w:tcPr>
            <w:tcW w:w="491" w:type="pct"/>
            <w:tcBorders>
              <w:top w:val="nil"/>
              <w:left w:val="nil"/>
              <w:bottom w:val="single" w:sz="4" w:space="0" w:color="000000"/>
              <w:right w:val="nil"/>
            </w:tcBorders>
            <w:shd w:val="clear" w:color="000000" w:fill="FFFFFF"/>
            <w:noWrap/>
            <w:vAlign w:val="bottom"/>
            <w:hideMark/>
          </w:tcPr>
          <w:p w14:paraId="18B5811D"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626EC50"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E446413" w14:textId="77777777" w:rsidR="001A232E" w:rsidRPr="00D25241" w:rsidRDefault="001A232E" w:rsidP="001A232E">
            <w:pPr>
              <w:spacing w:after="0" w:line="240" w:lineRule="auto"/>
              <w:jc w:val="right"/>
              <w:rPr>
                <w:rFonts w:ascii="Arial" w:hAnsi="Arial" w:cs="Arial"/>
                <w:b/>
                <w:bCs/>
                <w:sz w:val="16"/>
                <w:szCs w:val="16"/>
              </w:rPr>
            </w:pPr>
            <w:r w:rsidRPr="00D25241">
              <w:rPr>
                <w:rFonts w:ascii="Arial" w:hAnsi="Arial" w:cs="Arial"/>
                <w:b/>
                <w:bCs/>
                <w:sz w:val="16"/>
                <w:szCs w:val="16"/>
              </w:rPr>
              <w:t>41.2</w:t>
            </w:r>
          </w:p>
        </w:tc>
      </w:tr>
    </w:tbl>
    <w:p w14:paraId="66F84D04" w14:textId="77777777" w:rsidR="00EF3771" w:rsidRDefault="00EF3771" w:rsidP="00EF3771">
      <w:pPr>
        <w:pStyle w:val="SingleParagraph"/>
        <w:rPr>
          <w:rFonts w:eastAsiaTheme="minorHAnsi"/>
        </w:rPr>
      </w:pPr>
    </w:p>
    <w:p w14:paraId="3665E79D" w14:textId="7E9F2055" w:rsidR="0087612A" w:rsidRDefault="00FF1FAD" w:rsidP="00EF3771">
      <w:bookmarkStart w:id="21" w:name="_Hlk71022514"/>
      <w:r w:rsidRPr="009D34DA">
        <w:t>Regional Recovery Partnerships</w:t>
      </w:r>
      <w:r w:rsidR="0087612A" w:rsidRPr="009D34DA">
        <w:t xml:space="preserve"> coordinate investments with all levels of government </w:t>
      </w:r>
      <w:r w:rsidR="00F64409" w:rsidRPr="00F64409">
        <w:t xml:space="preserve">and include payments to states </w:t>
      </w:r>
      <w:r w:rsidR="0087612A" w:rsidRPr="009D34DA">
        <w:t>to support recovery and growth in 10 regions across Australia, delivering jobs and economic diversification</w:t>
      </w:r>
      <w:r w:rsidR="0087612A" w:rsidRPr="00726E22">
        <w:t xml:space="preserve">. </w:t>
      </w:r>
    </w:p>
    <w:p w14:paraId="0FFD88D5" w14:textId="19702744" w:rsidR="002A423E" w:rsidRPr="00D25241" w:rsidRDefault="00110F23" w:rsidP="00CE3676">
      <w:pPr>
        <w:pStyle w:val="TableHeading"/>
        <w:rPr>
          <w:rFonts w:asciiTheme="minorHAnsi" w:eastAsiaTheme="minorHAnsi" w:hAnsiTheme="minorHAnsi" w:cstheme="minorBidi"/>
          <w:sz w:val="22"/>
          <w:szCs w:val="22"/>
          <w:lang w:eastAsia="en-US"/>
        </w:rPr>
      </w:pPr>
      <w:r w:rsidRPr="00D25241">
        <w:rPr>
          <w:rStyle w:val="TableHeadingcontinuedChar"/>
        </w:rPr>
        <w:t>South East Queensland</w:t>
      </w:r>
      <w:r w:rsidR="00567DFF" w:rsidRPr="00D25241">
        <w:t xml:space="preserve">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3B98336E"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6A476481" w14:textId="209BB1B7"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FE7A0E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41470F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F3DC22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1F4DAAD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19F795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5DFF78F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CCF8A1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0F0B5A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D75645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52FB7C8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8F9CF29"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28D4DB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E9FAB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44AEB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EF06E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E8A42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ED4FF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20B51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D09D8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6374FC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2B7729AA"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14E5F41C"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4D2833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B00421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3F49B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44.8</w:t>
            </w:r>
          </w:p>
        </w:tc>
        <w:tc>
          <w:tcPr>
            <w:tcW w:w="491" w:type="pct"/>
            <w:tcBorders>
              <w:top w:val="nil"/>
              <w:left w:val="nil"/>
              <w:bottom w:val="nil"/>
              <w:right w:val="nil"/>
            </w:tcBorders>
            <w:shd w:val="clear" w:color="000000" w:fill="F2F9FC"/>
            <w:noWrap/>
            <w:vAlign w:val="bottom"/>
            <w:hideMark/>
          </w:tcPr>
          <w:p w14:paraId="1A02AA6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3501F7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3D4D1B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67ECC2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96B9AA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3018335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44.8</w:t>
            </w:r>
          </w:p>
        </w:tc>
      </w:tr>
      <w:tr w:rsidR="002A423E" w:rsidRPr="00D25241" w14:paraId="5ADC2D92"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5861F0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561E35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5BE54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78097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122.0</w:t>
            </w:r>
          </w:p>
        </w:tc>
        <w:tc>
          <w:tcPr>
            <w:tcW w:w="491" w:type="pct"/>
            <w:tcBorders>
              <w:top w:val="nil"/>
              <w:left w:val="nil"/>
              <w:bottom w:val="nil"/>
              <w:right w:val="nil"/>
            </w:tcBorders>
            <w:shd w:val="clear" w:color="000000" w:fill="FFFFFF"/>
            <w:noWrap/>
            <w:vAlign w:val="bottom"/>
            <w:hideMark/>
          </w:tcPr>
          <w:p w14:paraId="170F31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F5978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C3EA8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08B22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A85B9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0CE714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122.0</w:t>
            </w:r>
          </w:p>
        </w:tc>
      </w:tr>
      <w:tr w:rsidR="002A423E" w:rsidRPr="00D25241" w14:paraId="0AF2289D"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BCD1B25"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169743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1364E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13CA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111.5</w:t>
            </w:r>
          </w:p>
        </w:tc>
        <w:tc>
          <w:tcPr>
            <w:tcW w:w="491" w:type="pct"/>
            <w:tcBorders>
              <w:top w:val="nil"/>
              <w:left w:val="nil"/>
              <w:bottom w:val="nil"/>
              <w:right w:val="nil"/>
            </w:tcBorders>
            <w:shd w:val="clear" w:color="000000" w:fill="FFFFFF"/>
            <w:noWrap/>
            <w:vAlign w:val="bottom"/>
            <w:hideMark/>
          </w:tcPr>
          <w:p w14:paraId="0D52AB2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7DF23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C2983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55C36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362F6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7C4FB8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111.5</w:t>
            </w:r>
          </w:p>
        </w:tc>
      </w:tr>
      <w:tr w:rsidR="002A423E" w:rsidRPr="00D25241" w14:paraId="17973AF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070CB5DA"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DA9231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CB5153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FB6DE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85.6</w:t>
            </w:r>
          </w:p>
        </w:tc>
        <w:tc>
          <w:tcPr>
            <w:tcW w:w="491" w:type="pct"/>
            <w:tcBorders>
              <w:top w:val="nil"/>
              <w:left w:val="nil"/>
              <w:bottom w:val="single" w:sz="4" w:space="0" w:color="000000"/>
              <w:right w:val="nil"/>
            </w:tcBorders>
            <w:shd w:val="clear" w:color="000000" w:fill="FFFFFF"/>
            <w:noWrap/>
            <w:vAlign w:val="bottom"/>
            <w:hideMark/>
          </w:tcPr>
          <w:p w14:paraId="7DB3A34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F8C111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789D0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D2C471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6B036D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133B44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85.6</w:t>
            </w:r>
          </w:p>
        </w:tc>
      </w:tr>
      <w:tr w:rsidR="002A423E" w:rsidRPr="00D25241" w14:paraId="59D8E429"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1FBEF525"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BCF623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DF870C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0CAD5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363.9</w:t>
            </w:r>
          </w:p>
        </w:tc>
        <w:tc>
          <w:tcPr>
            <w:tcW w:w="491" w:type="pct"/>
            <w:tcBorders>
              <w:top w:val="nil"/>
              <w:left w:val="nil"/>
              <w:bottom w:val="single" w:sz="4" w:space="0" w:color="000000"/>
              <w:right w:val="nil"/>
            </w:tcBorders>
            <w:shd w:val="clear" w:color="000000" w:fill="FFFFFF"/>
            <w:noWrap/>
            <w:vAlign w:val="bottom"/>
            <w:hideMark/>
          </w:tcPr>
          <w:p w14:paraId="4461900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DE0598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D868B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35FCE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9354F77"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D365E9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363.9</w:t>
            </w:r>
          </w:p>
        </w:tc>
      </w:tr>
    </w:tbl>
    <w:p w14:paraId="5CA2E92A" w14:textId="77777777" w:rsidR="00EF3771" w:rsidRDefault="00EF3771" w:rsidP="00EF3771">
      <w:pPr>
        <w:pStyle w:val="SingleParagraph"/>
      </w:pPr>
    </w:p>
    <w:p w14:paraId="2A251E59" w14:textId="2C2B6FE3" w:rsidR="00367ACE" w:rsidRDefault="00367ACE" w:rsidP="00EF3771">
      <w:r w:rsidRPr="00BC7551">
        <w:t xml:space="preserve">The Australian Government </w:t>
      </w:r>
      <w:r w:rsidR="00DE5345" w:rsidRPr="00BC7551">
        <w:t>will provide $680.6 million over 11 years from 2022</w:t>
      </w:r>
      <w:r w:rsidR="00BC7551">
        <w:noBreakHyphen/>
      </w:r>
      <w:r w:rsidR="00DE5345" w:rsidRPr="00BC7551">
        <w:t>23 to support projects under the South East Queensland (SEQ</w:t>
      </w:r>
      <w:r w:rsidR="00BC7551" w:rsidRPr="00BC7551">
        <w:t>) City Deal. The City Deal will deliver jobs, greater digital and transport connectivity and more liveable communities throughout the SEQ region</w:t>
      </w:r>
      <w:r w:rsidR="00327CE6">
        <w:t>.</w:t>
      </w:r>
      <w:r w:rsidR="00327CE6" w:rsidRPr="00327CE6" w:rsidDel="00327CE6">
        <w:t xml:space="preserve"> </w:t>
      </w:r>
    </w:p>
    <w:p w14:paraId="52A480C7" w14:textId="743A7448" w:rsidR="00E03AA6" w:rsidRPr="00726E22" w:rsidRDefault="00E03AA6" w:rsidP="002515F0">
      <w:pPr>
        <w:spacing w:before="240"/>
        <w:rPr>
          <w:u w:val="single"/>
        </w:rPr>
      </w:pPr>
      <w:r w:rsidRPr="00407C3C">
        <w:t>A new measure associated with this item is listed in Table</w:t>
      </w:r>
      <w:r w:rsidR="004B0104">
        <w:t> </w:t>
      </w:r>
      <w:r w:rsidRPr="00407C3C">
        <w:t xml:space="preserve">1.4 and described in more detail in Budget Paper No. 2, </w:t>
      </w:r>
      <w:r w:rsidRPr="00407C3C">
        <w:rPr>
          <w:i/>
        </w:rPr>
        <w:t>Budget Measures 2022</w:t>
      </w:r>
      <w:r w:rsidRPr="00407C3C">
        <w:rPr>
          <w:i/>
        </w:rPr>
        <w:noBreakHyphen/>
        <w:t>23</w:t>
      </w:r>
      <w:r w:rsidR="00407C3C">
        <w:rPr>
          <w:i/>
        </w:rPr>
        <w:t>.</w:t>
      </w:r>
      <w:r w:rsidR="00F42D47">
        <w:rPr>
          <w:u w:val="single"/>
        </w:rPr>
        <w:br w:type="page"/>
      </w:r>
    </w:p>
    <w:p w14:paraId="7AD3A118" w14:textId="1F416E26" w:rsidR="002A423E" w:rsidRPr="00D25241" w:rsidRDefault="0087612A" w:rsidP="00CE3676">
      <w:pPr>
        <w:pStyle w:val="TableHeading"/>
        <w:rPr>
          <w:rFonts w:asciiTheme="minorHAnsi" w:eastAsiaTheme="minorHAnsi" w:hAnsiTheme="minorHAnsi" w:cstheme="minorBidi"/>
          <w:sz w:val="22"/>
          <w:szCs w:val="22"/>
          <w:lang w:eastAsia="en-US"/>
        </w:rPr>
      </w:pPr>
      <w:bookmarkStart w:id="22" w:name="_Hlk71054356"/>
      <w:bookmarkStart w:id="23" w:name="_Hlk71022508"/>
      <w:r w:rsidRPr="00D25241">
        <w:rPr>
          <w:rStyle w:val="TableHeadingcontinuedChar"/>
        </w:rPr>
        <w:lastRenderedPageBreak/>
        <w:t>Townsville</w:t>
      </w:r>
      <w:r w:rsidRPr="00D25241">
        <w:t xml:space="preserve">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10DB7889"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3F98AA08" w14:textId="41F1F869"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EBFD93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00FDB4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013CC8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29A59B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670C4C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F3A72E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055FCB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0DCC4C8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719F8C6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6783A17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EABDD2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324F587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0285E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D7EE9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35.5</w:t>
            </w:r>
          </w:p>
        </w:tc>
        <w:tc>
          <w:tcPr>
            <w:tcW w:w="491" w:type="pct"/>
            <w:tcBorders>
              <w:top w:val="nil"/>
              <w:left w:val="nil"/>
              <w:bottom w:val="nil"/>
              <w:right w:val="nil"/>
            </w:tcBorders>
            <w:shd w:val="clear" w:color="000000" w:fill="FFFFFF"/>
            <w:noWrap/>
            <w:vAlign w:val="bottom"/>
            <w:hideMark/>
          </w:tcPr>
          <w:p w14:paraId="56E92AD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1D49F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ABED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CE1C6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25445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24BC513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35.5</w:t>
            </w:r>
          </w:p>
        </w:tc>
      </w:tr>
      <w:tr w:rsidR="002A423E" w:rsidRPr="00D25241" w14:paraId="6F483F1C"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3FD7065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371AE77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E2F5C8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9FCC6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90.0</w:t>
            </w:r>
          </w:p>
        </w:tc>
        <w:tc>
          <w:tcPr>
            <w:tcW w:w="491" w:type="pct"/>
            <w:tcBorders>
              <w:top w:val="nil"/>
              <w:left w:val="nil"/>
              <w:bottom w:val="nil"/>
              <w:right w:val="nil"/>
            </w:tcBorders>
            <w:shd w:val="clear" w:color="000000" w:fill="F2F9FC"/>
            <w:noWrap/>
            <w:vAlign w:val="bottom"/>
            <w:hideMark/>
          </w:tcPr>
          <w:p w14:paraId="115C314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8DB4C2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00477F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67A05E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24084D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00343E5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90.0</w:t>
            </w:r>
          </w:p>
        </w:tc>
      </w:tr>
      <w:tr w:rsidR="002A423E" w:rsidRPr="00D25241" w14:paraId="4697C8BA"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1AA0C27"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3A10EE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C5B2D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6AFD2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69.0</w:t>
            </w:r>
          </w:p>
        </w:tc>
        <w:tc>
          <w:tcPr>
            <w:tcW w:w="491" w:type="pct"/>
            <w:tcBorders>
              <w:top w:val="nil"/>
              <w:left w:val="nil"/>
              <w:bottom w:val="nil"/>
              <w:right w:val="nil"/>
            </w:tcBorders>
            <w:shd w:val="clear" w:color="000000" w:fill="FFFFFF"/>
            <w:noWrap/>
            <w:vAlign w:val="bottom"/>
            <w:hideMark/>
          </w:tcPr>
          <w:p w14:paraId="767DD41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3DA4C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E687C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F4E82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F7B768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E7F597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69.0</w:t>
            </w:r>
          </w:p>
        </w:tc>
      </w:tr>
      <w:tr w:rsidR="002A423E" w:rsidRPr="00D25241" w14:paraId="299ECCD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7FC5EA3"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37C76F9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113F5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B8932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18.0</w:t>
            </w:r>
          </w:p>
        </w:tc>
        <w:tc>
          <w:tcPr>
            <w:tcW w:w="491" w:type="pct"/>
            <w:tcBorders>
              <w:top w:val="nil"/>
              <w:left w:val="nil"/>
              <w:bottom w:val="nil"/>
              <w:right w:val="nil"/>
            </w:tcBorders>
            <w:shd w:val="clear" w:color="000000" w:fill="FFFFFF"/>
            <w:noWrap/>
            <w:vAlign w:val="bottom"/>
            <w:hideMark/>
          </w:tcPr>
          <w:p w14:paraId="34F1F3D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24738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717FA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3BE41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A9404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6714F24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18.0</w:t>
            </w:r>
          </w:p>
        </w:tc>
      </w:tr>
      <w:tr w:rsidR="002A423E" w:rsidRPr="00D25241" w14:paraId="76875C2E"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C24CEB6"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3B1AF2F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3E78ED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5FFF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DDE94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4B07F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37D209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5716F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219F0A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3832237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1B0825BE"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41E83A49"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0510D9D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80CB7D"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20B6CD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212.5</w:t>
            </w:r>
          </w:p>
        </w:tc>
        <w:tc>
          <w:tcPr>
            <w:tcW w:w="491" w:type="pct"/>
            <w:tcBorders>
              <w:top w:val="nil"/>
              <w:left w:val="nil"/>
              <w:bottom w:val="single" w:sz="4" w:space="0" w:color="000000"/>
              <w:right w:val="nil"/>
            </w:tcBorders>
            <w:shd w:val="clear" w:color="000000" w:fill="FFFFFF"/>
            <w:noWrap/>
            <w:vAlign w:val="bottom"/>
            <w:hideMark/>
          </w:tcPr>
          <w:p w14:paraId="1B5AC29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3E77F23"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050D3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DA182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0DE84E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239EB81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212.5</w:t>
            </w:r>
          </w:p>
        </w:tc>
      </w:tr>
    </w:tbl>
    <w:p w14:paraId="2179925E" w14:textId="77777777" w:rsidR="00EF3771" w:rsidRDefault="00EF3771" w:rsidP="00EF3771">
      <w:pPr>
        <w:pStyle w:val="SingleParagraph"/>
      </w:pPr>
    </w:p>
    <w:p w14:paraId="7777752B" w14:textId="4BD0AB1E" w:rsidR="001B3C3B" w:rsidRDefault="0087612A" w:rsidP="00EF3771">
      <w:r w:rsidRPr="00726E22">
        <w:t>The Australian Government will provide funding to support projects under the Townsville City Deal, including the port of Townsville channel capacity upgrade.</w:t>
      </w:r>
    </w:p>
    <w:bookmarkEnd w:id="21"/>
    <w:bookmarkEnd w:id="22"/>
    <w:bookmarkEnd w:id="23"/>
    <w:p w14:paraId="02110663" w14:textId="0F5BB237" w:rsidR="002A423E" w:rsidRPr="00D25241" w:rsidRDefault="0087612A" w:rsidP="00CE3676">
      <w:pPr>
        <w:pStyle w:val="TableHeading"/>
        <w:rPr>
          <w:rFonts w:asciiTheme="minorHAnsi" w:eastAsiaTheme="minorHAnsi" w:hAnsiTheme="minorHAnsi" w:cstheme="minorBidi"/>
          <w:sz w:val="22"/>
          <w:szCs w:val="22"/>
          <w:lang w:eastAsia="en-US"/>
        </w:rPr>
      </w:pPr>
      <w:r w:rsidRPr="00D25241">
        <w:t>Western Sydney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757B3F4A"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756B370A" w14:textId="49B36406"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D2B648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4BB9C0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C5D995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DD0DF4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1114DA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FDCCA5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44C7C0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53EC00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2" w:type="pct"/>
            <w:tcBorders>
              <w:top w:val="single" w:sz="4" w:space="0" w:color="000000"/>
              <w:left w:val="nil"/>
              <w:bottom w:val="single" w:sz="4" w:space="0" w:color="000000"/>
              <w:right w:val="nil"/>
            </w:tcBorders>
            <w:shd w:val="clear" w:color="000000" w:fill="FFFFFF"/>
            <w:noWrap/>
            <w:vAlign w:val="bottom"/>
            <w:hideMark/>
          </w:tcPr>
          <w:p w14:paraId="1359C22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04C50392"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1437FF42"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34846B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22.3</w:t>
            </w:r>
          </w:p>
        </w:tc>
        <w:tc>
          <w:tcPr>
            <w:tcW w:w="491" w:type="pct"/>
            <w:tcBorders>
              <w:top w:val="nil"/>
              <w:left w:val="nil"/>
              <w:bottom w:val="nil"/>
              <w:right w:val="nil"/>
            </w:tcBorders>
            <w:shd w:val="clear" w:color="000000" w:fill="FFFFFF"/>
            <w:noWrap/>
            <w:vAlign w:val="bottom"/>
            <w:hideMark/>
          </w:tcPr>
          <w:p w14:paraId="46CEB09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59EC0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C0611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5AABE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282360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608F3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6288B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1E24CC7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22.3</w:t>
            </w:r>
          </w:p>
        </w:tc>
      </w:tr>
      <w:tr w:rsidR="002A423E" w:rsidRPr="00D25241" w14:paraId="4FADE50F"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1526A1B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616299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14.9</w:t>
            </w:r>
          </w:p>
        </w:tc>
        <w:tc>
          <w:tcPr>
            <w:tcW w:w="491" w:type="pct"/>
            <w:tcBorders>
              <w:top w:val="nil"/>
              <w:left w:val="nil"/>
              <w:bottom w:val="nil"/>
              <w:right w:val="nil"/>
            </w:tcBorders>
            <w:shd w:val="clear" w:color="000000" w:fill="F2F9FC"/>
            <w:noWrap/>
            <w:vAlign w:val="bottom"/>
            <w:hideMark/>
          </w:tcPr>
          <w:p w14:paraId="1B457BD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3ACAA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21A3C2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381717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7EAB3E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2047E5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16E6B0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2F9FC"/>
            <w:noWrap/>
            <w:vAlign w:val="bottom"/>
            <w:hideMark/>
          </w:tcPr>
          <w:p w14:paraId="040BB1B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14.9</w:t>
            </w:r>
          </w:p>
        </w:tc>
      </w:tr>
      <w:tr w:rsidR="002A423E" w:rsidRPr="00D25241" w14:paraId="62F37F6C"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5D395BE0"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7C86943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F0D4C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1FA532" w14:textId="77777777" w:rsidR="002A423E" w:rsidRPr="00D25241" w:rsidRDefault="002A423E" w:rsidP="002A423E">
            <w:pPr>
              <w:spacing w:after="0" w:line="240" w:lineRule="auto"/>
              <w:jc w:val="right"/>
            </w:pPr>
            <w:r w:rsidRPr="00D25241">
              <w:t>-</w:t>
            </w:r>
          </w:p>
        </w:tc>
        <w:tc>
          <w:tcPr>
            <w:tcW w:w="491" w:type="pct"/>
            <w:tcBorders>
              <w:top w:val="nil"/>
              <w:left w:val="nil"/>
              <w:bottom w:val="nil"/>
              <w:right w:val="nil"/>
            </w:tcBorders>
            <w:shd w:val="clear" w:color="000000" w:fill="FFFFFF"/>
            <w:noWrap/>
            <w:vAlign w:val="bottom"/>
            <w:hideMark/>
          </w:tcPr>
          <w:p w14:paraId="1C112CE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F48D8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E67EA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95F49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D4D42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5CDB450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04E5C47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26C425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7E39602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2B085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EAFC5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DF8B9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EFC097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03BE4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A7451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117B8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0DBC1E5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2C99304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DAE7AD7"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29AB8F1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59DC22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02ED0C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F0C1E0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EE82A0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BA0A3E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CBCEDE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7004D2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2" w:type="pct"/>
            <w:tcBorders>
              <w:top w:val="nil"/>
              <w:left w:val="nil"/>
              <w:bottom w:val="single" w:sz="4" w:space="0" w:color="000000"/>
              <w:right w:val="nil"/>
            </w:tcBorders>
            <w:shd w:val="clear" w:color="000000" w:fill="FFFFFF"/>
            <w:noWrap/>
            <w:vAlign w:val="bottom"/>
            <w:hideMark/>
          </w:tcPr>
          <w:p w14:paraId="619BAF1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596CDCDC"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0BDD86E9"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C8D42D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37.3</w:t>
            </w:r>
          </w:p>
        </w:tc>
        <w:tc>
          <w:tcPr>
            <w:tcW w:w="491" w:type="pct"/>
            <w:tcBorders>
              <w:top w:val="nil"/>
              <w:left w:val="nil"/>
              <w:bottom w:val="single" w:sz="4" w:space="0" w:color="000000"/>
              <w:right w:val="nil"/>
            </w:tcBorders>
            <w:shd w:val="clear" w:color="000000" w:fill="FFFFFF"/>
            <w:noWrap/>
            <w:vAlign w:val="bottom"/>
            <w:hideMark/>
          </w:tcPr>
          <w:p w14:paraId="6249A2F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FDE9C6"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0FE171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C79B4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A9BC94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869420"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ED3A7B"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2" w:type="pct"/>
            <w:tcBorders>
              <w:top w:val="nil"/>
              <w:left w:val="nil"/>
              <w:bottom w:val="single" w:sz="4" w:space="0" w:color="000000"/>
              <w:right w:val="nil"/>
            </w:tcBorders>
            <w:shd w:val="clear" w:color="000000" w:fill="FFFFFF"/>
            <w:noWrap/>
            <w:vAlign w:val="bottom"/>
            <w:hideMark/>
          </w:tcPr>
          <w:p w14:paraId="35E97CFE"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37.3</w:t>
            </w:r>
          </w:p>
        </w:tc>
      </w:tr>
    </w:tbl>
    <w:p w14:paraId="5332DC62" w14:textId="77777777" w:rsidR="003C5BA0" w:rsidRDefault="003C5BA0" w:rsidP="003C5BA0">
      <w:pPr>
        <w:pStyle w:val="SingleParagraph"/>
      </w:pPr>
    </w:p>
    <w:p w14:paraId="65ACFF7A" w14:textId="06D75EC7" w:rsidR="006B34C3" w:rsidRDefault="0087612A" w:rsidP="003C5BA0">
      <w:r w:rsidRPr="00726E22">
        <w:t xml:space="preserve">The Australian Government is </w:t>
      </w:r>
      <w:r w:rsidR="006B34C3" w:rsidRPr="008A1651">
        <w:t xml:space="preserve">providing funding </w:t>
      </w:r>
      <w:r w:rsidR="00BA5871">
        <w:t>under the Western Sydney City Deal to deliver improved community facilities and urban amenities, and to cut development costs and boost housing supply.</w:t>
      </w:r>
    </w:p>
    <w:p w14:paraId="72177CF3" w14:textId="199511C4" w:rsidR="002A423E" w:rsidRPr="00D25241" w:rsidRDefault="0087612A" w:rsidP="00CE3676">
      <w:pPr>
        <w:pStyle w:val="TableHeading"/>
        <w:rPr>
          <w:rFonts w:asciiTheme="minorHAnsi" w:eastAsiaTheme="minorHAnsi" w:hAnsiTheme="minorHAnsi" w:cstheme="minorBidi"/>
          <w:sz w:val="22"/>
          <w:szCs w:val="22"/>
          <w:lang w:eastAsia="en-US"/>
        </w:rPr>
      </w:pPr>
      <w:proofErr w:type="spellStart"/>
      <w:r w:rsidRPr="00D25241">
        <w:t>WiFi</w:t>
      </w:r>
      <w:proofErr w:type="spellEnd"/>
      <w:r w:rsidRPr="00D25241">
        <w:t xml:space="preserve"> and mobile </w:t>
      </w:r>
      <w:r w:rsidRPr="00CE3676">
        <w:t>coverage</w:t>
      </w:r>
      <w:r w:rsidRPr="00D25241">
        <w:t xml:space="preserve"> on trains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423E" w:rsidRPr="00D25241" w14:paraId="6D640791" w14:textId="77777777" w:rsidTr="002A423E">
        <w:trPr>
          <w:trHeight w:hRule="exact" w:val="225"/>
        </w:trPr>
        <w:tc>
          <w:tcPr>
            <w:tcW w:w="530" w:type="pct"/>
            <w:tcBorders>
              <w:top w:val="single" w:sz="4" w:space="0" w:color="000000"/>
              <w:left w:val="nil"/>
              <w:bottom w:val="nil"/>
              <w:right w:val="nil"/>
            </w:tcBorders>
            <w:shd w:val="clear" w:color="000000" w:fill="FFFFFF"/>
            <w:noWrap/>
            <w:vAlign w:val="bottom"/>
            <w:hideMark/>
          </w:tcPr>
          <w:p w14:paraId="4D7C92B7" w14:textId="7C235241" w:rsidR="002A423E" w:rsidRPr="00D25241" w:rsidRDefault="002A423E" w:rsidP="002A423E">
            <w:pPr>
              <w:spacing w:after="0" w:line="240" w:lineRule="auto"/>
              <w:rPr>
                <w:rFonts w:ascii="Arial" w:hAnsi="Arial" w:cs="Arial"/>
                <w:sz w:val="16"/>
                <w:szCs w:val="16"/>
              </w:rPr>
            </w:pPr>
            <w:r w:rsidRPr="00D25241">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3F1550C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FC86AB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6B1A29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7B7BE6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F10EBD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7351A5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B41012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7D71FA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2E6DAC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Total</w:t>
            </w:r>
          </w:p>
        </w:tc>
      </w:tr>
      <w:tr w:rsidR="002A423E" w:rsidRPr="00D25241" w14:paraId="1BFE4A0A"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31832882"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0FB5E41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w:t>
            </w:r>
          </w:p>
        </w:tc>
        <w:tc>
          <w:tcPr>
            <w:tcW w:w="491" w:type="pct"/>
            <w:tcBorders>
              <w:top w:val="nil"/>
              <w:left w:val="nil"/>
              <w:bottom w:val="nil"/>
              <w:right w:val="nil"/>
            </w:tcBorders>
            <w:shd w:val="clear" w:color="000000" w:fill="FFFFFF"/>
            <w:noWrap/>
            <w:vAlign w:val="bottom"/>
            <w:hideMark/>
          </w:tcPr>
          <w:p w14:paraId="4FFCDAB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5E8DF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7847F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6EB54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2CAB0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FA9DD4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9B777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142D55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2.0</w:t>
            </w:r>
          </w:p>
        </w:tc>
      </w:tr>
      <w:tr w:rsidR="002A423E" w:rsidRPr="00D25241" w14:paraId="7A19AAA6" w14:textId="77777777" w:rsidTr="002A423E">
        <w:trPr>
          <w:trHeight w:hRule="exact" w:val="225"/>
        </w:trPr>
        <w:tc>
          <w:tcPr>
            <w:tcW w:w="530" w:type="pct"/>
            <w:tcBorders>
              <w:top w:val="nil"/>
              <w:left w:val="nil"/>
              <w:bottom w:val="nil"/>
              <w:right w:val="nil"/>
            </w:tcBorders>
            <w:shd w:val="clear" w:color="000000" w:fill="F2F9FC"/>
            <w:noWrap/>
            <w:vAlign w:val="bottom"/>
            <w:hideMark/>
          </w:tcPr>
          <w:p w14:paraId="056B224D"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A0F8E1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1CA989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44DA8E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255BF60"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E9B795A"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D8B435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2A45D8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6A562A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1C6939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25A61B25"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45B4A07C"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D7D8A6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32F3E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C382A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7891DE"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80D0E2"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DA59C6"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B2DB71"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996814"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33A7BA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6B3224AF"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06C28E4"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0069937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4BE22C"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30A1E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C0F78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E6097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05A58B"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ACAFBF"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DEFB97"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766BB7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636F1AED" w14:textId="77777777" w:rsidTr="002A423E">
        <w:trPr>
          <w:trHeight w:hRule="exact" w:val="225"/>
        </w:trPr>
        <w:tc>
          <w:tcPr>
            <w:tcW w:w="530" w:type="pct"/>
            <w:tcBorders>
              <w:top w:val="nil"/>
              <w:left w:val="nil"/>
              <w:bottom w:val="nil"/>
              <w:right w:val="nil"/>
            </w:tcBorders>
            <w:shd w:val="clear" w:color="000000" w:fill="FFFFFF"/>
            <w:noWrap/>
            <w:vAlign w:val="bottom"/>
            <w:hideMark/>
          </w:tcPr>
          <w:p w14:paraId="7DB63BB7" w14:textId="77777777" w:rsidR="002A423E" w:rsidRPr="00D25241" w:rsidRDefault="002A423E" w:rsidP="002A423E">
            <w:pPr>
              <w:spacing w:after="0" w:line="240" w:lineRule="auto"/>
              <w:jc w:val="left"/>
              <w:rPr>
                <w:rFonts w:ascii="Arial" w:hAnsi="Arial" w:cs="Arial"/>
                <w:sz w:val="16"/>
                <w:szCs w:val="16"/>
              </w:rPr>
            </w:pPr>
            <w:r w:rsidRPr="00D25241">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531DDC48"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B98994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83D6B45"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749298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CCB1CB9"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719C8A3"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332F08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4433B2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241DAAD" w14:textId="77777777" w:rsidR="002A423E" w:rsidRPr="00D25241" w:rsidRDefault="002A423E" w:rsidP="002A423E">
            <w:pPr>
              <w:spacing w:after="0" w:line="240" w:lineRule="auto"/>
              <w:jc w:val="right"/>
              <w:rPr>
                <w:rFonts w:ascii="Arial" w:hAnsi="Arial" w:cs="Arial"/>
                <w:sz w:val="16"/>
                <w:szCs w:val="16"/>
              </w:rPr>
            </w:pPr>
            <w:r w:rsidRPr="00D25241">
              <w:rPr>
                <w:rFonts w:ascii="Arial" w:hAnsi="Arial" w:cs="Arial"/>
                <w:sz w:val="16"/>
                <w:szCs w:val="16"/>
              </w:rPr>
              <w:t>-</w:t>
            </w:r>
          </w:p>
        </w:tc>
      </w:tr>
      <w:tr w:rsidR="002A423E" w:rsidRPr="00D25241" w14:paraId="7D573EC7" w14:textId="77777777" w:rsidTr="002A423E">
        <w:trPr>
          <w:trHeight w:hRule="exact" w:val="225"/>
        </w:trPr>
        <w:tc>
          <w:tcPr>
            <w:tcW w:w="530" w:type="pct"/>
            <w:tcBorders>
              <w:top w:val="nil"/>
              <w:left w:val="nil"/>
              <w:bottom w:val="single" w:sz="4" w:space="0" w:color="000000"/>
              <w:right w:val="nil"/>
            </w:tcBorders>
            <w:shd w:val="clear" w:color="000000" w:fill="FFFFFF"/>
            <w:noWrap/>
            <w:vAlign w:val="bottom"/>
            <w:hideMark/>
          </w:tcPr>
          <w:p w14:paraId="3868EE82" w14:textId="77777777" w:rsidR="002A423E" w:rsidRPr="00D25241" w:rsidRDefault="002A423E" w:rsidP="002A423E">
            <w:pPr>
              <w:spacing w:after="0" w:line="240" w:lineRule="auto"/>
              <w:jc w:val="left"/>
              <w:rPr>
                <w:rFonts w:ascii="Arial" w:hAnsi="Arial" w:cs="Arial"/>
                <w:b/>
                <w:bCs/>
                <w:sz w:val="16"/>
                <w:szCs w:val="16"/>
              </w:rPr>
            </w:pPr>
            <w:r w:rsidRPr="00D25241">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C92C719"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2.0</w:t>
            </w:r>
          </w:p>
        </w:tc>
        <w:tc>
          <w:tcPr>
            <w:tcW w:w="491" w:type="pct"/>
            <w:tcBorders>
              <w:top w:val="nil"/>
              <w:left w:val="nil"/>
              <w:bottom w:val="single" w:sz="4" w:space="0" w:color="000000"/>
              <w:right w:val="nil"/>
            </w:tcBorders>
            <w:shd w:val="clear" w:color="000000" w:fill="FFFFFF"/>
            <w:noWrap/>
            <w:vAlign w:val="bottom"/>
            <w:hideMark/>
          </w:tcPr>
          <w:p w14:paraId="15ECC3B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71C9E0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FE6E02F"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7335805"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7C495B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AFE4B8"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5E647E1"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E603ED4" w14:textId="77777777" w:rsidR="002A423E" w:rsidRPr="00D25241" w:rsidRDefault="002A423E" w:rsidP="002A423E">
            <w:pPr>
              <w:spacing w:after="0" w:line="240" w:lineRule="auto"/>
              <w:jc w:val="right"/>
              <w:rPr>
                <w:rFonts w:ascii="Arial" w:hAnsi="Arial" w:cs="Arial"/>
                <w:b/>
                <w:bCs/>
                <w:sz w:val="16"/>
                <w:szCs w:val="16"/>
              </w:rPr>
            </w:pPr>
            <w:r w:rsidRPr="00D25241">
              <w:rPr>
                <w:rFonts w:ascii="Arial" w:hAnsi="Arial" w:cs="Arial"/>
                <w:b/>
                <w:bCs/>
                <w:sz w:val="16"/>
                <w:szCs w:val="16"/>
              </w:rPr>
              <w:t>2.0</w:t>
            </w:r>
          </w:p>
        </w:tc>
      </w:tr>
    </w:tbl>
    <w:p w14:paraId="7C9A0CA6" w14:textId="77777777" w:rsidR="003C5BA0" w:rsidRDefault="003C5BA0" w:rsidP="003C5BA0">
      <w:pPr>
        <w:pStyle w:val="SingleParagraph"/>
      </w:pPr>
    </w:p>
    <w:p w14:paraId="2B7D920A" w14:textId="54E96A05" w:rsidR="0087612A" w:rsidRPr="00726E22" w:rsidRDefault="0087612A" w:rsidP="003C5BA0">
      <w:r w:rsidRPr="00726E22">
        <w:t>This program is establishing mobile and internet connectivity along the train route between Hornsby and Wyong.</w:t>
      </w:r>
      <w:r w:rsidR="00C634A4">
        <w:fldChar w:fldCharType="begin"/>
      </w:r>
      <w:r w:rsidR="00C634A4">
        <w:instrText xml:space="preserve"> :End:CSRB_MC1 </w:instrText>
      </w:r>
      <w:r w:rsidR="00C634A4">
        <w:fldChar w:fldCharType="end"/>
      </w:r>
    </w:p>
    <w:sectPr w:rsidR="0087612A" w:rsidRPr="00726E22" w:rsidSect="00DB0701">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51534" w14:textId="77777777" w:rsidR="00FA03A2" w:rsidRDefault="00FA03A2" w:rsidP="00E40261">
      <w:pPr>
        <w:spacing w:after="0" w:line="240" w:lineRule="auto"/>
      </w:pPr>
      <w:r>
        <w:separator/>
      </w:r>
    </w:p>
  </w:endnote>
  <w:endnote w:type="continuationSeparator" w:id="0">
    <w:p w14:paraId="71A8706B" w14:textId="77777777" w:rsidR="00FA03A2" w:rsidRDefault="00FA03A2" w:rsidP="00E40261">
      <w:pPr>
        <w:spacing w:after="0" w:line="240" w:lineRule="auto"/>
      </w:pPr>
      <w:r>
        <w:continuationSeparator/>
      </w:r>
    </w:p>
  </w:endnote>
  <w:endnote w:type="continuationNotice" w:id="1">
    <w:p w14:paraId="6B4F462B" w14:textId="77777777" w:rsidR="00FA03A2" w:rsidRDefault="00FA0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8B5EE" w14:textId="69F79D42"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F8761C">
      <w:fldChar w:fldCharType="begin"/>
    </w:r>
    <w:r w:rsidR="00F8761C">
      <w:instrText>SUBJECT   \* MERGEFORMAT</w:instrText>
    </w:r>
    <w:r w:rsidR="00F8761C">
      <w:fldChar w:fldCharType="separate"/>
    </w:r>
    <w:r w:rsidR="00390E74">
      <w:t>Part 2: Payments for specific purposes</w:t>
    </w:r>
    <w:r w:rsidR="00F8761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96EB6" w14:textId="7D8CEF82" w:rsidR="00692105" w:rsidRDefault="00F8761C" w:rsidP="002A6A16">
    <w:pPr>
      <w:pStyle w:val="FooterOdd"/>
    </w:pPr>
    <w:r>
      <w:fldChar w:fldCharType="begin"/>
    </w:r>
    <w:r>
      <w:instrText>SUBJECT   \* MERGEFORMAT</w:instrText>
    </w:r>
    <w:r>
      <w:fldChar w:fldCharType="separate"/>
    </w:r>
    <w:r w:rsidR="00390E74">
      <w:t>Part 2: Payments for specific purposes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A7AC9" w14:textId="57BB0DAF" w:rsidR="00692105" w:rsidRDefault="00DB0701" w:rsidP="00DB0701">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390E74">
        <w:t>Part 2: Payments for specific purposes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93626" w14:textId="77777777" w:rsidR="00FA03A2" w:rsidRDefault="00FA03A2" w:rsidP="00E40261">
      <w:pPr>
        <w:spacing w:after="0" w:line="240" w:lineRule="auto"/>
      </w:pPr>
      <w:r>
        <w:separator/>
      </w:r>
    </w:p>
  </w:footnote>
  <w:footnote w:type="continuationSeparator" w:id="0">
    <w:p w14:paraId="7AB54F47" w14:textId="77777777" w:rsidR="00FA03A2" w:rsidRDefault="00FA03A2" w:rsidP="00E40261">
      <w:pPr>
        <w:spacing w:after="0" w:line="240" w:lineRule="auto"/>
      </w:pPr>
      <w:r>
        <w:continuationSeparator/>
      </w:r>
    </w:p>
  </w:footnote>
  <w:footnote w:type="continuationNotice" w:id="1">
    <w:p w14:paraId="1934DBA9" w14:textId="77777777" w:rsidR="00FA03A2" w:rsidRDefault="00FA03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0832C" w14:textId="0F65C8AD"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1E0C5A57" w14:textId="77777777" w:rsidTr="002A6A16">
      <w:trPr>
        <w:trHeight w:hRule="exact" w:val="340"/>
      </w:trPr>
      <w:tc>
        <w:tcPr>
          <w:tcW w:w="7797" w:type="dxa"/>
        </w:tcPr>
        <w:p w14:paraId="6B14F51D" w14:textId="3C2ACABE" w:rsidR="00692105" w:rsidRDefault="00692105" w:rsidP="008F55F8">
          <w:pPr>
            <w:pStyle w:val="HeaderEven"/>
            <w:ind w:left="-113"/>
          </w:pPr>
          <w:r w:rsidRPr="000635BE">
            <w:rPr>
              <w:rFonts w:ascii="Arial Bold" w:hAnsi="Arial Bold"/>
              <w:b/>
              <w:bCs/>
              <w:noProof/>
              <w:position w:val="-10"/>
            </w:rPr>
            <w:drawing>
              <wp:inline distT="0" distB="0" distL="0" distR="0" wp14:anchorId="72823E51" wp14:editId="099DA968">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F8761C">
            <w:fldChar w:fldCharType="begin"/>
          </w:r>
          <w:r w:rsidR="00F8761C">
            <w:instrText>TITLE   \* MERGEFORMAT</w:instrText>
          </w:r>
          <w:r w:rsidR="00F8761C">
            <w:fldChar w:fldCharType="separate"/>
          </w:r>
          <w:r w:rsidR="00390E74">
            <w:t>Budget Paper No. 3</w:t>
          </w:r>
          <w:r w:rsidR="00F8761C">
            <w:fldChar w:fldCharType="end"/>
          </w:r>
        </w:p>
      </w:tc>
    </w:tr>
  </w:tbl>
  <w:p w14:paraId="5AF2785F" w14:textId="77777777" w:rsidR="00692105" w:rsidRPr="00AA5439" w:rsidRDefault="00692105" w:rsidP="00AA5439">
    <w:pPr>
      <w:pStyle w:val="HeaderEven"/>
      <w:rPr>
        <w:sz w:val="2"/>
        <w:szCs w:val="4"/>
      </w:rPr>
    </w:pPr>
  </w:p>
  <w:p w14:paraId="2300BA44"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7A828" w14:textId="0D7758CD"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002E9FD9" w14:textId="77777777" w:rsidTr="002A6A16">
      <w:trPr>
        <w:trHeight w:hRule="exact" w:val="340"/>
      </w:trPr>
      <w:tc>
        <w:tcPr>
          <w:tcW w:w="7797" w:type="dxa"/>
        </w:tcPr>
        <w:p w14:paraId="05FAC39A" w14:textId="229F1BEC" w:rsidR="00692105" w:rsidRDefault="00F8761C" w:rsidP="000635BE">
          <w:pPr>
            <w:pStyle w:val="HeaderOdd"/>
          </w:pPr>
          <w:r>
            <w:fldChar w:fldCharType="begin"/>
          </w:r>
          <w:r>
            <w:instrText>TITLE   \* MERGEFORMAT</w:instrText>
          </w:r>
          <w:r>
            <w:fldChar w:fldCharType="separate"/>
          </w:r>
          <w:r w:rsidR="00390E74">
            <w:t>Budget Paper No. 3</w:t>
          </w:r>
          <w:r>
            <w:fldChar w:fldCharType="end"/>
          </w:r>
          <w:r w:rsidR="00692105">
            <w:t xml:space="preserve">  |  </w:t>
          </w:r>
          <w:r w:rsidR="00692105" w:rsidRPr="000635BE">
            <w:rPr>
              <w:rFonts w:ascii="Arial Bold" w:hAnsi="Arial Bold"/>
              <w:b/>
              <w:bCs/>
              <w:noProof/>
              <w:position w:val="-10"/>
            </w:rPr>
            <w:drawing>
              <wp:inline distT="0" distB="0" distL="0" distR="0" wp14:anchorId="04956324" wp14:editId="72091788">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17B70474"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DD28AF" w14:paraId="57DDCD8F" w14:textId="77777777" w:rsidTr="002A6A16">
      <w:trPr>
        <w:trHeight w:hRule="exact" w:val="340"/>
      </w:trPr>
      <w:tc>
        <w:tcPr>
          <w:tcW w:w="7797" w:type="dxa"/>
        </w:tcPr>
        <w:p w14:paraId="4F785EE8" w14:textId="39D37D4C" w:rsidR="00DD28AF" w:rsidRDefault="00DD28AF" w:rsidP="008F55F8">
          <w:pPr>
            <w:pStyle w:val="HeaderEven"/>
            <w:ind w:left="-113"/>
          </w:pPr>
          <w:r w:rsidRPr="000635BE">
            <w:rPr>
              <w:rFonts w:ascii="Arial Bold" w:hAnsi="Arial Bold"/>
              <w:b/>
              <w:bCs/>
              <w:noProof/>
              <w:position w:val="-10"/>
            </w:rPr>
            <w:drawing>
              <wp:inline distT="0" distB="0" distL="0" distR="0" wp14:anchorId="41878A70" wp14:editId="07D6C1D5">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390E74">
              <w:t>Budget Paper No. 3</w:t>
            </w:r>
          </w:fldSimple>
        </w:p>
      </w:tc>
    </w:tr>
  </w:tbl>
  <w:p w14:paraId="7323DAA3" w14:textId="77777777" w:rsidR="00DD28AF" w:rsidRPr="00AA5439" w:rsidRDefault="00DD28AF" w:rsidP="00AA5439">
    <w:pPr>
      <w:pStyle w:val="HeaderEven"/>
      <w:rPr>
        <w:sz w:val="2"/>
        <w:szCs w:val="4"/>
      </w:rPr>
    </w:pPr>
  </w:p>
  <w:p w14:paraId="6A325A3F" w14:textId="77777777" w:rsidR="00DD28AF" w:rsidRDefault="00DD2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76F6A"/>
    <w:multiLevelType w:val="hybridMultilevel"/>
    <w:tmpl w:val="6E064A9E"/>
    <w:lvl w:ilvl="0" w:tplc="37087B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19A0509"/>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4" w15:restartNumberingAfterBreak="0">
    <w:nsid w:val="28800162"/>
    <w:multiLevelType w:val="hybridMultilevel"/>
    <w:tmpl w:val="5D6C84CE"/>
    <w:lvl w:ilvl="0" w:tplc="4AB8F6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3645002"/>
    <w:multiLevelType w:val="hybridMultilevel"/>
    <w:tmpl w:val="02F0308C"/>
    <w:lvl w:ilvl="0" w:tplc="C9728D8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7" w15:restartNumberingAfterBreak="0">
    <w:nsid w:val="3C4F73A9"/>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8" w15:restartNumberingAfterBreak="0">
    <w:nsid w:val="414B15A2"/>
    <w:multiLevelType w:val="hybridMultilevel"/>
    <w:tmpl w:val="ABDCBF80"/>
    <w:lvl w:ilvl="0" w:tplc="23D4BD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1550CFA"/>
    <w:multiLevelType w:val="hybridMultilevel"/>
    <w:tmpl w:val="D6D66152"/>
    <w:lvl w:ilvl="0" w:tplc="428A00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1" w15:restartNumberingAfterBreak="0">
    <w:nsid w:val="44007265"/>
    <w:multiLevelType w:val="hybridMultilevel"/>
    <w:tmpl w:val="91084542"/>
    <w:lvl w:ilvl="0" w:tplc="D80285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B01708"/>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3"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0"/>
  </w:num>
  <w:num w:numId="2">
    <w:abstractNumId w:val="2"/>
  </w:num>
  <w:num w:numId="3">
    <w:abstractNumId w:val="1"/>
  </w:num>
  <w:num w:numId="4">
    <w:abstractNumId w:val="6"/>
  </w:num>
  <w:num w:numId="5">
    <w:abstractNumId w:val="13"/>
  </w:num>
  <w:num w:numId="6">
    <w:abstractNumId w:val="1"/>
  </w:num>
  <w:num w:numId="7">
    <w:abstractNumId w:val="1"/>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0"/>
  </w:num>
  <w:num w:numId="21">
    <w:abstractNumId w:val="6"/>
    <w:lvlOverride w:ilvl="0">
      <w:startOverride w:val="1"/>
    </w:lvlOverride>
  </w:num>
  <w:num w:numId="22">
    <w:abstractNumId w:val="9"/>
  </w:num>
  <w:num w:numId="23">
    <w:abstractNumId w:val="6"/>
    <w:lvlOverride w:ilvl="0">
      <w:startOverride w:val="1"/>
    </w:lvlOverride>
  </w:num>
  <w:num w:numId="24">
    <w:abstractNumId w:val="6"/>
    <w:lvlOverride w:ilvl="0">
      <w:startOverride w:val="1"/>
    </w:lvlOverride>
  </w:num>
  <w:num w:numId="25">
    <w:abstractNumId w:val="8"/>
  </w:num>
  <w:num w:numId="26">
    <w:abstractNumId w:val="6"/>
    <w:lvlOverride w:ilvl="0">
      <w:startOverride w:val="1"/>
    </w:lvlOverride>
  </w:num>
  <w:num w:numId="27">
    <w:abstractNumId w:val="6"/>
    <w:lvlOverride w:ilvl="0">
      <w:startOverride w:val="1"/>
    </w:lvlOverride>
  </w:num>
  <w:num w:numId="28">
    <w:abstractNumId w:val="4"/>
  </w:num>
  <w:num w:numId="29">
    <w:abstractNumId w:val="5"/>
  </w:num>
  <w:num w:numId="30">
    <w:abstractNumId w:val="11"/>
  </w:num>
  <w:num w:numId="31">
    <w:abstractNumId w:val="6"/>
    <w:lvlOverride w:ilvl="0">
      <w:startOverride w:val="1"/>
    </w:lvlOverride>
  </w:num>
  <w:num w:numId="32">
    <w:abstractNumId w:val="6"/>
    <w:lvlOverride w:ilvl="0">
      <w:startOverride w:val="1"/>
    </w:lvlOverride>
  </w:num>
  <w:num w:numId="33">
    <w:abstractNumId w:val="6"/>
    <w:lvlOverride w:ilvl="0">
      <w:startOverride w:val="1"/>
    </w:lvlOverride>
  </w:num>
  <w:num w:numId="34">
    <w:abstractNumId w:val="7"/>
  </w:num>
  <w:num w:numId="35">
    <w:abstractNumId w:val="12"/>
  </w:num>
  <w:num w:numId="36">
    <w:abstractNumId w:val="6"/>
    <w:lvlOverride w:ilvl="0">
      <w:startOverride w:val="1"/>
    </w:lvlOverride>
  </w:num>
  <w:num w:numId="37">
    <w:abstractNumId w:val="6"/>
    <w:lvlOverride w:ilvl="0">
      <w:startOverride w:val="1"/>
    </w:lvlOverride>
  </w:num>
  <w:num w:numId="38">
    <w:abstractNumId w:val="6"/>
    <w:lvlOverride w:ilvl="0">
      <w:startOverride w:val="1"/>
    </w:lvlOverride>
  </w:num>
  <w:num w:numId="39">
    <w:abstractNumId w:val="6"/>
    <w:lvlOverride w:ilvl="0">
      <w:startOverride w:val="1"/>
    </w:lvlOverride>
  </w:num>
  <w:num w:numId="40">
    <w:abstractNumId w:val="6"/>
    <w:lvlOverride w:ilvl="0">
      <w:startOverride w:val="1"/>
    </w:lvlOverride>
  </w:num>
  <w:num w:numId="41">
    <w:abstractNumId w:val="3"/>
  </w:num>
  <w:num w:numId="42">
    <w:abstractNumId w:val="6"/>
    <w:lvlOverride w:ilvl="0">
      <w:startOverride w:val="1"/>
    </w:lvlOverride>
  </w:num>
  <w:num w:numId="43">
    <w:abstractNumId w:val="6"/>
    <w:lvlOverride w:ilvl="0">
      <w:startOverride w:val="1"/>
    </w:lvlOverride>
  </w:num>
  <w:num w:numId="44">
    <w:abstractNumId w:val="6"/>
    <w:lvlOverride w:ilvl="0">
      <w:startOverride w:val="1"/>
    </w:lvlOverride>
  </w:num>
  <w:num w:numId="45">
    <w:abstractNumId w:val="6"/>
    <w:lvlOverride w:ilvl="0">
      <w:startOverride w:val="1"/>
    </w:lvlOverride>
  </w:num>
  <w:num w:numId="46">
    <w:abstractNumId w:val="6"/>
    <w:lvlOverride w:ilvl="0">
      <w:startOverride w:val="1"/>
    </w:lvlOverride>
  </w:num>
  <w:num w:numId="47">
    <w:abstractNumId w:val="6"/>
    <w:lvlOverride w:ilvl="0">
      <w:startOverride w:val="1"/>
    </w:lvlOverride>
  </w:num>
  <w:num w:numId="4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7612A"/>
    <w:rsid w:val="0000387B"/>
    <w:rsid w:val="000038C0"/>
    <w:rsid w:val="00003CE7"/>
    <w:rsid w:val="0000443B"/>
    <w:rsid w:val="00004B5C"/>
    <w:rsid w:val="00011C94"/>
    <w:rsid w:val="00011DBB"/>
    <w:rsid w:val="0001360E"/>
    <w:rsid w:val="00013EA8"/>
    <w:rsid w:val="000158B5"/>
    <w:rsid w:val="00016A8E"/>
    <w:rsid w:val="00020094"/>
    <w:rsid w:val="00020165"/>
    <w:rsid w:val="000203A0"/>
    <w:rsid w:val="000217CE"/>
    <w:rsid w:val="00022C0B"/>
    <w:rsid w:val="00030E7C"/>
    <w:rsid w:val="00035D8D"/>
    <w:rsid w:val="00044C3F"/>
    <w:rsid w:val="0004799C"/>
    <w:rsid w:val="0005079B"/>
    <w:rsid w:val="00052BCB"/>
    <w:rsid w:val="00054589"/>
    <w:rsid w:val="00055D04"/>
    <w:rsid w:val="00060099"/>
    <w:rsid w:val="000616BE"/>
    <w:rsid w:val="00061C31"/>
    <w:rsid w:val="000622DA"/>
    <w:rsid w:val="000635BE"/>
    <w:rsid w:val="00063AB6"/>
    <w:rsid w:val="000652CC"/>
    <w:rsid w:val="00067909"/>
    <w:rsid w:val="00067991"/>
    <w:rsid w:val="0007476F"/>
    <w:rsid w:val="000749C5"/>
    <w:rsid w:val="0007666B"/>
    <w:rsid w:val="00076768"/>
    <w:rsid w:val="00077CF6"/>
    <w:rsid w:val="00087D9B"/>
    <w:rsid w:val="000902E1"/>
    <w:rsid w:val="00092E93"/>
    <w:rsid w:val="000951BE"/>
    <w:rsid w:val="00097E3F"/>
    <w:rsid w:val="000A0FD5"/>
    <w:rsid w:val="000A732B"/>
    <w:rsid w:val="000A7FD5"/>
    <w:rsid w:val="000B0D28"/>
    <w:rsid w:val="000C7B5D"/>
    <w:rsid w:val="000D0444"/>
    <w:rsid w:val="000D74F7"/>
    <w:rsid w:val="000E05BD"/>
    <w:rsid w:val="000E105B"/>
    <w:rsid w:val="000E149B"/>
    <w:rsid w:val="000E3019"/>
    <w:rsid w:val="000E3521"/>
    <w:rsid w:val="000E5135"/>
    <w:rsid w:val="000E5DC3"/>
    <w:rsid w:val="000F17AB"/>
    <w:rsid w:val="000F3711"/>
    <w:rsid w:val="000F4EF8"/>
    <w:rsid w:val="001007D0"/>
    <w:rsid w:val="00103B08"/>
    <w:rsid w:val="00103F65"/>
    <w:rsid w:val="00106F0D"/>
    <w:rsid w:val="00110F23"/>
    <w:rsid w:val="0011175D"/>
    <w:rsid w:val="00116217"/>
    <w:rsid w:val="001179F0"/>
    <w:rsid w:val="0012083E"/>
    <w:rsid w:val="0012206C"/>
    <w:rsid w:val="001250EA"/>
    <w:rsid w:val="00126406"/>
    <w:rsid w:val="0012696C"/>
    <w:rsid w:val="00132133"/>
    <w:rsid w:val="00132C74"/>
    <w:rsid w:val="0013501D"/>
    <w:rsid w:val="00137AAF"/>
    <w:rsid w:val="00140C09"/>
    <w:rsid w:val="0015044B"/>
    <w:rsid w:val="00151BC6"/>
    <w:rsid w:val="00152410"/>
    <w:rsid w:val="001642E3"/>
    <w:rsid w:val="00171369"/>
    <w:rsid w:val="00171694"/>
    <w:rsid w:val="00172CFE"/>
    <w:rsid w:val="001744AE"/>
    <w:rsid w:val="00180848"/>
    <w:rsid w:val="001828C4"/>
    <w:rsid w:val="00182992"/>
    <w:rsid w:val="0018390B"/>
    <w:rsid w:val="001859CA"/>
    <w:rsid w:val="001868B6"/>
    <w:rsid w:val="0018739D"/>
    <w:rsid w:val="00187873"/>
    <w:rsid w:val="0019115B"/>
    <w:rsid w:val="0019115C"/>
    <w:rsid w:val="00194227"/>
    <w:rsid w:val="00194F6D"/>
    <w:rsid w:val="001970E6"/>
    <w:rsid w:val="001A232E"/>
    <w:rsid w:val="001A3C85"/>
    <w:rsid w:val="001A6441"/>
    <w:rsid w:val="001A66F9"/>
    <w:rsid w:val="001B09E3"/>
    <w:rsid w:val="001B3C3B"/>
    <w:rsid w:val="001C14CB"/>
    <w:rsid w:val="001C29BA"/>
    <w:rsid w:val="001C5F69"/>
    <w:rsid w:val="001D19D4"/>
    <w:rsid w:val="001D2108"/>
    <w:rsid w:val="001D2ABE"/>
    <w:rsid w:val="001D33D6"/>
    <w:rsid w:val="001D42B0"/>
    <w:rsid w:val="001D4836"/>
    <w:rsid w:val="001D6B10"/>
    <w:rsid w:val="001E3312"/>
    <w:rsid w:val="001E4640"/>
    <w:rsid w:val="001E5458"/>
    <w:rsid w:val="001F08E1"/>
    <w:rsid w:val="001F3349"/>
    <w:rsid w:val="00201C5F"/>
    <w:rsid w:val="00201EAB"/>
    <w:rsid w:val="00203B75"/>
    <w:rsid w:val="0020632D"/>
    <w:rsid w:val="0021029F"/>
    <w:rsid w:val="002128BC"/>
    <w:rsid w:val="00215C47"/>
    <w:rsid w:val="00216B0F"/>
    <w:rsid w:val="0021710F"/>
    <w:rsid w:val="00217D74"/>
    <w:rsid w:val="00223524"/>
    <w:rsid w:val="00223604"/>
    <w:rsid w:val="00224005"/>
    <w:rsid w:val="00225BFE"/>
    <w:rsid w:val="00233CA3"/>
    <w:rsid w:val="00235B24"/>
    <w:rsid w:val="0023751C"/>
    <w:rsid w:val="00237F04"/>
    <w:rsid w:val="002403BB"/>
    <w:rsid w:val="002427FE"/>
    <w:rsid w:val="0024578D"/>
    <w:rsid w:val="00245DC0"/>
    <w:rsid w:val="002515F0"/>
    <w:rsid w:val="00253252"/>
    <w:rsid w:val="00260180"/>
    <w:rsid w:val="00260CCA"/>
    <w:rsid w:val="00262DE5"/>
    <w:rsid w:val="002641E1"/>
    <w:rsid w:val="0026705B"/>
    <w:rsid w:val="00267200"/>
    <w:rsid w:val="00274061"/>
    <w:rsid w:val="00277E95"/>
    <w:rsid w:val="0028018D"/>
    <w:rsid w:val="00281716"/>
    <w:rsid w:val="00286573"/>
    <w:rsid w:val="00287C7B"/>
    <w:rsid w:val="002944C4"/>
    <w:rsid w:val="00296183"/>
    <w:rsid w:val="00296413"/>
    <w:rsid w:val="002A09AF"/>
    <w:rsid w:val="002A1A5B"/>
    <w:rsid w:val="002A423E"/>
    <w:rsid w:val="002A4647"/>
    <w:rsid w:val="002A5C24"/>
    <w:rsid w:val="002A6A16"/>
    <w:rsid w:val="002A6CF6"/>
    <w:rsid w:val="002A714B"/>
    <w:rsid w:val="002B55CC"/>
    <w:rsid w:val="002B6106"/>
    <w:rsid w:val="002B69F4"/>
    <w:rsid w:val="002B7474"/>
    <w:rsid w:val="002B749F"/>
    <w:rsid w:val="002C1870"/>
    <w:rsid w:val="002C3D79"/>
    <w:rsid w:val="002C3DEB"/>
    <w:rsid w:val="002C5BBD"/>
    <w:rsid w:val="002D0B97"/>
    <w:rsid w:val="002D159D"/>
    <w:rsid w:val="002D44AB"/>
    <w:rsid w:val="002D64B2"/>
    <w:rsid w:val="002D6C55"/>
    <w:rsid w:val="002E638A"/>
    <w:rsid w:val="002E7B71"/>
    <w:rsid w:val="002E7CCC"/>
    <w:rsid w:val="002F1B2F"/>
    <w:rsid w:val="002F24B3"/>
    <w:rsid w:val="002F56EA"/>
    <w:rsid w:val="002F62E6"/>
    <w:rsid w:val="003007FC"/>
    <w:rsid w:val="00302989"/>
    <w:rsid w:val="003056B3"/>
    <w:rsid w:val="003104AA"/>
    <w:rsid w:val="003115BA"/>
    <w:rsid w:val="00311A25"/>
    <w:rsid w:val="003127FA"/>
    <w:rsid w:val="003148E1"/>
    <w:rsid w:val="0032131B"/>
    <w:rsid w:val="00324CB4"/>
    <w:rsid w:val="00325463"/>
    <w:rsid w:val="00325D04"/>
    <w:rsid w:val="00327CE6"/>
    <w:rsid w:val="00327D20"/>
    <w:rsid w:val="003303B0"/>
    <w:rsid w:val="0033130B"/>
    <w:rsid w:val="003335CF"/>
    <w:rsid w:val="00334E62"/>
    <w:rsid w:val="0033774A"/>
    <w:rsid w:val="00341DCC"/>
    <w:rsid w:val="003421CD"/>
    <w:rsid w:val="0034339D"/>
    <w:rsid w:val="00344FBB"/>
    <w:rsid w:val="003451F5"/>
    <w:rsid w:val="003455C1"/>
    <w:rsid w:val="003460AA"/>
    <w:rsid w:val="00346207"/>
    <w:rsid w:val="00346ACB"/>
    <w:rsid w:val="0034713C"/>
    <w:rsid w:val="003478ED"/>
    <w:rsid w:val="003506C0"/>
    <w:rsid w:val="00350BC2"/>
    <w:rsid w:val="00352AE8"/>
    <w:rsid w:val="0035532F"/>
    <w:rsid w:val="00355939"/>
    <w:rsid w:val="00356E8C"/>
    <w:rsid w:val="00357052"/>
    <w:rsid w:val="00360947"/>
    <w:rsid w:val="00360DFE"/>
    <w:rsid w:val="0036111C"/>
    <w:rsid w:val="00361F98"/>
    <w:rsid w:val="00365231"/>
    <w:rsid w:val="003670BC"/>
    <w:rsid w:val="003675F5"/>
    <w:rsid w:val="00367ACE"/>
    <w:rsid w:val="00372365"/>
    <w:rsid w:val="003749F5"/>
    <w:rsid w:val="00381D29"/>
    <w:rsid w:val="00382023"/>
    <w:rsid w:val="00382872"/>
    <w:rsid w:val="00382E3D"/>
    <w:rsid w:val="00383EF8"/>
    <w:rsid w:val="00384EFC"/>
    <w:rsid w:val="003901DB"/>
    <w:rsid w:val="00390984"/>
    <w:rsid w:val="00390E74"/>
    <w:rsid w:val="0039198E"/>
    <w:rsid w:val="003950C0"/>
    <w:rsid w:val="00395686"/>
    <w:rsid w:val="0039716A"/>
    <w:rsid w:val="003A01EA"/>
    <w:rsid w:val="003A0E63"/>
    <w:rsid w:val="003A3AC2"/>
    <w:rsid w:val="003A75A6"/>
    <w:rsid w:val="003B100D"/>
    <w:rsid w:val="003B3670"/>
    <w:rsid w:val="003B6DAB"/>
    <w:rsid w:val="003C25AF"/>
    <w:rsid w:val="003C3009"/>
    <w:rsid w:val="003C5BA0"/>
    <w:rsid w:val="003D09E7"/>
    <w:rsid w:val="003D211E"/>
    <w:rsid w:val="003D65E6"/>
    <w:rsid w:val="003D6F0C"/>
    <w:rsid w:val="003F27B2"/>
    <w:rsid w:val="003F3EFC"/>
    <w:rsid w:val="004012C1"/>
    <w:rsid w:val="00403FBD"/>
    <w:rsid w:val="00406059"/>
    <w:rsid w:val="00407C3C"/>
    <w:rsid w:val="00410940"/>
    <w:rsid w:val="0041121C"/>
    <w:rsid w:val="00412CDB"/>
    <w:rsid w:val="00414B15"/>
    <w:rsid w:val="00414D61"/>
    <w:rsid w:val="004233DE"/>
    <w:rsid w:val="004314B2"/>
    <w:rsid w:val="00431CE9"/>
    <w:rsid w:val="00435515"/>
    <w:rsid w:val="00435F7B"/>
    <w:rsid w:val="00436A59"/>
    <w:rsid w:val="00441206"/>
    <w:rsid w:val="004417D3"/>
    <w:rsid w:val="004433C1"/>
    <w:rsid w:val="00447E2C"/>
    <w:rsid w:val="004524EC"/>
    <w:rsid w:val="00452696"/>
    <w:rsid w:val="00455451"/>
    <w:rsid w:val="00460E68"/>
    <w:rsid w:val="00462E5A"/>
    <w:rsid w:val="004631DD"/>
    <w:rsid w:val="00465FA0"/>
    <w:rsid w:val="004674D6"/>
    <w:rsid w:val="0046775B"/>
    <w:rsid w:val="004677EB"/>
    <w:rsid w:val="0047345B"/>
    <w:rsid w:val="00480C0B"/>
    <w:rsid w:val="0048356C"/>
    <w:rsid w:val="00485139"/>
    <w:rsid w:val="0048563A"/>
    <w:rsid w:val="004860D2"/>
    <w:rsid w:val="00487B49"/>
    <w:rsid w:val="004A0A77"/>
    <w:rsid w:val="004A1CA5"/>
    <w:rsid w:val="004A4826"/>
    <w:rsid w:val="004A6ADD"/>
    <w:rsid w:val="004B0104"/>
    <w:rsid w:val="004B4FC8"/>
    <w:rsid w:val="004B7813"/>
    <w:rsid w:val="004D0C1C"/>
    <w:rsid w:val="004D3272"/>
    <w:rsid w:val="004E5DF0"/>
    <w:rsid w:val="004E6278"/>
    <w:rsid w:val="004F0CF3"/>
    <w:rsid w:val="004F0F08"/>
    <w:rsid w:val="004F3FD9"/>
    <w:rsid w:val="004F60DD"/>
    <w:rsid w:val="00503FA3"/>
    <w:rsid w:val="00510D9F"/>
    <w:rsid w:val="005116DC"/>
    <w:rsid w:val="005151D9"/>
    <w:rsid w:val="00517DC6"/>
    <w:rsid w:val="00520A38"/>
    <w:rsid w:val="00522060"/>
    <w:rsid w:val="005237AB"/>
    <w:rsid w:val="00527869"/>
    <w:rsid w:val="00531EBA"/>
    <w:rsid w:val="00532A11"/>
    <w:rsid w:val="00533D15"/>
    <w:rsid w:val="005344E9"/>
    <w:rsid w:val="0053694C"/>
    <w:rsid w:val="00536AB5"/>
    <w:rsid w:val="0053782C"/>
    <w:rsid w:val="005431A1"/>
    <w:rsid w:val="00544082"/>
    <w:rsid w:val="00544FFE"/>
    <w:rsid w:val="005502D2"/>
    <w:rsid w:val="00551A90"/>
    <w:rsid w:val="00554DB9"/>
    <w:rsid w:val="005565AB"/>
    <w:rsid w:val="00562BBF"/>
    <w:rsid w:val="00562D5C"/>
    <w:rsid w:val="00567DFF"/>
    <w:rsid w:val="005715F9"/>
    <w:rsid w:val="005769C4"/>
    <w:rsid w:val="0058011F"/>
    <w:rsid w:val="00581333"/>
    <w:rsid w:val="005921F0"/>
    <w:rsid w:val="005A0E19"/>
    <w:rsid w:val="005A117E"/>
    <w:rsid w:val="005A2D64"/>
    <w:rsid w:val="005A43A4"/>
    <w:rsid w:val="005A4976"/>
    <w:rsid w:val="005A58BA"/>
    <w:rsid w:val="005A6D61"/>
    <w:rsid w:val="005B113A"/>
    <w:rsid w:val="005B29BC"/>
    <w:rsid w:val="005B3010"/>
    <w:rsid w:val="005B74E2"/>
    <w:rsid w:val="005C7B1F"/>
    <w:rsid w:val="005D23CB"/>
    <w:rsid w:val="005D6F01"/>
    <w:rsid w:val="005E5273"/>
    <w:rsid w:val="005E792C"/>
    <w:rsid w:val="005F0999"/>
    <w:rsid w:val="005F0C57"/>
    <w:rsid w:val="005F22E4"/>
    <w:rsid w:val="005F47A9"/>
    <w:rsid w:val="005F4FD5"/>
    <w:rsid w:val="005F5BF6"/>
    <w:rsid w:val="0060305C"/>
    <w:rsid w:val="0060388E"/>
    <w:rsid w:val="0060756A"/>
    <w:rsid w:val="00611150"/>
    <w:rsid w:val="00611F6E"/>
    <w:rsid w:val="006123B0"/>
    <w:rsid w:val="006141A7"/>
    <w:rsid w:val="00614554"/>
    <w:rsid w:val="00614F53"/>
    <w:rsid w:val="0061585A"/>
    <w:rsid w:val="00616D4A"/>
    <w:rsid w:val="00617673"/>
    <w:rsid w:val="0062100D"/>
    <w:rsid w:val="00621176"/>
    <w:rsid w:val="00621AB9"/>
    <w:rsid w:val="00621E64"/>
    <w:rsid w:val="00622CDB"/>
    <w:rsid w:val="006232FA"/>
    <w:rsid w:val="00626CB0"/>
    <w:rsid w:val="00627DFD"/>
    <w:rsid w:val="00630B0B"/>
    <w:rsid w:val="00631B32"/>
    <w:rsid w:val="00636493"/>
    <w:rsid w:val="00637FA9"/>
    <w:rsid w:val="00643237"/>
    <w:rsid w:val="0064414D"/>
    <w:rsid w:val="006461CE"/>
    <w:rsid w:val="00646D5F"/>
    <w:rsid w:val="006525F3"/>
    <w:rsid w:val="00652997"/>
    <w:rsid w:val="006529ED"/>
    <w:rsid w:val="0065477A"/>
    <w:rsid w:val="006568AA"/>
    <w:rsid w:val="00657EC4"/>
    <w:rsid w:val="00660E69"/>
    <w:rsid w:val="0066404E"/>
    <w:rsid w:val="00664F1B"/>
    <w:rsid w:val="00665A33"/>
    <w:rsid w:val="00667D12"/>
    <w:rsid w:val="00670D14"/>
    <w:rsid w:val="00670EA0"/>
    <w:rsid w:val="0067129C"/>
    <w:rsid w:val="006715A1"/>
    <w:rsid w:val="0067563B"/>
    <w:rsid w:val="00677EBB"/>
    <w:rsid w:val="00680768"/>
    <w:rsid w:val="00682C73"/>
    <w:rsid w:val="00682D05"/>
    <w:rsid w:val="00683000"/>
    <w:rsid w:val="00692105"/>
    <w:rsid w:val="006945C1"/>
    <w:rsid w:val="00695B4E"/>
    <w:rsid w:val="00696EA5"/>
    <w:rsid w:val="006A386B"/>
    <w:rsid w:val="006A4574"/>
    <w:rsid w:val="006A5274"/>
    <w:rsid w:val="006A7AEF"/>
    <w:rsid w:val="006B34C3"/>
    <w:rsid w:val="006B7592"/>
    <w:rsid w:val="006C2238"/>
    <w:rsid w:val="006C3BA5"/>
    <w:rsid w:val="006C3E1F"/>
    <w:rsid w:val="006C4A90"/>
    <w:rsid w:val="006C4F9C"/>
    <w:rsid w:val="006C57CF"/>
    <w:rsid w:val="006D1CE2"/>
    <w:rsid w:val="006D2930"/>
    <w:rsid w:val="006D4B9D"/>
    <w:rsid w:val="006D5A65"/>
    <w:rsid w:val="006E08F4"/>
    <w:rsid w:val="006E7F46"/>
    <w:rsid w:val="006F018D"/>
    <w:rsid w:val="006F6C93"/>
    <w:rsid w:val="006F71A2"/>
    <w:rsid w:val="006F7DF9"/>
    <w:rsid w:val="00701F1D"/>
    <w:rsid w:val="00702304"/>
    <w:rsid w:val="00703884"/>
    <w:rsid w:val="00705162"/>
    <w:rsid w:val="00711A1E"/>
    <w:rsid w:val="0071462B"/>
    <w:rsid w:val="007148B9"/>
    <w:rsid w:val="00715279"/>
    <w:rsid w:val="00715D93"/>
    <w:rsid w:val="00715F12"/>
    <w:rsid w:val="0071692C"/>
    <w:rsid w:val="00716FF9"/>
    <w:rsid w:val="007171DF"/>
    <w:rsid w:val="0072449F"/>
    <w:rsid w:val="00726322"/>
    <w:rsid w:val="00726B37"/>
    <w:rsid w:val="007344AD"/>
    <w:rsid w:val="0073797B"/>
    <w:rsid w:val="00737B0F"/>
    <w:rsid w:val="00737C62"/>
    <w:rsid w:val="00740B2B"/>
    <w:rsid w:val="00741D0E"/>
    <w:rsid w:val="00750C5A"/>
    <w:rsid w:val="00750D84"/>
    <w:rsid w:val="00751D50"/>
    <w:rsid w:val="00754852"/>
    <w:rsid w:val="00754CF2"/>
    <w:rsid w:val="007555B6"/>
    <w:rsid w:val="007556B1"/>
    <w:rsid w:val="007558F5"/>
    <w:rsid w:val="00755F34"/>
    <w:rsid w:val="00761337"/>
    <w:rsid w:val="00762168"/>
    <w:rsid w:val="00764C08"/>
    <w:rsid w:val="00766EBE"/>
    <w:rsid w:val="007703C7"/>
    <w:rsid w:val="0077148C"/>
    <w:rsid w:val="007749E2"/>
    <w:rsid w:val="007800A5"/>
    <w:rsid w:val="0078168B"/>
    <w:rsid w:val="00783973"/>
    <w:rsid w:val="00787A2D"/>
    <w:rsid w:val="00791275"/>
    <w:rsid w:val="007916D8"/>
    <w:rsid w:val="00792F0C"/>
    <w:rsid w:val="00794461"/>
    <w:rsid w:val="00794A5C"/>
    <w:rsid w:val="0079718B"/>
    <w:rsid w:val="007A3F0C"/>
    <w:rsid w:val="007A42C4"/>
    <w:rsid w:val="007A68B6"/>
    <w:rsid w:val="007B025E"/>
    <w:rsid w:val="007B0FAE"/>
    <w:rsid w:val="007B2958"/>
    <w:rsid w:val="007B2E58"/>
    <w:rsid w:val="007C1EBE"/>
    <w:rsid w:val="007C1F95"/>
    <w:rsid w:val="007C509D"/>
    <w:rsid w:val="007C50CE"/>
    <w:rsid w:val="007D0034"/>
    <w:rsid w:val="007D0291"/>
    <w:rsid w:val="007D121A"/>
    <w:rsid w:val="007D429B"/>
    <w:rsid w:val="007D5660"/>
    <w:rsid w:val="007D7860"/>
    <w:rsid w:val="007E2798"/>
    <w:rsid w:val="007E34B5"/>
    <w:rsid w:val="007E4207"/>
    <w:rsid w:val="007E42BD"/>
    <w:rsid w:val="007E5942"/>
    <w:rsid w:val="007E67A5"/>
    <w:rsid w:val="007F077E"/>
    <w:rsid w:val="007F09C3"/>
    <w:rsid w:val="007F4E28"/>
    <w:rsid w:val="007F5659"/>
    <w:rsid w:val="007F620B"/>
    <w:rsid w:val="007F6D99"/>
    <w:rsid w:val="007F6E0D"/>
    <w:rsid w:val="00800881"/>
    <w:rsid w:val="00802171"/>
    <w:rsid w:val="008025C7"/>
    <w:rsid w:val="0080693A"/>
    <w:rsid w:val="00812B8E"/>
    <w:rsid w:val="00815345"/>
    <w:rsid w:val="00816202"/>
    <w:rsid w:val="00816768"/>
    <w:rsid w:val="00816D05"/>
    <w:rsid w:val="00821DD2"/>
    <w:rsid w:val="00823AAF"/>
    <w:rsid w:val="00824A52"/>
    <w:rsid w:val="00824E07"/>
    <w:rsid w:val="008253FB"/>
    <w:rsid w:val="008258C6"/>
    <w:rsid w:val="00825C6E"/>
    <w:rsid w:val="00827D13"/>
    <w:rsid w:val="00830108"/>
    <w:rsid w:val="00834C1C"/>
    <w:rsid w:val="008417F7"/>
    <w:rsid w:val="00842A8C"/>
    <w:rsid w:val="00843406"/>
    <w:rsid w:val="0084404A"/>
    <w:rsid w:val="008475A3"/>
    <w:rsid w:val="00847FA5"/>
    <w:rsid w:val="008524E9"/>
    <w:rsid w:val="00852F6D"/>
    <w:rsid w:val="00856FC2"/>
    <w:rsid w:val="00860752"/>
    <w:rsid w:val="00866B5B"/>
    <w:rsid w:val="00871F45"/>
    <w:rsid w:val="0087612A"/>
    <w:rsid w:val="008770F1"/>
    <w:rsid w:val="00881D59"/>
    <w:rsid w:val="00884B0F"/>
    <w:rsid w:val="008854EF"/>
    <w:rsid w:val="00885620"/>
    <w:rsid w:val="0088633D"/>
    <w:rsid w:val="008875B9"/>
    <w:rsid w:val="00891D18"/>
    <w:rsid w:val="0089625E"/>
    <w:rsid w:val="00897398"/>
    <w:rsid w:val="008A0E7D"/>
    <w:rsid w:val="008A1651"/>
    <w:rsid w:val="008A259E"/>
    <w:rsid w:val="008A4198"/>
    <w:rsid w:val="008A42D2"/>
    <w:rsid w:val="008B5FC0"/>
    <w:rsid w:val="008B62A4"/>
    <w:rsid w:val="008C1A55"/>
    <w:rsid w:val="008C5B30"/>
    <w:rsid w:val="008C6B08"/>
    <w:rsid w:val="008C7464"/>
    <w:rsid w:val="008D25BF"/>
    <w:rsid w:val="008D2D7A"/>
    <w:rsid w:val="008D45DE"/>
    <w:rsid w:val="008D558C"/>
    <w:rsid w:val="008D5A7B"/>
    <w:rsid w:val="008D71E5"/>
    <w:rsid w:val="008D774F"/>
    <w:rsid w:val="008E009E"/>
    <w:rsid w:val="008E319A"/>
    <w:rsid w:val="008E57AD"/>
    <w:rsid w:val="008E7225"/>
    <w:rsid w:val="008F55F8"/>
    <w:rsid w:val="009005ED"/>
    <w:rsid w:val="0090083E"/>
    <w:rsid w:val="009048F8"/>
    <w:rsid w:val="00905B22"/>
    <w:rsid w:val="0090651E"/>
    <w:rsid w:val="00906D3A"/>
    <w:rsid w:val="00913FFE"/>
    <w:rsid w:val="009141BC"/>
    <w:rsid w:val="009179DF"/>
    <w:rsid w:val="009203BB"/>
    <w:rsid w:val="00921B06"/>
    <w:rsid w:val="0092521F"/>
    <w:rsid w:val="0092640C"/>
    <w:rsid w:val="00926507"/>
    <w:rsid w:val="00926586"/>
    <w:rsid w:val="00926B7A"/>
    <w:rsid w:val="00927CF9"/>
    <w:rsid w:val="0093232B"/>
    <w:rsid w:val="009329CD"/>
    <w:rsid w:val="0093363A"/>
    <w:rsid w:val="009345C5"/>
    <w:rsid w:val="00942842"/>
    <w:rsid w:val="00943C8B"/>
    <w:rsid w:val="0094733A"/>
    <w:rsid w:val="00947A44"/>
    <w:rsid w:val="00947A6D"/>
    <w:rsid w:val="00947AC4"/>
    <w:rsid w:val="00947CAA"/>
    <w:rsid w:val="009514FD"/>
    <w:rsid w:val="00951CDA"/>
    <w:rsid w:val="009600E8"/>
    <w:rsid w:val="00961895"/>
    <w:rsid w:val="0096772A"/>
    <w:rsid w:val="00973C7A"/>
    <w:rsid w:val="00976D0A"/>
    <w:rsid w:val="00976F40"/>
    <w:rsid w:val="00977EF2"/>
    <w:rsid w:val="009804F5"/>
    <w:rsid w:val="0098069A"/>
    <w:rsid w:val="00982464"/>
    <w:rsid w:val="009840DF"/>
    <w:rsid w:val="00985969"/>
    <w:rsid w:val="00985BA0"/>
    <w:rsid w:val="00985C1C"/>
    <w:rsid w:val="00986485"/>
    <w:rsid w:val="00990004"/>
    <w:rsid w:val="0099076E"/>
    <w:rsid w:val="00992226"/>
    <w:rsid w:val="00995F8A"/>
    <w:rsid w:val="009A553C"/>
    <w:rsid w:val="009A6B45"/>
    <w:rsid w:val="009B435E"/>
    <w:rsid w:val="009B4CDC"/>
    <w:rsid w:val="009B6151"/>
    <w:rsid w:val="009C0FAE"/>
    <w:rsid w:val="009C2FF8"/>
    <w:rsid w:val="009C37E9"/>
    <w:rsid w:val="009C4905"/>
    <w:rsid w:val="009D0EF7"/>
    <w:rsid w:val="009D1DF0"/>
    <w:rsid w:val="009D34DA"/>
    <w:rsid w:val="009D7662"/>
    <w:rsid w:val="009E1742"/>
    <w:rsid w:val="009E2A95"/>
    <w:rsid w:val="009E4FAE"/>
    <w:rsid w:val="009E58AB"/>
    <w:rsid w:val="009E766A"/>
    <w:rsid w:val="009F0F55"/>
    <w:rsid w:val="009F554D"/>
    <w:rsid w:val="009F7EFA"/>
    <w:rsid w:val="00A020D0"/>
    <w:rsid w:val="00A0220F"/>
    <w:rsid w:val="00A02334"/>
    <w:rsid w:val="00A0366F"/>
    <w:rsid w:val="00A073C6"/>
    <w:rsid w:val="00A10870"/>
    <w:rsid w:val="00A11B85"/>
    <w:rsid w:val="00A215AD"/>
    <w:rsid w:val="00A21868"/>
    <w:rsid w:val="00A21C0E"/>
    <w:rsid w:val="00A23A97"/>
    <w:rsid w:val="00A246DD"/>
    <w:rsid w:val="00A2485B"/>
    <w:rsid w:val="00A268AC"/>
    <w:rsid w:val="00A33F38"/>
    <w:rsid w:val="00A35AA1"/>
    <w:rsid w:val="00A36880"/>
    <w:rsid w:val="00A45620"/>
    <w:rsid w:val="00A526E1"/>
    <w:rsid w:val="00A56355"/>
    <w:rsid w:val="00A6026C"/>
    <w:rsid w:val="00A614E9"/>
    <w:rsid w:val="00A61E77"/>
    <w:rsid w:val="00A62E9B"/>
    <w:rsid w:val="00A6313A"/>
    <w:rsid w:val="00A65426"/>
    <w:rsid w:val="00A71D66"/>
    <w:rsid w:val="00A76B35"/>
    <w:rsid w:val="00A800AB"/>
    <w:rsid w:val="00A832C5"/>
    <w:rsid w:val="00A84F08"/>
    <w:rsid w:val="00A96B1A"/>
    <w:rsid w:val="00AA5439"/>
    <w:rsid w:val="00AB0A31"/>
    <w:rsid w:val="00AB63E5"/>
    <w:rsid w:val="00AB663F"/>
    <w:rsid w:val="00AC3534"/>
    <w:rsid w:val="00AC487B"/>
    <w:rsid w:val="00AD68DA"/>
    <w:rsid w:val="00AD6F72"/>
    <w:rsid w:val="00AE4601"/>
    <w:rsid w:val="00AF2531"/>
    <w:rsid w:val="00AF4A06"/>
    <w:rsid w:val="00B00ECA"/>
    <w:rsid w:val="00B02797"/>
    <w:rsid w:val="00B03038"/>
    <w:rsid w:val="00B04276"/>
    <w:rsid w:val="00B07442"/>
    <w:rsid w:val="00B1038A"/>
    <w:rsid w:val="00B11194"/>
    <w:rsid w:val="00B1216E"/>
    <w:rsid w:val="00B122DC"/>
    <w:rsid w:val="00B14E6F"/>
    <w:rsid w:val="00B156A7"/>
    <w:rsid w:val="00B179D0"/>
    <w:rsid w:val="00B30E5A"/>
    <w:rsid w:val="00B3336C"/>
    <w:rsid w:val="00B33FE3"/>
    <w:rsid w:val="00B3442C"/>
    <w:rsid w:val="00B43D05"/>
    <w:rsid w:val="00B44722"/>
    <w:rsid w:val="00B46E16"/>
    <w:rsid w:val="00B51FEB"/>
    <w:rsid w:val="00B6738D"/>
    <w:rsid w:val="00B7035D"/>
    <w:rsid w:val="00B71649"/>
    <w:rsid w:val="00B72E75"/>
    <w:rsid w:val="00B73566"/>
    <w:rsid w:val="00B740E2"/>
    <w:rsid w:val="00B742E3"/>
    <w:rsid w:val="00B7563F"/>
    <w:rsid w:val="00B771A3"/>
    <w:rsid w:val="00B7720B"/>
    <w:rsid w:val="00B8082E"/>
    <w:rsid w:val="00B82639"/>
    <w:rsid w:val="00B84FE1"/>
    <w:rsid w:val="00B85140"/>
    <w:rsid w:val="00B91AED"/>
    <w:rsid w:val="00B92D84"/>
    <w:rsid w:val="00B96A23"/>
    <w:rsid w:val="00B97910"/>
    <w:rsid w:val="00BA0603"/>
    <w:rsid w:val="00BA1430"/>
    <w:rsid w:val="00BA1AA1"/>
    <w:rsid w:val="00BA5871"/>
    <w:rsid w:val="00BA68F8"/>
    <w:rsid w:val="00BA7370"/>
    <w:rsid w:val="00BB15B1"/>
    <w:rsid w:val="00BB15F9"/>
    <w:rsid w:val="00BB207D"/>
    <w:rsid w:val="00BC1865"/>
    <w:rsid w:val="00BC4098"/>
    <w:rsid w:val="00BC7551"/>
    <w:rsid w:val="00BD4AF0"/>
    <w:rsid w:val="00BD4C70"/>
    <w:rsid w:val="00BD684B"/>
    <w:rsid w:val="00BF036D"/>
    <w:rsid w:val="00BF1F41"/>
    <w:rsid w:val="00BF3188"/>
    <w:rsid w:val="00C01E78"/>
    <w:rsid w:val="00C02E2D"/>
    <w:rsid w:val="00C03206"/>
    <w:rsid w:val="00C03C6B"/>
    <w:rsid w:val="00C0460A"/>
    <w:rsid w:val="00C04625"/>
    <w:rsid w:val="00C04CFF"/>
    <w:rsid w:val="00C060D7"/>
    <w:rsid w:val="00C064D9"/>
    <w:rsid w:val="00C101B6"/>
    <w:rsid w:val="00C12188"/>
    <w:rsid w:val="00C2372F"/>
    <w:rsid w:val="00C24C53"/>
    <w:rsid w:val="00C3282D"/>
    <w:rsid w:val="00C32B3F"/>
    <w:rsid w:val="00C33129"/>
    <w:rsid w:val="00C33FA8"/>
    <w:rsid w:val="00C3505A"/>
    <w:rsid w:val="00C37109"/>
    <w:rsid w:val="00C4293F"/>
    <w:rsid w:val="00C42B73"/>
    <w:rsid w:val="00C43FD3"/>
    <w:rsid w:val="00C44195"/>
    <w:rsid w:val="00C461BE"/>
    <w:rsid w:val="00C55481"/>
    <w:rsid w:val="00C55EBE"/>
    <w:rsid w:val="00C601D0"/>
    <w:rsid w:val="00C634A4"/>
    <w:rsid w:val="00C64CC1"/>
    <w:rsid w:val="00C6688F"/>
    <w:rsid w:val="00C712CF"/>
    <w:rsid w:val="00C758C6"/>
    <w:rsid w:val="00C75ABC"/>
    <w:rsid w:val="00C81996"/>
    <w:rsid w:val="00C84F42"/>
    <w:rsid w:val="00C90823"/>
    <w:rsid w:val="00C93398"/>
    <w:rsid w:val="00C941E3"/>
    <w:rsid w:val="00C9499A"/>
    <w:rsid w:val="00CA171E"/>
    <w:rsid w:val="00CA39D0"/>
    <w:rsid w:val="00CA62DB"/>
    <w:rsid w:val="00CA7A25"/>
    <w:rsid w:val="00CB0E40"/>
    <w:rsid w:val="00CC0511"/>
    <w:rsid w:val="00CC2F45"/>
    <w:rsid w:val="00CC5632"/>
    <w:rsid w:val="00CC6004"/>
    <w:rsid w:val="00CC7269"/>
    <w:rsid w:val="00CD2CF1"/>
    <w:rsid w:val="00CD3108"/>
    <w:rsid w:val="00CD4206"/>
    <w:rsid w:val="00CE1EAD"/>
    <w:rsid w:val="00CE3676"/>
    <w:rsid w:val="00CF00F0"/>
    <w:rsid w:val="00CF262C"/>
    <w:rsid w:val="00CF4AF9"/>
    <w:rsid w:val="00D04859"/>
    <w:rsid w:val="00D058D9"/>
    <w:rsid w:val="00D1168B"/>
    <w:rsid w:val="00D11813"/>
    <w:rsid w:val="00D150C5"/>
    <w:rsid w:val="00D15CAE"/>
    <w:rsid w:val="00D1685E"/>
    <w:rsid w:val="00D22311"/>
    <w:rsid w:val="00D22317"/>
    <w:rsid w:val="00D25241"/>
    <w:rsid w:val="00D25727"/>
    <w:rsid w:val="00D26253"/>
    <w:rsid w:val="00D27078"/>
    <w:rsid w:val="00D30843"/>
    <w:rsid w:val="00D335C4"/>
    <w:rsid w:val="00D42197"/>
    <w:rsid w:val="00D47560"/>
    <w:rsid w:val="00D50A05"/>
    <w:rsid w:val="00D51DFA"/>
    <w:rsid w:val="00D55339"/>
    <w:rsid w:val="00D5751D"/>
    <w:rsid w:val="00D57C0F"/>
    <w:rsid w:val="00D614B8"/>
    <w:rsid w:val="00D61642"/>
    <w:rsid w:val="00D66194"/>
    <w:rsid w:val="00D66E4A"/>
    <w:rsid w:val="00D72326"/>
    <w:rsid w:val="00D82B0F"/>
    <w:rsid w:val="00D86397"/>
    <w:rsid w:val="00D86E25"/>
    <w:rsid w:val="00D9621D"/>
    <w:rsid w:val="00DA1915"/>
    <w:rsid w:val="00DA2E9D"/>
    <w:rsid w:val="00DA42A3"/>
    <w:rsid w:val="00DA4BE6"/>
    <w:rsid w:val="00DA58C6"/>
    <w:rsid w:val="00DB0701"/>
    <w:rsid w:val="00DB0C0A"/>
    <w:rsid w:val="00DB0D31"/>
    <w:rsid w:val="00DB15BA"/>
    <w:rsid w:val="00DB2912"/>
    <w:rsid w:val="00DB2A32"/>
    <w:rsid w:val="00DB2B1E"/>
    <w:rsid w:val="00DB39AF"/>
    <w:rsid w:val="00DB3E7D"/>
    <w:rsid w:val="00DB6B3B"/>
    <w:rsid w:val="00DC2854"/>
    <w:rsid w:val="00DC7746"/>
    <w:rsid w:val="00DD0F67"/>
    <w:rsid w:val="00DD28AF"/>
    <w:rsid w:val="00DD6BE8"/>
    <w:rsid w:val="00DE1B94"/>
    <w:rsid w:val="00DE3E0F"/>
    <w:rsid w:val="00DE5345"/>
    <w:rsid w:val="00DE71D2"/>
    <w:rsid w:val="00DF4FBE"/>
    <w:rsid w:val="00E027CD"/>
    <w:rsid w:val="00E03253"/>
    <w:rsid w:val="00E032AF"/>
    <w:rsid w:val="00E03AA6"/>
    <w:rsid w:val="00E0505A"/>
    <w:rsid w:val="00E054C5"/>
    <w:rsid w:val="00E06A10"/>
    <w:rsid w:val="00E06DAB"/>
    <w:rsid w:val="00E11FAE"/>
    <w:rsid w:val="00E144A7"/>
    <w:rsid w:val="00E1593B"/>
    <w:rsid w:val="00E16EE9"/>
    <w:rsid w:val="00E17C4D"/>
    <w:rsid w:val="00E21C42"/>
    <w:rsid w:val="00E26811"/>
    <w:rsid w:val="00E31360"/>
    <w:rsid w:val="00E34EB1"/>
    <w:rsid w:val="00E40261"/>
    <w:rsid w:val="00E40BAD"/>
    <w:rsid w:val="00E4483E"/>
    <w:rsid w:val="00E4685E"/>
    <w:rsid w:val="00E46933"/>
    <w:rsid w:val="00E46FDB"/>
    <w:rsid w:val="00E50352"/>
    <w:rsid w:val="00E50DF9"/>
    <w:rsid w:val="00E517A5"/>
    <w:rsid w:val="00E52AF6"/>
    <w:rsid w:val="00E55E5F"/>
    <w:rsid w:val="00E603EB"/>
    <w:rsid w:val="00E6281D"/>
    <w:rsid w:val="00E63ACE"/>
    <w:rsid w:val="00E66821"/>
    <w:rsid w:val="00E73054"/>
    <w:rsid w:val="00E80210"/>
    <w:rsid w:val="00E81AE8"/>
    <w:rsid w:val="00E81D18"/>
    <w:rsid w:val="00E81D39"/>
    <w:rsid w:val="00E8305F"/>
    <w:rsid w:val="00E83478"/>
    <w:rsid w:val="00E86ACE"/>
    <w:rsid w:val="00E86BD5"/>
    <w:rsid w:val="00E9151E"/>
    <w:rsid w:val="00E91A44"/>
    <w:rsid w:val="00E93116"/>
    <w:rsid w:val="00E94C63"/>
    <w:rsid w:val="00E95479"/>
    <w:rsid w:val="00EA0306"/>
    <w:rsid w:val="00EA51F4"/>
    <w:rsid w:val="00EA52E4"/>
    <w:rsid w:val="00EA6EFD"/>
    <w:rsid w:val="00EB181D"/>
    <w:rsid w:val="00EB4FFE"/>
    <w:rsid w:val="00EB5CF0"/>
    <w:rsid w:val="00EB6279"/>
    <w:rsid w:val="00EB697A"/>
    <w:rsid w:val="00EC2C6D"/>
    <w:rsid w:val="00EC433F"/>
    <w:rsid w:val="00EC4D56"/>
    <w:rsid w:val="00EC5CA0"/>
    <w:rsid w:val="00EC752E"/>
    <w:rsid w:val="00EC756B"/>
    <w:rsid w:val="00ED6673"/>
    <w:rsid w:val="00EE08FD"/>
    <w:rsid w:val="00EE3B98"/>
    <w:rsid w:val="00EE61F7"/>
    <w:rsid w:val="00EF0A97"/>
    <w:rsid w:val="00EF3771"/>
    <w:rsid w:val="00EF4A7A"/>
    <w:rsid w:val="00EF4C8A"/>
    <w:rsid w:val="00EF5B80"/>
    <w:rsid w:val="00F00168"/>
    <w:rsid w:val="00F03312"/>
    <w:rsid w:val="00F03CBB"/>
    <w:rsid w:val="00F051A1"/>
    <w:rsid w:val="00F07B4F"/>
    <w:rsid w:val="00F14F7A"/>
    <w:rsid w:val="00F20955"/>
    <w:rsid w:val="00F21CA6"/>
    <w:rsid w:val="00F23DB0"/>
    <w:rsid w:val="00F248F5"/>
    <w:rsid w:val="00F24D95"/>
    <w:rsid w:val="00F26389"/>
    <w:rsid w:val="00F3083A"/>
    <w:rsid w:val="00F313D0"/>
    <w:rsid w:val="00F3419B"/>
    <w:rsid w:val="00F362DE"/>
    <w:rsid w:val="00F363D1"/>
    <w:rsid w:val="00F36542"/>
    <w:rsid w:val="00F3680F"/>
    <w:rsid w:val="00F42D47"/>
    <w:rsid w:val="00F43DA6"/>
    <w:rsid w:val="00F44A89"/>
    <w:rsid w:val="00F462B9"/>
    <w:rsid w:val="00F4759E"/>
    <w:rsid w:val="00F51AF1"/>
    <w:rsid w:val="00F51DA2"/>
    <w:rsid w:val="00F5663D"/>
    <w:rsid w:val="00F6088D"/>
    <w:rsid w:val="00F61303"/>
    <w:rsid w:val="00F64409"/>
    <w:rsid w:val="00F6520B"/>
    <w:rsid w:val="00F661AA"/>
    <w:rsid w:val="00F668D9"/>
    <w:rsid w:val="00F672C6"/>
    <w:rsid w:val="00F70E8A"/>
    <w:rsid w:val="00F760F4"/>
    <w:rsid w:val="00F80ECC"/>
    <w:rsid w:val="00F829D3"/>
    <w:rsid w:val="00F82C13"/>
    <w:rsid w:val="00F84F40"/>
    <w:rsid w:val="00F869C1"/>
    <w:rsid w:val="00F8761C"/>
    <w:rsid w:val="00F9224F"/>
    <w:rsid w:val="00F92B63"/>
    <w:rsid w:val="00F935AA"/>
    <w:rsid w:val="00FA03A2"/>
    <w:rsid w:val="00FA4D88"/>
    <w:rsid w:val="00FA595F"/>
    <w:rsid w:val="00FA63D6"/>
    <w:rsid w:val="00FB67EB"/>
    <w:rsid w:val="00FC2145"/>
    <w:rsid w:val="00FC255E"/>
    <w:rsid w:val="00FC7371"/>
    <w:rsid w:val="00FC7A44"/>
    <w:rsid w:val="00FE3126"/>
    <w:rsid w:val="00FE3DF3"/>
    <w:rsid w:val="00FE48A3"/>
    <w:rsid w:val="00FE4D07"/>
    <w:rsid w:val="00FF0098"/>
    <w:rsid w:val="00FF045C"/>
    <w:rsid w:val="00FF1FAD"/>
    <w:rsid w:val="00FF68B0"/>
    <w:rsid w:val="00FF79F2"/>
    <w:rsid w:val="13A840AE"/>
    <w:rsid w:val="191955E9"/>
    <w:rsid w:val="2B19CBBD"/>
    <w:rsid w:val="3A09F32C"/>
    <w:rsid w:val="3CADF595"/>
    <w:rsid w:val="4D14D17B"/>
    <w:rsid w:val="4E561B1F"/>
    <w:rsid w:val="504F6A0F"/>
    <w:rsid w:val="5E0E682E"/>
    <w:rsid w:val="62CD2255"/>
    <w:rsid w:val="64EE3A2C"/>
    <w:rsid w:val="7C25FFE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E5E07C"/>
  <w15:chartTrackingRefBased/>
  <w15:docId w15:val="{E48D4B20-639A-4DAB-8AC0-297FA43F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12A"/>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link w:val="TableGraphicChar"/>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GraphicChar">
    <w:name w:val="Table Graphic Char"/>
    <w:link w:val="TableGraphic"/>
    <w:rsid w:val="0087612A"/>
    <w:rPr>
      <w:rFonts w:ascii="Book Antiqua" w:eastAsia="Times New Roman" w:hAnsi="Book Antiqua" w:cs="Times New Roman"/>
      <w:color w:val="000000"/>
      <w:sz w:val="20"/>
      <w:szCs w:val="20"/>
      <w:lang w:eastAsia="en-AU"/>
    </w:rPr>
  </w:style>
  <w:style w:type="character" w:customStyle="1" w:styleId="ChartandTableFootnoteAlphaChar">
    <w:name w:val="Chart and Table Footnote Alpha Char"/>
    <w:link w:val="ChartandTableFootnoteAlpha"/>
    <w:locked/>
    <w:rsid w:val="0087612A"/>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87612A"/>
    <w:rPr>
      <w:rFonts w:ascii="Arial Bold" w:eastAsia="Times New Roman" w:hAnsi="Arial Bold" w:cs="Times New Roman"/>
      <w:b/>
      <w:sz w:val="20"/>
      <w:szCs w:val="20"/>
      <w:lang w:eastAsia="en-AU"/>
    </w:rPr>
  </w:style>
  <w:style w:type="paragraph" w:styleId="NormalWeb">
    <w:name w:val="Normal (Web)"/>
    <w:basedOn w:val="Normal"/>
    <w:uiPriority w:val="99"/>
    <w:semiHidden/>
    <w:unhideWhenUsed/>
    <w:rsid w:val="0087612A"/>
    <w:rPr>
      <w:rFonts w:ascii="Times New Roman" w:hAnsi="Times New Roman"/>
      <w:sz w:val="24"/>
      <w:szCs w:val="24"/>
    </w:rPr>
  </w:style>
  <w:style w:type="paragraph" w:styleId="Revision">
    <w:name w:val="Revision"/>
    <w:hidden/>
    <w:uiPriority w:val="99"/>
    <w:semiHidden/>
    <w:rsid w:val="0087612A"/>
    <w:pPr>
      <w:spacing w:after="0" w:line="240" w:lineRule="auto"/>
    </w:pPr>
    <w:rPr>
      <w:rFonts w:ascii="Book Antiqua" w:eastAsia="Times New Roman" w:hAnsi="Book Antiqua" w:cs="Times New Roman"/>
      <w:color w:val="000000"/>
      <w:sz w:val="20"/>
      <w:szCs w:val="20"/>
      <w:lang w:eastAsia="en-AU"/>
    </w:rPr>
  </w:style>
  <w:style w:type="character" w:styleId="UnresolvedMention">
    <w:name w:val="Unresolved Mention"/>
    <w:basedOn w:val="DefaultParagraphFont"/>
    <w:uiPriority w:val="99"/>
    <w:unhideWhenUsed/>
    <w:rsid w:val="00341DCC"/>
    <w:rPr>
      <w:color w:val="605E5C"/>
      <w:shd w:val="clear" w:color="auto" w:fill="E1DFDD"/>
    </w:rPr>
  </w:style>
  <w:style w:type="character" w:styleId="FollowedHyperlink">
    <w:name w:val="FollowedHyperlink"/>
    <w:basedOn w:val="DefaultParagraphFont"/>
    <w:uiPriority w:val="99"/>
    <w:semiHidden/>
    <w:unhideWhenUsed/>
    <w:rsid w:val="00341DCC"/>
    <w:rPr>
      <w:color w:val="E61E26" w:themeColor="followedHyperlink"/>
      <w:u w:val="single"/>
    </w:rPr>
  </w:style>
  <w:style w:type="character" w:styleId="Mention">
    <w:name w:val="Mention"/>
    <w:basedOn w:val="DefaultParagraphFont"/>
    <w:uiPriority w:val="99"/>
    <w:unhideWhenUsed/>
    <w:rsid w:val="009806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0180">
      <w:bodyDiv w:val="1"/>
      <w:marLeft w:val="0"/>
      <w:marRight w:val="0"/>
      <w:marTop w:val="0"/>
      <w:marBottom w:val="0"/>
      <w:divBdr>
        <w:top w:val="none" w:sz="0" w:space="0" w:color="auto"/>
        <w:left w:val="none" w:sz="0" w:space="0" w:color="auto"/>
        <w:bottom w:val="none" w:sz="0" w:space="0" w:color="auto"/>
        <w:right w:val="none" w:sz="0" w:space="0" w:color="auto"/>
      </w:divBdr>
    </w:div>
    <w:div w:id="6564535">
      <w:bodyDiv w:val="1"/>
      <w:marLeft w:val="0"/>
      <w:marRight w:val="0"/>
      <w:marTop w:val="0"/>
      <w:marBottom w:val="0"/>
      <w:divBdr>
        <w:top w:val="none" w:sz="0" w:space="0" w:color="auto"/>
        <w:left w:val="none" w:sz="0" w:space="0" w:color="auto"/>
        <w:bottom w:val="none" w:sz="0" w:space="0" w:color="auto"/>
        <w:right w:val="none" w:sz="0" w:space="0" w:color="auto"/>
      </w:divBdr>
    </w:div>
    <w:div w:id="18361524">
      <w:bodyDiv w:val="1"/>
      <w:marLeft w:val="0"/>
      <w:marRight w:val="0"/>
      <w:marTop w:val="0"/>
      <w:marBottom w:val="0"/>
      <w:divBdr>
        <w:top w:val="none" w:sz="0" w:space="0" w:color="auto"/>
        <w:left w:val="none" w:sz="0" w:space="0" w:color="auto"/>
        <w:bottom w:val="none" w:sz="0" w:space="0" w:color="auto"/>
        <w:right w:val="none" w:sz="0" w:space="0" w:color="auto"/>
      </w:divBdr>
    </w:div>
    <w:div w:id="20056948">
      <w:bodyDiv w:val="1"/>
      <w:marLeft w:val="0"/>
      <w:marRight w:val="0"/>
      <w:marTop w:val="0"/>
      <w:marBottom w:val="0"/>
      <w:divBdr>
        <w:top w:val="none" w:sz="0" w:space="0" w:color="auto"/>
        <w:left w:val="none" w:sz="0" w:space="0" w:color="auto"/>
        <w:bottom w:val="none" w:sz="0" w:space="0" w:color="auto"/>
        <w:right w:val="none" w:sz="0" w:space="0" w:color="auto"/>
      </w:divBdr>
    </w:div>
    <w:div w:id="35855853">
      <w:bodyDiv w:val="1"/>
      <w:marLeft w:val="0"/>
      <w:marRight w:val="0"/>
      <w:marTop w:val="0"/>
      <w:marBottom w:val="0"/>
      <w:divBdr>
        <w:top w:val="none" w:sz="0" w:space="0" w:color="auto"/>
        <w:left w:val="none" w:sz="0" w:space="0" w:color="auto"/>
        <w:bottom w:val="none" w:sz="0" w:space="0" w:color="auto"/>
        <w:right w:val="none" w:sz="0" w:space="0" w:color="auto"/>
      </w:divBdr>
    </w:div>
    <w:div w:id="87502061">
      <w:bodyDiv w:val="1"/>
      <w:marLeft w:val="0"/>
      <w:marRight w:val="0"/>
      <w:marTop w:val="0"/>
      <w:marBottom w:val="0"/>
      <w:divBdr>
        <w:top w:val="none" w:sz="0" w:space="0" w:color="auto"/>
        <w:left w:val="none" w:sz="0" w:space="0" w:color="auto"/>
        <w:bottom w:val="none" w:sz="0" w:space="0" w:color="auto"/>
        <w:right w:val="none" w:sz="0" w:space="0" w:color="auto"/>
      </w:divBdr>
    </w:div>
    <w:div w:id="88894691">
      <w:bodyDiv w:val="1"/>
      <w:marLeft w:val="0"/>
      <w:marRight w:val="0"/>
      <w:marTop w:val="0"/>
      <w:marBottom w:val="0"/>
      <w:divBdr>
        <w:top w:val="none" w:sz="0" w:space="0" w:color="auto"/>
        <w:left w:val="none" w:sz="0" w:space="0" w:color="auto"/>
        <w:bottom w:val="none" w:sz="0" w:space="0" w:color="auto"/>
        <w:right w:val="none" w:sz="0" w:space="0" w:color="auto"/>
      </w:divBdr>
    </w:div>
    <w:div w:id="117262900">
      <w:bodyDiv w:val="1"/>
      <w:marLeft w:val="0"/>
      <w:marRight w:val="0"/>
      <w:marTop w:val="0"/>
      <w:marBottom w:val="0"/>
      <w:divBdr>
        <w:top w:val="none" w:sz="0" w:space="0" w:color="auto"/>
        <w:left w:val="none" w:sz="0" w:space="0" w:color="auto"/>
        <w:bottom w:val="none" w:sz="0" w:space="0" w:color="auto"/>
        <w:right w:val="none" w:sz="0" w:space="0" w:color="auto"/>
      </w:divBdr>
    </w:div>
    <w:div w:id="118839101">
      <w:bodyDiv w:val="1"/>
      <w:marLeft w:val="0"/>
      <w:marRight w:val="0"/>
      <w:marTop w:val="0"/>
      <w:marBottom w:val="0"/>
      <w:divBdr>
        <w:top w:val="none" w:sz="0" w:space="0" w:color="auto"/>
        <w:left w:val="none" w:sz="0" w:space="0" w:color="auto"/>
        <w:bottom w:val="none" w:sz="0" w:space="0" w:color="auto"/>
        <w:right w:val="none" w:sz="0" w:space="0" w:color="auto"/>
      </w:divBdr>
    </w:div>
    <w:div w:id="133107376">
      <w:bodyDiv w:val="1"/>
      <w:marLeft w:val="0"/>
      <w:marRight w:val="0"/>
      <w:marTop w:val="0"/>
      <w:marBottom w:val="0"/>
      <w:divBdr>
        <w:top w:val="none" w:sz="0" w:space="0" w:color="auto"/>
        <w:left w:val="none" w:sz="0" w:space="0" w:color="auto"/>
        <w:bottom w:val="none" w:sz="0" w:space="0" w:color="auto"/>
        <w:right w:val="none" w:sz="0" w:space="0" w:color="auto"/>
      </w:divBdr>
    </w:div>
    <w:div w:id="149299547">
      <w:bodyDiv w:val="1"/>
      <w:marLeft w:val="0"/>
      <w:marRight w:val="0"/>
      <w:marTop w:val="0"/>
      <w:marBottom w:val="0"/>
      <w:divBdr>
        <w:top w:val="none" w:sz="0" w:space="0" w:color="auto"/>
        <w:left w:val="none" w:sz="0" w:space="0" w:color="auto"/>
        <w:bottom w:val="none" w:sz="0" w:space="0" w:color="auto"/>
        <w:right w:val="none" w:sz="0" w:space="0" w:color="auto"/>
      </w:divBdr>
    </w:div>
    <w:div w:id="162861589">
      <w:bodyDiv w:val="1"/>
      <w:marLeft w:val="0"/>
      <w:marRight w:val="0"/>
      <w:marTop w:val="0"/>
      <w:marBottom w:val="0"/>
      <w:divBdr>
        <w:top w:val="none" w:sz="0" w:space="0" w:color="auto"/>
        <w:left w:val="none" w:sz="0" w:space="0" w:color="auto"/>
        <w:bottom w:val="none" w:sz="0" w:space="0" w:color="auto"/>
        <w:right w:val="none" w:sz="0" w:space="0" w:color="auto"/>
      </w:divBdr>
    </w:div>
    <w:div w:id="179707941">
      <w:bodyDiv w:val="1"/>
      <w:marLeft w:val="0"/>
      <w:marRight w:val="0"/>
      <w:marTop w:val="0"/>
      <w:marBottom w:val="0"/>
      <w:divBdr>
        <w:top w:val="none" w:sz="0" w:space="0" w:color="auto"/>
        <w:left w:val="none" w:sz="0" w:space="0" w:color="auto"/>
        <w:bottom w:val="none" w:sz="0" w:space="0" w:color="auto"/>
        <w:right w:val="none" w:sz="0" w:space="0" w:color="auto"/>
      </w:divBdr>
    </w:div>
    <w:div w:id="187254288">
      <w:bodyDiv w:val="1"/>
      <w:marLeft w:val="0"/>
      <w:marRight w:val="0"/>
      <w:marTop w:val="0"/>
      <w:marBottom w:val="0"/>
      <w:divBdr>
        <w:top w:val="none" w:sz="0" w:space="0" w:color="auto"/>
        <w:left w:val="none" w:sz="0" w:space="0" w:color="auto"/>
        <w:bottom w:val="none" w:sz="0" w:space="0" w:color="auto"/>
        <w:right w:val="none" w:sz="0" w:space="0" w:color="auto"/>
      </w:divBdr>
    </w:div>
    <w:div w:id="206142733">
      <w:bodyDiv w:val="1"/>
      <w:marLeft w:val="0"/>
      <w:marRight w:val="0"/>
      <w:marTop w:val="0"/>
      <w:marBottom w:val="0"/>
      <w:divBdr>
        <w:top w:val="none" w:sz="0" w:space="0" w:color="auto"/>
        <w:left w:val="none" w:sz="0" w:space="0" w:color="auto"/>
        <w:bottom w:val="none" w:sz="0" w:space="0" w:color="auto"/>
        <w:right w:val="none" w:sz="0" w:space="0" w:color="auto"/>
      </w:divBdr>
    </w:div>
    <w:div w:id="218438107">
      <w:bodyDiv w:val="1"/>
      <w:marLeft w:val="0"/>
      <w:marRight w:val="0"/>
      <w:marTop w:val="0"/>
      <w:marBottom w:val="0"/>
      <w:divBdr>
        <w:top w:val="none" w:sz="0" w:space="0" w:color="auto"/>
        <w:left w:val="none" w:sz="0" w:space="0" w:color="auto"/>
        <w:bottom w:val="none" w:sz="0" w:space="0" w:color="auto"/>
        <w:right w:val="none" w:sz="0" w:space="0" w:color="auto"/>
      </w:divBdr>
    </w:div>
    <w:div w:id="245110630">
      <w:bodyDiv w:val="1"/>
      <w:marLeft w:val="0"/>
      <w:marRight w:val="0"/>
      <w:marTop w:val="0"/>
      <w:marBottom w:val="0"/>
      <w:divBdr>
        <w:top w:val="none" w:sz="0" w:space="0" w:color="auto"/>
        <w:left w:val="none" w:sz="0" w:space="0" w:color="auto"/>
        <w:bottom w:val="none" w:sz="0" w:space="0" w:color="auto"/>
        <w:right w:val="none" w:sz="0" w:space="0" w:color="auto"/>
      </w:divBdr>
    </w:div>
    <w:div w:id="245649960">
      <w:bodyDiv w:val="1"/>
      <w:marLeft w:val="0"/>
      <w:marRight w:val="0"/>
      <w:marTop w:val="0"/>
      <w:marBottom w:val="0"/>
      <w:divBdr>
        <w:top w:val="none" w:sz="0" w:space="0" w:color="auto"/>
        <w:left w:val="none" w:sz="0" w:space="0" w:color="auto"/>
        <w:bottom w:val="none" w:sz="0" w:space="0" w:color="auto"/>
        <w:right w:val="none" w:sz="0" w:space="0" w:color="auto"/>
      </w:divBdr>
    </w:div>
    <w:div w:id="255288767">
      <w:bodyDiv w:val="1"/>
      <w:marLeft w:val="0"/>
      <w:marRight w:val="0"/>
      <w:marTop w:val="0"/>
      <w:marBottom w:val="0"/>
      <w:divBdr>
        <w:top w:val="none" w:sz="0" w:space="0" w:color="auto"/>
        <w:left w:val="none" w:sz="0" w:space="0" w:color="auto"/>
        <w:bottom w:val="none" w:sz="0" w:space="0" w:color="auto"/>
        <w:right w:val="none" w:sz="0" w:space="0" w:color="auto"/>
      </w:divBdr>
    </w:div>
    <w:div w:id="268195909">
      <w:bodyDiv w:val="1"/>
      <w:marLeft w:val="0"/>
      <w:marRight w:val="0"/>
      <w:marTop w:val="0"/>
      <w:marBottom w:val="0"/>
      <w:divBdr>
        <w:top w:val="none" w:sz="0" w:space="0" w:color="auto"/>
        <w:left w:val="none" w:sz="0" w:space="0" w:color="auto"/>
        <w:bottom w:val="none" w:sz="0" w:space="0" w:color="auto"/>
        <w:right w:val="none" w:sz="0" w:space="0" w:color="auto"/>
      </w:divBdr>
    </w:div>
    <w:div w:id="324011926">
      <w:bodyDiv w:val="1"/>
      <w:marLeft w:val="0"/>
      <w:marRight w:val="0"/>
      <w:marTop w:val="0"/>
      <w:marBottom w:val="0"/>
      <w:divBdr>
        <w:top w:val="none" w:sz="0" w:space="0" w:color="auto"/>
        <w:left w:val="none" w:sz="0" w:space="0" w:color="auto"/>
        <w:bottom w:val="none" w:sz="0" w:space="0" w:color="auto"/>
        <w:right w:val="none" w:sz="0" w:space="0" w:color="auto"/>
      </w:divBdr>
    </w:div>
    <w:div w:id="325598115">
      <w:bodyDiv w:val="1"/>
      <w:marLeft w:val="0"/>
      <w:marRight w:val="0"/>
      <w:marTop w:val="0"/>
      <w:marBottom w:val="0"/>
      <w:divBdr>
        <w:top w:val="none" w:sz="0" w:space="0" w:color="auto"/>
        <w:left w:val="none" w:sz="0" w:space="0" w:color="auto"/>
        <w:bottom w:val="none" w:sz="0" w:space="0" w:color="auto"/>
        <w:right w:val="none" w:sz="0" w:space="0" w:color="auto"/>
      </w:divBdr>
    </w:div>
    <w:div w:id="346910775">
      <w:bodyDiv w:val="1"/>
      <w:marLeft w:val="0"/>
      <w:marRight w:val="0"/>
      <w:marTop w:val="0"/>
      <w:marBottom w:val="0"/>
      <w:divBdr>
        <w:top w:val="none" w:sz="0" w:space="0" w:color="auto"/>
        <w:left w:val="none" w:sz="0" w:space="0" w:color="auto"/>
        <w:bottom w:val="none" w:sz="0" w:space="0" w:color="auto"/>
        <w:right w:val="none" w:sz="0" w:space="0" w:color="auto"/>
      </w:divBdr>
    </w:div>
    <w:div w:id="348333783">
      <w:bodyDiv w:val="1"/>
      <w:marLeft w:val="0"/>
      <w:marRight w:val="0"/>
      <w:marTop w:val="0"/>
      <w:marBottom w:val="0"/>
      <w:divBdr>
        <w:top w:val="none" w:sz="0" w:space="0" w:color="auto"/>
        <w:left w:val="none" w:sz="0" w:space="0" w:color="auto"/>
        <w:bottom w:val="none" w:sz="0" w:space="0" w:color="auto"/>
        <w:right w:val="none" w:sz="0" w:space="0" w:color="auto"/>
      </w:divBdr>
    </w:div>
    <w:div w:id="362832305">
      <w:bodyDiv w:val="1"/>
      <w:marLeft w:val="0"/>
      <w:marRight w:val="0"/>
      <w:marTop w:val="0"/>
      <w:marBottom w:val="0"/>
      <w:divBdr>
        <w:top w:val="none" w:sz="0" w:space="0" w:color="auto"/>
        <w:left w:val="none" w:sz="0" w:space="0" w:color="auto"/>
        <w:bottom w:val="none" w:sz="0" w:space="0" w:color="auto"/>
        <w:right w:val="none" w:sz="0" w:space="0" w:color="auto"/>
      </w:divBdr>
    </w:div>
    <w:div w:id="373232940">
      <w:bodyDiv w:val="1"/>
      <w:marLeft w:val="0"/>
      <w:marRight w:val="0"/>
      <w:marTop w:val="0"/>
      <w:marBottom w:val="0"/>
      <w:divBdr>
        <w:top w:val="none" w:sz="0" w:space="0" w:color="auto"/>
        <w:left w:val="none" w:sz="0" w:space="0" w:color="auto"/>
        <w:bottom w:val="none" w:sz="0" w:space="0" w:color="auto"/>
        <w:right w:val="none" w:sz="0" w:space="0" w:color="auto"/>
      </w:divBdr>
    </w:div>
    <w:div w:id="388111591">
      <w:bodyDiv w:val="1"/>
      <w:marLeft w:val="0"/>
      <w:marRight w:val="0"/>
      <w:marTop w:val="0"/>
      <w:marBottom w:val="0"/>
      <w:divBdr>
        <w:top w:val="none" w:sz="0" w:space="0" w:color="auto"/>
        <w:left w:val="none" w:sz="0" w:space="0" w:color="auto"/>
        <w:bottom w:val="none" w:sz="0" w:space="0" w:color="auto"/>
        <w:right w:val="none" w:sz="0" w:space="0" w:color="auto"/>
      </w:divBdr>
    </w:div>
    <w:div w:id="401417419">
      <w:bodyDiv w:val="1"/>
      <w:marLeft w:val="0"/>
      <w:marRight w:val="0"/>
      <w:marTop w:val="0"/>
      <w:marBottom w:val="0"/>
      <w:divBdr>
        <w:top w:val="none" w:sz="0" w:space="0" w:color="auto"/>
        <w:left w:val="none" w:sz="0" w:space="0" w:color="auto"/>
        <w:bottom w:val="none" w:sz="0" w:space="0" w:color="auto"/>
        <w:right w:val="none" w:sz="0" w:space="0" w:color="auto"/>
      </w:divBdr>
    </w:div>
    <w:div w:id="402801001">
      <w:bodyDiv w:val="1"/>
      <w:marLeft w:val="0"/>
      <w:marRight w:val="0"/>
      <w:marTop w:val="0"/>
      <w:marBottom w:val="0"/>
      <w:divBdr>
        <w:top w:val="none" w:sz="0" w:space="0" w:color="auto"/>
        <w:left w:val="none" w:sz="0" w:space="0" w:color="auto"/>
        <w:bottom w:val="none" w:sz="0" w:space="0" w:color="auto"/>
        <w:right w:val="none" w:sz="0" w:space="0" w:color="auto"/>
      </w:divBdr>
    </w:div>
    <w:div w:id="403114009">
      <w:bodyDiv w:val="1"/>
      <w:marLeft w:val="0"/>
      <w:marRight w:val="0"/>
      <w:marTop w:val="0"/>
      <w:marBottom w:val="0"/>
      <w:divBdr>
        <w:top w:val="none" w:sz="0" w:space="0" w:color="auto"/>
        <w:left w:val="none" w:sz="0" w:space="0" w:color="auto"/>
        <w:bottom w:val="none" w:sz="0" w:space="0" w:color="auto"/>
        <w:right w:val="none" w:sz="0" w:space="0" w:color="auto"/>
      </w:divBdr>
    </w:div>
    <w:div w:id="408892111">
      <w:bodyDiv w:val="1"/>
      <w:marLeft w:val="0"/>
      <w:marRight w:val="0"/>
      <w:marTop w:val="0"/>
      <w:marBottom w:val="0"/>
      <w:divBdr>
        <w:top w:val="none" w:sz="0" w:space="0" w:color="auto"/>
        <w:left w:val="none" w:sz="0" w:space="0" w:color="auto"/>
        <w:bottom w:val="none" w:sz="0" w:space="0" w:color="auto"/>
        <w:right w:val="none" w:sz="0" w:space="0" w:color="auto"/>
      </w:divBdr>
    </w:div>
    <w:div w:id="423454444">
      <w:bodyDiv w:val="1"/>
      <w:marLeft w:val="0"/>
      <w:marRight w:val="0"/>
      <w:marTop w:val="0"/>
      <w:marBottom w:val="0"/>
      <w:divBdr>
        <w:top w:val="none" w:sz="0" w:space="0" w:color="auto"/>
        <w:left w:val="none" w:sz="0" w:space="0" w:color="auto"/>
        <w:bottom w:val="none" w:sz="0" w:space="0" w:color="auto"/>
        <w:right w:val="none" w:sz="0" w:space="0" w:color="auto"/>
      </w:divBdr>
    </w:div>
    <w:div w:id="441001590">
      <w:bodyDiv w:val="1"/>
      <w:marLeft w:val="0"/>
      <w:marRight w:val="0"/>
      <w:marTop w:val="0"/>
      <w:marBottom w:val="0"/>
      <w:divBdr>
        <w:top w:val="none" w:sz="0" w:space="0" w:color="auto"/>
        <w:left w:val="none" w:sz="0" w:space="0" w:color="auto"/>
        <w:bottom w:val="none" w:sz="0" w:space="0" w:color="auto"/>
        <w:right w:val="none" w:sz="0" w:space="0" w:color="auto"/>
      </w:divBdr>
    </w:div>
    <w:div w:id="466899934">
      <w:bodyDiv w:val="1"/>
      <w:marLeft w:val="0"/>
      <w:marRight w:val="0"/>
      <w:marTop w:val="0"/>
      <w:marBottom w:val="0"/>
      <w:divBdr>
        <w:top w:val="none" w:sz="0" w:space="0" w:color="auto"/>
        <w:left w:val="none" w:sz="0" w:space="0" w:color="auto"/>
        <w:bottom w:val="none" w:sz="0" w:space="0" w:color="auto"/>
        <w:right w:val="none" w:sz="0" w:space="0" w:color="auto"/>
      </w:divBdr>
    </w:div>
    <w:div w:id="471869344">
      <w:bodyDiv w:val="1"/>
      <w:marLeft w:val="0"/>
      <w:marRight w:val="0"/>
      <w:marTop w:val="0"/>
      <w:marBottom w:val="0"/>
      <w:divBdr>
        <w:top w:val="none" w:sz="0" w:space="0" w:color="auto"/>
        <w:left w:val="none" w:sz="0" w:space="0" w:color="auto"/>
        <w:bottom w:val="none" w:sz="0" w:space="0" w:color="auto"/>
        <w:right w:val="none" w:sz="0" w:space="0" w:color="auto"/>
      </w:divBdr>
    </w:div>
    <w:div w:id="486165042">
      <w:bodyDiv w:val="1"/>
      <w:marLeft w:val="0"/>
      <w:marRight w:val="0"/>
      <w:marTop w:val="0"/>
      <w:marBottom w:val="0"/>
      <w:divBdr>
        <w:top w:val="none" w:sz="0" w:space="0" w:color="auto"/>
        <w:left w:val="none" w:sz="0" w:space="0" w:color="auto"/>
        <w:bottom w:val="none" w:sz="0" w:space="0" w:color="auto"/>
        <w:right w:val="none" w:sz="0" w:space="0" w:color="auto"/>
      </w:divBdr>
    </w:div>
    <w:div w:id="507209863">
      <w:bodyDiv w:val="1"/>
      <w:marLeft w:val="0"/>
      <w:marRight w:val="0"/>
      <w:marTop w:val="0"/>
      <w:marBottom w:val="0"/>
      <w:divBdr>
        <w:top w:val="none" w:sz="0" w:space="0" w:color="auto"/>
        <w:left w:val="none" w:sz="0" w:space="0" w:color="auto"/>
        <w:bottom w:val="none" w:sz="0" w:space="0" w:color="auto"/>
        <w:right w:val="none" w:sz="0" w:space="0" w:color="auto"/>
      </w:divBdr>
    </w:div>
    <w:div w:id="532422584">
      <w:bodyDiv w:val="1"/>
      <w:marLeft w:val="0"/>
      <w:marRight w:val="0"/>
      <w:marTop w:val="0"/>
      <w:marBottom w:val="0"/>
      <w:divBdr>
        <w:top w:val="none" w:sz="0" w:space="0" w:color="auto"/>
        <w:left w:val="none" w:sz="0" w:space="0" w:color="auto"/>
        <w:bottom w:val="none" w:sz="0" w:space="0" w:color="auto"/>
        <w:right w:val="none" w:sz="0" w:space="0" w:color="auto"/>
      </w:divBdr>
    </w:div>
    <w:div w:id="536772368">
      <w:bodyDiv w:val="1"/>
      <w:marLeft w:val="0"/>
      <w:marRight w:val="0"/>
      <w:marTop w:val="0"/>
      <w:marBottom w:val="0"/>
      <w:divBdr>
        <w:top w:val="none" w:sz="0" w:space="0" w:color="auto"/>
        <w:left w:val="none" w:sz="0" w:space="0" w:color="auto"/>
        <w:bottom w:val="none" w:sz="0" w:space="0" w:color="auto"/>
        <w:right w:val="none" w:sz="0" w:space="0" w:color="auto"/>
      </w:divBdr>
    </w:div>
    <w:div w:id="541678454">
      <w:bodyDiv w:val="1"/>
      <w:marLeft w:val="0"/>
      <w:marRight w:val="0"/>
      <w:marTop w:val="0"/>
      <w:marBottom w:val="0"/>
      <w:divBdr>
        <w:top w:val="none" w:sz="0" w:space="0" w:color="auto"/>
        <w:left w:val="none" w:sz="0" w:space="0" w:color="auto"/>
        <w:bottom w:val="none" w:sz="0" w:space="0" w:color="auto"/>
        <w:right w:val="none" w:sz="0" w:space="0" w:color="auto"/>
      </w:divBdr>
    </w:div>
    <w:div w:id="548032324">
      <w:bodyDiv w:val="1"/>
      <w:marLeft w:val="0"/>
      <w:marRight w:val="0"/>
      <w:marTop w:val="0"/>
      <w:marBottom w:val="0"/>
      <w:divBdr>
        <w:top w:val="none" w:sz="0" w:space="0" w:color="auto"/>
        <w:left w:val="none" w:sz="0" w:space="0" w:color="auto"/>
        <w:bottom w:val="none" w:sz="0" w:space="0" w:color="auto"/>
        <w:right w:val="none" w:sz="0" w:space="0" w:color="auto"/>
      </w:divBdr>
    </w:div>
    <w:div w:id="553010046">
      <w:bodyDiv w:val="1"/>
      <w:marLeft w:val="0"/>
      <w:marRight w:val="0"/>
      <w:marTop w:val="0"/>
      <w:marBottom w:val="0"/>
      <w:divBdr>
        <w:top w:val="none" w:sz="0" w:space="0" w:color="auto"/>
        <w:left w:val="none" w:sz="0" w:space="0" w:color="auto"/>
        <w:bottom w:val="none" w:sz="0" w:space="0" w:color="auto"/>
        <w:right w:val="none" w:sz="0" w:space="0" w:color="auto"/>
      </w:divBdr>
    </w:div>
    <w:div w:id="554779662">
      <w:bodyDiv w:val="1"/>
      <w:marLeft w:val="0"/>
      <w:marRight w:val="0"/>
      <w:marTop w:val="0"/>
      <w:marBottom w:val="0"/>
      <w:divBdr>
        <w:top w:val="none" w:sz="0" w:space="0" w:color="auto"/>
        <w:left w:val="none" w:sz="0" w:space="0" w:color="auto"/>
        <w:bottom w:val="none" w:sz="0" w:space="0" w:color="auto"/>
        <w:right w:val="none" w:sz="0" w:space="0" w:color="auto"/>
      </w:divBdr>
    </w:div>
    <w:div w:id="559026320">
      <w:bodyDiv w:val="1"/>
      <w:marLeft w:val="0"/>
      <w:marRight w:val="0"/>
      <w:marTop w:val="0"/>
      <w:marBottom w:val="0"/>
      <w:divBdr>
        <w:top w:val="none" w:sz="0" w:space="0" w:color="auto"/>
        <w:left w:val="none" w:sz="0" w:space="0" w:color="auto"/>
        <w:bottom w:val="none" w:sz="0" w:space="0" w:color="auto"/>
        <w:right w:val="none" w:sz="0" w:space="0" w:color="auto"/>
      </w:divBdr>
    </w:div>
    <w:div w:id="563028974">
      <w:bodyDiv w:val="1"/>
      <w:marLeft w:val="0"/>
      <w:marRight w:val="0"/>
      <w:marTop w:val="0"/>
      <w:marBottom w:val="0"/>
      <w:divBdr>
        <w:top w:val="none" w:sz="0" w:space="0" w:color="auto"/>
        <w:left w:val="none" w:sz="0" w:space="0" w:color="auto"/>
        <w:bottom w:val="none" w:sz="0" w:space="0" w:color="auto"/>
        <w:right w:val="none" w:sz="0" w:space="0" w:color="auto"/>
      </w:divBdr>
    </w:div>
    <w:div w:id="570580964">
      <w:bodyDiv w:val="1"/>
      <w:marLeft w:val="0"/>
      <w:marRight w:val="0"/>
      <w:marTop w:val="0"/>
      <w:marBottom w:val="0"/>
      <w:divBdr>
        <w:top w:val="none" w:sz="0" w:space="0" w:color="auto"/>
        <w:left w:val="none" w:sz="0" w:space="0" w:color="auto"/>
        <w:bottom w:val="none" w:sz="0" w:space="0" w:color="auto"/>
        <w:right w:val="none" w:sz="0" w:space="0" w:color="auto"/>
      </w:divBdr>
    </w:div>
    <w:div w:id="585305721">
      <w:bodyDiv w:val="1"/>
      <w:marLeft w:val="0"/>
      <w:marRight w:val="0"/>
      <w:marTop w:val="0"/>
      <w:marBottom w:val="0"/>
      <w:divBdr>
        <w:top w:val="none" w:sz="0" w:space="0" w:color="auto"/>
        <w:left w:val="none" w:sz="0" w:space="0" w:color="auto"/>
        <w:bottom w:val="none" w:sz="0" w:space="0" w:color="auto"/>
        <w:right w:val="none" w:sz="0" w:space="0" w:color="auto"/>
      </w:divBdr>
    </w:div>
    <w:div w:id="585310959">
      <w:bodyDiv w:val="1"/>
      <w:marLeft w:val="0"/>
      <w:marRight w:val="0"/>
      <w:marTop w:val="0"/>
      <w:marBottom w:val="0"/>
      <w:divBdr>
        <w:top w:val="none" w:sz="0" w:space="0" w:color="auto"/>
        <w:left w:val="none" w:sz="0" w:space="0" w:color="auto"/>
        <w:bottom w:val="none" w:sz="0" w:space="0" w:color="auto"/>
        <w:right w:val="none" w:sz="0" w:space="0" w:color="auto"/>
      </w:divBdr>
    </w:div>
    <w:div w:id="597252970">
      <w:bodyDiv w:val="1"/>
      <w:marLeft w:val="0"/>
      <w:marRight w:val="0"/>
      <w:marTop w:val="0"/>
      <w:marBottom w:val="0"/>
      <w:divBdr>
        <w:top w:val="none" w:sz="0" w:space="0" w:color="auto"/>
        <w:left w:val="none" w:sz="0" w:space="0" w:color="auto"/>
        <w:bottom w:val="none" w:sz="0" w:space="0" w:color="auto"/>
        <w:right w:val="none" w:sz="0" w:space="0" w:color="auto"/>
      </w:divBdr>
    </w:div>
    <w:div w:id="597837592">
      <w:bodyDiv w:val="1"/>
      <w:marLeft w:val="0"/>
      <w:marRight w:val="0"/>
      <w:marTop w:val="0"/>
      <w:marBottom w:val="0"/>
      <w:divBdr>
        <w:top w:val="none" w:sz="0" w:space="0" w:color="auto"/>
        <w:left w:val="none" w:sz="0" w:space="0" w:color="auto"/>
        <w:bottom w:val="none" w:sz="0" w:space="0" w:color="auto"/>
        <w:right w:val="none" w:sz="0" w:space="0" w:color="auto"/>
      </w:divBdr>
    </w:div>
    <w:div w:id="612174722">
      <w:bodyDiv w:val="1"/>
      <w:marLeft w:val="0"/>
      <w:marRight w:val="0"/>
      <w:marTop w:val="0"/>
      <w:marBottom w:val="0"/>
      <w:divBdr>
        <w:top w:val="none" w:sz="0" w:space="0" w:color="auto"/>
        <w:left w:val="none" w:sz="0" w:space="0" w:color="auto"/>
        <w:bottom w:val="none" w:sz="0" w:space="0" w:color="auto"/>
        <w:right w:val="none" w:sz="0" w:space="0" w:color="auto"/>
      </w:divBdr>
    </w:div>
    <w:div w:id="630985853">
      <w:bodyDiv w:val="1"/>
      <w:marLeft w:val="0"/>
      <w:marRight w:val="0"/>
      <w:marTop w:val="0"/>
      <w:marBottom w:val="0"/>
      <w:divBdr>
        <w:top w:val="none" w:sz="0" w:space="0" w:color="auto"/>
        <w:left w:val="none" w:sz="0" w:space="0" w:color="auto"/>
        <w:bottom w:val="none" w:sz="0" w:space="0" w:color="auto"/>
        <w:right w:val="none" w:sz="0" w:space="0" w:color="auto"/>
      </w:divBdr>
    </w:div>
    <w:div w:id="647052066">
      <w:bodyDiv w:val="1"/>
      <w:marLeft w:val="0"/>
      <w:marRight w:val="0"/>
      <w:marTop w:val="0"/>
      <w:marBottom w:val="0"/>
      <w:divBdr>
        <w:top w:val="none" w:sz="0" w:space="0" w:color="auto"/>
        <w:left w:val="none" w:sz="0" w:space="0" w:color="auto"/>
        <w:bottom w:val="none" w:sz="0" w:space="0" w:color="auto"/>
        <w:right w:val="none" w:sz="0" w:space="0" w:color="auto"/>
      </w:divBdr>
    </w:div>
    <w:div w:id="655258807">
      <w:bodyDiv w:val="1"/>
      <w:marLeft w:val="0"/>
      <w:marRight w:val="0"/>
      <w:marTop w:val="0"/>
      <w:marBottom w:val="0"/>
      <w:divBdr>
        <w:top w:val="none" w:sz="0" w:space="0" w:color="auto"/>
        <w:left w:val="none" w:sz="0" w:space="0" w:color="auto"/>
        <w:bottom w:val="none" w:sz="0" w:space="0" w:color="auto"/>
        <w:right w:val="none" w:sz="0" w:space="0" w:color="auto"/>
      </w:divBdr>
    </w:div>
    <w:div w:id="659962304">
      <w:bodyDiv w:val="1"/>
      <w:marLeft w:val="0"/>
      <w:marRight w:val="0"/>
      <w:marTop w:val="0"/>
      <w:marBottom w:val="0"/>
      <w:divBdr>
        <w:top w:val="none" w:sz="0" w:space="0" w:color="auto"/>
        <w:left w:val="none" w:sz="0" w:space="0" w:color="auto"/>
        <w:bottom w:val="none" w:sz="0" w:space="0" w:color="auto"/>
        <w:right w:val="none" w:sz="0" w:space="0" w:color="auto"/>
      </w:divBdr>
    </w:div>
    <w:div w:id="687947736">
      <w:bodyDiv w:val="1"/>
      <w:marLeft w:val="0"/>
      <w:marRight w:val="0"/>
      <w:marTop w:val="0"/>
      <w:marBottom w:val="0"/>
      <w:divBdr>
        <w:top w:val="none" w:sz="0" w:space="0" w:color="auto"/>
        <w:left w:val="none" w:sz="0" w:space="0" w:color="auto"/>
        <w:bottom w:val="none" w:sz="0" w:space="0" w:color="auto"/>
        <w:right w:val="none" w:sz="0" w:space="0" w:color="auto"/>
      </w:divBdr>
    </w:div>
    <w:div w:id="719478321">
      <w:bodyDiv w:val="1"/>
      <w:marLeft w:val="0"/>
      <w:marRight w:val="0"/>
      <w:marTop w:val="0"/>
      <w:marBottom w:val="0"/>
      <w:divBdr>
        <w:top w:val="none" w:sz="0" w:space="0" w:color="auto"/>
        <w:left w:val="none" w:sz="0" w:space="0" w:color="auto"/>
        <w:bottom w:val="none" w:sz="0" w:space="0" w:color="auto"/>
        <w:right w:val="none" w:sz="0" w:space="0" w:color="auto"/>
      </w:divBdr>
    </w:div>
    <w:div w:id="744883778">
      <w:bodyDiv w:val="1"/>
      <w:marLeft w:val="0"/>
      <w:marRight w:val="0"/>
      <w:marTop w:val="0"/>
      <w:marBottom w:val="0"/>
      <w:divBdr>
        <w:top w:val="none" w:sz="0" w:space="0" w:color="auto"/>
        <w:left w:val="none" w:sz="0" w:space="0" w:color="auto"/>
        <w:bottom w:val="none" w:sz="0" w:space="0" w:color="auto"/>
        <w:right w:val="none" w:sz="0" w:space="0" w:color="auto"/>
      </w:divBdr>
    </w:div>
    <w:div w:id="753672070">
      <w:bodyDiv w:val="1"/>
      <w:marLeft w:val="0"/>
      <w:marRight w:val="0"/>
      <w:marTop w:val="0"/>
      <w:marBottom w:val="0"/>
      <w:divBdr>
        <w:top w:val="none" w:sz="0" w:space="0" w:color="auto"/>
        <w:left w:val="none" w:sz="0" w:space="0" w:color="auto"/>
        <w:bottom w:val="none" w:sz="0" w:space="0" w:color="auto"/>
        <w:right w:val="none" w:sz="0" w:space="0" w:color="auto"/>
      </w:divBdr>
    </w:div>
    <w:div w:id="758062734">
      <w:bodyDiv w:val="1"/>
      <w:marLeft w:val="0"/>
      <w:marRight w:val="0"/>
      <w:marTop w:val="0"/>
      <w:marBottom w:val="0"/>
      <w:divBdr>
        <w:top w:val="none" w:sz="0" w:space="0" w:color="auto"/>
        <w:left w:val="none" w:sz="0" w:space="0" w:color="auto"/>
        <w:bottom w:val="none" w:sz="0" w:space="0" w:color="auto"/>
        <w:right w:val="none" w:sz="0" w:space="0" w:color="auto"/>
      </w:divBdr>
    </w:div>
    <w:div w:id="761218945">
      <w:bodyDiv w:val="1"/>
      <w:marLeft w:val="0"/>
      <w:marRight w:val="0"/>
      <w:marTop w:val="0"/>
      <w:marBottom w:val="0"/>
      <w:divBdr>
        <w:top w:val="none" w:sz="0" w:space="0" w:color="auto"/>
        <w:left w:val="none" w:sz="0" w:space="0" w:color="auto"/>
        <w:bottom w:val="none" w:sz="0" w:space="0" w:color="auto"/>
        <w:right w:val="none" w:sz="0" w:space="0" w:color="auto"/>
      </w:divBdr>
    </w:div>
    <w:div w:id="796029433">
      <w:bodyDiv w:val="1"/>
      <w:marLeft w:val="0"/>
      <w:marRight w:val="0"/>
      <w:marTop w:val="0"/>
      <w:marBottom w:val="0"/>
      <w:divBdr>
        <w:top w:val="none" w:sz="0" w:space="0" w:color="auto"/>
        <w:left w:val="none" w:sz="0" w:space="0" w:color="auto"/>
        <w:bottom w:val="none" w:sz="0" w:space="0" w:color="auto"/>
        <w:right w:val="none" w:sz="0" w:space="0" w:color="auto"/>
      </w:divBdr>
    </w:div>
    <w:div w:id="824393631">
      <w:bodyDiv w:val="1"/>
      <w:marLeft w:val="0"/>
      <w:marRight w:val="0"/>
      <w:marTop w:val="0"/>
      <w:marBottom w:val="0"/>
      <w:divBdr>
        <w:top w:val="none" w:sz="0" w:space="0" w:color="auto"/>
        <w:left w:val="none" w:sz="0" w:space="0" w:color="auto"/>
        <w:bottom w:val="none" w:sz="0" w:space="0" w:color="auto"/>
        <w:right w:val="none" w:sz="0" w:space="0" w:color="auto"/>
      </w:divBdr>
    </w:div>
    <w:div w:id="831868886">
      <w:bodyDiv w:val="1"/>
      <w:marLeft w:val="0"/>
      <w:marRight w:val="0"/>
      <w:marTop w:val="0"/>
      <w:marBottom w:val="0"/>
      <w:divBdr>
        <w:top w:val="none" w:sz="0" w:space="0" w:color="auto"/>
        <w:left w:val="none" w:sz="0" w:space="0" w:color="auto"/>
        <w:bottom w:val="none" w:sz="0" w:space="0" w:color="auto"/>
        <w:right w:val="none" w:sz="0" w:space="0" w:color="auto"/>
      </w:divBdr>
    </w:div>
    <w:div w:id="835539032">
      <w:bodyDiv w:val="1"/>
      <w:marLeft w:val="0"/>
      <w:marRight w:val="0"/>
      <w:marTop w:val="0"/>
      <w:marBottom w:val="0"/>
      <w:divBdr>
        <w:top w:val="none" w:sz="0" w:space="0" w:color="auto"/>
        <w:left w:val="none" w:sz="0" w:space="0" w:color="auto"/>
        <w:bottom w:val="none" w:sz="0" w:space="0" w:color="auto"/>
        <w:right w:val="none" w:sz="0" w:space="0" w:color="auto"/>
      </w:divBdr>
    </w:div>
    <w:div w:id="839544583">
      <w:bodyDiv w:val="1"/>
      <w:marLeft w:val="0"/>
      <w:marRight w:val="0"/>
      <w:marTop w:val="0"/>
      <w:marBottom w:val="0"/>
      <w:divBdr>
        <w:top w:val="none" w:sz="0" w:space="0" w:color="auto"/>
        <w:left w:val="none" w:sz="0" w:space="0" w:color="auto"/>
        <w:bottom w:val="none" w:sz="0" w:space="0" w:color="auto"/>
        <w:right w:val="none" w:sz="0" w:space="0" w:color="auto"/>
      </w:divBdr>
    </w:div>
    <w:div w:id="840509588">
      <w:bodyDiv w:val="1"/>
      <w:marLeft w:val="0"/>
      <w:marRight w:val="0"/>
      <w:marTop w:val="0"/>
      <w:marBottom w:val="0"/>
      <w:divBdr>
        <w:top w:val="none" w:sz="0" w:space="0" w:color="auto"/>
        <w:left w:val="none" w:sz="0" w:space="0" w:color="auto"/>
        <w:bottom w:val="none" w:sz="0" w:space="0" w:color="auto"/>
        <w:right w:val="none" w:sz="0" w:space="0" w:color="auto"/>
      </w:divBdr>
    </w:div>
    <w:div w:id="881138662">
      <w:bodyDiv w:val="1"/>
      <w:marLeft w:val="0"/>
      <w:marRight w:val="0"/>
      <w:marTop w:val="0"/>
      <w:marBottom w:val="0"/>
      <w:divBdr>
        <w:top w:val="none" w:sz="0" w:space="0" w:color="auto"/>
        <w:left w:val="none" w:sz="0" w:space="0" w:color="auto"/>
        <w:bottom w:val="none" w:sz="0" w:space="0" w:color="auto"/>
        <w:right w:val="none" w:sz="0" w:space="0" w:color="auto"/>
      </w:divBdr>
    </w:div>
    <w:div w:id="886255087">
      <w:bodyDiv w:val="1"/>
      <w:marLeft w:val="0"/>
      <w:marRight w:val="0"/>
      <w:marTop w:val="0"/>
      <w:marBottom w:val="0"/>
      <w:divBdr>
        <w:top w:val="none" w:sz="0" w:space="0" w:color="auto"/>
        <w:left w:val="none" w:sz="0" w:space="0" w:color="auto"/>
        <w:bottom w:val="none" w:sz="0" w:space="0" w:color="auto"/>
        <w:right w:val="none" w:sz="0" w:space="0" w:color="auto"/>
      </w:divBdr>
    </w:div>
    <w:div w:id="887231262">
      <w:bodyDiv w:val="1"/>
      <w:marLeft w:val="0"/>
      <w:marRight w:val="0"/>
      <w:marTop w:val="0"/>
      <w:marBottom w:val="0"/>
      <w:divBdr>
        <w:top w:val="none" w:sz="0" w:space="0" w:color="auto"/>
        <w:left w:val="none" w:sz="0" w:space="0" w:color="auto"/>
        <w:bottom w:val="none" w:sz="0" w:space="0" w:color="auto"/>
        <w:right w:val="none" w:sz="0" w:space="0" w:color="auto"/>
      </w:divBdr>
    </w:div>
    <w:div w:id="894774909">
      <w:bodyDiv w:val="1"/>
      <w:marLeft w:val="0"/>
      <w:marRight w:val="0"/>
      <w:marTop w:val="0"/>
      <w:marBottom w:val="0"/>
      <w:divBdr>
        <w:top w:val="none" w:sz="0" w:space="0" w:color="auto"/>
        <w:left w:val="none" w:sz="0" w:space="0" w:color="auto"/>
        <w:bottom w:val="none" w:sz="0" w:space="0" w:color="auto"/>
        <w:right w:val="none" w:sz="0" w:space="0" w:color="auto"/>
      </w:divBdr>
    </w:div>
    <w:div w:id="908267460">
      <w:bodyDiv w:val="1"/>
      <w:marLeft w:val="0"/>
      <w:marRight w:val="0"/>
      <w:marTop w:val="0"/>
      <w:marBottom w:val="0"/>
      <w:divBdr>
        <w:top w:val="none" w:sz="0" w:space="0" w:color="auto"/>
        <w:left w:val="none" w:sz="0" w:space="0" w:color="auto"/>
        <w:bottom w:val="none" w:sz="0" w:space="0" w:color="auto"/>
        <w:right w:val="none" w:sz="0" w:space="0" w:color="auto"/>
      </w:divBdr>
    </w:div>
    <w:div w:id="913245730">
      <w:bodyDiv w:val="1"/>
      <w:marLeft w:val="0"/>
      <w:marRight w:val="0"/>
      <w:marTop w:val="0"/>
      <w:marBottom w:val="0"/>
      <w:divBdr>
        <w:top w:val="none" w:sz="0" w:space="0" w:color="auto"/>
        <w:left w:val="none" w:sz="0" w:space="0" w:color="auto"/>
        <w:bottom w:val="none" w:sz="0" w:space="0" w:color="auto"/>
        <w:right w:val="none" w:sz="0" w:space="0" w:color="auto"/>
      </w:divBdr>
    </w:div>
    <w:div w:id="934051809">
      <w:bodyDiv w:val="1"/>
      <w:marLeft w:val="0"/>
      <w:marRight w:val="0"/>
      <w:marTop w:val="0"/>
      <w:marBottom w:val="0"/>
      <w:divBdr>
        <w:top w:val="none" w:sz="0" w:space="0" w:color="auto"/>
        <w:left w:val="none" w:sz="0" w:space="0" w:color="auto"/>
        <w:bottom w:val="none" w:sz="0" w:space="0" w:color="auto"/>
        <w:right w:val="none" w:sz="0" w:space="0" w:color="auto"/>
      </w:divBdr>
    </w:div>
    <w:div w:id="953097014">
      <w:bodyDiv w:val="1"/>
      <w:marLeft w:val="0"/>
      <w:marRight w:val="0"/>
      <w:marTop w:val="0"/>
      <w:marBottom w:val="0"/>
      <w:divBdr>
        <w:top w:val="none" w:sz="0" w:space="0" w:color="auto"/>
        <w:left w:val="none" w:sz="0" w:space="0" w:color="auto"/>
        <w:bottom w:val="none" w:sz="0" w:space="0" w:color="auto"/>
        <w:right w:val="none" w:sz="0" w:space="0" w:color="auto"/>
      </w:divBdr>
    </w:div>
    <w:div w:id="975642431">
      <w:bodyDiv w:val="1"/>
      <w:marLeft w:val="0"/>
      <w:marRight w:val="0"/>
      <w:marTop w:val="0"/>
      <w:marBottom w:val="0"/>
      <w:divBdr>
        <w:top w:val="none" w:sz="0" w:space="0" w:color="auto"/>
        <w:left w:val="none" w:sz="0" w:space="0" w:color="auto"/>
        <w:bottom w:val="none" w:sz="0" w:space="0" w:color="auto"/>
        <w:right w:val="none" w:sz="0" w:space="0" w:color="auto"/>
      </w:divBdr>
    </w:div>
    <w:div w:id="997150716">
      <w:bodyDiv w:val="1"/>
      <w:marLeft w:val="0"/>
      <w:marRight w:val="0"/>
      <w:marTop w:val="0"/>
      <w:marBottom w:val="0"/>
      <w:divBdr>
        <w:top w:val="none" w:sz="0" w:space="0" w:color="auto"/>
        <w:left w:val="none" w:sz="0" w:space="0" w:color="auto"/>
        <w:bottom w:val="none" w:sz="0" w:space="0" w:color="auto"/>
        <w:right w:val="none" w:sz="0" w:space="0" w:color="auto"/>
      </w:divBdr>
    </w:div>
    <w:div w:id="1002122093">
      <w:bodyDiv w:val="1"/>
      <w:marLeft w:val="0"/>
      <w:marRight w:val="0"/>
      <w:marTop w:val="0"/>
      <w:marBottom w:val="0"/>
      <w:divBdr>
        <w:top w:val="none" w:sz="0" w:space="0" w:color="auto"/>
        <w:left w:val="none" w:sz="0" w:space="0" w:color="auto"/>
        <w:bottom w:val="none" w:sz="0" w:space="0" w:color="auto"/>
        <w:right w:val="none" w:sz="0" w:space="0" w:color="auto"/>
      </w:divBdr>
    </w:div>
    <w:div w:id="1002201524">
      <w:bodyDiv w:val="1"/>
      <w:marLeft w:val="0"/>
      <w:marRight w:val="0"/>
      <w:marTop w:val="0"/>
      <w:marBottom w:val="0"/>
      <w:divBdr>
        <w:top w:val="none" w:sz="0" w:space="0" w:color="auto"/>
        <w:left w:val="none" w:sz="0" w:space="0" w:color="auto"/>
        <w:bottom w:val="none" w:sz="0" w:space="0" w:color="auto"/>
        <w:right w:val="none" w:sz="0" w:space="0" w:color="auto"/>
      </w:divBdr>
    </w:div>
    <w:div w:id="1003509815">
      <w:bodyDiv w:val="1"/>
      <w:marLeft w:val="0"/>
      <w:marRight w:val="0"/>
      <w:marTop w:val="0"/>
      <w:marBottom w:val="0"/>
      <w:divBdr>
        <w:top w:val="none" w:sz="0" w:space="0" w:color="auto"/>
        <w:left w:val="none" w:sz="0" w:space="0" w:color="auto"/>
        <w:bottom w:val="none" w:sz="0" w:space="0" w:color="auto"/>
        <w:right w:val="none" w:sz="0" w:space="0" w:color="auto"/>
      </w:divBdr>
    </w:div>
    <w:div w:id="1018392195">
      <w:bodyDiv w:val="1"/>
      <w:marLeft w:val="0"/>
      <w:marRight w:val="0"/>
      <w:marTop w:val="0"/>
      <w:marBottom w:val="0"/>
      <w:divBdr>
        <w:top w:val="none" w:sz="0" w:space="0" w:color="auto"/>
        <w:left w:val="none" w:sz="0" w:space="0" w:color="auto"/>
        <w:bottom w:val="none" w:sz="0" w:space="0" w:color="auto"/>
        <w:right w:val="none" w:sz="0" w:space="0" w:color="auto"/>
      </w:divBdr>
    </w:div>
    <w:div w:id="1023363134">
      <w:bodyDiv w:val="1"/>
      <w:marLeft w:val="0"/>
      <w:marRight w:val="0"/>
      <w:marTop w:val="0"/>
      <w:marBottom w:val="0"/>
      <w:divBdr>
        <w:top w:val="none" w:sz="0" w:space="0" w:color="auto"/>
        <w:left w:val="none" w:sz="0" w:space="0" w:color="auto"/>
        <w:bottom w:val="none" w:sz="0" w:space="0" w:color="auto"/>
        <w:right w:val="none" w:sz="0" w:space="0" w:color="auto"/>
      </w:divBdr>
    </w:div>
    <w:div w:id="1045912383">
      <w:bodyDiv w:val="1"/>
      <w:marLeft w:val="0"/>
      <w:marRight w:val="0"/>
      <w:marTop w:val="0"/>
      <w:marBottom w:val="0"/>
      <w:divBdr>
        <w:top w:val="none" w:sz="0" w:space="0" w:color="auto"/>
        <w:left w:val="none" w:sz="0" w:space="0" w:color="auto"/>
        <w:bottom w:val="none" w:sz="0" w:space="0" w:color="auto"/>
        <w:right w:val="none" w:sz="0" w:space="0" w:color="auto"/>
      </w:divBdr>
    </w:div>
    <w:div w:id="1050768232">
      <w:bodyDiv w:val="1"/>
      <w:marLeft w:val="0"/>
      <w:marRight w:val="0"/>
      <w:marTop w:val="0"/>
      <w:marBottom w:val="0"/>
      <w:divBdr>
        <w:top w:val="none" w:sz="0" w:space="0" w:color="auto"/>
        <w:left w:val="none" w:sz="0" w:space="0" w:color="auto"/>
        <w:bottom w:val="none" w:sz="0" w:space="0" w:color="auto"/>
        <w:right w:val="none" w:sz="0" w:space="0" w:color="auto"/>
      </w:divBdr>
    </w:div>
    <w:div w:id="1054161786">
      <w:bodyDiv w:val="1"/>
      <w:marLeft w:val="0"/>
      <w:marRight w:val="0"/>
      <w:marTop w:val="0"/>
      <w:marBottom w:val="0"/>
      <w:divBdr>
        <w:top w:val="none" w:sz="0" w:space="0" w:color="auto"/>
        <w:left w:val="none" w:sz="0" w:space="0" w:color="auto"/>
        <w:bottom w:val="none" w:sz="0" w:space="0" w:color="auto"/>
        <w:right w:val="none" w:sz="0" w:space="0" w:color="auto"/>
      </w:divBdr>
    </w:div>
    <w:div w:id="1075006581">
      <w:bodyDiv w:val="1"/>
      <w:marLeft w:val="0"/>
      <w:marRight w:val="0"/>
      <w:marTop w:val="0"/>
      <w:marBottom w:val="0"/>
      <w:divBdr>
        <w:top w:val="none" w:sz="0" w:space="0" w:color="auto"/>
        <w:left w:val="none" w:sz="0" w:space="0" w:color="auto"/>
        <w:bottom w:val="none" w:sz="0" w:space="0" w:color="auto"/>
        <w:right w:val="none" w:sz="0" w:space="0" w:color="auto"/>
      </w:divBdr>
    </w:div>
    <w:div w:id="1083406353">
      <w:bodyDiv w:val="1"/>
      <w:marLeft w:val="0"/>
      <w:marRight w:val="0"/>
      <w:marTop w:val="0"/>
      <w:marBottom w:val="0"/>
      <w:divBdr>
        <w:top w:val="none" w:sz="0" w:space="0" w:color="auto"/>
        <w:left w:val="none" w:sz="0" w:space="0" w:color="auto"/>
        <w:bottom w:val="none" w:sz="0" w:space="0" w:color="auto"/>
        <w:right w:val="none" w:sz="0" w:space="0" w:color="auto"/>
      </w:divBdr>
    </w:div>
    <w:div w:id="1086263262">
      <w:bodyDiv w:val="1"/>
      <w:marLeft w:val="0"/>
      <w:marRight w:val="0"/>
      <w:marTop w:val="0"/>
      <w:marBottom w:val="0"/>
      <w:divBdr>
        <w:top w:val="none" w:sz="0" w:space="0" w:color="auto"/>
        <w:left w:val="none" w:sz="0" w:space="0" w:color="auto"/>
        <w:bottom w:val="none" w:sz="0" w:space="0" w:color="auto"/>
        <w:right w:val="none" w:sz="0" w:space="0" w:color="auto"/>
      </w:divBdr>
    </w:div>
    <w:div w:id="1092894831">
      <w:bodyDiv w:val="1"/>
      <w:marLeft w:val="0"/>
      <w:marRight w:val="0"/>
      <w:marTop w:val="0"/>
      <w:marBottom w:val="0"/>
      <w:divBdr>
        <w:top w:val="none" w:sz="0" w:space="0" w:color="auto"/>
        <w:left w:val="none" w:sz="0" w:space="0" w:color="auto"/>
        <w:bottom w:val="none" w:sz="0" w:space="0" w:color="auto"/>
        <w:right w:val="none" w:sz="0" w:space="0" w:color="auto"/>
      </w:divBdr>
    </w:div>
    <w:div w:id="1107575514">
      <w:bodyDiv w:val="1"/>
      <w:marLeft w:val="0"/>
      <w:marRight w:val="0"/>
      <w:marTop w:val="0"/>
      <w:marBottom w:val="0"/>
      <w:divBdr>
        <w:top w:val="none" w:sz="0" w:space="0" w:color="auto"/>
        <w:left w:val="none" w:sz="0" w:space="0" w:color="auto"/>
        <w:bottom w:val="none" w:sz="0" w:space="0" w:color="auto"/>
        <w:right w:val="none" w:sz="0" w:space="0" w:color="auto"/>
      </w:divBdr>
    </w:div>
    <w:div w:id="1118181550">
      <w:bodyDiv w:val="1"/>
      <w:marLeft w:val="0"/>
      <w:marRight w:val="0"/>
      <w:marTop w:val="0"/>
      <w:marBottom w:val="0"/>
      <w:divBdr>
        <w:top w:val="none" w:sz="0" w:space="0" w:color="auto"/>
        <w:left w:val="none" w:sz="0" w:space="0" w:color="auto"/>
        <w:bottom w:val="none" w:sz="0" w:space="0" w:color="auto"/>
        <w:right w:val="none" w:sz="0" w:space="0" w:color="auto"/>
      </w:divBdr>
    </w:div>
    <w:div w:id="1126048346">
      <w:bodyDiv w:val="1"/>
      <w:marLeft w:val="0"/>
      <w:marRight w:val="0"/>
      <w:marTop w:val="0"/>
      <w:marBottom w:val="0"/>
      <w:divBdr>
        <w:top w:val="none" w:sz="0" w:space="0" w:color="auto"/>
        <w:left w:val="none" w:sz="0" w:space="0" w:color="auto"/>
        <w:bottom w:val="none" w:sz="0" w:space="0" w:color="auto"/>
        <w:right w:val="none" w:sz="0" w:space="0" w:color="auto"/>
      </w:divBdr>
    </w:div>
    <w:div w:id="1139684991">
      <w:bodyDiv w:val="1"/>
      <w:marLeft w:val="0"/>
      <w:marRight w:val="0"/>
      <w:marTop w:val="0"/>
      <w:marBottom w:val="0"/>
      <w:divBdr>
        <w:top w:val="none" w:sz="0" w:space="0" w:color="auto"/>
        <w:left w:val="none" w:sz="0" w:space="0" w:color="auto"/>
        <w:bottom w:val="none" w:sz="0" w:space="0" w:color="auto"/>
        <w:right w:val="none" w:sz="0" w:space="0" w:color="auto"/>
      </w:divBdr>
    </w:div>
    <w:div w:id="1142843249">
      <w:bodyDiv w:val="1"/>
      <w:marLeft w:val="0"/>
      <w:marRight w:val="0"/>
      <w:marTop w:val="0"/>
      <w:marBottom w:val="0"/>
      <w:divBdr>
        <w:top w:val="none" w:sz="0" w:space="0" w:color="auto"/>
        <w:left w:val="none" w:sz="0" w:space="0" w:color="auto"/>
        <w:bottom w:val="none" w:sz="0" w:space="0" w:color="auto"/>
        <w:right w:val="none" w:sz="0" w:space="0" w:color="auto"/>
      </w:divBdr>
    </w:div>
    <w:div w:id="1143813475">
      <w:bodyDiv w:val="1"/>
      <w:marLeft w:val="0"/>
      <w:marRight w:val="0"/>
      <w:marTop w:val="0"/>
      <w:marBottom w:val="0"/>
      <w:divBdr>
        <w:top w:val="none" w:sz="0" w:space="0" w:color="auto"/>
        <w:left w:val="none" w:sz="0" w:space="0" w:color="auto"/>
        <w:bottom w:val="none" w:sz="0" w:space="0" w:color="auto"/>
        <w:right w:val="none" w:sz="0" w:space="0" w:color="auto"/>
      </w:divBdr>
    </w:div>
    <w:div w:id="1152481997">
      <w:bodyDiv w:val="1"/>
      <w:marLeft w:val="0"/>
      <w:marRight w:val="0"/>
      <w:marTop w:val="0"/>
      <w:marBottom w:val="0"/>
      <w:divBdr>
        <w:top w:val="none" w:sz="0" w:space="0" w:color="auto"/>
        <w:left w:val="none" w:sz="0" w:space="0" w:color="auto"/>
        <w:bottom w:val="none" w:sz="0" w:space="0" w:color="auto"/>
        <w:right w:val="none" w:sz="0" w:space="0" w:color="auto"/>
      </w:divBdr>
    </w:div>
    <w:div w:id="1174496221">
      <w:bodyDiv w:val="1"/>
      <w:marLeft w:val="0"/>
      <w:marRight w:val="0"/>
      <w:marTop w:val="0"/>
      <w:marBottom w:val="0"/>
      <w:divBdr>
        <w:top w:val="none" w:sz="0" w:space="0" w:color="auto"/>
        <w:left w:val="none" w:sz="0" w:space="0" w:color="auto"/>
        <w:bottom w:val="none" w:sz="0" w:space="0" w:color="auto"/>
        <w:right w:val="none" w:sz="0" w:space="0" w:color="auto"/>
      </w:divBdr>
    </w:div>
    <w:div w:id="1202791255">
      <w:bodyDiv w:val="1"/>
      <w:marLeft w:val="0"/>
      <w:marRight w:val="0"/>
      <w:marTop w:val="0"/>
      <w:marBottom w:val="0"/>
      <w:divBdr>
        <w:top w:val="none" w:sz="0" w:space="0" w:color="auto"/>
        <w:left w:val="none" w:sz="0" w:space="0" w:color="auto"/>
        <w:bottom w:val="none" w:sz="0" w:space="0" w:color="auto"/>
        <w:right w:val="none" w:sz="0" w:space="0" w:color="auto"/>
      </w:divBdr>
    </w:div>
    <w:div w:id="1208378230">
      <w:bodyDiv w:val="1"/>
      <w:marLeft w:val="0"/>
      <w:marRight w:val="0"/>
      <w:marTop w:val="0"/>
      <w:marBottom w:val="0"/>
      <w:divBdr>
        <w:top w:val="none" w:sz="0" w:space="0" w:color="auto"/>
        <w:left w:val="none" w:sz="0" w:space="0" w:color="auto"/>
        <w:bottom w:val="none" w:sz="0" w:space="0" w:color="auto"/>
        <w:right w:val="none" w:sz="0" w:space="0" w:color="auto"/>
      </w:divBdr>
    </w:div>
    <w:div w:id="1209949708">
      <w:bodyDiv w:val="1"/>
      <w:marLeft w:val="0"/>
      <w:marRight w:val="0"/>
      <w:marTop w:val="0"/>
      <w:marBottom w:val="0"/>
      <w:divBdr>
        <w:top w:val="none" w:sz="0" w:space="0" w:color="auto"/>
        <w:left w:val="none" w:sz="0" w:space="0" w:color="auto"/>
        <w:bottom w:val="none" w:sz="0" w:space="0" w:color="auto"/>
        <w:right w:val="none" w:sz="0" w:space="0" w:color="auto"/>
      </w:divBdr>
    </w:div>
    <w:div w:id="1224364199">
      <w:bodyDiv w:val="1"/>
      <w:marLeft w:val="0"/>
      <w:marRight w:val="0"/>
      <w:marTop w:val="0"/>
      <w:marBottom w:val="0"/>
      <w:divBdr>
        <w:top w:val="none" w:sz="0" w:space="0" w:color="auto"/>
        <w:left w:val="none" w:sz="0" w:space="0" w:color="auto"/>
        <w:bottom w:val="none" w:sz="0" w:space="0" w:color="auto"/>
        <w:right w:val="none" w:sz="0" w:space="0" w:color="auto"/>
      </w:divBdr>
    </w:div>
    <w:div w:id="1225481584">
      <w:bodyDiv w:val="1"/>
      <w:marLeft w:val="0"/>
      <w:marRight w:val="0"/>
      <w:marTop w:val="0"/>
      <w:marBottom w:val="0"/>
      <w:divBdr>
        <w:top w:val="none" w:sz="0" w:space="0" w:color="auto"/>
        <w:left w:val="none" w:sz="0" w:space="0" w:color="auto"/>
        <w:bottom w:val="none" w:sz="0" w:space="0" w:color="auto"/>
        <w:right w:val="none" w:sz="0" w:space="0" w:color="auto"/>
      </w:divBdr>
    </w:div>
    <w:div w:id="1229608877">
      <w:bodyDiv w:val="1"/>
      <w:marLeft w:val="0"/>
      <w:marRight w:val="0"/>
      <w:marTop w:val="0"/>
      <w:marBottom w:val="0"/>
      <w:divBdr>
        <w:top w:val="none" w:sz="0" w:space="0" w:color="auto"/>
        <w:left w:val="none" w:sz="0" w:space="0" w:color="auto"/>
        <w:bottom w:val="none" w:sz="0" w:space="0" w:color="auto"/>
        <w:right w:val="none" w:sz="0" w:space="0" w:color="auto"/>
      </w:divBdr>
    </w:div>
    <w:div w:id="1256094523">
      <w:bodyDiv w:val="1"/>
      <w:marLeft w:val="0"/>
      <w:marRight w:val="0"/>
      <w:marTop w:val="0"/>
      <w:marBottom w:val="0"/>
      <w:divBdr>
        <w:top w:val="none" w:sz="0" w:space="0" w:color="auto"/>
        <w:left w:val="none" w:sz="0" w:space="0" w:color="auto"/>
        <w:bottom w:val="none" w:sz="0" w:space="0" w:color="auto"/>
        <w:right w:val="none" w:sz="0" w:space="0" w:color="auto"/>
      </w:divBdr>
    </w:div>
    <w:div w:id="1259219379">
      <w:bodyDiv w:val="1"/>
      <w:marLeft w:val="0"/>
      <w:marRight w:val="0"/>
      <w:marTop w:val="0"/>
      <w:marBottom w:val="0"/>
      <w:divBdr>
        <w:top w:val="none" w:sz="0" w:space="0" w:color="auto"/>
        <w:left w:val="none" w:sz="0" w:space="0" w:color="auto"/>
        <w:bottom w:val="none" w:sz="0" w:space="0" w:color="auto"/>
        <w:right w:val="none" w:sz="0" w:space="0" w:color="auto"/>
      </w:divBdr>
    </w:div>
    <w:div w:id="1284775120">
      <w:bodyDiv w:val="1"/>
      <w:marLeft w:val="0"/>
      <w:marRight w:val="0"/>
      <w:marTop w:val="0"/>
      <w:marBottom w:val="0"/>
      <w:divBdr>
        <w:top w:val="none" w:sz="0" w:space="0" w:color="auto"/>
        <w:left w:val="none" w:sz="0" w:space="0" w:color="auto"/>
        <w:bottom w:val="none" w:sz="0" w:space="0" w:color="auto"/>
        <w:right w:val="none" w:sz="0" w:space="0" w:color="auto"/>
      </w:divBdr>
    </w:div>
    <w:div w:id="1288510922">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34647692">
      <w:bodyDiv w:val="1"/>
      <w:marLeft w:val="0"/>
      <w:marRight w:val="0"/>
      <w:marTop w:val="0"/>
      <w:marBottom w:val="0"/>
      <w:divBdr>
        <w:top w:val="none" w:sz="0" w:space="0" w:color="auto"/>
        <w:left w:val="none" w:sz="0" w:space="0" w:color="auto"/>
        <w:bottom w:val="none" w:sz="0" w:space="0" w:color="auto"/>
        <w:right w:val="none" w:sz="0" w:space="0" w:color="auto"/>
      </w:divBdr>
    </w:div>
    <w:div w:id="1338578773">
      <w:bodyDiv w:val="1"/>
      <w:marLeft w:val="0"/>
      <w:marRight w:val="0"/>
      <w:marTop w:val="0"/>
      <w:marBottom w:val="0"/>
      <w:divBdr>
        <w:top w:val="none" w:sz="0" w:space="0" w:color="auto"/>
        <w:left w:val="none" w:sz="0" w:space="0" w:color="auto"/>
        <w:bottom w:val="none" w:sz="0" w:space="0" w:color="auto"/>
        <w:right w:val="none" w:sz="0" w:space="0" w:color="auto"/>
      </w:divBdr>
    </w:div>
    <w:div w:id="1345209447">
      <w:bodyDiv w:val="1"/>
      <w:marLeft w:val="0"/>
      <w:marRight w:val="0"/>
      <w:marTop w:val="0"/>
      <w:marBottom w:val="0"/>
      <w:divBdr>
        <w:top w:val="none" w:sz="0" w:space="0" w:color="auto"/>
        <w:left w:val="none" w:sz="0" w:space="0" w:color="auto"/>
        <w:bottom w:val="none" w:sz="0" w:space="0" w:color="auto"/>
        <w:right w:val="none" w:sz="0" w:space="0" w:color="auto"/>
      </w:divBdr>
    </w:div>
    <w:div w:id="1363243396">
      <w:bodyDiv w:val="1"/>
      <w:marLeft w:val="0"/>
      <w:marRight w:val="0"/>
      <w:marTop w:val="0"/>
      <w:marBottom w:val="0"/>
      <w:divBdr>
        <w:top w:val="none" w:sz="0" w:space="0" w:color="auto"/>
        <w:left w:val="none" w:sz="0" w:space="0" w:color="auto"/>
        <w:bottom w:val="none" w:sz="0" w:space="0" w:color="auto"/>
        <w:right w:val="none" w:sz="0" w:space="0" w:color="auto"/>
      </w:divBdr>
    </w:div>
    <w:div w:id="1371606989">
      <w:bodyDiv w:val="1"/>
      <w:marLeft w:val="0"/>
      <w:marRight w:val="0"/>
      <w:marTop w:val="0"/>
      <w:marBottom w:val="0"/>
      <w:divBdr>
        <w:top w:val="none" w:sz="0" w:space="0" w:color="auto"/>
        <w:left w:val="none" w:sz="0" w:space="0" w:color="auto"/>
        <w:bottom w:val="none" w:sz="0" w:space="0" w:color="auto"/>
        <w:right w:val="none" w:sz="0" w:space="0" w:color="auto"/>
      </w:divBdr>
    </w:div>
    <w:div w:id="1430391438">
      <w:bodyDiv w:val="1"/>
      <w:marLeft w:val="0"/>
      <w:marRight w:val="0"/>
      <w:marTop w:val="0"/>
      <w:marBottom w:val="0"/>
      <w:divBdr>
        <w:top w:val="none" w:sz="0" w:space="0" w:color="auto"/>
        <w:left w:val="none" w:sz="0" w:space="0" w:color="auto"/>
        <w:bottom w:val="none" w:sz="0" w:space="0" w:color="auto"/>
        <w:right w:val="none" w:sz="0" w:space="0" w:color="auto"/>
      </w:divBdr>
    </w:div>
    <w:div w:id="1445150716">
      <w:bodyDiv w:val="1"/>
      <w:marLeft w:val="0"/>
      <w:marRight w:val="0"/>
      <w:marTop w:val="0"/>
      <w:marBottom w:val="0"/>
      <w:divBdr>
        <w:top w:val="none" w:sz="0" w:space="0" w:color="auto"/>
        <w:left w:val="none" w:sz="0" w:space="0" w:color="auto"/>
        <w:bottom w:val="none" w:sz="0" w:space="0" w:color="auto"/>
        <w:right w:val="none" w:sz="0" w:space="0" w:color="auto"/>
      </w:divBdr>
    </w:div>
    <w:div w:id="1446074086">
      <w:bodyDiv w:val="1"/>
      <w:marLeft w:val="0"/>
      <w:marRight w:val="0"/>
      <w:marTop w:val="0"/>
      <w:marBottom w:val="0"/>
      <w:divBdr>
        <w:top w:val="none" w:sz="0" w:space="0" w:color="auto"/>
        <w:left w:val="none" w:sz="0" w:space="0" w:color="auto"/>
        <w:bottom w:val="none" w:sz="0" w:space="0" w:color="auto"/>
        <w:right w:val="none" w:sz="0" w:space="0" w:color="auto"/>
      </w:divBdr>
    </w:div>
    <w:div w:id="1469469389">
      <w:bodyDiv w:val="1"/>
      <w:marLeft w:val="0"/>
      <w:marRight w:val="0"/>
      <w:marTop w:val="0"/>
      <w:marBottom w:val="0"/>
      <w:divBdr>
        <w:top w:val="none" w:sz="0" w:space="0" w:color="auto"/>
        <w:left w:val="none" w:sz="0" w:space="0" w:color="auto"/>
        <w:bottom w:val="none" w:sz="0" w:space="0" w:color="auto"/>
        <w:right w:val="none" w:sz="0" w:space="0" w:color="auto"/>
      </w:divBdr>
    </w:div>
    <w:div w:id="1475485757">
      <w:bodyDiv w:val="1"/>
      <w:marLeft w:val="0"/>
      <w:marRight w:val="0"/>
      <w:marTop w:val="0"/>
      <w:marBottom w:val="0"/>
      <w:divBdr>
        <w:top w:val="none" w:sz="0" w:space="0" w:color="auto"/>
        <w:left w:val="none" w:sz="0" w:space="0" w:color="auto"/>
        <w:bottom w:val="none" w:sz="0" w:space="0" w:color="auto"/>
        <w:right w:val="none" w:sz="0" w:space="0" w:color="auto"/>
      </w:divBdr>
    </w:div>
    <w:div w:id="1478957361">
      <w:bodyDiv w:val="1"/>
      <w:marLeft w:val="0"/>
      <w:marRight w:val="0"/>
      <w:marTop w:val="0"/>
      <w:marBottom w:val="0"/>
      <w:divBdr>
        <w:top w:val="none" w:sz="0" w:space="0" w:color="auto"/>
        <w:left w:val="none" w:sz="0" w:space="0" w:color="auto"/>
        <w:bottom w:val="none" w:sz="0" w:space="0" w:color="auto"/>
        <w:right w:val="none" w:sz="0" w:space="0" w:color="auto"/>
      </w:divBdr>
    </w:div>
    <w:div w:id="1479570322">
      <w:bodyDiv w:val="1"/>
      <w:marLeft w:val="0"/>
      <w:marRight w:val="0"/>
      <w:marTop w:val="0"/>
      <w:marBottom w:val="0"/>
      <w:divBdr>
        <w:top w:val="none" w:sz="0" w:space="0" w:color="auto"/>
        <w:left w:val="none" w:sz="0" w:space="0" w:color="auto"/>
        <w:bottom w:val="none" w:sz="0" w:space="0" w:color="auto"/>
        <w:right w:val="none" w:sz="0" w:space="0" w:color="auto"/>
      </w:divBdr>
    </w:div>
    <w:div w:id="1481190050">
      <w:bodyDiv w:val="1"/>
      <w:marLeft w:val="0"/>
      <w:marRight w:val="0"/>
      <w:marTop w:val="0"/>
      <w:marBottom w:val="0"/>
      <w:divBdr>
        <w:top w:val="none" w:sz="0" w:space="0" w:color="auto"/>
        <w:left w:val="none" w:sz="0" w:space="0" w:color="auto"/>
        <w:bottom w:val="none" w:sz="0" w:space="0" w:color="auto"/>
        <w:right w:val="none" w:sz="0" w:space="0" w:color="auto"/>
      </w:divBdr>
    </w:div>
    <w:div w:id="1488205397">
      <w:bodyDiv w:val="1"/>
      <w:marLeft w:val="0"/>
      <w:marRight w:val="0"/>
      <w:marTop w:val="0"/>
      <w:marBottom w:val="0"/>
      <w:divBdr>
        <w:top w:val="none" w:sz="0" w:space="0" w:color="auto"/>
        <w:left w:val="none" w:sz="0" w:space="0" w:color="auto"/>
        <w:bottom w:val="none" w:sz="0" w:space="0" w:color="auto"/>
        <w:right w:val="none" w:sz="0" w:space="0" w:color="auto"/>
      </w:divBdr>
    </w:div>
    <w:div w:id="1510829523">
      <w:bodyDiv w:val="1"/>
      <w:marLeft w:val="0"/>
      <w:marRight w:val="0"/>
      <w:marTop w:val="0"/>
      <w:marBottom w:val="0"/>
      <w:divBdr>
        <w:top w:val="none" w:sz="0" w:space="0" w:color="auto"/>
        <w:left w:val="none" w:sz="0" w:space="0" w:color="auto"/>
        <w:bottom w:val="none" w:sz="0" w:space="0" w:color="auto"/>
        <w:right w:val="none" w:sz="0" w:space="0" w:color="auto"/>
      </w:divBdr>
    </w:div>
    <w:div w:id="1517037585">
      <w:bodyDiv w:val="1"/>
      <w:marLeft w:val="0"/>
      <w:marRight w:val="0"/>
      <w:marTop w:val="0"/>
      <w:marBottom w:val="0"/>
      <w:divBdr>
        <w:top w:val="none" w:sz="0" w:space="0" w:color="auto"/>
        <w:left w:val="none" w:sz="0" w:space="0" w:color="auto"/>
        <w:bottom w:val="none" w:sz="0" w:space="0" w:color="auto"/>
        <w:right w:val="none" w:sz="0" w:space="0" w:color="auto"/>
      </w:divBdr>
    </w:div>
    <w:div w:id="1530601739">
      <w:bodyDiv w:val="1"/>
      <w:marLeft w:val="0"/>
      <w:marRight w:val="0"/>
      <w:marTop w:val="0"/>
      <w:marBottom w:val="0"/>
      <w:divBdr>
        <w:top w:val="none" w:sz="0" w:space="0" w:color="auto"/>
        <w:left w:val="none" w:sz="0" w:space="0" w:color="auto"/>
        <w:bottom w:val="none" w:sz="0" w:space="0" w:color="auto"/>
        <w:right w:val="none" w:sz="0" w:space="0" w:color="auto"/>
      </w:divBdr>
    </w:div>
    <w:div w:id="1535727805">
      <w:bodyDiv w:val="1"/>
      <w:marLeft w:val="0"/>
      <w:marRight w:val="0"/>
      <w:marTop w:val="0"/>
      <w:marBottom w:val="0"/>
      <w:divBdr>
        <w:top w:val="none" w:sz="0" w:space="0" w:color="auto"/>
        <w:left w:val="none" w:sz="0" w:space="0" w:color="auto"/>
        <w:bottom w:val="none" w:sz="0" w:space="0" w:color="auto"/>
        <w:right w:val="none" w:sz="0" w:space="0" w:color="auto"/>
      </w:divBdr>
    </w:div>
    <w:div w:id="1565409174">
      <w:bodyDiv w:val="1"/>
      <w:marLeft w:val="0"/>
      <w:marRight w:val="0"/>
      <w:marTop w:val="0"/>
      <w:marBottom w:val="0"/>
      <w:divBdr>
        <w:top w:val="none" w:sz="0" w:space="0" w:color="auto"/>
        <w:left w:val="none" w:sz="0" w:space="0" w:color="auto"/>
        <w:bottom w:val="none" w:sz="0" w:space="0" w:color="auto"/>
        <w:right w:val="none" w:sz="0" w:space="0" w:color="auto"/>
      </w:divBdr>
    </w:div>
    <w:div w:id="1570964564">
      <w:bodyDiv w:val="1"/>
      <w:marLeft w:val="0"/>
      <w:marRight w:val="0"/>
      <w:marTop w:val="0"/>
      <w:marBottom w:val="0"/>
      <w:divBdr>
        <w:top w:val="none" w:sz="0" w:space="0" w:color="auto"/>
        <w:left w:val="none" w:sz="0" w:space="0" w:color="auto"/>
        <w:bottom w:val="none" w:sz="0" w:space="0" w:color="auto"/>
        <w:right w:val="none" w:sz="0" w:space="0" w:color="auto"/>
      </w:divBdr>
    </w:div>
    <w:div w:id="1585340613">
      <w:bodyDiv w:val="1"/>
      <w:marLeft w:val="0"/>
      <w:marRight w:val="0"/>
      <w:marTop w:val="0"/>
      <w:marBottom w:val="0"/>
      <w:divBdr>
        <w:top w:val="none" w:sz="0" w:space="0" w:color="auto"/>
        <w:left w:val="none" w:sz="0" w:space="0" w:color="auto"/>
        <w:bottom w:val="none" w:sz="0" w:space="0" w:color="auto"/>
        <w:right w:val="none" w:sz="0" w:space="0" w:color="auto"/>
      </w:divBdr>
    </w:div>
    <w:div w:id="1602179653">
      <w:bodyDiv w:val="1"/>
      <w:marLeft w:val="0"/>
      <w:marRight w:val="0"/>
      <w:marTop w:val="0"/>
      <w:marBottom w:val="0"/>
      <w:divBdr>
        <w:top w:val="none" w:sz="0" w:space="0" w:color="auto"/>
        <w:left w:val="none" w:sz="0" w:space="0" w:color="auto"/>
        <w:bottom w:val="none" w:sz="0" w:space="0" w:color="auto"/>
        <w:right w:val="none" w:sz="0" w:space="0" w:color="auto"/>
      </w:divBdr>
    </w:div>
    <w:div w:id="1606882287">
      <w:bodyDiv w:val="1"/>
      <w:marLeft w:val="0"/>
      <w:marRight w:val="0"/>
      <w:marTop w:val="0"/>
      <w:marBottom w:val="0"/>
      <w:divBdr>
        <w:top w:val="none" w:sz="0" w:space="0" w:color="auto"/>
        <w:left w:val="none" w:sz="0" w:space="0" w:color="auto"/>
        <w:bottom w:val="none" w:sz="0" w:space="0" w:color="auto"/>
        <w:right w:val="none" w:sz="0" w:space="0" w:color="auto"/>
      </w:divBdr>
    </w:div>
    <w:div w:id="1608122714">
      <w:bodyDiv w:val="1"/>
      <w:marLeft w:val="0"/>
      <w:marRight w:val="0"/>
      <w:marTop w:val="0"/>
      <w:marBottom w:val="0"/>
      <w:divBdr>
        <w:top w:val="none" w:sz="0" w:space="0" w:color="auto"/>
        <w:left w:val="none" w:sz="0" w:space="0" w:color="auto"/>
        <w:bottom w:val="none" w:sz="0" w:space="0" w:color="auto"/>
        <w:right w:val="none" w:sz="0" w:space="0" w:color="auto"/>
      </w:divBdr>
    </w:div>
    <w:div w:id="1610311560">
      <w:bodyDiv w:val="1"/>
      <w:marLeft w:val="0"/>
      <w:marRight w:val="0"/>
      <w:marTop w:val="0"/>
      <w:marBottom w:val="0"/>
      <w:divBdr>
        <w:top w:val="none" w:sz="0" w:space="0" w:color="auto"/>
        <w:left w:val="none" w:sz="0" w:space="0" w:color="auto"/>
        <w:bottom w:val="none" w:sz="0" w:space="0" w:color="auto"/>
        <w:right w:val="none" w:sz="0" w:space="0" w:color="auto"/>
      </w:divBdr>
    </w:div>
    <w:div w:id="1617327425">
      <w:bodyDiv w:val="1"/>
      <w:marLeft w:val="0"/>
      <w:marRight w:val="0"/>
      <w:marTop w:val="0"/>
      <w:marBottom w:val="0"/>
      <w:divBdr>
        <w:top w:val="none" w:sz="0" w:space="0" w:color="auto"/>
        <w:left w:val="none" w:sz="0" w:space="0" w:color="auto"/>
        <w:bottom w:val="none" w:sz="0" w:space="0" w:color="auto"/>
        <w:right w:val="none" w:sz="0" w:space="0" w:color="auto"/>
      </w:divBdr>
    </w:div>
    <w:div w:id="1638678115">
      <w:bodyDiv w:val="1"/>
      <w:marLeft w:val="0"/>
      <w:marRight w:val="0"/>
      <w:marTop w:val="0"/>
      <w:marBottom w:val="0"/>
      <w:divBdr>
        <w:top w:val="none" w:sz="0" w:space="0" w:color="auto"/>
        <w:left w:val="none" w:sz="0" w:space="0" w:color="auto"/>
        <w:bottom w:val="none" w:sz="0" w:space="0" w:color="auto"/>
        <w:right w:val="none" w:sz="0" w:space="0" w:color="auto"/>
      </w:divBdr>
    </w:div>
    <w:div w:id="1648045417">
      <w:bodyDiv w:val="1"/>
      <w:marLeft w:val="0"/>
      <w:marRight w:val="0"/>
      <w:marTop w:val="0"/>
      <w:marBottom w:val="0"/>
      <w:divBdr>
        <w:top w:val="none" w:sz="0" w:space="0" w:color="auto"/>
        <w:left w:val="none" w:sz="0" w:space="0" w:color="auto"/>
        <w:bottom w:val="none" w:sz="0" w:space="0" w:color="auto"/>
        <w:right w:val="none" w:sz="0" w:space="0" w:color="auto"/>
      </w:divBdr>
    </w:div>
    <w:div w:id="1648127115">
      <w:bodyDiv w:val="1"/>
      <w:marLeft w:val="0"/>
      <w:marRight w:val="0"/>
      <w:marTop w:val="0"/>
      <w:marBottom w:val="0"/>
      <w:divBdr>
        <w:top w:val="none" w:sz="0" w:space="0" w:color="auto"/>
        <w:left w:val="none" w:sz="0" w:space="0" w:color="auto"/>
        <w:bottom w:val="none" w:sz="0" w:space="0" w:color="auto"/>
        <w:right w:val="none" w:sz="0" w:space="0" w:color="auto"/>
      </w:divBdr>
    </w:div>
    <w:div w:id="1658729723">
      <w:bodyDiv w:val="1"/>
      <w:marLeft w:val="0"/>
      <w:marRight w:val="0"/>
      <w:marTop w:val="0"/>
      <w:marBottom w:val="0"/>
      <w:divBdr>
        <w:top w:val="none" w:sz="0" w:space="0" w:color="auto"/>
        <w:left w:val="none" w:sz="0" w:space="0" w:color="auto"/>
        <w:bottom w:val="none" w:sz="0" w:space="0" w:color="auto"/>
        <w:right w:val="none" w:sz="0" w:space="0" w:color="auto"/>
      </w:divBdr>
    </w:div>
    <w:div w:id="1666202953">
      <w:bodyDiv w:val="1"/>
      <w:marLeft w:val="0"/>
      <w:marRight w:val="0"/>
      <w:marTop w:val="0"/>
      <w:marBottom w:val="0"/>
      <w:divBdr>
        <w:top w:val="none" w:sz="0" w:space="0" w:color="auto"/>
        <w:left w:val="none" w:sz="0" w:space="0" w:color="auto"/>
        <w:bottom w:val="none" w:sz="0" w:space="0" w:color="auto"/>
        <w:right w:val="none" w:sz="0" w:space="0" w:color="auto"/>
      </w:divBdr>
    </w:div>
    <w:div w:id="1679654187">
      <w:bodyDiv w:val="1"/>
      <w:marLeft w:val="0"/>
      <w:marRight w:val="0"/>
      <w:marTop w:val="0"/>
      <w:marBottom w:val="0"/>
      <w:divBdr>
        <w:top w:val="none" w:sz="0" w:space="0" w:color="auto"/>
        <w:left w:val="none" w:sz="0" w:space="0" w:color="auto"/>
        <w:bottom w:val="none" w:sz="0" w:space="0" w:color="auto"/>
        <w:right w:val="none" w:sz="0" w:space="0" w:color="auto"/>
      </w:divBdr>
    </w:div>
    <w:div w:id="1701784938">
      <w:bodyDiv w:val="1"/>
      <w:marLeft w:val="0"/>
      <w:marRight w:val="0"/>
      <w:marTop w:val="0"/>
      <w:marBottom w:val="0"/>
      <w:divBdr>
        <w:top w:val="none" w:sz="0" w:space="0" w:color="auto"/>
        <w:left w:val="none" w:sz="0" w:space="0" w:color="auto"/>
        <w:bottom w:val="none" w:sz="0" w:space="0" w:color="auto"/>
        <w:right w:val="none" w:sz="0" w:space="0" w:color="auto"/>
      </w:divBdr>
    </w:div>
    <w:div w:id="1701852131">
      <w:bodyDiv w:val="1"/>
      <w:marLeft w:val="0"/>
      <w:marRight w:val="0"/>
      <w:marTop w:val="0"/>
      <w:marBottom w:val="0"/>
      <w:divBdr>
        <w:top w:val="none" w:sz="0" w:space="0" w:color="auto"/>
        <w:left w:val="none" w:sz="0" w:space="0" w:color="auto"/>
        <w:bottom w:val="none" w:sz="0" w:space="0" w:color="auto"/>
        <w:right w:val="none" w:sz="0" w:space="0" w:color="auto"/>
      </w:divBdr>
    </w:div>
    <w:div w:id="1702124035">
      <w:bodyDiv w:val="1"/>
      <w:marLeft w:val="0"/>
      <w:marRight w:val="0"/>
      <w:marTop w:val="0"/>
      <w:marBottom w:val="0"/>
      <w:divBdr>
        <w:top w:val="none" w:sz="0" w:space="0" w:color="auto"/>
        <w:left w:val="none" w:sz="0" w:space="0" w:color="auto"/>
        <w:bottom w:val="none" w:sz="0" w:space="0" w:color="auto"/>
        <w:right w:val="none" w:sz="0" w:space="0" w:color="auto"/>
      </w:divBdr>
    </w:div>
    <w:div w:id="1704862061">
      <w:bodyDiv w:val="1"/>
      <w:marLeft w:val="0"/>
      <w:marRight w:val="0"/>
      <w:marTop w:val="0"/>
      <w:marBottom w:val="0"/>
      <w:divBdr>
        <w:top w:val="none" w:sz="0" w:space="0" w:color="auto"/>
        <w:left w:val="none" w:sz="0" w:space="0" w:color="auto"/>
        <w:bottom w:val="none" w:sz="0" w:space="0" w:color="auto"/>
        <w:right w:val="none" w:sz="0" w:space="0" w:color="auto"/>
      </w:divBdr>
    </w:div>
    <w:div w:id="1724793694">
      <w:bodyDiv w:val="1"/>
      <w:marLeft w:val="0"/>
      <w:marRight w:val="0"/>
      <w:marTop w:val="0"/>
      <w:marBottom w:val="0"/>
      <w:divBdr>
        <w:top w:val="none" w:sz="0" w:space="0" w:color="auto"/>
        <w:left w:val="none" w:sz="0" w:space="0" w:color="auto"/>
        <w:bottom w:val="none" w:sz="0" w:space="0" w:color="auto"/>
        <w:right w:val="none" w:sz="0" w:space="0" w:color="auto"/>
      </w:divBdr>
    </w:div>
    <w:div w:id="1745058193">
      <w:bodyDiv w:val="1"/>
      <w:marLeft w:val="0"/>
      <w:marRight w:val="0"/>
      <w:marTop w:val="0"/>
      <w:marBottom w:val="0"/>
      <w:divBdr>
        <w:top w:val="none" w:sz="0" w:space="0" w:color="auto"/>
        <w:left w:val="none" w:sz="0" w:space="0" w:color="auto"/>
        <w:bottom w:val="none" w:sz="0" w:space="0" w:color="auto"/>
        <w:right w:val="none" w:sz="0" w:space="0" w:color="auto"/>
      </w:divBdr>
    </w:div>
    <w:div w:id="1758937986">
      <w:bodyDiv w:val="1"/>
      <w:marLeft w:val="0"/>
      <w:marRight w:val="0"/>
      <w:marTop w:val="0"/>
      <w:marBottom w:val="0"/>
      <w:divBdr>
        <w:top w:val="none" w:sz="0" w:space="0" w:color="auto"/>
        <w:left w:val="none" w:sz="0" w:space="0" w:color="auto"/>
        <w:bottom w:val="none" w:sz="0" w:space="0" w:color="auto"/>
        <w:right w:val="none" w:sz="0" w:space="0" w:color="auto"/>
      </w:divBdr>
    </w:div>
    <w:div w:id="1773940988">
      <w:bodyDiv w:val="1"/>
      <w:marLeft w:val="0"/>
      <w:marRight w:val="0"/>
      <w:marTop w:val="0"/>
      <w:marBottom w:val="0"/>
      <w:divBdr>
        <w:top w:val="none" w:sz="0" w:space="0" w:color="auto"/>
        <w:left w:val="none" w:sz="0" w:space="0" w:color="auto"/>
        <w:bottom w:val="none" w:sz="0" w:space="0" w:color="auto"/>
        <w:right w:val="none" w:sz="0" w:space="0" w:color="auto"/>
      </w:divBdr>
    </w:div>
    <w:div w:id="1779178747">
      <w:bodyDiv w:val="1"/>
      <w:marLeft w:val="0"/>
      <w:marRight w:val="0"/>
      <w:marTop w:val="0"/>
      <w:marBottom w:val="0"/>
      <w:divBdr>
        <w:top w:val="none" w:sz="0" w:space="0" w:color="auto"/>
        <w:left w:val="none" w:sz="0" w:space="0" w:color="auto"/>
        <w:bottom w:val="none" w:sz="0" w:space="0" w:color="auto"/>
        <w:right w:val="none" w:sz="0" w:space="0" w:color="auto"/>
      </w:divBdr>
    </w:div>
    <w:div w:id="1787846058">
      <w:bodyDiv w:val="1"/>
      <w:marLeft w:val="0"/>
      <w:marRight w:val="0"/>
      <w:marTop w:val="0"/>
      <w:marBottom w:val="0"/>
      <w:divBdr>
        <w:top w:val="none" w:sz="0" w:space="0" w:color="auto"/>
        <w:left w:val="none" w:sz="0" w:space="0" w:color="auto"/>
        <w:bottom w:val="none" w:sz="0" w:space="0" w:color="auto"/>
        <w:right w:val="none" w:sz="0" w:space="0" w:color="auto"/>
      </w:divBdr>
    </w:div>
    <w:div w:id="1788230480">
      <w:bodyDiv w:val="1"/>
      <w:marLeft w:val="0"/>
      <w:marRight w:val="0"/>
      <w:marTop w:val="0"/>
      <w:marBottom w:val="0"/>
      <w:divBdr>
        <w:top w:val="none" w:sz="0" w:space="0" w:color="auto"/>
        <w:left w:val="none" w:sz="0" w:space="0" w:color="auto"/>
        <w:bottom w:val="none" w:sz="0" w:space="0" w:color="auto"/>
        <w:right w:val="none" w:sz="0" w:space="0" w:color="auto"/>
      </w:divBdr>
    </w:div>
    <w:div w:id="1820684404">
      <w:bodyDiv w:val="1"/>
      <w:marLeft w:val="0"/>
      <w:marRight w:val="0"/>
      <w:marTop w:val="0"/>
      <w:marBottom w:val="0"/>
      <w:divBdr>
        <w:top w:val="none" w:sz="0" w:space="0" w:color="auto"/>
        <w:left w:val="none" w:sz="0" w:space="0" w:color="auto"/>
        <w:bottom w:val="none" w:sz="0" w:space="0" w:color="auto"/>
        <w:right w:val="none" w:sz="0" w:space="0" w:color="auto"/>
      </w:divBdr>
    </w:div>
    <w:div w:id="1831864052">
      <w:bodyDiv w:val="1"/>
      <w:marLeft w:val="0"/>
      <w:marRight w:val="0"/>
      <w:marTop w:val="0"/>
      <w:marBottom w:val="0"/>
      <w:divBdr>
        <w:top w:val="none" w:sz="0" w:space="0" w:color="auto"/>
        <w:left w:val="none" w:sz="0" w:space="0" w:color="auto"/>
        <w:bottom w:val="none" w:sz="0" w:space="0" w:color="auto"/>
        <w:right w:val="none" w:sz="0" w:space="0" w:color="auto"/>
      </w:divBdr>
    </w:div>
    <w:div w:id="1850172301">
      <w:bodyDiv w:val="1"/>
      <w:marLeft w:val="0"/>
      <w:marRight w:val="0"/>
      <w:marTop w:val="0"/>
      <w:marBottom w:val="0"/>
      <w:divBdr>
        <w:top w:val="none" w:sz="0" w:space="0" w:color="auto"/>
        <w:left w:val="none" w:sz="0" w:space="0" w:color="auto"/>
        <w:bottom w:val="none" w:sz="0" w:space="0" w:color="auto"/>
        <w:right w:val="none" w:sz="0" w:space="0" w:color="auto"/>
      </w:divBdr>
    </w:div>
    <w:div w:id="1857815066">
      <w:bodyDiv w:val="1"/>
      <w:marLeft w:val="0"/>
      <w:marRight w:val="0"/>
      <w:marTop w:val="0"/>
      <w:marBottom w:val="0"/>
      <w:divBdr>
        <w:top w:val="none" w:sz="0" w:space="0" w:color="auto"/>
        <w:left w:val="none" w:sz="0" w:space="0" w:color="auto"/>
        <w:bottom w:val="none" w:sz="0" w:space="0" w:color="auto"/>
        <w:right w:val="none" w:sz="0" w:space="0" w:color="auto"/>
      </w:divBdr>
    </w:div>
    <w:div w:id="1862281511">
      <w:bodyDiv w:val="1"/>
      <w:marLeft w:val="0"/>
      <w:marRight w:val="0"/>
      <w:marTop w:val="0"/>
      <w:marBottom w:val="0"/>
      <w:divBdr>
        <w:top w:val="none" w:sz="0" w:space="0" w:color="auto"/>
        <w:left w:val="none" w:sz="0" w:space="0" w:color="auto"/>
        <w:bottom w:val="none" w:sz="0" w:space="0" w:color="auto"/>
        <w:right w:val="none" w:sz="0" w:space="0" w:color="auto"/>
      </w:divBdr>
    </w:div>
    <w:div w:id="1862625313">
      <w:bodyDiv w:val="1"/>
      <w:marLeft w:val="0"/>
      <w:marRight w:val="0"/>
      <w:marTop w:val="0"/>
      <w:marBottom w:val="0"/>
      <w:divBdr>
        <w:top w:val="none" w:sz="0" w:space="0" w:color="auto"/>
        <w:left w:val="none" w:sz="0" w:space="0" w:color="auto"/>
        <w:bottom w:val="none" w:sz="0" w:space="0" w:color="auto"/>
        <w:right w:val="none" w:sz="0" w:space="0" w:color="auto"/>
      </w:divBdr>
    </w:div>
    <w:div w:id="1865170260">
      <w:bodyDiv w:val="1"/>
      <w:marLeft w:val="0"/>
      <w:marRight w:val="0"/>
      <w:marTop w:val="0"/>
      <w:marBottom w:val="0"/>
      <w:divBdr>
        <w:top w:val="none" w:sz="0" w:space="0" w:color="auto"/>
        <w:left w:val="none" w:sz="0" w:space="0" w:color="auto"/>
        <w:bottom w:val="none" w:sz="0" w:space="0" w:color="auto"/>
        <w:right w:val="none" w:sz="0" w:space="0" w:color="auto"/>
      </w:divBdr>
    </w:div>
    <w:div w:id="1889996593">
      <w:bodyDiv w:val="1"/>
      <w:marLeft w:val="0"/>
      <w:marRight w:val="0"/>
      <w:marTop w:val="0"/>
      <w:marBottom w:val="0"/>
      <w:divBdr>
        <w:top w:val="none" w:sz="0" w:space="0" w:color="auto"/>
        <w:left w:val="none" w:sz="0" w:space="0" w:color="auto"/>
        <w:bottom w:val="none" w:sz="0" w:space="0" w:color="auto"/>
        <w:right w:val="none" w:sz="0" w:space="0" w:color="auto"/>
      </w:divBdr>
    </w:div>
    <w:div w:id="1930001393">
      <w:bodyDiv w:val="1"/>
      <w:marLeft w:val="0"/>
      <w:marRight w:val="0"/>
      <w:marTop w:val="0"/>
      <w:marBottom w:val="0"/>
      <w:divBdr>
        <w:top w:val="none" w:sz="0" w:space="0" w:color="auto"/>
        <w:left w:val="none" w:sz="0" w:space="0" w:color="auto"/>
        <w:bottom w:val="none" w:sz="0" w:space="0" w:color="auto"/>
        <w:right w:val="none" w:sz="0" w:space="0" w:color="auto"/>
      </w:divBdr>
    </w:div>
    <w:div w:id="1932159075">
      <w:bodyDiv w:val="1"/>
      <w:marLeft w:val="0"/>
      <w:marRight w:val="0"/>
      <w:marTop w:val="0"/>
      <w:marBottom w:val="0"/>
      <w:divBdr>
        <w:top w:val="none" w:sz="0" w:space="0" w:color="auto"/>
        <w:left w:val="none" w:sz="0" w:space="0" w:color="auto"/>
        <w:bottom w:val="none" w:sz="0" w:space="0" w:color="auto"/>
        <w:right w:val="none" w:sz="0" w:space="0" w:color="auto"/>
      </w:divBdr>
    </w:div>
    <w:div w:id="1937667443">
      <w:bodyDiv w:val="1"/>
      <w:marLeft w:val="0"/>
      <w:marRight w:val="0"/>
      <w:marTop w:val="0"/>
      <w:marBottom w:val="0"/>
      <w:divBdr>
        <w:top w:val="none" w:sz="0" w:space="0" w:color="auto"/>
        <w:left w:val="none" w:sz="0" w:space="0" w:color="auto"/>
        <w:bottom w:val="none" w:sz="0" w:space="0" w:color="auto"/>
        <w:right w:val="none" w:sz="0" w:space="0" w:color="auto"/>
      </w:divBdr>
    </w:div>
    <w:div w:id="1946843328">
      <w:bodyDiv w:val="1"/>
      <w:marLeft w:val="0"/>
      <w:marRight w:val="0"/>
      <w:marTop w:val="0"/>
      <w:marBottom w:val="0"/>
      <w:divBdr>
        <w:top w:val="none" w:sz="0" w:space="0" w:color="auto"/>
        <w:left w:val="none" w:sz="0" w:space="0" w:color="auto"/>
        <w:bottom w:val="none" w:sz="0" w:space="0" w:color="auto"/>
        <w:right w:val="none" w:sz="0" w:space="0" w:color="auto"/>
      </w:divBdr>
    </w:div>
    <w:div w:id="1999461173">
      <w:bodyDiv w:val="1"/>
      <w:marLeft w:val="0"/>
      <w:marRight w:val="0"/>
      <w:marTop w:val="0"/>
      <w:marBottom w:val="0"/>
      <w:divBdr>
        <w:top w:val="none" w:sz="0" w:space="0" w:color="auto"/>
        <w:left w:val="none" w:sz="0" w:space="0" w:color="auto"/>
        <w:bottom w:val="none" w:sz="0" w:space="0" w:color="auto"/>
        <w:right w:val="none" w:sz="0" w:space="0" w:color="auto"/>
      </w:divBdr>
    </w:div>
    <w:div w:id="2004771443">
      <w:bodyDiv w:val="1"/>
      <w:marLeft w:val="0"/>
      <w:marRight w:val="0"/>
      <w:marTop w:val="0"/>
      <w:marBottom w:val="0"/>
      <w:divBdr>
        <w:top w:val="none" w:sz="0" w:space="0" w:color="auto"/>
        <w:left w:val="none" w:sz="0" w:space="0" w:color="auto"/>
        <w:bottom w:val="none" w:sz="0" w:space="0" w:color="auto"/>
        <w:right w:val="none" w:sz="0" w:space="0" w:color="auto"/>
      </w:divBdr>
    </w:div>
    <w:div w:id="2031300103">
      <w:bodyDiv w:val="1"/>
      <w:marLeft w:val="0"/>
      <w:marRight w:val="0"/>
      <w:marTop w:val="0"/>
      <w:marBottom w:val="0"/>
      <w:divBdr>
        <w:top w:val="none" w:sz="0" w:space="0" w:color="auto"/>
        <w:left w:val="none" w:sz="0" w:space="0" w:color="auto"/>
        <w:bottom w:val="none" w:sz="0" w:space="0" w:color="auto"/>
        <w:right w:val="none" w:sz="0" w:space="0" w:color="auto"/>
      </w:divBdr>
    </w:div>
    <w:div w:id="2035110189">
      <w:bodyDiv w:val="1"/>
      <w:marLeft w:val="0"/>
      <w:marRight w:val="0"/>
      <w:marTop w:val="0"/>
      <w:marBottom w:val="0"/>
      <w:divBdr>
        <w:top w:val="none" w:sz="0" w:space="0" w:color="auto"/>
        <w:left w:val="none" w:sz="0" w:space="0" w:color="auto"/>
        <w:bottom w:val="none" w:sz="0" w:space="0" w:color="auto"/>
        <w:right w:val="none" w:sz="0" w:space="0" w:color="auto"/>
      </w:divBdr>
    </w:div>
    <w:div w:id="2077168682">
      <w:bodyDiv w:val="1"/>
      <w:marLeft w:val="0"/>
      <w:marRight w:val="0"/>
      <w:marTop w:val="0"/>
      <w:marBottom w:val="0"/>
      <w:divBdr>
        <w:top w:val="none" w:sz="0" w:space="0" w:color="auto"/>
        <w:left w:val="none" w:sz="0" w:space="0" w:color="auto"/>
        <w:bottom w:val="none" w:sz="0" w:space="0" w:color="auto"/>
        <w:right w:val="none" w:sz="0" w:space="0" w:color="auto"/>
      </w:divBdr>
    </w:div>
    <w:div w:id="2095012886">
      <w:bodyDiv w:val="1"/>
      <w:marLeft w:val="0"/>
      <w:marRight w:val="0"/>
      <w:marTop w:val="0"/>
      <w:marBottom w:val="0"/>
      <w:divBdr>
        <w:top w:val="none" w:sz="0" w:space="0" w:color="auto"/>
        <w:left w:val="none" w:sz="0" w:space="0" w:color="auto"/>
        <w:bottom w:val="none" w:sz="0" w:space="0" w:color="auto"/>
        <w:right w:val="none" w:sz="0" w:space="0" w:color="auto"/>
      </w:divBdr>
    </w:div>
    <w:div w:id="2102329597">
      <w:bodyDiv w:val="1"/>
      <w:marLeft w:val="0"/>
      <w:marRight w:val="0"/>
      <w:marTop w:val="0"/>
      <w:marBottom w:val="0"/>
      <w:divBdr>
        <w:top w:val="none" w:sz="0" w:space="0" w:color="auto"/>
        <w:left w:val="none" w:sz="0" w:space="0" w:color="auto"/>
        <w:bottom w:val="none" w:sz="0" w:space="0" w:color="auto"/>
        <w:right w:val="none" w:sz="0" w:space="0" w:color="auto"/>
      </w:divBdr>
    </w:div>
    <w:div w:id="2116710275">
      <w:bodyDiv w:val="1"/>
      <w:marLeft w:val="0"/>
      <w:marRight w:val="0"/>
      <w:marTop w:val="0"/>
      <w:marBottom w:val="0"/>
      <w:divBdr>
        <w:top w:val="none" w:sz="0" w:space="0" w:color="auto"/>
        <w:left w:val="none" w:sz="0" w:space="0" w:color="auto"/>
        <w:bottom w:val="none" w:sz="0" w:space="0" w:color="auto"/>
        <w:right w:val="none" w:sz="0" w:space="0" w:color="auto"/>
      </w:divBdr>
    </w:div>
    <w:div w:id="211937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DEB5E-02D8-4DED-9B73-930D4543FAED}">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92A2526-2AA1-4A45-AF1B-FADD9F657EC4}">
  <ds:schemaRefs>
    <ds:schemaRef ds:uri="http://schemas.microsoft.com/sharepoint/v3/contenttype/forms"/>
  </ds:schemaRefs>
</ds:datastoreItem>
</file>

<file path=customXml/itemProps3.xml><?xml version="1.0" encoding="utf-8"?>
<ds:datastoreItem xmlns:ds="http://schemas.openxmlformats.org/officeDocument/2006/customXml" ds:itemID="{3269B6CA-B0E0-483A-91DB-FE14BBA73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D7B90-E9F0-42BC-B273-33184658E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1021</TotalTime>
  <Pages>12</Pages>
  <Words>3928</Words>
  <Characters>17422</Characters>
  <Application>Microsoft Office Word</Application>
  <DocSecurity>0</DocSecurity>
  <Lines>2453</Lines>
  <Paragraphs>2267</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Infrastructure</dc:subject>
  <dc:creator>Australian Government</dc:creator>
  <cp:keywords/>
  <dc:description/>
  <cp:lastModifiedBy>Christine</cp:lastModifiedBy>
  <cp:revision>311</cp:revision>
  <cp:lastPrinted>2022-03-26T06:48:00Z</cp:lastPrinted>
  <dcterms:created xsi:type="dcterms:W3CDTF">2022-02-18T02:38:00Z</dcterms:created>
  <dcterms:modified xsi:type="dcterms:W3CDTF">2022-03-28T01:41:00Z</dcterms:modified>
</cp:coreProperties>
</file>