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7700"/>
      </w:tblGrid>
      <w:tr w:rsidR="00E76A2D" w:rsidRPr="007527D3" w14:paraId="147A32BC" w14:textId="77777777" w:rsidTr="00E66CEF">
        <w:tc>
          <w:tcPr>
            <w:tcW w:w="7700" w:type="dxa"/>
          </w:tcPr>
          <w:p w14:paraId="147A32B8" w14:textId="77777777" w:rsidR="00E76A2D" w:rsidRPr="007527D3" w:rsidRDefault="00E76A2D" w:rsidP="00E66CEF">
            <w:pPr>
              <w:pStyle w:val="Heading2"/>
              <w:outlineLvl w:val="1"/>
            </w:pPr>
            <w:r w:rsidRPr="007527D3">
              <w:t>Purpose of Budget Paper No. 4</w:t>
            </w:r>
          </w:p>
          <w:p w14:paraId="147A32B9" w14:textId="12FA0A5C" w:rsidR="00E76A2D" w:rsidRPr="007527D3" w:rsidRDefault="00E76A2D" w:rsidP="00E66CEF">
            <w:r w:rsidRPr="007527D3">
              <w:t>Budget Paper No. 4</w:t>
            </w:r>
            <w:r w:rsidR="00490926" w:rsidRPr="007527D3">
              <w:t xml:space="preserve"> presents information on </w:t>
            </w:r>
            <w:r w:rsidRPr="007527D3">
              <w:t>the full allocation of resources across the General Government Sector</w:t>
            </w:r>
            <w:r w:rsidRPr="007527D3">
              <w:rPr>
                <w:rStyle w:val="FootnoteReference"/>
              </w:rPr>
              <w:footnoteReference w:id="2"/>
            </w:r>
            <w:r w:rsidRPr="007527D3">
              <w:t>. In 2022</w:t>
            </w:r>
            <w:r w:rsidR="002E7CBD" w:rsidRPr="007527D3">
              <w:noBreakHyphen/>
            </w:r>
            <w:r w:rsidRPr="007527D3">
              <w:t xml:space="preserve">23, </w:t>
            </w:r>
            <w:r w:rsidR="00490926" w:rsidRPr="007527D3">
              <w:t>agencies</w:t>
            </w:r>
            <w:r w:rsidR="00490926" w:rsidRPr="007527D3">
              <w:rPr>
                <w:rStyle w:val="FootnoteReference"/>
              </w:rPr>
              <w:footnoteReference w:id="3"/>
            </w:r>
            <w:r w:rsidR="00490926" w:rsidRPr="007527D3">
              <w:t xml:space="preserve"> </w:t>
            </w:r>
            <w:r w:rsidRPr="007527D3">
              <w:t>will be responsible for administering approximately $</w:t>
            </w:r>
            <w:r w:rsidR="00A31CA8" w:rsidRPr="007527D3">
              <w:t>628.5</w:t>
            </w:r>
            <w:r w:rsidRPr="007527D3">
              <w:t xml:space="preserve"> billion</w:t>
            </w:r>
            <w:r w:rsidR="00A31CA8" w:rsidRPr="007527D3">
              <w:t xml:space="preserve"> </w:t>
            </w:r>
            <w:r w:rsidR="008E44B8" w:rsidRPr="007527D3">
              <w:t xml:space="preserve">in expenses </w:t>
            </w:r>
            <w:r w:rsidRPr="007527D3">
              <w:t>to deliver services for individuals, families and businesses.</w:t>
            </w:r>
          </w:p>
          <w:p w14:paraId="147A32BA" w14:textId="77777777" w:rsidR="00E76A2D" w:rsidRPr="007527D3" w:rsidRDefault="00E76A2D" w:rsidP="00E66CEF">
            <w:r w:rsidRPr="007527D3">
              <w:t>Budget Paper No. 4 sets out the departmental funding for</w:t>
            </w:r>
            <w:r w:rsidR="00490926" w:rsidRPr="007527D3">
              <w:t xml:space="preserve"> agencies</w:t>
            </w:r>
            <w:r w:rsidRPr="007527D3">
              <w:t>, administered funding managed by agencies, funding sources and the purposes of that funding under the Outcome statements for each agency in the General Government Sector.</w:t>
            </w:r>
          </w:p>
          <w:p w14:paraId="147A32BB" w14:textId="77777777" w:rsidR="00E76A2D" w:rsidRPr="007527D3" w:rsidRDefault="00E76A2D" w:rsidP="00E66CEF">
            <w:r w:rsidRPr="007527D3">
              <w:t>Additionally, information is provided on the staffing of agencies delivering services to the Australian community.</w:t>
            </w:r>
          </w:p>
        </w:tc>
      </w:tr>
    </w:tbl>
    <w:p w14:paraId="147A32BD" w14:textId="77777777" w:rsidR="00E76A2D" w:rsidRPr="007527D3" w:rsidRDefault="00E76A2D" w:rsidP="00E76A2D"/>
    <w:p w14:paraId="147A32BE" w14:textId="77777777" w:rsidR="00E76A2D" w:rsidRPr="007527D3" w:rsidRDefault="00E76A2D" w:rsidP="00E76A2D">
      <w:pPr>
        <w:sectPr w:rsidR="00E76A2D" w:rsidRPr="007527D3" w:rsidSect="008253FB">
          <w:headerReference w:type="even" r:id="rId11"/>
          <w:headerReference w:type="default" r:id="rId12"/>
          <w:footerReference w:type="even" r:id="rId13"/>
          <w:footerReference w:type="default" r:id="rId14"/>
          <w:headerReference w:type="first" r:id="rId15"/>
          <w:footerReference w:type="first" r:id="rId16"/>
          <w:pgSz w:w="11906" w:h="16838" w:code="9"/>
          <w:pgMar w:top="2835" w:right="2098" w:bottom="2466" w:left="2098" w:header="1814" w:footer="1814" w:gutter="0"/>
          <w:cols w:space="708"/>
          <w:titlePg/>
          <w:docGrid w:linePitch="360"/>
        </w:sectPr>
      </w:pPr>
    </w:p>
    <w:p w14:paraId="147A32BF" w14:textId="77777777" w:rsidR="009345C5" w:rsidRPr="007527D3" w:rsidRDefault="00427343" w:rsidP="00427343">
      <w:pPr>
        <w:pStyle w:val="Heading1"/>
      </w:pPr>
      <w:r w:rsidRPr="007527D3">
        <w:lastRenderedPageBreak/>
        <w:t>Preface</w:t>
      </w:r>
    </w:p>
    <w:p w14:paraId="147A32C0" w14:textId="36837D37" w:rsidR="008926C4" w:rsidRPr="007527D3" w:rsidRDefault="008926C4" w:rsidP="00EC09F5">
      <w:r w:rsidRPr="007527D3">
        <w:t xml:space="preserve">Over the past </w:t>
      </w:r>
      <w:r w:rsidR="001702C4" w:rsidRPr="007527D3">
        <w:t>3</w:t>
      </w:r>
      <w:r w:rsidRPr="007527D3">
        <w:t xml:space="preserve"> years Australia has weathered significant natural disasters</w:t>
      </w:r>
      <w:r w:rsidR="000754C6" w:rsidRPr="007527D3">
        <w:t>,</w:t>
      </w:r>
      <w:r w:rsidRPr="007527D3">
        <w:t xml:space="preserve"> a global pandemic</w:t>
      </w:r>
      <w:r w:rsidR="000754C6" w:rsidRPr="007527D3">
        <w:t xml:space="preserve"> and now confronts the impact of </w:t>
      </w:r>
      <w:r w:rsidR="00F63409" w:rsidRPr="007527D3">
        <w:t>conflict</w:t>
      </w:r>
      <w:r w:rsidR="004D4FF7" w:rsidRPr="007527D3">
        <w:t xml:space="preserve"> </w:t>
      </w:r>
      <w:r w:rsidR="000754C6" w:rsidRPr="007527D3">
        <w:t>in Europe</w:t>
      </w:r>
      <w:r w:rsidR="00BC53E8" w:rsidRPr="007527D3">
        <w:t>. Against these adversities, the Australian</w:t>
      </w:r>
      <w:r w:rsidRPr="007527D3">
        <w:t xml:space="preserve"> </w:t>
      </w:r>
      <w:r w:rsidR="00BC53E8" w:rsidRPr="007527D3">
        <w:t>economy</w:t>
      </w:r>
      <w:r w:rsidRPr="007527D3">
        <w:t xml:space="preserve"> has outperformed all </w:t>
      </w:r>
      <w:r w:rsidR="00925D7F" w:rsidRPr="007527D3">
        <w:t xml:space="preserve">major </w:t>
      </w:r>
      <w:r w:rsidRPr="007527D3">
        <w:t xml:space="preserve">advanced </w:t>
      </w:r>
      <w:r w:rsidR="00925D7F" w:rsidRPr="007527D3">
        <w:t xml:space="preserve">economies, </w:t>
      </w:r>
      <w:r w:rsidR="00FD31AF" w:rsidRPr="007527D3">
        <w:t>achieving</w:t>
      </w:r>
      <w:r w:rsidR="00925D7F" w:rsidRPr="007527D3">
        <w:t xml:space="preserve"> a stronger recovery in o</w:t>
      </w:r>
      <w:r w:rsidRPr="007527D3">
        <w:t>utput and jobs</w:t>
      </w:r>
      <w:r w:rsidR="00925D7F" w:rsidRPr="007527D3">
        <w:t xml:space="preserve"> from pre</w:t>
      </w:r>
      <w:r w:rsidR="002E7CBD" w:rsidRPr="007527D3">
        <w:noBreakHyphen/>
      </w:r>
      <w:r w:rsidR="00925D7F" w:rsidRPr="007527D3">
        <w:t>pandemic levels</w:t>
      </w:r>
      <w:r w:rsidRPr="007527D3">
        <w:t xml:space="preserve">. </w:t>
      </w:r>
    </w:p>
    <w:p w14:paraId="147A32C1" w14:textId="59879643" w:rsidR="00ED5431" w:rsidRPr="007527D3" w:rsidRDefault="00ED5431" w:rsidP="00EC09F5">
      <w:r w:rsidRPr="007527D3">
        <w:t>While Australia</w:t>
      </w:r>
      <w:r w:rsidR="002E7CBD" w:rsidRPr="007527D3">
        <w:t>’</w:t>
      </w:r>
      <w:r w:rsidRPr="007527D3">
        <w:t>s economic performance through the COVID</w:t>
      </w:r>
      <w:r w:rsidR="002E7CBD" w:rsidRPr="007527D3">
        <w:noBreakHyphen/>
      </w:r>
      <w:r w:rsidRPr="007527D3">
        <w:t xml:space="preserve">19 pandemic has been the envy of the world, the achievements of these past 3 years defy the myth of Australia as a passively </w:t>
      </w:r>
      <w:r w:rsidR="002E7CBD" w:rsidRPr="007527D3">
        <w:t>‘</w:t>
      </w:r>
      <w:r w:rsidRPr="007527D3">
        <w:t>lucky country</w:t>
      </w:r>
      <w:r w:rsidR="002E7CBD" w:rsidRPr="007527D3">
        <w:t>’</w:t>
      </w:r>
      <w:r w:rsidR="007F0137" w:rsidRPr="007527D3">
        <w:t xml:space="preserve">. It </w:t>
      </w:r>
      <w:r w:rsidRPr="007527D3">
        <w:t>was due to</w:t>
      </w:r>
      <w:r w:rsidR="000754C6" w:rsidRPr="007527D3">
        <w:t xml:space="preserve"> </w:t>
      </w:r>
      <w:r w:rsidRPr="007527D3">
        <w:t>years of effort consolidating Australia</w:t>
      </w:r>
      <w:r w:rsidR="002E7CBD" w:rsidRPr="007527D3">
        <w:t>’</w:t>
      </w:r>
      <w:r w:rsidRPr="007527D3">
        <w:t xml:space="preserve">s Budget position, that the Australian Government had the fiscal firepower to give strong temporary support </w:t>
      </w:r>
      <w:r w:rsidR="007E0155" w:rsidRPr="007527D3">
        <w:t>needed by</w:t>
      </w:r>
      <w:r w:rsidRPr="007527D3">
        <w:t xml:space="preserve"> businesses and households through </w:t>
      </w:r>
      <w:r w:rsidRPr="007527D3">
        <w:br/>
        <w:t>COVID</w:t>
      </w:r>
      <w:r w:rsidR="002E7CBD" w:rsidRPr="007527D3">
        <w:noBreakHyphen/>
      </w:r>
      <w:r w:rsidRPr="007527D3">
        <w:t xml:space="preserve">19 lockdowns. </w:t>
      </w:r>
    </w:p>
    <w:p w14:paraId="147A32C2" w14:textId="38CF2DBE" w:rsidR="00ED5431" w:rsidRPr="007527D3" w:rsidRDefault="00ED5431" w:rsidP="00EC09F5">
      <w:r w:rsidRPr="007527D3">
        <w:t>Where other economies faltered, Australia has got through the worst of</w:t>
      </w:r>
      <w:r w:rsidR="007E0155" w:rsidRPr="007527D3">
        <w:t xml:space="preserve"> the pandemic</w:t>
      </w:r>
      <w:r w:rsidRPr="007527D3">
        <w:t xml:space="preserve"> with 377,000 more Australians in work than at the start of the pandemic, debt to </w:t>
      </w:r>
      <w:r w:rsidR="00CB202B" w:rsidRPr="007527D3">
        <w:t>gross domestic product</w:t>
      </w:r>
      <w:r w:rsidRPr="007527D3">
        <w:t xml:space="preserve"> levels below the Organisation for Economic Co</w:t>
      </w:r>
      <w:r w:rsidR="002E7CBD" w:rsidRPr="007527D3">
        <w:noBreakHyphen/>
      </w:r>
      <w:r w:rsidRPr="007527D3">
        <w:t xml:space="preserve">operation and Development (OECD) average, and household and business </w:t>
      </w:r>
      <w:r w:rsidR="001E4168" w:rsidRPr="007527D3">
        <w:t xml:space="preserve">savings higher </w:t>
      </w:r>
      <w:r w:rsidRPr="007527D3">
        <w:t xml:space="preserve">than before the pandemic respectively by $251 billion and $182 billion. Our vaccination rate is one of the highest of OECD countries and our </w:t>
      </w:r>
      <w:r w:rsidR="007E0155" w:rsidRPr="007527D3">
        <w:t>loss of life</w:t>
      </w:r>
      <w:r w:rsidRPr="007527D3">
        <w:t xml:space="preserve"> is among the lowest.</w:t>
      </w:r>
    </w:p>
    <w:p w14:paraId="147A32C3" w14:textId="7F1AA57D" w:rsidR="00ED5431" w:rsidRPr="007527D3" w:rsidRDefault="007E0155" w:rsidP="00EC09F5">
      <w:r w:rsidRPr="007527D3">
        <w:t>The Government</w:t>
      </w:r>
      <w:r w:rsidR="002E7CBD" w:rsidRPr="007527D3">
        <w:t>’</w:t>
      </w:r>
      <w:r w:rsidRPr="007527D3">
        <w:t>s pandemic response</w:t>
      </w:r>
      <w:r w:rsidR="00C70E1E" w:rsidRPr="007527D3">
        <w:t xml:space="preserve"> measure</w:t>
      </w:r>
      <w:r w:rsidRPr="007527D3">
        <w:t xml:space="preserve">s have been targeted, strategic and proportionate, keeping businesses afloat and saving jobs, </w:t>
      </w:r>
      <w:r w:rsidR="00625F26" w:rsidRPr="007527D3">
        <w:t xml:space="preserve">to </w:t>
      </w:r>
      <w:r w:rsidRPr="007527D3">
        <w:t>ultimately enabl</w:t>
      </w:r>
      <w:r w:rsidR="00625F26" w:rsidRPr="007527D3">
        <w:t>e</w:t>
      </w:r>
      <w:r w:rsidR="00ED5431" w:rsidRPr="007527D3">
        <w:t xml:space="preserve"> ec</w:t>
      </w:r>
      <w:r w:rsidRPr="007527D3">
        <w:t>onomic and social conditions to normalise as our vaccination rates rose. Now,</w:t>
      </w:r>
      <w:r w:rsidR="00ED5431" w:rsidRPr="007527D3">
        <w:t xml:space="preserve"> sectors of our economy are rebounding, the Government is putting the relationship between Australians and the public sector back onto sustainable terms. </w:t>
      </w:r>
    </w:p>
    <w:p w14:paraId="147A32C4" w14:textId="5244DC73" w:rsidR="00ED5431" w:rsidRPr="007527D3" w:rsidRDefault="00ED5431" w:rsidP="00EC09F5">
      <w:r w:rsidRPr="007527D3">
        <w:t xml:space="preserve">With unemployment the </w:t>
      </w:r>
      <w:r w:rsidR="001E4168" w:rsidRPr="007527D3">
        <w:t xml:space="preserve">equal </w:t>
      </w:r>
      <w:r w:rsidRPr="007527D3">
        <w:t xml:space="preserve">lowest </w:t>
      </w:r>
      <w:r w:rsidR="001E4168" w:rsidRPr="007527D3">
        <w:t>since 1974,</w:t>
      </w:r>
      <w:r w:rsidRPr="007527D3">
        <w:t xml:space="preserve"> the time for large</w:t>
      </w:r>
      <w:r w:rsidR="002E7CBD" w:rsidRPr="007527D3">
        <w:noBreakHyphen/>
      </w:r>
      <w:r w:rsidRPr="007527D3">
        <w:t xml:space="preserve">scale economic stimulus is behind us. </w:t>
      </w:r>
      <w:r w:rsidR="000754C6" w:rsidRPr="007527D3">
        <w:t>Real payments are reducing by 6.2 per cent in 2021</w:t>
      </w:r>
      <w:r w:rsidR="002E7CBD" w:rsidRPr="007527D3">
        <w:noBreakHyphen/>
      </w:r>
      <w:r w:rsidR="000754C6" w:rsidRPr="007527D3">
        <w:t xml:space="preserve">22 and </w:t>
      </w:r>
      <w:r w:rsidR="001E4168" w:rsidRPr="007527D3">
        <w:t>5.0</w:t>
      </w:r>
      <w:r w:rsidR="0022061C" w:rsidRPr="007527D3">
        <w:t> </w:t>
      </w:r>
      <w:r w:rsidR="000754C6" w:rsidRPr="007527D3">
        <w:t>per</w:t>
      </w:r>
      <w:r w:rsidR="0022061C" w:rsidRPr="007527D3">
        <w:t> </w:t>
      </w:r>
      <w:r w:rsidR="000754C6" w:rsidRPr="007527D3">
        <w:t>cent in 2022</w:t>
      </w:r>
      <w:r w:rsidR="002E7CBD" w:rsidRPr="007527D3">
        <w:noBreakHyphen/>
      </w:r>
      <w:r w:rsidR="000754C6" w:rsidRPr="007527D3">
        <w:t>23 as t</w:t>
      </w:r>
      <w:r w:rsidRPr="007527D3">
        <w:t>he Government transition</w:t>
      </w:r>
      <w:r w:rsidR="000754C6" w:rsidRPr="007527D3">
        <w:t>s</w:t>
      </w:r>
      <w:r w:rsidRPr="007527D3">
        <w:t xml:space="preserve"> to the next stage of our fiscal strategy</w:t>
      </w:r>
      <w:r w:rsidR="000754C6" w:rsidRPr="007527D3">
        <w:t xml:space="preserve">. In this stage, we will </w:t>
      </w:r>
      <w:r w:rsidRPr="007527D3">
        <w:t>rebuild our fiscal buffers</w:t>
      </w:r>
      <w:r w:rsidR="000754C6" w:rsidRPr="007527D3">
        <w:t xml:space="preserve"> by growing the economy and</w:t>
      </w:r>
      <w:r w:rsidRPr="007527D3">
        <w:t xml:space="preserve"> focussing public investment on critical services, public infrastructure and industry partnerships in transformative areas such as modern manufacturing, export infrastructure and communications technologies. </w:t>
      </w:r>
    </w:p>
    <w:p w14:paraId="147A32C5" w14:textId="12CA7D8E" w:rsidR="008926C4" w:rsidRPr="007527D3" w:rsidRDefault="00183EB6" w:rsidP="00EC09F5">
      <w:r w:rsidRPr="007527D3">
        <w:t>Throughout this,</w:t>
      </w:r>
      <w:r w:rsidR="008926C4" w:rsidRPr="007527D3">
        <w:t xml:space="preserve"> </w:t>
      </w:r>
      <w:r w:rsidRPr="007527D3">
        <w:t xml:space="preserve">the </w:t>
      </w:r>
      <w:r w:rsidR="008926C4" w:rsidRPr="007527D3">
        <w:t>Australia</w:t>
      </w:r>
      <w:r w:rsidRPr="007527D3">
        <w:t xml:space="preserve">n Public Service (APS) </w:t>
      </w:r>
      <w:r w:rsidR="00625F26" w:rsidRPr="007527D3">
        <w:t>has</w:t>
      </w:r>
      <w:r w:rsidR="008926C4" w:rsidRPr="007527D3">
        <w:t xml:space="preserve"> </w:t>
      </w:r>
      <w:r w:rsidR="00625F26" w:rsidRPr="007527D3">
        <w:t>demonstrated, and continues to demonstrate,</w:t>
      </w:r>
      <w:r w:rsidR="008926C4" w:rsidRPr="007527D3">
        <w:t xml:space="preserve"> a</w:t>
      </w:r>
      <w:r w:rsidRPr="007527D3">
        <w:t xml:space="preserve"> culture of </w:t>
      </w:r>
      <w:r w:rsidR="00293A4C" w:rsidRPr="007527D3">
        <w:t>excellence</w:t>
      </w:r>
      <w:r w:rsidRPr="007527D3">
        <w:t xml:space="preserve">. It has </w:t>
      </w:r>
      <w:r w:rsidR="008926C4" w:rsidRPr="007527D3">
        <w:t xml:space="preserve">modernised </w:t>
      </w:r>
      <w:r w:rsidRPr="007527D3">
        <w:t xml:space="preserve">the way agencies collaborate </w:t>
      </w:r>
      <w:r w:rsidR="008926C4" w:rsidRPr="007527D3">
        <w:t xml:space="preserve">across </w:t>
      </w:r>
      <w:r w:rsidRPr="007527D3">
        <w:t xml:space="preserve">organisational </w:t>
      </w:r>
      <w:r w:rsidR="008926C4" w:rsidRPr="007527D3">
        <w:t xml:space="preserve">boundaries, </w:t>
      </w:r>
      <w:r w:rsidRPr="007527D3">
        <w:t>interact with citizens through</w:t>
      </w:r>
      <w:r w:rsidR="008926C4" w:rsidRPr="007527D3">
        <w:t xml:space="preserve"> digital tools and </w:t>
      </w:r>
      <w:r w:rsidRPr="007527D3">
        <w:t>harness</w:t>
      </w:r>
      <w:r w:rsidR="008926C4" w:rsidRPr="007527D3">
        <w:t xml:space="preserve"> data to target </w:t>
      </w:r>
      <w:r w:rsidRPr="007527D3">
        <w:t>service delivery.</w:t>
      </w:r>
    </w:p>
    <w:p w14:paraId="147A32C6" w14:textId="31DBD86B" w:rsidR="00183EB6" w:rsidRPr="007527D3" w:rsidRDefault="00183EB6" w:rsidP="009C0A9F">
      <w:r w:rsidRPr="007527D3">
        <w:t xml:space="preserve">This </w:t>
      </w:r>
      <w:r w:rsidRPr="007527D3">
        <w:rPr>
          <w:i/>
        </w:rPr>
        <w:t>Preface</w:t>
      </w:r>
      <w:r w:rsidRPr="007527D3">
        <w:t xml:space="preserve"> highlights some key Government programs</w:t>
      </w:r>
      <w:r w:rsidR="009C0A9F" w:rsidRPr="007527D3">
        <w:t>,</w:t>
      </w:r>
      <w:r w:rsidRPr="007527D3">
        <w:t xml:space="preserve"> supported by</w:t>
      </w:r>
      <w:r w:rsidR="00BC53E8" w:rsidRPr="007527D3">
        <w:t xml:space="preserve"> the</w:t>
      </w:r>
      <w:r w:rsidRPr="007527D3">
        <w:t xml:space="preserve"> APS</w:t>
      </w:r>
      <w:r w:rsidR="009C0A9F" w:rsidRPr="007527D3">
        <w:t>,</w:t>
      </w:r>
      <w:r w:rsidRPr="007527D3">
        <w:t xml:space="preserve"> that</w:t>
      </w:r>
      <w:r w:rsidR="009C0A9F" w:rsidRPr="007527D3">
        <w:t xml:space="preserve"> position Australia </w:t>
      </w:r>
      <w:r w:rsidRPr="007527D3">
        <w:t>for the next stages of growth and success.</w:t>
      </w:r>
    </w:p>
    <w:p w14:paraId="147A32C7" w14:textId="77777777" w:rsidR="00427343" w:rsidRPr="007527D3" w:rsidRDefault="00427343" w:rsidP="00214B6E">
      <w:pPr>
        <w:pStyle w:val="Heading2"/>
        <w:shd w:val="clear" w:color="auto" w:fill="FFFFFF" w:themeFill="background1"/>
      </w:pPr>
      <w:r w:rsidRPr="007527D3">
        <w:rPr>
          <w:shd w:val="clear" w:color="auto" w:fill="FFFFFF" w:themeFill="background1"/>
        </w:rPr>
        <w:lastRenderedPageBreak/>
        <w:t>Australia</w:t>
      </w:r>
      <w:r w:rsidR="00BD4B21" w:rsidRPr="007527D3">
        <w:rPr>
          <w:shd w:val="clear" w:color="auto" w:fill="FFFFFF" w:themeFill="background1"/>
        </w:rPr>
        <w:t xml:space="preserve"> Facing the S</w:t>
      </w:r>
      <w:r w:rsidR="006E418E" w:rsidRPr="007527D3">
        <w:rPr>
          <w:shd w:val="clear" w:color="auto" w:fill="FFFFFF" w:themeFill="background1"/>
        </w:rPr>
        <w:t xml:space="preserve">trategic </w:t>
      </w:r>
      <w:r w:rsidR="00BD4B21" w:rsidRPr="007527D3">
        <w:rPr>
          <w:shd w:val="clear" w:color="auto" w:fill="FFFFFF" w:themeFill="background1"/>
        </w:rPr>
        <w:t>C</w:t>
      </w:r>
      <w:r w:rsidR="006E418E" w:rsidRPr="007527D3">
        <w:rPr>
          <w:shd w:val="clear" w:color="auto" w:fill="FFFFFF" w:themeFill="background1"/>
        </w:rPr>
        <w:t>hallen</w:t>
      </w:r>
      <w:r w:rsidR="00214B6E" w:rsidRPr="007527D3">
        <w:rPr>
          <w:shd w:val="clear" w:color="auto" w:fill="FFFFFF" w:themeFill="background1"/>
        </w:rPr>
        <w:t>ges</w:t>
      </w:r>
    </w:p>
    <w:p w14:paraId="147A32C8" w14:textId="529C9393" w:rsidR="00427343" w:rsidRPr="007527D3" w:rsidRDefault="009C0A9F" w:rsidP="00427343">
      <w:r w:rsidRPr="007527D3">
        <w:t>Recent global events prove we cannot take peaceful conditions for granted</w:t>
      </w:r>
      <w:r w:rsidR="00B629D6" w:rsidRPr="007527D3">
        <w:t>.</w:t>
      </w:r>
      <w:r w:rsidR="00EE7E33" w:rsidRPr="007527D3">
        <w:t xml:space="preserve"> </w:t>
      </w:r>
      <w:r w:rsidRPr="007527D3">
        <w:t>The Government is strengthening strategic partnerships</w:t>
      </w:r>
      <w:r w:rsidR="00E85439" w:rsidRPr="007527D3">
        <w:t xml:space="preserve"> and</w:t>
      </w:r>
      <w:r w:rsidRPr="007527D3">
        <w:t xml:space="preserve"> cooperation </w:t>
      </w:r>
      <w:r w:rsidR="00B629D6" w:rsidRPr="007527D3">
        <w:t xml:space="preserve">overseas, </w:t>
      </w:r>
      <w:r w:rsidRPr="007527D3">
        <w:t>with a focus on Australia</w:t>
      </w:r>
      <w:r w:rsidR="002E7CBD" w:rsidRPr="007527D3">
        <w:t>’</w:t>
      </w:r>
      <w:r w:rsidRPr="007527D3">
        <w:t>s clear role as a leader in the Indo</w:t>
      </w:r>
      <w:r w:rsidR="002E7CBD" w:rsidRPr="007527D3">
        <w:noBreakHyphen/>
      </w:r>
      <w:r w:rsidRPr="007527D3">
        <w:t>Pa</w:t>
      </w:r>
      <w:r w:rsidR="00B861F0" w:rsidRPr="007527D3">
        <w:t xml:space="preserve">cific region. </w:t>
      </w:r>
      <w:r w:rsidR="000754C6" w:rsidRPr="007527D3">
        <w:t>Building on our restoration of defence investment, the Government continues to strengthen Australia</w:t>
      </w:r>
      <w:r w:rsidR="002E7CBD" w:rsidRPr="007527D3">
        <w:t>’</w:t>
      </w:r>
      <w:r w:rsidR="000754C6" w:rsidRPr="007527D3">
        <w:t xml:space="preserve">s defence capabilities across both traditional and modern domains. </w:t>
      </w:r>
      <w:r w:rsidR="00B861F0" w:rsidRPr="007527D3">
        <w:t>In the Antarctic, our program of scientific work and exploration is expanding to help preserve this region as a frontier for research and conservation. </w:t>
      </w:r>
      <w:r w:rsidRPr="007527D3">
        <w:t xml:space="preserve">We are also contributing to global stability beyond our region, including providing humanitarian and military aid to Ukraine, supporting </w:t>
      </w:r>
      <w:r w:rsidR="0041320D" w:rsidRPr="007527D3">
        <w:t>the Ukrainian</w:t>
      </w:r>
      <w:r w:rsidRPr="007527D3">
        <w:t xml:space="preserve"> people in the defence of </w:t>
      </w:r>
      <w:r w:rsidR="0041320D" w:rsidRPr="007527D3">
        <w:t>their</w:t>
      </w:r>
      <w:r w:rsidRPr="007527D3">
        <w:t xml:space="preserve"> national sovereignty and freedoms.</w:t>
      </w:r>
    </w:p>
    <w:p w14:paraId="147A32C9" w14:textId="52C47485" w:rsidR="009F3926" w:rsidRPr="007527D3" w:rsidRDefault="00A6075E" w:rsidP="00427343">
      <w:r w:rsidRPr="007527D3">
        <w:t>T</w:t>
      </w:r>
      <w:r w:rsidR="00C63504" w:rsidRPr="007527D3">
        <w:t>hrough the COVID</w:t>
      </w:r>
      <w:r w:rsidR="002E7CBD" w:rsidRPr="007527D3">
        <w:noBreakHyphen/>
      </w:r>
      <w:r w:rsidR="00C63504" w:rsidRPr="007527D3">
        <w:t>19 pandemic, Australia has supported vaccine and personal protective equipment (PPE)</w:t>
      </w:r>
      <w:r w:rsidRPr="007527D3">
        <w:t xml:space="preserve"> rollouts in our region, while sharing healthcare and quarantine management expertise. Our work as a regional leader has helped protect the health of our neighbours through a difficult period when the international supply of vaccines was constrained.</w:t>
      </w:r>
    </w:p>
    <w:p w14:paraId="147A32CA" w14:textId="77777777" w:rsidR="00427343" w:rsidRPr="007527D3" w:rsidRDefault="003026D9" w:rsidP="003026D9">
      <w:pPr>
        <w:pStyle w:val="Heading2"/>
      </w:pPr>
      <w:r w:rsidRPr="007527D3">
        <w:t>Protectin</w:t>
      </w:r>
      <w:r w:rsidR="00EC09F5" w:rsidRPr="007527D3">
        <w:t xml:space="preserve">g the Health of </w:t>
      </w:r>
      <w:r w:rsidR="00BD4B21" w:rsidRPr="007527D3">
        <w:t>o</w:t>
      </w:r>
      <w:r w:rsidRPr="007527D3">
        <w:t>ur Community</w:t>
      </w:r>
      <w:r w:rsidR="001D6800" w:rsidRPr="007527D3">
        <w:t xml:space="preserve"> </w:t>
      </w:r>
    </w:p>
    <w:p w14:paraId="147A32CB" w14:textId="51FF3EC9" w:rsidR="008F103A" w:rsidRPr="007527D3" w:rsidRDefault="003534EC" w:rsidP="008F103A">
      <w:r w:rsidRPr="007527D3">
        <w:t>The COVID</w:t>
      </w:r>
      <w:r w:rsidR="002E7CBD" w:rsidRPr="007527D3">
        <w:noBreakHyphen/>
      </w:r>
      <w:r w:rsidRPr="007527D3">
        <w:t>19 pandemic has</w:t>
      </w:r>
      <w:r w:rsidR="00F04523" w:rsidRPr="007527D3">
        <w:t xml:space="preserve"> demonstrated that Australia has one of the</w:t>
      </w:r>
      <w:r w:rsidRPr="007527D3">
        <w:t xml:space="preserve"> </w:t>
      </w:r>
      <w:r w:rsidR="008F103A" w:rsidRPr="007527D3">
        <w:t>world</w:t>
      </w:r>
      <w:r w:rsidR="002E7CBD" w:rsidRPr="007527D3">
        <w:t>’</w:t>
      </w:r>
      <w:r w:rsidR="008F103A" w:rsidRPr="007527D3">
        <w:t>s best health system</w:t>
      </w:r>
      <w:r w:rsidR="00F04523" w:rsidRPr="007527D3">
        <w:t>s</w:t>
      </w:r>
      <w:r w:rsidR="008F103A" w:rsidRPr="007527D3">
        <w:t xml:space="preserve"> t</w:t>
      </w:r>
      <w:r w:rsidR="006E48B7" w:rsidRPr="007527D3">
        <w:t>hat is resilient, accessible and</w:t>
      </w:r>
      <w:r w:rsidR="00EC09F5" w:rsidRPr="007527D3">
        <w:t xml:space="preserve"> a key contributor</w:t>
      </w:r>
      <w:r w:rsidR="00234D0E" w:rsidRPr="007527D3">
        <w:t xml:space="preserve"> to</w:t>
      </w:r>
      <w:r w:rsidR="00E0062F" w:rsidRPr="007527D3">
        <w:t xml:space="preserve"> our </w:t>
      </w:r>
      <w:r w:rsidR="008F103A" w:rsidRPr="007527D3">
        <w:t xml:space="preserve">social security. In 2022–23, the Government makes another record contribution to health, investing </w:t>
      </w:r>
      <w:r w:rsidR="00810280" w:rsidRPr="007527D3">
        <w:t>more than $15</w:t>
      </w:r>
      <w:r w:rsidR="00E0062F" w:rsidRPr="007527D3">
        <w:t> </w:t>
      </w:r>
      <w:r w:rsidR="008F103A" w:rsidRPr="007527D3">
        <w:t xml:space="preserve">billion over </w:t>
      </w:r>
      <w:r w:rsidR="00903221" w:rsidRPr="007527D3">
        <w:t>4</w:t>
      </w:r>
      <w:r w:rsidR="008F103A" w:rsidRPr="007527D3">
        <w:t xml:space="preserve"> years to help Australian</w:t>
      </w:r>
      <w:r w:rsidR="00EC09F5" w:rsidRPr="007527D3">
        <w:t>s live healthier lives</w:t>
      </w:r>
      <w:r w:rsidR="008F103A" w:rsidRPr="007527D3">
        <w:t xml:space="preserve">. </w:t>
      </w:r>
    </w:p>
    <w:p w14:paraId="147A32CC" w14:textId="0541696B" w:rsidR="008F103A" w:rsidRPr="007527D3" w:rsidRDefault="008F103A" w:rsidP="008F103A">
      <w:r w:rsidRPr="007527D3">
        <w:t>Australia has achieved a high level of immunisation against COVID</w:t>
      </w:r>
      <w:r w:rsidR="002E7CBD" w:rsidRPr="007527D3">
        <w:noBreakHyphen/>
      </w:r>
      <w:r w:rsidRPr="007527D3">
        <w:t>19</w:t>
      </w:r>
      <w:r w:rsidR="00EC09F5" w:rsidRPr="007527D3">
        <w:t>, reaching the 6</w:t>
      </w:r>
      <w:r w:rsidR="00EC09F5" w:rsidRPr="007527D3">
        <w:rPr>
          <w:vertAlign w:val="superscript"/>
        </w:rPr>
        <w:t>th</w:t>
      </w:r>
      <w:r w:rsidR="00511CC3" w:rsidRPr="007527D3">
        <w:rPr>
          <w:vertAlign w:val="superscript"/>
        </w:rPr>
        <w:t> </w:t>
      </w:r>
      <w:r w:rsidR="00EC09F5" w:rsidRPr="007527D3">
        <w:t xml:space="preserve">highest in the OECD, </w:t>
      </w:r>
      <w:r w:rsidRPr="007527D3">
        <w:t>mitigating pressures on our health system</w:t>
      </w:r>
      <w:r w:rsidR="00E953AD" w:rsidRPr="007527D3">
        <w:t>. More than $1</w:t>
      </w:r>
      <w:r w:rsidR="004D4FF7" w:rsidRPr="007527D3">
        <w:t>.1</w:t>
      </w:r>
      <w:r w:rsidR="003B1057" w:rsidRPr="007527D3">
        <w:t> </w:t>
      </w:r>
      <w:r w:rsidR="00E953AD" w:rsidRPr="007527D3">
        <w:t xml:space="preserve">billion </w:t>
      </w:r>
      <w:r w:rsidR="00511CC3" w:rsidRPr="007527D3">
        <w:t>in</w:t>
      </w:r>
      <w:r w:rsidR="00E953AD" w:rsidRPr="007527D3">
        <w:t xml:space="preserve"> Commonwealth funding has secured essential supplies of </w:t>
      </w:r>
      <w:r w:rsidR="00C63504" w:rsidRPr="007527D3">
        <w:t>PPE</w:t>
      </w:r>
      <w:r w:rsidR="00E953AD" w:rsidRPr="007527D3">
        <w:t xml:space="preserve"> for our health workforce, including general practitioners, pharmacists, aged care workers and nurses, so </w:t>
      </w:r>
      <w:r w:rsidR="00A6075E" w:rsidRPr="007527D3">
        <w:t xml:space="preserve">they can do their jobs safely. </w:t>
      </w:r>
    </w:p>
    <w:p w14:paraId="147A32CD" w14:textId="05D175C3" w:rsidR="008F103A" w:rsidRPr="007527D3" w:rsidRDefault="000B2B10" w:rsidP="008F103A">
      <w:r w:rsidRPr="007527D3">
        <w:t xml:space="preserve">In </w:t>
      </w:r>
      <w:r w:rsidR="006C1200" w:rsidRPr="007527D3">
        <w:t>this Budget</w:t>
      </w:r>
      <w:r w:rsidRPr="007527D3">
        <w:t>, $</w:t>
      </w:r>
      <w:r w:rsidR="008D3DE3" w:rsidRPr="007527D3">
        <w:t>612.9</w:t>
      </w:r>
      <w:r w:rsidR="006C1200" w:rsidRPr="007527D3">
        <w:t xml:space="preserve"> million </w:t>
      </w:r>
      <w:r w:rsidRPr="007527D3">
        <w:t>of additional funding for the COVID</w:t>
      </w:r>
      <w:r w:rsidR="002E7CBD" w:rsidRPr="007527D3">
        <w:noBreakHyphen/>
      </w:r>
      <w:r w:rsidRPr="007527D3">
        <w:t xml:space="preserve">19 Health Response and Vaccine Program will continue to protect Australian lives, manage demand on our hospitals and ensure access to </w:t>
      </w:r>
      <w:r w:rsidR="00F04523" w:rsidRPr="007527D3">
        <w:t>crucial vaccines</w:t>
      </w:r>
      <w:r w:rsidRPr="007527D3">
        <w:t xml:space="preserve">, testing and treatment technologies. </w:t>
      </w:r>
      <w:r w:rsidR="00E953AD" w:rsidRPr="007527D3">
        <w:t>A</w:t>
      </w:r>
      <w:r w:rsidR="006C1200" w:rsidRPr="007527D3">
        <w:t> </w:t>
      </w:r>
      <w:r w:rsidR="004B7E1B" w:rsidRPr="007527D3">
        <w:t>further investment of $984.0 m</w:t>
      </w:r>
      <w:r w:rsidR="00E953AD" w:rsidRPr="007527D3">
        <w:t>illion through the Government</w:t>
      </w:r>
      <w:r w:rsidR="002E7CBD" w:rsidRPr="007527D3">
        <w:t>’</w:t>
      </w:r>
      <w:r w:rsidR="00E953AD" w:rsidRPr="007527D3">
        <w:t>s National Partnership Agreement with</w:t>
      </w:r>
      <w:r w:rsidR="00F86571" w:rsidRPr="007527D3">
        <w:t xml:space="preserve"> the</w:t>
      </w:r>
      <w:r w:rsidR="00E953AD" w:rsidRPr="007527D3">
        <w:t xml:space="preserve"> </w:t>
      </w:r>
      <w:r w:rsidR="00F86571" w:rsidRPr="007527D3">
        <w:t>S</w:t>
      </w:r>
      <w:r w:rsidR="00E953AD" w:rsidRPr="007527D3">
        <w:t xml:space="preserve">tates and </w:t>
      </w:r>
      <w:r w:rsidR="00F86571" w:rsidRPr="007527D3">
        <w:t>T</w:t>
      </w:r>
      <w:r w:rsidR="00E953AD" w:rsidRPr="007527D3">
        <w:t xml:space="preserve">erritories will ensure our hospitals </w:t>
      </w:r>
      <w:r w:rsidR="00F04523" w:rsidRPr="007527D3">
        <w:t xml:space="preserve">can </w:t>
      </w:r>
      <w:r w:rsidR="00E953AD" w:rsidRPr="007527D3">
        <w:t xml:space="preserve">continue to manage demand through the </w:t>
      </w:r>
      <w:r w:rsidR="00F04523" w:rsidRPr="007527D3">
        <w:t xml:space="preserve">next stages of the </w:t>
      </w:r>
      <w:r w:rsidR="00E953AD" w:rsidRPr="007527D3">
        <w:t xml:space="preserve">pandemic and provide </w:t>
      </w:r>
      <w:r w:rsidR="008F103A" w:rsidRPr="007527D3">
        <w:t xml:space="preserve">critical care for </w:t>
      </w:r>
      <w:r w:rsidR="003B1057" w:rsidRPr="007527D3">
        <w:br/>
      </w:r>
      <w:r w:rsidR="008F103A" w:rsidRPr="007527D3">
        <w:t>COVID</w:t>
      </w:r>
      <w:r w:rsidR="002E7CBD" w:rsidRPr="007527D3">
        <w:noBreakHyphen/>
      </w:r>
      <w:r w:rsidR="008F103A" w:rsidRPr="007527D3">
        <w:t xml:space="preserve">19 patients. </w:t>
      </w:r>
    </w:p>
    <w:p w14:paraId="147A32CE" w14:textId="4F9F6B38" w:rsidR="00A6075E" w:rsidRPr="007527D3" w:rsidRDefault="00D83653" w:rsidP="00A6075E">
      <w:r w:rsidRPr="007527D3">
        <w:t>Australia is</w:t>
      </w:r>
      <w:r w:rsidR="00E811B7" w:rsidRPr="007527D3">
        <w:t xml:space="preserve"> protect</w:t>
      </w:r>
      <w:r w:rsidRPr="007527D3">
        <w:t>ing</w:t>
      </w:r>
      <w:r w:rsidR="008F103A" w:rsidRPr="007527D3">
        <w:t xml:space="preserve"> those</w:t>
      </w:r>
      <w:r w:rsidRPr="007527D3">
        <w:t xml:space="preserve"> at greatest risk</w:t>
      </w:r>
      <w:r w:rsidR="008F103A" w:rsidRPr="007527D3">
        <w:t xml:space="preserve"> in our </w:t>
      </w:r>
      <w:r w:rsidRPr="007527D3">
        <w:t>community</w:t>
      </w:r>
      <w:r w:rsidR="003B3494" w:rsidRPr="007527D3">
        <w:t xml:space="preserve"> by focussing on</w:t>
      </w:r>
      <w:r w:rsidR="008F103A" w:rsidRPr="007527D3">
        <w:t xml:space="preserve"> the health and wellbeing of vulnerable groups, such as </w:t>
      </w:r>
      <w:r w:rsidR="00E811B7" w:rsidRPr="007527D3">
        <w:t>senior Australians</w:t>
      </w:r>
      <w:r w:rsidR="008F103A" w:rsidRPr="007527D3">
        <w:t>. We are ensuring residential aged care fa</w:t>
      </w:r>
      <w:r w:rsidR="00FE5196" w:rsidRPr="007527D3">
        <w:t>cilities (RACFs) remain prepared</w:t>
      </w:r>
      <w:r w:rsidR="008F103A" w:rsidRPr="007527D3">
        <w:t xml:space="preserve"> for COVID</w:t>
      </w:r>
      <w:r w:rsidR="002E7CBD" w:rsidRPr="007527D3">
        <w:noBreakHyphen/>
      </w:r>
      <w:r w:rsidR="008F103A" w:rsidRPr="007527D3">
        <w:t>19 outbreaks</w:t>
      </w:r>
      <w:r w:rsidR="000B2B10" w:rsidRPr="007527D3">
        <w:t>,</w:t>
      </w:r>
      <w:r w:rsidR="008F103A" w:rsidRPr="007527D3">
        <w:t xml:space="preserve"> with $124.9 million to help </w:t>
      </w:r>
      <w:r w:rsidR="00FE5196" w:rsidRPr="007527D3">
        <w:t xml:space="preserve">meet </w:t>
      </w:r>
      <w:r w:rsidR="008F103A" w:rsidRPr="007527D3">
        <w:t>the costs of CO</w:t>
      </w:r>
      <w:r w:rsidR="000B2B10" w:rsidRPr="007527D3">
        <w:t>VID</w:t>
      </w:r>
      <w:r w:rsidR="002E7CBD" w:rsidRPr="007527D3">
        <w:noBreakHyphen/>
      </w:r>
      <w:r w:rsidR="000B2B10" w:rsidRPr="007527D3">
        <w:t>19</w:t>
      </w:r>
      <w:r w:rsidR="008F103A" w:rsidRPr="007527D3">
        <w:t xml:space="preserve">. This </w:t>
      </w:r>
      <w:r w:rsidR="00F04523" w:rsidRPr="007527D3">
        <w:t xml:space="preserve">funding also </w:t>
      </w:r>
      <w:r w:rsidR="008F103A" w:rsidRPr="007527D3">
        <w:t>extend</w:t>
      </w:r>
      <w:r w:rsidR="000B2B10" w:rsidRPr="007527D3">
        <w:t>s</w:t>
      </w:r>
      <w:r w:rsidR="008F103A" w:rsidRPr="007527D3">
        <w:t xml:space="preserve"> the </w:t>
      </w:r>
      <w:r w:rsidR="002E7CBD" w:rsidRPr="007527D3">
        <w:t>‘</w:t>
      </w:r>
      <w:r w:rsidR="008F103A" w:rsidRPr="007527D3">
        <w:t xml:space="preserve">ready </w:t>
      </w:r>
      <w:r w:rsidR="008F103A" w:rsidRPr="007527D3">
        <w:lastRenderedPageBreak/>
        <w:t>to deploy</w:t>
      </w:r>
      <w:r w:rsidR="002E7CBD" w:rsidRPr="007527D3">
        <w:t>’</w:t>
      </w:r>
      <w:r w:rsidR="008F103A" w:rsidRPr="007527D3">
        <w:t xml:space="preserve"> surge workforce </w:t>
      </w:r>
      <w:r w:rsidR="00FE5196" w:rsidRPr="007527D3">
        <w:t xml:space="preserve">to </w:t>
      </w:r>
      <w:r w:rsidR="008F103A" w:rsidRPr="007527D3">
        <w:t>ensure continuity of care for residents and intensive case management during outbreaks</w:t>
      </w:r>
      <w:r w:rsidR="00FE5196" w:rsidRPr="007527D3">
        <w:t xml:space="preserve"> to the end of the year</w:t>
      </w:r>
      <w:r w:rsidR="008F103A" w:rsidRPr="007527D3">
        <w:t>. A further $50.4</w:t>
      </w:r>
      <w:r w:rsidR="000B2B10" w:rsidRPr="007527D3">
        <w:t> </w:t>
      </w:r>
      <w:r w:rsidR="008F103A" w:rsidRPr="007527D3">
        <w:t>million will provide 4,000 training places for Registered Nurses in RACFs to become Authorised Nurse Immunisers,</w:t>
      </w:r>
      <w:r w:rsidR="000B2B10" w:rsidRPr="007527D3">
        <w:t xml:space="preserve"> enabling senior Australians to</w:t>
      </w:r>
      <w:r w:rsidR="008F103A" w:rsidRPr="007527D3">
        <w:t xml:space="preserve"> be vaccinate</w:t>
      </w:r>
      <w:r w:rsidR="000B2B10" w:rsidRPr="007527D3">
        <w:t xml:space="preserve">d </w:t>
      </w:r>
      <w:r w:rsidR="002E7CBD" w:rsidRPr="007527D3">
        <w:t>‘</w:t>
      </w:r>
      <w:r w:rsidR="000B2B10" w:rsidRPr="007527D3">
        <w:t>in</w:t>
      </w:r>
      <w:r w:rsidR="002E7CBD" w:rsidRPr="007527D3">
        <w:noBreakHyphen/>
      </w:r>
      <w:r w:rsidR="000B2B10" w:rsidRPr="007527D3">
        <w:t>house</w:t>
      </w:r>
      <w:r w:rsidR="002E7CBD" w:rsidRPr="007527D3">
        <w:t>’</w:t>
      </w:r>
      <w:r w:rsidR="000B2B10" w:rsidRPr="007527D3">
        <w:t xml:space="preserve"> for illnesses</w:t>
      </w:r>
      <w:r w:rsidR="008F103A" w:rsidRPr="007527D3">
        <w:t xml:space="preserve"> they may be more susceptible to, such as COVID</w:t>
      </w:r>
      <w:r w:rsidR="002E7CBD" w:rsidRPr="007527D3">
        <w:noBreakHyphen/>
      </w:r>
      <w:r w:rsidR="008F103A" w:rsidRPr="007527D3">
        <w:t>19, seasonal influenza or pneumococcal</w:t>
      </w:r>
      <w:r w:rsidR="00F04523" w:rsidRPr="007527D3">
        <w:t xml:space="preserve"> disease</w:t>
      </w:r>
      <w:r w:rsidR="008F103A" w:rsidRPr="007527D3">
        <w:t>. </w:t>
      </w:r>
      <w:r w:rsidR="004B7E1B" w:rsidRPr="007527D3">
        <w:t>The Government also continues to strengthen Australia</w:t>
      </w:r>
      <w:r w:rsidR="002E7CBD" w:rsidRPr="007527D3">
        <w:t>’</w:t>
      </w:r>
      <w:r w:rsidR="004B7E1B" w:rsidRPr="007527D3">
        <w:t xml:space="preserve">s aged care system, building on </w:t>
      </w:r>
      <w:r w:rsidR="00625F26" w:rsidRPr="007527D3">
        <w:t>a</w:t>
      </w:r>
      <w:r w:rsidR="004B7E1B" w:rsidRPr="007527D3">
        <w:t xml:space="preserve"> total investment of $27.0 billion in 2021</w:t>
      </w:r>
      <w:r w:rsidR="002E7CBD" w:rsidRPr="007527D3">
        <w:noBreakHyphen/>
      </w:r>
      <w:r w:rsidR="004B7E1B" w:rsidRPr="007527D3">
        <w:t>22, including home and residential care, increasing to $30.1 billion in 2022</w:t>
      </w:r>
      <w:r w:rsidR="002E7CBD" w:rsidRPr="007527D3">
        <w:noBreakHyphen/>
      </w:r>
      <w:r w:rsidR="004B7E1B" w:rsidRPr="007527D3">
        <w:t>23.</w:t>
      </w:r>
    </w:p>
    <w:tbl>
      <w:tblPr>
        <w:tblW w:w="5000" w:type="pct"/>
        <w:shd w:val="clear" w:color="auto" w:fill="F2F9FC"/>
        <w:tblCellMar>
          <w:top w:w="284" w:type="dxa"/>
          <w:left w:w="284" w:type="dxa"/>
          <w:bottom w:w="284" w:type="dxa"/>
          <w:right w:w="284" w:type="dxa"/>
        </w:tblCellMar>
        <w:tblLook w:val="0000" w:firstRow="0" w:lastRow="0" w:firstColumn="0" w:lastColumn="0" w:noHBand="0" w:noVBand="0"/>
      </w:tblPr>
      <w:tblGrid>
        <w:gridCol w:w="7710"/>
      </w:tblGrid>
      <w:tr w:rsidR="003026D9" w:rsidRPr="007527D3" w14:paraId="147A32D4" w14:textId="77777777" w:rsidTr="002E7B71">
        <w:trPr>
          <w:cantSplit/>
        </w:trPr>
        <w:tc>
          <w:tcPr>
            <w:tcW w:w="5000" w:type="pct"/>
            <w:shd w:val="clear" w:color="auto" w:fill="F2F9FC"/>
          </w:tcPr>
          <w:p w14:paraId="147A32CF" w14:textId="77777777" w:rsidR="003026D9" w:rsidRPr="007527D3" w:rsidRDefault="00041E4E" w:rsidP="00A6075E">
            <w:pPr>
              <w:pStyle w:val="BoxHeading"/>
              <w:keepNext w:val="0"/>
            </w:pPr>
            <w:r w:rsidRPr="007527D3">
              <w:rPr>
                <w:noProof/>
                <w:vertAlign w:val="subscript"/>
              </w:rPr>
              <w:drawing>
                <wp:anchor distT="0" distB="0" distL="114300" distR="114300" simplePos="0" relativeHeight="251658241" behindDoc="0" locked="0" layoutInCell="1" allowOverlap="1" wp14:anchorId="147A336C" wp14:editId="147A336D">
                  <wp:simplePos x="0" y="0"/>
                  <wp:positionH relativeFrom="column">
                    <wp:posOffset>1905</wp:posOffset>
                  </wp:positionH>
                  <wp:positionV relativeFrom="paragraph">
                    <wp:posOffset>76835</wp:posOffset>
                  </wp:positionV>
                  <wp:extent cx="902210" cy="90221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P4_2021_Icons_All_FA-15-15.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902210" cy="902210"/>
                          </a:xfrm>
                          <a:prstGeom prst="rect">
                            <a:avLst/>
                          </a:prstGeom>
                        </pic:spPr>
                      </pic:pic>
                    </a:graphicData>
                  </a:graphic>
                  <wp14:sizeRelH relativeFrom="page">
                    <wp14:pctWidth>0</wp14:pctWidth>
                  </wp14:sizeRelH>
                  <wp14:sizeRelV relativeFrom="page">
                    <wp14:pctHeight>0</wp14:pctHeight>
                  </wp14:sizeRelV>
                </wp:anchor>
              </w:drawing>
            </w:r>
            <w:r w:rsidR="003026D9" w:rsidRPr="007527D3">
              <w:t>Medicare Telehealth</w:t>
            </w:r>
          </w:p>
          <w:p w14:paraId="147A32D0" w14:textId="06F775EF" w:rsidR="00041E4E" w:rsidRPr="007527D3" w:rsidRDefault="00041E4E" w:rsidP="00A6075E">
            <w:pPr>
              <w:pStyle w:val="BoxText"/>
            </w:pPr>
            <w:r w:rsidRPr="007527D3">
              <w:t xml:space="preserve">Rapid implementation by the Department of Health of more than </w:t>
            </w:r>
            <w:r w:rsidR="00153A30" w:rsidRPr="007527D3">
              <w:t>300 Medicare telehealth service items</w:t>
            </w:r>
            <w:r w:rsidRPr="007527D3">
              <w:t xml:space="preserve"> in response to the COVID</w:t>
            </w:r>
            <w:r w:rsidR="002E7CBD" w:rsidRPr="007527D3">
              <w:noBreakHyphen/>
            </w:r>
            <w:r w:rsidRPr="007527D3">
              <w:t xml:space="preserve">19 pandemic helped keep patients connected to regular medical care during periods of lockdown and higher transmission risk. </w:t>
            </w:r>
          </w:p>
          <w:p w14:paraId="147A32D1" w14:textId="2629D38F" w:rsidR="00041E4E" w:rsidRPr="007527D3" w:rsidRDefault="006715C8" w:rsidP="00A6075E">
            <w:pPr>
              <w:pStyle w:val="BoxText"/>
            </w:pPr>
            <w:r w:rsidRPr="007527D3">
              <w:t>There has been strong take</w:t>
            </w:r>
            <w:r w:rsidR="002E7CBD" w:rsidRPr="007527D3">
              <w:noBreakHyphen/>
            </w:r>
            <w:r w:rsidRPr="007527D3">
              <w:t>up by both p</w:t>
            </w:r>
            <w:r w:rsidR="00041E4E" w:rsidRPr="007527D3">
              <w:t>atients and health practitioner</w:t>
            </w:r>
            <w:r w:rsidRPr="007527D3">
              <w:t xml:space="preserve">s </w:t>
            </w:r>
            <w:r w:rsidR="00041E4E" w:rsidRPr="007527D3">
              <w:t>to online and phone service</w:t>
            </w:r>
            <w:r w:rsidRPr="007527D3">
              <w:t>s, particularly in primary care.</w:t>
            </w:r>
          </w:p>
          <w:p w14:paraId="147A32D2" w14:textId="31E111B8" w:rsidR="00041E4E" w:rsidRPr="007527D3" w:rsidRDefault="006715C8" w:rsidP="00A6075E">
            <w:pPr>
              <w:pStyle w:val="BoxText"/>
            </w:pPr>
            <w:r w:rsidRPr="007527D3">
              <w:t xml:space="preserve">In the </w:t>
            </w:r>
            <w:r w:rsidR="00DF1C69" w:rsidRPr="007527D3">
              <w:t xml:space="preserve">2 </w:t>
            </w:r>
            <w:r w:rsidRPr="007527D3">
              <w:t>years to</w:t>
            </w:r>
            <w:r w:rsidR="00041E4E" w:rsidRPr="007527D3">
              <w:t xml:space="preserve"> March 2022, 100 million telehealth services have been delivered to 17 million patients. More</w:t>
            </w:r>
            <w:r w:rsidR="00A4152C" w:rsidRPr="007527D3">
              <w:t xml:space="preserve"> than $5 billion in benefits have</w:t>
            </w:r>
            <w:r w:rsidR="00041E4E" w:rsidRPr="007527D3">
              <w:t xml:space="preserve"> been paid</w:t>
            </w:r>
            <w:r w:rsidR="00A4152C" w:rsidRPr="007527D3">
              <w:t>, not counting</w:t>
            </w:r>
            <w:r w:rsidR="00041E4E" w:rsidRPr="007527D3">
              <w:t xml:space="preserve"> bulk billing incentives</w:t>
            </w:r>
            <w:r w:rsidR="00A4152C" w:rsidRPr="007527D3">
              <w:t xml:space="preserve">. So far </w:t>
            </w:r>
            <w:r w:rsidR="0073597D" w:rsidRPr="007527D3">
              <w:t>92,473</w:t>
            </w:r>
            <w:r w:rsidR="00041E4E" w:rsidRPr="007527D3">
              <w:t xml:space="preserve"> health practitioners have provid</w:t>
            </w:r>
            <w:r w:rsidR="00A4152C" w:rsidRPr="007527D3">
              <w:t>ed Medicare telehealth services and</w:t>
            </w:r>
            <w:r w:rsidR="00041E4E" w:rsidRPr="007527D3">
              <w:t xml:space="preserve"> 93 per cent of COVID</w:t>
            </w:r>
            <w:r w:rsidR="002E7CBD" w:rsidRPr="007527D3">
              <w:noBreakHyphen/>
            </w:r>
            <w:r w:rsidR="00041E4E" w:rsidRPr="007527D3">
              <w:t xml:space="preserve">19 telehealth services were bulk billed between </w:t>
            </w:r>
            <w:r w:rsidR="00A4152C" w:rsidRPr="007527D3">
              <w:t>the start of the pandemic to the end of last year.</w:t>
            </w:r>
          </w:p>
          <w:p w14:paraId="147A32D3" w14:textId="190DB772" w:rsidR="00041E4E" w:rsidRPr="007527D3" w:rsidRDefault="00234D0E" w:rsidP="00234D0E">
            <w:pPr>
              <w:pStyle w:val="BoxText"/>
            </w:pPr>
            <w:r w:rsidRPr="007527D3">
              <w:t xml:space="preserve">This outstanding </w:t>
            </w:r>
            <w:r w:rsidR="00F04523" w:rsidRPr="007527D3">
              <w:t>public take</w:t>
            </w:r>
            <w:r w:rsidR="002E7CBD" w:rsidRPr="007527D3">
              <w:noBreakHyphen/>
            </w:r>
            <w:r w:rsidR="00F04523" w:rsidRPr="007527D3">
              <w:t>up paves the way for the modernisation and longer term reform of Australia</w:t>
            </w:r>
            <w:r w:rsidR="002E7CBD" w:rsidRPr="007527D3">
              <w:t>’</w:t>
            </w:r>
            <w:r w:rsidR="00F04523" w:rsidRPr="007527D3">
              <w:t xml:space="preserve">s health system. </w:t>
            </w:r>
            <w:r w:rsidR="00041E4E" w:rsidRPr="007527D3">
              <w:t>Making a broader range of telehealth services permanent is part of the Government</w:t>
            </w:r>
            <w:r w:rsidR="002E7CBD" w:rsidRPr="007527D3">
              <w:t>’</w:t>
            </w:r>
            <w:r w:rsidR="00041E4E" w:rsidRPr="007527D3">
              <w:t>s commitment to Guaranteeing Medicare and Strengthening Primary Care.</w:t>
            </w:r>
          </w:p>
        </w:tc>
      </w:tr>
    </w:tbl>
    <w:p w14:paraId="147A32D5" w14:textId="77777777" w:rsidR="00476DF5" w:rsidRPr="007527D3" w:rsidRDefault="00476DF5" w:rsidP="0022061C">
      <w:pPr>
        <w:pStyle w:val="SingleParagraph"/>
      </w:pPr>
    </w:p>
    <w:p w14:paraId="147A32D6" w14:textId="1E55DA0D" w:rsidR="000570B5" w:rsidRPr="007527D3" w:rsidRDefault="009014C8" w:rsidP="00721113">
      <w:r w:rsidRPr="007527D3">
        <w:t xml:space="preserve">The Government is also </w:t>
      </w:r>
      <w:r w:rsidR="00302CDD" w:rsidRPr="007527D3">
        <w:t>focussed on mental health and suicide prevention services for Australians, including where demand for services has increased throughout the pandemic and natural disasters. In the 2021</w:t>
      </w:r>
      <w:r w:rsidR="002E7CBD" w:rsidRPr="007527D3">
        <w:noBreakHyphen/>
      </w:r>
      <w:r w:rsidR="00302CDD" w:rsidRPr="007527D3">
        <w:t xml:space="preserve">22 Budget, $2.3 billion was announced for the National Mental Health and Suicide </w:t>
      </w:r>
      <w:r w:rsidR="003E7A7E">
        <w:t xml:space="preserve">Prevention </w:t>
      </w:r>
      <w:r w:rsidR="00302CDD" w:rsidRPr="007527D3">
        <w:t>Plan to lead landmark reform in the mental health and suicide prevention system. The Government is providing $547 million in this Budget to further support the plan.</w:t>
      </w:r>
    </w:p>
    <w:p w14:paraId="147A32D7" w14:textId="358A9781" w:rsidR="009014C8" w:rsidRPr="007527D3" w:rsidRDefault="000570B5" w:rsidP="009014C8">
      <w:r w:rsidRPr="007527D3">
        <w:t xml:space="preserve">Under the plan, </w:t>
      </w:r>
      <w:r w:rsidR="009014C8" w:rsidRPr="007527D3">
        <w:t xml:space="preserve">$8.6 million to establish the </w:t>
      </w:r>
      <w:r w:rsidR="009014C8" w:rsidRPr="007527D3">
        <w:rPr>
          <w:iCs/>
        </w:rPr>
        <w:t>National Closing the Gap Policy Partnership on Social and Emotional Wellbeing</w:t>
      </w:r>
      <w:r w:rsidRPr="007527D3">
        <w:t xml:space="preserve"> will</w:t>
      </w:r>
      <w:r w:rsidR="00EC09F5" w:rsidRPr="007527D3">
        <w:t xml:space="preserve"> increase </w:t>
      </w:r>
      <w:r w:rsidR="009014C8" w:rsidRPr="007527D3">
        <w:t>momentum in reducing the devastating impact of mental ill</w:t>
      </w:r>
      <w:r w:rsidR="002E7CBD" w:rsidRPr="007527D3">
        <w:noBreakHyphen/>
      </w:r>
      <w:r w:rsidR="009014C8" w:rsidRPr="007527D3">
        <w:t xml:space="preserve">health and suicide on Aboriginal and Torres Strait Islander </w:t>
      </w:r>
      <w:r w:rsidRPr="007527D3">
        <w:t>individuals</w:t>
      </w:r>
      <w:r w:rsidR="009014C8" w:rsidRPr="007527D3">
        <w:t>, families and communities. $17.8 million</w:t>
      </w:r>
      <w:r w:rsidRPr="007527D3">
        <w:t xml:space="preserve"> will</w:t>
      </w:r>
      <w:r w:rsidR="009014C8" w:rsidRPr="007527D3">
        <w:t xml:space="preserve"> deliver targeted mental health support to </w:t>
      </w:r>
      <w:r w:rsidR="003E2C45" w:rsidRPr="007527D3">
        <w:t>culturally and linguistically diverse</w:t>
      </w:r>
      <w:r w:rsidR="009014C8" w:rsidRPr="007527D3">
        <w:t xml:space="preserve"> communities in Australia,</w:t>
      </w:r>
      <w:r w:rsidR="00E0062F" w:rsidRPr="007527D3">
        <w:t xml:space="preserve"> including to</w:t>
      </w:r>
      <w:r w:rsidR="009014C8" w:rsidRPr="007527D3">
        <w:t xml:space="preserve"> </w:t>
      </w:r>
      <w:r w:rsidR="00E0062F" w:rsidRPr="007527D3">
        <w:t>link</w:t>
      </w:r>
      <w:r w:rsidR="009014C8" w:rsidRPr="007527D3">
        <w:t xml:space="preserve"> mental health services </w:t>
      </w:r>
      <w:r w:rsidR="003E2C45" w:rsidRPr="007527D3">
        <w:t>to</w:t>
      </w:r>
      <w:r w:rsidR="009014C8" w:rsidRPr="007527D3">
        <w:t xml:space="preserve"> translating and interpreting services</w:t>
      </w:r>
      <w:r w:rsidR="002E7CBD" w:rsidRPr="007527D3">
        <w:t xml:space="preserve">. </w:t>
      </w:r>
    </w:p>
    <w:p w14:paraId="147A32D8" w14:textId="77777777" w:rsidR="00526683" w:rsidRPr="007527D3" w:rsidRDefault="00347A00" w:rsidP="00A26B0A">
      <w:pPr>
        <w:pStyle w:val="Heading2"/>
        <w:keepLines/>
      </w:pPr>
      <w:r w:rsidRPr="007527D3">
        <w:lastRenderedPageBreak/>
        <w:t>Resilience through</w:t>
      </w:r>
      <w:r w:rsidR="00526683" w:rsidRPr="007527D3">
        <w:t xml:space="preserve"> Natural Disasters</w:t>
      </w:r>
    </w:p>
    <w:p w14:paraId="147A32D9" w14:textId="363FAB9D" w:rsidR="00732F63" w:rsidRPr="007527D3" w:rsidRDefault="00C06891" w:rsidP="00A26B0A">
      <w:pPr>
        <w:keepNext/>
        <w:keepLines/>
      </w:pPr>
      <w:r w:rsidRPr="007527D3">
        <w:t xml:space="preserve">Beyond </w:t>
      </w:r>
      <w:r w:rsidR="001D52E1" w:rsidRPr="007527D3">
        <w:t xml:space="preserve">the pandemic, </w:t>
      </w:r>
      <w:r w:rsidRPr="007527D3">
        <w:t>natural disasters</w:t>
      </w:r>
      <w:r w:rsidR="00770A17" w:rsidRPr="007527D3">
        <w:t xml:space="preserve"> pose an enormous challenge to Australia</w:t>
      </w:r>
      <w:r w:rsidR="002E7CBD" w:rsidRPr="007527D3">
        <w:t>’</w:t>
      </w:r>
      <w:r w:rsidR="00770A17" w:rsidRPr="007527D3">
        <w:t xml:space="preserve">s resilience. In recent years, disasters such as droughts, bushfires and floods have had a </w:t>
      </w:r>
      <w:r w:rsidRPr="007527D3">
        <w:t xml:space="preserve">devastating impact on our nation, with </w:t>
      </w:r>
      <w:r w:rsidR="001D52E1" w:rsidRPr="007527D3">
        <w:t xml:space="preserve">some parts of the community </w:t>
      </w:r>
      <w:r w:rsidR="00DD31F1" w:rsidRPr="007527D3">
        <w:t>responding to</w:t>
      </w:r>
      <w:r w:rsidRPr="007527D3">
        <w:t xml:space="preserve"> consecutive </w:t>
      </w:r>
      <w:r w:rsidR="00DD31F1" w:rsidRPr="007527D3">
        <w:t>disasters</w:t>
      </w:r>
      <w:r w:rsidR="001D52E1" w:rsidRPr="007527D3">
        <w:t xml:space="preserve">. </w:t>
      </w:r>
    </w:p>
    <w:p w14:paraId="147A32DA" w14:textId="77777777" w:rsidR="00A4152C" w:rsidRPr="007527D3" w:rsidRDefault="00A4152C" w:rsidP="00732F63">
      <w:r w:rsidRPr="007527D3">
        <w:t>From</w:t>
      </w:r>
      <w:r w:rsidR="00732F63" w:rsidRPr="007527D3">
        <w:t xml:space="preserve"> July 2021, the National Recovery and Resilie</w:t>
      </w:r>
      <w:r w:rsidR="00770A17" w:rsidRPr="007527D3">
        <w:t xml:space="preserve">nce Agency (NRRA) </w:t>
      </w:r>
      <w:r w:rsidRPr="007527D3">
        <w:t>has been at the forefront of</w:t>
      </w:r>
      <w:r w:rsidR="00732F63" w:rsidRPr="007527D3">
        <w:t xml:space="preserve"> disaster recovery efforts and </w:t>
      </w:r>
      <w:r w:rsidRPr="007527D3">
        <w:t>ensuring Australian communities are better prepared for</w:t>
      </w:r>
      <w:r w:rsidR="00770A17" w:rsidRPr="007527D3">
        <w:t xml:space="preserve"> future disasters.</w:t>
      </w:r>
      <w:r w:rsidR="00732F63" w:rsidRPr="007527D3">
        <w:t xml:space="preserve"> </w:t>
      </w:r>
      <w:r w:rsidRPr="007527D3">
        <w:t>The NRRA has a network of regional officers and brings together disaster risk management and program delivery expertise.</w:t>
      </w:r>
    </w:p>
    <w:p w14:paraId="147A32DB" w14:textId="7B1BE080" w:rsidR="00732F63" w:rsidRPr="007527D3" w:rsidRDefault="00A4152C" w:rsidP="00732F63">
      <w:r w:rsidRPr="007527D3">
        <w:t>The Government</w:t>
      </w:r>
      <w:r w:rsidR="002E7CBD" w:rsidRPr="007527D3">
        <w:t>’</w:t>
      </w:r>
      <w:r w:rsidRPr="007527D3">
        <w:t>s investment</w:t>
      </w:r>
      <w:r w:rsidR="00732F63" w:rsidRPr="007527D3">
        <w:t xml:space="preserve"> </w:t>
      </w:r>
      <w:r w:rsidRPr="007527D3">
        <w:t>is</w:t>
      </w:r>
      <w:r w:rsidR="00732F63" w:rsidRPr="007527D3">
        <w:t xml:space="preserve"> guided by the National Disaster Risk Reduction Framework</w:t>
      </w:r>
      <w:r w:rsidR="00741200" w:rsidRPr="007527D3">
        <w:t xml:space="preserve"> and</w:t>
      </w:r>
      <w:r w:rsidR="00732F63" w:rsidRPr="007527D3">
        <w:t xml:space="preserve"> the $261 million Disaster Risk Reduction Package jointly funded with </w:t>
      </w:r>
      <w:r w:rsidR="00F86571" w:rsidRPr="007527D3">
        <w:t>the S</w:t>
      </w:r>
      <w:r w:rsidR="00732F63" w:rsidRPr="007527D3">
        <w:t xml:space="preserve">tates and </w:t>
      </w:r>
      <w:r w:rsidR="00F86571" w:rsidRPr="007527D3">
        <w:t>T</w:t>
      </w:r>
      <w:r w:rsidR="00732F63" w:rsidRPr="007527D3">
        <w:t>erritories.</w:t>
      </w:r>
      <w:r w:rsidRPr="007527D3">
        <w:t xml:space="preserve"> </w:t>
      </w:r>
      <w:r w:rsidR="00BA5378" w:rsidRPr="007527D3">
        <w:t xml:space="preserve">This coordinated effort </w:t>
      </w:r>
      <w:r w:rsidR="00741200" w:rsidRPr="007527D3">
        <w:t>helps reduce risk by improving natural hazard data and intelligence, including by creating a national fire map, adding new flood risk data into Geoscience</w:t>
      </w:r>
      <w:r w:rsidR="00AA1CDD" w:rsidRPr="007527D3">
        <w:t xml:space="preserve"> Australia</w:t>
      </w:r>
      <w:r w:rsidR="002E7CBD" w:rsidRPr="007527D3">
        <w:t>’</w:t>
      </w:r>
      <w:r w:rsidR="00AA1CDD" w:rsidRPr="007527D3">
        <w:t>s</w:t>
      </w:r>
      <w:r w:rsidR="00741200" w:rsidRPr="007527D3">
        <w:t xml:space="preserve"> online portal, removing legal impediments to the disclosure of risk information, harmonising research programs and improving forecast capabilities</w:t>
      </w:r>
      <w:r w:rsidR="00D91E5F" w:rsidRPr="007527D3">
        <w:t>.</w:t>
      </w:r>
    </w:p>
    <w:p w14:paraId="147A32DC" w14:textId="3FC19E08" w:rsidR="00732F63" w:rsidRPr="007527D3" w:rsidRDefault="006F0739" w:rsidP="00732F63">
      <w:r w:rsidRPr="007527D3">
        <w:t>In 2021</w:t>
      </w:r>
      <w:r w:rsidR="002E7CBD" w:rsidRPr="007527D3">
        <w:noBreakHyphen/>
      </w:r>
      <w:r w:rsidRPr="007527D3">
        <w:t>22, t</w:t>
      </w:r>
      <w:r w:rsidR="00770A17" w:rsidRPr="007527D3">
        <w:t xml:space="preserve">he </w:t>
      </w:r>
      <w:r w:rsidR="00732F63" w:rsidRPr="007527D3">
        <w:t>Commonwealth, State and Territory Disaster Recovery Funding Arrangements have been activated in respon</w:t>
      </w:r>
      <w:r w:rsidR="00770A17" w:rsidRPr="007527D3">
        <w:t xml:space="preserve">se to 38 natural disaster events. </w:t>
      </w:r>
      <w:r w:rsidR="00732F63" w:rsidRPr="007527D3">
        <w:t xml:space="preserve">Most recently the arrangements have been activated </w:t>
      </w:r>
      <w:r w:rsidR="00040828" w:rsidRPr="007527D3">
        <w:t>by</w:t>
      </w:r>
      <w:r w:rsidR="00732F63" w:rsidRPr="007527D3">
        <w:t xml:space="preserve"> the </w:t>
      </w:r>
      <w:r w:rsidR="00EA1301" w:rsidRPr="007527D3">
        <w:t xml:space="preserve">February to March 2022 </w:t>
      </w:r>
      <w:r w:rsidR="00732F63" w:rsidRPr="007527D3">
        <w:t xml:space="preserve">floods </w:t>
      </w:r>
      <w:r w:rsidRPr="007527D3">
        <w:t xml:space="preserve">that caused </w:t>
      </w:r>
      <w:r w:rsidR="001E4168" w:rsidRPr="007527D3">
        <w:t xml:space="preserve">significant </w:t>
      </w:r>
      <w:r w:rsidRPr="007527D3">
        <w:t xml:space="preserve">loss </w:t>
      </w:r>
      <w:r w:rsidR="00732F63" w:rsidRPr="007527D3">
        <w:t xml:space="preserve">in </w:t>
      </w:r>
      <w:r w:rsidR="00770A17" w:rsidRPr="007527D3">
        <w:t xml:space="preserve">Queensland and </w:t>
      </w:r>
      <w:r w:rsidR="00732F63" w:rsidRPr="007527D3">
        <w:t>New South Wales</w:t>
      </w:r>
      <w:r w:rsidR="00770A17" w:rsidRPr="007527D3">
        <w:t>. The response includes</w:t>
      </w:r>
      <w:r w:rsidR="00732F63" w:rsidRPr="007527D3">
        <w:t xml:space="preserve"> </w:t>
      </w:r>
      <w:r w:rsidR="001E4168" w:rsidRPr="007527D3">
        <w:t xml:space="preserve">$2 billion for </w:t>
      </w:r>
      <w:r w:rsidR="00732F63" w:rsidRPr="007527D3">
        <w:t xml:space="preserve">a </w:t>
      </w:r>
      <w:r w:rsidR="00234D0E" w:rsidRPr="007527D3">
        <w:t xml:space="preserve">comprehensive </w:t>
      </w:r>
      <w:r w:rsidR="00732F63" w:rsidRPr="007527D3">
        <w:t xml:space="preserve">range of </w:t>
      </w:r>
      <w:r w:rsidR="001E4168" w:rsidRPr="007527D3">
        <w:t xml:space="preserve">jointly funded </w:t>
      </w:r>
      <w:r w:rsidR="00732F63" w:rsidRPr="007527D3">
        <w:t xml:space="preserve">measures, such as grants for primary producers, support for impacted councils, debris clean up and temporary housing assistance. </w:t>
      </w:r>
      <w:r w:rsidR="001E4168" w:rsidRPr="007527D3">
        <w:t>This is in addition to other support that will be provided through arrangements for personal assistan</w:t>
      </w:r>
      <w:r w:rsidR="00DD4DD8" w:rsidRPr="007527D3">
        <w:t>ce</w:t>
      </w:r>
      <w:r w:rsidR="001E4168" w:rsidRPr="007527D3">
        <w:t xml:space="preserve"> and rebuilding of essential public infrastructure damaged by the floods.</w:t>
      </w:r>
    </w:p>
    <w:p w14:paraId="147A32DD" w14:textId="7780967E" w:rsidR="00EA1301" w:rsidRPr="007527D3" w:rsidRDefault="00EA1301" w:rsidP="002F06B8">
      <w:r w:rsidRPr="007527D3">
        <w:t>Above and beyond support provided through these arrangements, t</w:t>
      </w:r>
      <w:r w:rsidR="00732F63" w:rsidRPr="007527D3">
        <w:t>he NRRA</w:t>
      </w:r>
      <w:r w:rsidR="00145007" w:rsidRPr="007527D3">
        <w:t xml:space="preserve"> has</w:t>
      </w:r>
      <w:r w:rsidRPr="007527D3">
        <w:t xml:space="preserve"> </w:t>
      </w:r>
      <w:r w:rsidR="00732F63" w:rsidRPr="007527D3">
        <w:t xml:space="preserve">coordinated across the Commonwealth to deliver a </w:t>
      </w:r>
      <w:r w:rsidRPr="007527D3">
        <w:t>$</w:t>
      </w:r>
      <w:r w:rsidR="00925D7F" w:rsidRPr="007527D3">
        <w:t>378.3 million</w:t>
      </w:r>
      <w:r w:rsidRPr="007527D3">
        <w:t xml:space="preserve"> </w:t>
      </w:r>
      <w:r w:rsidR="00732F63" w:rsidRPr="007527D3">
        <w:t>package</w:t>
      </w:r>
      <w:r w:rsidRPr="007527D3">
        <w:t xml:space="preserve"> of targeted support</w:t>
      </w:r>
      <w:r w:rsidR="00D91E5F" w:rsidRPr="007527D3">
        <w:t xml:space="preserve"> for </w:t>
      </w:r>
      <w:r w:rsidR="00145007" w:rsidRPr="007527D3">
        <w:t xml:space="preserve">community recovery </w:t>
      </w:r>
      <w:r w:rsidR="00770A17" w:rsidRPr="007527D3">
        <w:t>across Queensland and New South Wales</w:t>
      </w:r>
      <w:r w:rsidR="00143E8A" w:rsidRPr="007527D3">
        <w:t xml:space="preserve"> in areas declared to be catastrophically impacted</w:t>
      </w:r>
      <w:r w:rsidR="00D91E5F" w:rsidRPr="007527D3">
        <w:t>. Measures include</w:t>
      </w:r>
      <w:r w:rsidR="00145007" w:rsidRPr="007527D3">
        <w:t xml:space="preserve"> </w:t>
      </w:r>
      <w:r w:rsidR="00732F63" w:rsidRPr="007527D3">
        <w:t>additional disaster payments to individuals, legal assistance, mental and primary healthc</w:t>
      </w:r>
      <w:r w:rsidR="00145007" w:rsidRPr="007527D3">
        <w:t>are</w:t>
      </w:r>
      <w:r w:rsidR="00732F63" w:rsidRPr="007527D3">
        <w:t xml:space="preserve">, </w:t>
      </w:r>
      <w:r w:rsidR="002F06B8" w:rsidRPr="007527D3">
        <w:t xml:space="preserve">the Resilient Kids program, </w:t>
      </w:r>
      <w:r w:rsidR="00732F63" w:rsidRPr="007527D3">
        <w:t xml:space="preserve">and small business financial </w:t>
      </w:r>
      <w:r w:rsidR="00770A17" w:rsidRPr="007527D3">
        <w:t>counselling</w:t>
      </w:r>
      <w:r w:rsidR="002E7CBD" w:rsidRPr="007527D3">
        <w:t xml:space="preserve">. </w:t>
      </w:r>
    </w:p>
    <w:p w14:paraId="147A32DE" w14:textId="5E656DC7" w:rsidR="00732F63" w:rsidRPr="007527D3" w:rsidRDefault="00537666" w:rsidP="002F06B8">
      <w:r w:rsidRPr="007527D3">
        <w:t xml:space="preserve">The Emergency Response Fund was established in December 2019, providing earnings that are available to augment recurrent funding for emergency response and natural disaster recovery and preparedness. </w:t>
      </w:r>
      <w:r w:rsidR="00732F63" w:rsidRPr="007527D3">
        <w:t>The Government has also accessed the $150 million recovery and post</w:t>
      </w:r>
      <w:r w:rsidR="002E7CBD" w:rsidRPr="007527D3">
        <w:noBreakHyphen/>
      </w:r>
      <w:r w:rsidR="00732F63" w:rsidRPr="007527D3">
        <w:t>disaster resilience component available each financial year from the Emergency Response Fund for both 2021</w:t>
      </w:r>
      <w:r w:rsidR="002E7CBD" w:rsidRPr="007527D3">
        <w:noBreakHyphen/>
      </w:r>
      <w:r w:rsidR="00732F63" w:rsidRPr="007527D3">
        <w:t>22 and 2022</w:t>
      </w:r>
      <w:r w:rsidR="002E7CBD" w:rsidRPr="007527D3">
        <w:noBreakHyphen/>
      </w:r>
      <w:r w:rsidR="00732F63" w:rsidRPr="007527D3">
        <w:t xml:space="preserve">23 (totalling $300 million over </w:t>
      </w:r>
      <w:r w:rsidR="00BD4B21" w:rsidRPr="007527D3">
        <w:t>2 </w:t>
      </w:r>
      <w:r w:rsidR="00732F63" w:rsidRPr="007527D3">
        <w:t xml:space="preserve">years) to </w:t>
      </w:r>
      <w:r w:rsidR="00145007" w:rsidRPr="007527D3">
        <w:t>enable</w:t>
      </w:r>
      <w:r w:rsidR="006F0739" w:rsidRPr="007527D3">
        <w:t xml:space="preserve"> further targeted measures that</w:t>
      </w:r>
      <w:r w:rsidR="00732F63" w:rsidRPr="007527D3">
        <w:t xml:space="preserve"> support </w:t>
      </w:r>
      <w:r w:rsidR="00EA1301" w:rsidRPr="007527D3">
        <w:t xml:space="preserve">community </w:t>
      </w:r>
      <w:r w:rsidR="00732F63" w:rsidRPr="007527D3">
        <w:t>recovery</w:t>
      </w:r>
      <w:r w:rsidR="006F0739" w:rsidRPr="007527D3">
        <w:t xml:space="preserve"> from the floods</w:t>
      </w:r>
      <w:r w:rsidR="00732F63" w:rsidRPr="007527D3">
        <w:t xml:space="preserve"> in Queensland and New South Wales</w:t>
      </w:r>
      <w:r w:rsidR="002E7CBD" w:rsidRPr="007527D3">
        <w:t xml:space="preserve">. </w:t>
      </w:r>
    </w:p>
    <w:p w14:paraId="147A32DF" w14:textId="5C0960C6" w:rsidR="001D52E1" w:rsidRPr="007527D3" w:rsidRDefault="009F3926" w:rsidP="001D52E1">
      <w:r w:rsidRPr="007527D3">
        <w:lastRenderedPageBreak/>
        <w:t>In this Budget, $50 million has been provided to reduce the impact of coastal and estuarine hazards, such as storm surges and coastal inundation. This new program will build on the National Flood Mitigation Infrastructu</w:t>
      </w:r>
      <w:r w:rsidR="0055136A" w:rsidRPr="007527D3">
        <w:t>re Program, which provided $100 </w:t>
      </w:r>
      <w:r w:rsidRPr="007527D3">
        <w:t>million from the Emergency Response Fund in 2020</w:t>
      </w:r>
      <w:r w:rsidR="002E7CBD" w:rsidRPr="007527D3">
        <w:noBreakHyphen/>
      </w:r>
      <w:r w:rsidRPr="007527D3">
        <w:t>21 and 2021</w:t>
      </w:r>
      <w:r w:rsidR="002E7CBD" w:rsidRPr="007527D3">
        <w:noBreakHyphen/>
      </w:r>
      <w:r w:rsidRPr="007527D3">
        <w:t xml:space="preserve">22 to </w:t>
      </w:r>
      <w:r w:rsidR="00F86571" w:rsidRPr="007527D3">
        <w:t>S</w:t>
      </w:r>
      <w:r w:rsidRPr="007527D3">
        <w:t xml:space="preserve">tates and </w:t>
      </w:r>
      <w:r w:rsidR="00F86571" w:rsidRPr="007527D3">
        <w:t>T</w:t>
      </w:r>
      <w:r w:rsidRPr="007527D3">
        <w:t xml:space="preserve">erritories to deliver critical flood mitigation projects to the community. </w:t>
      </w:r>
    </w:p>
    <w:tbl>
      <w:tblPr>
        <w:tblW w:w="5000" w:type="pct"/>
        <w:shd w:val="clear" w:color="auto" w:fill="F2F9FC"/>
        <w:tblCellMar>
          <w:top w:w="284" w:type="dxa"/>
          <w:left w:w="284" w:type="dxa"/>
          <w:bottom w:w="284" w:type="dxa"/>
          <w:right w:w="284" w:type="dxa"/>
        </w:tblCellMar>
        <w:tblLook w:val="0000" w:firstRow="0" w:lastRow="0" w:firstColumn="0" w:lastColumn="0" w:noHBand="0" w:noVBand="0"/>
      </w:tblPr>
      <w:tblGrid>
        <w:gridCol w:w="7710"/>
      </w:tblGrid>
      <w:tr w:rsidR="00DD31F1" w:rsidRPr="007527D3" w14:paraId="147A32E4" w14:textId="77777777" w:rsidTr="002E7B71">
        <w:trPr>
          <w:cantSplit/>
        </w:trPr>
        <w:tc>
          <w:tcPr>
            <w:tcW w:w="5000" w:type="pct"/>
            <w:shd w:val="clear" w:color="auto" w:fill="F2F9FC"/>
          </w:tcPr>
          <w:p w14:paraId="147A32E0" w14:textId="77777777" w:rsidR="00732F63" w:rsidRPr="007527D3" w:rsidRDefault="00DD31F1" w:rsidP="00347A00">
            <w:pPr>
              <w:pStyle w:val="BoxHeading"/>
              <w:keepNext w:val="0"/>
            </w:pPr>
            <w:r w:rsidRPr="007527D3">
              <w:rPr>
                <w:noProof/>
              </w:rPr>
              <w:drawing>
                <wp:anchor distT="0" distB="0" distL="114300" distR="114300" simplePos="0" relativeHeight="251658242" behindDoc="1" locked="0" layoutInCell="1" allowOverlap="1" wp14:anchorId="147A336E" wp14:editId="147A336F">
                  <wp:simplePos x="0" y="0"/>
                  <wp:positionH relativeFrom="column">
                    <wp:posOffset>-180340</wp:posOffset>
                  </wp:positionH>
                  <wp:positionV relativeFrom="paragraph">
                    <wp:posOffset>0</wp:posOffset>
                  </wp:positionV>
                  <wp:extent cx="901700" cy="901700"/>
                  <wp:effectExtent l="0" t="0" r="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P4_2022_Icons_03_FA.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901700" cy="901700"/>
                          </a:xfrm>
                          <a:prstGeom prst="rect">
                            <a:avLst/>
                          </a:prstGeom>
                        </pic:spPr>
                      </pic:pic>
                    </a:graphicData>
                  </a:graphic>
                  <wp14:sizeRelH relativeFrom="page">
                    <wp14:pctWidth>0</wp14:pctWidth>
                  </wp14:sizeRelH>
                  <wp14:sizeRelV relativeFrom="page">
                    <wp14:pctHeight>0</wp14:pctHeight>
                  </wp14:sizeRelV>
                </wp:anchor>
              </w:drawing>
            </w:r>
            <w:r w:rsidRPr="007527D3">
              <w:t>Support for Australians Impacted by Queensland and New</w:t>
            </w:r>
            <w:r w:rsidR="00EA1301" w:rsidRPr="007527D3">
              <w:t> </w:t>
            </w:r>
            <w:r w:rsidRPr="007527D3">
              <w:t>South Wales Floods</w:t>
            </w:r>
          </w:p>
          <w:p w14:paraId="147A32E1" w14:textId="10244F6C" w:rsidR="00EA1301" w:rsidRPr="007527D3" w:rsidRDefault="00732F63" w:rsidP="00347A00">
            <w:pPr>
              <w:pStyle w:val="BoxText"/>
            </w:pPr>
            <w:r w:rsidRPr="007527D3">
              <w:t xml:space="preserve">In February to March 2022, </w:t>
            </w:r>
            <w:r w:rsidR="00EA1301" w:rsidRPr="007527D3">
              <w:t>Queensland and New South Wales experienced some of the most severe floods in Australia</w:t>
            </w:r>
            <w:r w:rsidR="002E7CBD" w:rsidRPr="007527D3">
              <w:t>’</w:t>
            </w:r>
            <w:r w:rsidR="00EA1301" w:rsidRPr="007527D3">
              <w:t xml:space="preserve">s history. </w:t>
            </w:r>
          </w:p>
          <w:p w14:paraId="147A32E2" w14:textId="0DFC9791" w:rsidR="00C94587" w:rsidRPr="007527D3" w:rsidRDefault="00302CDD" w:rsidP="00C94587">
            <w:pPr>
              <w:spacing w:before="120"/>
              <w:rPr>
                <w:color w:val="000000"/>
              </w:rPr>
            </w:pPr>
            <w:r w:rsidRPr="007527D3">
              <w:rPr>
                <w:color w:val="000000"/>
              </w:rPr>
              <w:t>At the peak of Operation Flood Assist 2022, a</w:t>
            </w:r>
            <w:r w:rsidR="0016485E" w:rsidRPr="007527D3">
              <w:rPr>
                <w:color w:val="000000"/>
              </w:rPr>
              <w:t>pproximately 7,000</w:t>
            </w:r>
            <w:r w:rsidR="00F91B29" w:rsidRPr="007527D3">
              <w:rPr>
                <w:color w:val="000000"/>
              </w:rPr>
              <w:t> </w:t>
            </w:r>
            <w:r w:rsidR="00C94587" w:rsidRPr="007527D3">
              <w:rPr>
                <w:color w:val="000000"/>
              </w:rPr>
              <w:t xml:space="preserve">Australian Defence Force (ADF) personnel </w:t>
            </w:r>
            <w:r w:rsidR="00D2172C" w:rsidRPr="007527D3">
              <w:rPr>
                <w:color w:val="000000"/>
              </w:rPr>
              <w:t xml:space="preserve">were </w:t>
            </w:r>
            <w:r w:rsidR="00C94587" w:rsidRPr="007527D3">
              <w:rPr>
                <w:color w:val="000000"/>
              </w:rPr>
              <w:t>support</w:t>
            </w:r>
            <w:r w:rsidR="00D2172C" w:rsidRPr="007527D3">
              <w:rPr>
                <w:color w:val="000000"/>
              </w:rPr>
              <w:t>ing</w:t>
            </w:r>
            <w:r w:rsidR="00E61607" w:rsidRPr="007527D3">
              <w:rPr>
                <w:color w:val="000000"/>
              </w:rPr>
              <w:t xml:space="preserve"> </w:t>
            </w:r>
            <w:r w:rsidR="00C94587" w:rsidRPr="007527D3">
              <w:rPr>
                <w:color w:val="000000"/>
              </w:rPr>
              <w:t xml:space="preserve">the flood response. ADF personnel are providing support across a range of search and rescue, clean up and recovery tasks, as well as conducting reconnaissance tasks and vulnerable person checks. </w:t>
            </w:r>
          </w:p>
          <w:p w14:paraId="147A32E3" w14:textId="0E9219C6" w:rsidR="00732F63" w:rsidRPr="007527D3" w:rsidRDefault="00732F63" w:rsidP="00347A00">
            <w:pPr>
              <w:pStyle w:val="BoxText"/>
            </w:pPr>
            <w:r w:rsidRPr="007527D3">
              <w:t>Another vital component of the flood response is economic support for Australians impacted by the floods. The Government has made disaster relief payments available, with over $</w:t>
            </w:r>
            <w:r w:rsidR="00143E8A" w:rsidRPr="007527D3">
              <w:t>1.1 b</w:t>
            </w:r>
            <w:r w:rsidRPr="007527D3">
              <w:t>illion already paid to</w:t>
            </w:r>
            <w:r w:rsidR="00143E8A" w:rsidRPr="007527D3">
              <w:t xml:space="preserve"> over</w:t>
            </w:r>
            <w:r w:rsidRPr="007527D3">
              <w:t xml:space="preserve"> 1.</w:t>
            </w:r>
            <w:r w:rsidR="00143E8A" w:rsidRPr="007527D3">
              <w:t>3</w:t>
            </w:r>
            <w:r w:rsidRPr="007527D3">
              <w:t xml:space="preserve"> million individuals</w:t>
            </w:r>
            <w:r w:rsidR="00EA1301" w:rsidRPr="007527D3">
              <w:t xml:space="preserve"> as at </w:t>
            </w:r>
            <w:r w:rsidR="00143E8A" w:rsidRPr="007527D3">
              <w:t>24</w:t>
            </w:r>
            <w:r w:rsidRPr="007527D3">
              <w:t xml:space="preserve"> March 2022.</w:t>
            </w:r>
            <w:r w:rsidR="00E66CEF" w:rsidRPr="007527D3">
              <w:t xml:space="preserve"> </w:t>
            </w:r>
            <w:r w:rsidRPr="007527D3">
              <w:t>The Government</w:t>
            </w:r>
            <w:r w:rsidR="002E7CBD" w:rsidRPr="007527D3">
              <w:t>’</w:t>
            </w:r>
            <w:r w:rsidRPr="007527D3">
              <w:t xml:space="preserve">s </w:t>
            </w:r>
            <w:r w:rsidR="00675681" w:rsidRPr="007527D3">
              <w:t>delivery of</w:t>
            </w:r>
            <w:r w:rsidRPr="007527D3">
              <w:t xml:space="preserve"> payments </w:t>
            </w:r>
            <w:r w:rsidR="00675681" w:rsidRPr="007527D3">
              <w:t>builds on Services Australia</w:t>
            </w:r>
            <w:r w:rsidR="002E7CBD" w:rsidRPr="007527D3">
              <w:t>’</w:t>
            </w:r>
            <w:r w:rsidR="00675681" w:rsidRPr="007527D3">
              <w:t xml:space="preserve">s approach to rapid </w:t>
            </w:r>
            <w:r w:rsidRPr="007527D3">
              <w:t>APS mobilisation in 2021, which saw almost $485 million of disaster relief payments made to Australians impacted by the previous New</w:t>
            </w:r>
            <w:r w:rsidR="00675681" w:rsidRPr="007527D3">
              <w:t> </w:t>
            </w:r>
            <w:r w:rsidRPr="007527D3">
              <w:t>South Wales floods and Tropical Cyclone Seroja in Western</w:t>
            </w:r>
            <w:r w:rsidR="00F91B29" w:rsidRPr="007527D3">
              <w:t> </w:t>
            </w:r>
            <w:r w:rsidRPr="007527D3">
              <w:t>Australia.</w:t>
            </w:r>
          </w:p>
        </w:tc>
      </w:tr>
    </w:tbl>
    <w:p w14:paraId="147A32E5" w14:textId="77777777" w:rsidR="00721113" w:rsidRPr="007527D3" w:rsidRDefault="00721113" w:rsidP="0022061C">
      <w:pPr>
        <w:pStyle w:val="SingleParagraph"/>
      </w:pPr>
    </w:p>
    <w:p w14:paraId="147A32E6" w14:textId="1F65B2EA" w:rsidR="00A41396" w:rsidRPr="007527D3" w:rsidRDefault="006F0739" w:rsidP="00721113">
      <w:r w:rsidRPr="007527D3">
        <w:t xml:space="preserve">The </w:t>
      </w:r>
      <w:r w:rsidR="00732F63" w:rsidRPr="007527D3">
        <w:t xml:space="preserve">Government </w:t>
      </w:r>
      <w:r w:rsidRPr="007527D3">
        <w:t xml:space="preserve">has </w:t>
      </w:r>
      <w:r w:rsidR="002B3D54" w:rsidRPr="007527D3">
        <w:t xml:space="preserve">also </w:t>
      </w:r>
      <w:r w:rsidRPr="007527D3">
        <w:t xml:space="preserve">broadened its efforts </w:t>
      </w:r>
      <w:r w:rsidR="002B3D54" w:rsidRPr="007527D3">
        <w:t xml:space="preserve">through recent Budgets </w:t>
      </w:r>
      <w:r w:rsidRPr="007527D3">
        <w:t>to reduce the risk of future disasters and work with local communities</w:t>
      </w:r>
      <w:r w:rsidR="000F3E81" w:rsidRPr="007527D3">
        <w:t xml:space="preserve"> and industry sectors</w:t>
      </w:r>
      <w:r w:rsidRPr="007527D3">
        <w:t xml:space="preserve"> on longer term recovery. Governme</w:t>
      </w:r>
      <w:r w:rsidR="002B3D54" w:rsidRPr="007527D3">
        <w:t xml:space="preserve">nt support continues to be rolled out in response to the devastating </w:t>
      </w:r>
      <w:r w:rsidR="00732F63" w:rsidRPr="007527D3">
        <w:t>2019</w:t>
      </w:r>
      <w:r w:rsidR="002E7CBD" w:rsidRPr="007527D3">
        <w:noBreakHyphen/>
      </w:r>
      <w:r w:rsidR="00732F63" w:rsidRPr="007527D3">
        <w:t xml:space="preserve">20 Black Summer bushfires. To date, </w:t>
      </w:r>
      <w:r w:rsidR="00C91028" w:rsidRPr="007527D3">
        <w:t xml:space="preserve">over </w:t>
      </w:r>
      <w:r w:rsidR="00732F63" w:rsidRPr="007527D3">
        <w:t>$</w:t>
      </w:r>
      <w:r w:rsidR="00201E5F" w:rsidRPr="007527D3">
        <w:t>3</w:t>
      </w:r>
      <w:r w:rsidR="00476DF5" w:rsidRPr="007527D3">
        <w:t>.0</w:t>
      </w:r>
      <w:r w:rsidR="00732F63" w:rsidRPr="007527D3">
        <w:t xml:space="preserve"> billion ha</w:t>
      </w:r>
      <w:r w:rsidR="00526683" w:rsidRPr="007527D3">
        <w:t xml:space="preserve">s been made available for critical </w:t>
      </w:r>
      <w:r w:rsidR="002B3D54" w:rsidRPr="007527D3">
        <w:t>recovery work</w:t>
      </w:r>
      <w:r w:rsidR="000F3E81" w:rsidRPr="007527D3">
        <w:t xml:space="preserve"> </w:t>
      </w:r>
      <w:r w:rsidR="00CC448C" w:rsidRPr="007527D3">
        <w:t xml:space="preserve">that </w:t>
      </w:r>
      <w:r w:rsidR="000F3E81" w:rsidRPr="007527D3">
        <w:t>directly assist</w:t>
      </w:r>
      <w:r w:rsidR="00CC448C" w:rsidRPr="007527D3">
        <w:t>s</w:t>
      </w:r>
      <w:r w:rsidR="000F3E81" w:rsidRPr="007527D3">
        <w:t xml:space="preserve"> impacted individuals, communities and businesses, including</w:t>
      </w:r>
      <w:r w:rsidR="00843A2A" w:rsidRPr="007527D3">
        <w:t xml:space="preserve"> support for more than 2,800 individual projects.</w:t>
      </w:r>
      <w:r w:rsidR="000F3E81" w:rsidRPr="007527D3">
        <w:t xml:space="preserve"> </w:t>
      </w:r>
    </w:p>
    <w:p w14:paraId="1B8D72AF" w14:textId="77777777" w:rsidR="00A41396" w:rsidRPr="007527D3" w:rsidRDefault="00A41396">
      <w:pPr>
        <w:spacing w:after="160" w:line="259" w:lineRule="auto"/>
        <w:jc w:val="left"/>
      </w:pPr>
      <w:r w:rsidRPr="007527D3">
        <w:br w:type="page"/>
      </w:r>
    </w:p>
    <w:p w14:paraId="147A32E7" w14:textId="77777777" w:rsidR="006134ED" w:rsidRPr="007527D3" w:rsidRDefault="00C30336" w:rsidP="00132854">
      <w:pPr>
        <w:pStyle w:val="Heading2"/>
      </w:pPr>
      <w:r w:rsidRPr="007527D3">
        <w:lastRenderedPageBreak/>
        <w:t>Building</w:t>
      </w:r>
      <w:r w:rsidR="00132854" w:rsidRPr="007527D3">
        <w:t xml:space="preserve"> Infrastructure </w:t>
      </w:r>
      <w:r w:rsidRPr="007527D3">
        <w:t>to Connect Australians</w:t>
      </w:r>
    </w:p>
    <w:p w14:paraId="147A32E8" w14:textId="45901813" w:rsidR="000E7D9F" w:rsidRPr="007527D3" w:rsidRDefault="00C9062B" w:rsidP="00132854">
      <w:r w:rsidRPr="007527D3">
        <w:t>As</w:t>
      </w:r>
      <w:r w:rsidR="005D4411" w:rsidRPr="007527D3">
        <w:t xml:space="preserve"> Australia</w:t>
      </w:r>
      <w:r w:rsidR="0014350C" w:rsidRPr="007527D3">
        <w:t xml:space="preserve"> </w:t>
      </w:r>
      <w:r w:rsidR="00414B02" w:rsidRPr="007527D3">
        <w:t>adapts to living</w:t>
      </w:r>
      <w:r w:rsidR="0014350C" w:rsidRPr="007527D3">
        <w:t xml:space="preserve"> with the pandemic, the Government</w:t>
      </w:r>
      <w:r w:rsidR="005D4411" w:rsidRPr="007527D3">
        <w:t xml:space="preserve"> </w:t>
      </w:r>
      <w:r w:rsidRPr="007527D3">
        <w:t xml:space="preserve">is </w:t>
      </w:r>
      <w:r w:rsidR="005D4411" w:rsidRPr="007527D3">
        <w:t>shifting from short term stimulus to</w:t>
      </w:r>
      <w:r w:rsidR="00EC09F5" w:rsidRPr="007527D3">
        <w:t xml:space="preserve"> measure</w:t>
      </w:r>
      <w:r w:rsidR="00DF1C69" w:rsidRPr="007527D3">
        <w:t>s</w:t>
      </w:r>
      <w:r w:rsidR="00EC09F5" w:rsidRPr="007527D3">
        <w:t xml:space="preserve"> that foster</w:t>
      </w:r>
      <w:r w:rsidR="005D4411" w:rsidRPr="007527D3">
        <w:t xml:space="preserve"> longer term growth.</w:t>
      </w:r>
      <w:r w:rsidRPr="007527D3">
        <w:t xml:space="preserve"> </w:t>
      </w:r>
      <w:r w:rsidR="00721113" w:rsidRPr="007527D3">
        <w:t>Investment in public infrastructure helps industry and businesses unlock their full potential.</w:t>
      </w:r>
      <w:r w:rsidR="000E7D9F" w:rsidRPr="007527D3">
        <w:t xml:space="preserve"> </w:t>
      </w:r>
      <w:r w:rsidR="00721113" w:rsidRPr="007527D3">
        <w:t xml:space="preserve">The Government is also working to reduce red tape from business approval processes to help create jobs and growth. </w:t>
      </w:r>
    </w:p>
    <w:p w14:paraId="147A32E9" w14:textId="380A7E00" w:rsidR="00E0062F" w:rsidRPr="007527D3" w:rsidRDefault="00721113" w:rsidP="00132854">
      <w:r w:rsidRPr="007527D3">
        <w:t xml:space="preserve">The devolution of environmental assessment approvals under the </w:t>
      </w:r>
      <w:r w:rsidRPr="007527D3">
        <w:rPr>
          <w:i/>
        </w:rPr>
        <w:t xml:space="preserve">Environment Protection and Biodiversity </w:t>
      </w:r>
      <w:r w:rsidR="0012493E" w:rsidRPr="007527D3">
        <w:rPr>
          <w:i/>
        </w:rPr>
        <w:t xml:space="preserve">Conservation </w:t>
      </w:r>
      <w:r w:rsidRPr="007527D3">
        <w:rPr>
          <w:i/>
        </w:rPr>
        <w:t>Act 1999</w:t>
      </w:r>
      <w:r w:rsidRPr="007527D3">
        <w:t xml:space="preserve"> to </w:t>
      </w:r>
      <w:r w:rsidR="00F86571" w:rsidRPr="007527D3">
        <w:t>the S</w:t>
      </w:r>
      <w:r w:rsidRPr="007527D3">
        <w:t xml:space="preserve">tates and </w:t>
      </w:r>
      <w:r w:rsidR="00F86571" w:rsidRPr="007527D3">
        <w:t>T</w:t>
      </w:r>
      <w:r w:rsidRPr="007527D3">
        <w:t xml:space="preserve">erritories under </w:t>
      </w:r>
      <w:r w:rsidR="002E7CBD" w:rsidRPr="007527D3">
        <w:t>‘</w:t>
      </w:r>
      <w:r w:rsidRPr="007527D3">
        <w:t>single touch</w:t>
      </w:r>
      <w:r w:rsidR="002E7CBD" w:rsidRPr="007527D3">
        <w:t>’</w:t>
      </w:r>
      <w:r w:rsidRPr="007527D3">
        <w:t xml:space="preserve"> arrangements is progressing</w:t>
      </w:r>
      <w:r w:rsidR="00D2172C" w:rsidRPr="007527D3">
        <w:t>. This is</w:t>
      </w:r>
      <w:r w:rsidRPr="007527D3">
        <w:t xml:space="preserve"> supported by $10 million in this Budget</w:t>
      </w:r>
      <w:r w:rsidR="0012493E" w:rsidRPr="007527D3">
        <w:t xml:space="preserve"> as part of a broader $</w:t>
      </w:r>
      <w:r w:rsidR="000E7D9F" w:rsidRPr="007527D3">
        <w:t>139.6</w:t>
      </w:r>
      <w:r w:rsidR="0012493E" w:rsidRPr="007527D3">
        <w:t xml:space="preserve"> </w:t>
      </w:r>
      <w:r w:rsidR="00AA6BF6" w:rsidRPr="007527D3">
        <w:t>million</w:t>
      </w:r>
      <w:r w:rsidR="00EC09F5" w:rsidRPr="007527D3">
        <w:t xml:space="preserve"> to strengthen and streamline environmental and indigenous cultural heritage assessment processes. T</w:t>
      </w:r>
      <w:r w:rsidRPr="007527D3">
        <w:t>hrough b</w:t>
      </w:r>
      <w:r w:rsidRPr="007527D3">
        <w:rPr>
          <w:rFonts w:cs="Calibri"/>
          <w:color w:val="000000"/>
        </w:rPr>
        <w:t xml:space="preserve">ilateral agreements we are maximising the number of environmental approvals being made by </w:t>
      </w:r>
      <w:r w:rsidR="00F86571" w:rsidRPr="007527D3">
        <w:rPr>
          <w:rFonts w:cs="Calibri"/>
          <w:color w:val="000000"/>
        </w:rPr>
        <w:t>S</w:t>
      </w:r>
      <w:r w:rsidRPr="007527D3">
        <w:rPr>
          <w:rFonts w:cs="Calibri"/>
          <w:color w:val="000000"/>
        </w:rPr>
        <w:t xml:space="preserve">tates and </w:t>
      </w:r>
      <w:r w:rsidR="00F86571" w:rsidRPr="007527D3">
        <w:rPr>
          <w:rFonts w:cs="Calibri"/>
          <w:color w:val="000000"/>
        </w:rPr>
        <w:t>T</w:t>
      </w:r>
      <w:r w:rsidRPr="007527D3">
        <w:rPr>
          <w:rFonts w:cs="Calibri"/>
          <w:color w:val="000000"/>
        </w:rPr>
        <w:t>erritories, while monitoring their assessment processes to ensure Australia continues to meet international obligations for the environment and heritage. This practical approach is making the federation work</w:t>
      </w:r>
      <w:r w:rsidR="00EC09F5" w:rsidRPr="007527D3">
        <w:rPr>
          <w:rFonts w:cs="Calibri"/>
          <w:color w:val="000000"/>
        </w:rPr>
        <w:t xml:space="preserve"> more</w:t>
      </w:r>
      <w:r w:rsidRPr="007527D3">
        <w:rPr>
          <w:rFonts w:cs="Calibri"/>
          <w:color w:val="000000"/>
        </w:rPr>
        <w:t xml:space="preserve"> efficiently, without compromising the integrity or rigour of technical decision making.</w:t>
      </w:r>
    </w:p>
    <w:p w14:paraId="147A32EA" w14:textId="0ACFEC02" w:rsidR="00C80D05" w:rsidRPr="007527D3" w:rsidRDefault="00912077" w:rsidP="00132854">
      <w:r w:rsidRPr="007527D3">
        <w:t>The Government</w:t>
      </w:r>
      <w:r w:rsidR="002E7CBD" w:rsidRPr="007527D3">
        <w:t>’</w:t>
      </w:r>
      <w:r w:rsidRPr="007527D3">
        <w:t>s $</w:t>
      </w:r>
      <w:r w:rsidR="00C91028" w:rsidRPr="007527D3">
        <w:t>120</w:t>
      </w:r>
      <w:r w:rsidRPr="007527D3">
        <w:t xml:space="preserve"> billion investment in the infrastructure pipeline over 10 years is </w:t>
      </w:r>
      <w:r w:rsidR="00822060" w:rsidRPr="007527D3">
        <w:t xml:space="preserve">focussed on </w:t>
      </w:r>
      <w:r w:rsidRPr="007527D3">
        <w:t>connecting regions, supporting jobs and improving national freight links</w:t>
      </w:r>
      <w:r w:rsidR="004D4FF7" w:rsidRPr="007527D3">
        <w:t xml:space="preserve">, </w:t>
      </w:r>
      <w:r w:rsidRPr="007527D3">
        <w:t xml:space="preserve"> while ensuring Australians get home sooner and safer. </w:t>
      </w:r>
      <w:r w:rsidR="00132854" w:rsidRPr="007527D3">
        <w:t xml:space="preserve">Since 2013, the Government has funded over </w:t>
      </w:r>
      <w:r w:rsidR="00445E93" w:rsidRPr="007527D3">
        <w:t>1,30</w:t>
      </w:r>
      <w:r w:rsidR="00132854" w:rsidRPr="007527D3">
        <w:t>0 projects as part of the Infrastructure Investment Program, with</w:t>
      </w:r>
      <w:r w:rsidR="00C970BE" w:rsidRPr="007527D3">
        <w:t xml:space="preserve"> the latest annual investment </w:t>
      </w:r>
      <w:r w:rsidR="00445E93" w:rsidRPr="007527D3">
        <w:t>in the</w:t>
      </w:r>
      <w:r w:rsidRPr="007527D3">
        <w:t xml:space="preserve"> </w:t>
      </w:r>
      <w:r w:rsidR="00925D7F" w:rsidRPr="007527D3">
        <w:t>i</w:t>
      </w:r>
      <w:r w:rsidRPr="007527D3">
        <w:t>nfrastructure</w:t>
      </w:r>
      <w:r w:rsidR="00445E93" w:rsidRPr="007527D3">
        <w:t xml:space="preserve"> </w:t>
      </w:r>
      <w:r w:rsidR="00925D7F" w:rsidRPr="007527D3">
        <w:t>p</w:t>
      </w:r>
      <w:r w:rsidR="00445E93" w:rsidRPr="007527D3">
        <w:t>ipeline reaching $</w:t>
      </w:r>
      <w:r w:rsidR="00C91028" w:rsidRPr="007527D3">
        <w:t>15.8</w:t>
      </w:r>
      <w:r w:rsidR="00445E93" w:rsidRPr="007527D3">
        <w:t> billion in 2021</w:t>
      </w:r>
      <w:r w:rsidR="002E7CBD" w:rsidRPr="007527D3">
        <w:noBreakHyphen/>
      </w:r>
      <w:r w:rsidR="00445E93" w:rsidRPr="007527D3">
        <w:t xml:space="preserve">22. </w:t>
      </w:r>
    </w:p>
    <w:p w14:paraId="147A32EB" w14:textId="05908E62" w:rsidR="00F63409" w:rsidRPr="007527D3" w:rsidRDefault="00C80D05" w:rsidP="00F63409">
      <w:r w:rsidRPr="007527D3">
        <w:t>In this Budget, $</w:t>
      </w:r>
      <w:r w:rsidR="00C91028" w:rsidRPr="007527D3">
        <w:t>81.0</w:t>
      </w:r>
      <w:r w:rsidRPr="007527D3">
        <w:t xml:space="preserve"> billion will be invested in the ongoing </w:t>
      </w:r>
      <w:r w:rsidR="00925D7F" w:rsidRPr="007527D3">
        <w:t>i</w:t>
      </w:r>
      <w:r w:rsidRPr="007527D3">
        <w:t xml:space="preserve">nfrastructure </w:t>
      </w:r>
      <w:r w:rsidR="00925D7F" w:rsidRPr="007527D3">
        <w:t>p</w:t>
      </w:r>
      <w:r w:rsidRPr="007527D3">
        <w:t xml:space="preserve">ipeline over the next </w:t>
      </w:r>
      <w:r w:rsidR="00014706" w:rsidRPr="007527D3">
        <w:t>4</w:t>
      </w:r>
      <w:r w:rsidRPr="007527D3">
        <w:t xml:space="preserve"> years, including a step</w:t>
      </w:r>
      <w:r w:rsidR="002E7CBD" w:rsidRPr="007527D3">
        <w:noBreakHyphen/>
      </w:r>
      <w:r w:rsidRPr="007527D3">
        <w:t>up in annual investment to $23.</w:t>
      </w:r>
      <w:r w:rsidR="00925D7F" w:rsidRPr="007527D3">
        <w:t>9</w:t>
      </w:r>
      <w:r w:rsidRPr="007527D3">
        <w:t xml:space="preserve"> billion in 2023</w:t>
      </w:r>
      <w:r w:rsidR="002E7CBD" w:rsidRPr="007527D3">
        <w:noBreakHyphen/>
      </w:r>
      <w:r w:rsidRPr="007527D3">
        <w:t>24. This investment will address challenges in the global supply chain, strengthen</w:t>
      </w:r>
      <w:r w:rsidR="00B95921" w:rsidRPr="007527D3">
        <w:t xml:space="preserve"> Australia</w:t>
      </w:r>
      <w:r w:rsidR="002E7CBD" w:rsidRPr="007527D3">
        <w:t>’</w:t>
      </w:r>
      <w:r w:rsidR="00B95921" w:rsidRPr="007527D3">
        <w:t xml:space="preserve">s penetration of international </w:t>
      </w:r>
      <w:r w:rsidRPr="007527D3">
        <w:t xml:space="preserve">markets and </w:t>
      </w:r>
      <w:r w:rsidR="00722964" w:rsidRPr="007527D3">
        <w:t xml:space="preserve">boost </w:t>
      </w:r>
      <w:r w:rsidR="00B95921" w:rsidRPr="007527D3">
        <w:t xml:space="preserve">the prosperity that underpins </w:t>
      </w:r>
      <w:r w:rsidRPr="007527D3">
        <w:t xml:space="preserve">our quality of life. </w:t>
      </w:r>
      <w:r w:rsidR="00302CDD" w:rsidRPr="007527D3">
        <w:t>It will also complement strategic investment in regional Australia to transform economic growth and productivity</w:t>
      </w:r>
      <w:r w:rsidR="00F63409" w:rsidRPr="007527D3">
        <w:t>, and create more liveable regions.</w:t>
      </w:r>
    </w:p>
    <w:p w14:paraId="147A32EC" w14:textId="10B66729" w:rsidR="00F63409" w:rsidRPr="007527D3" w:rsidRDefault="00F63409" w:rsidP="00F63409">
      <w:r w:rsidRPr="007527D3">
        <w:t>$7.1 billion is being provided over 11 years from 2022</w:t>
      </w:r>
      <w:r w:rsidR="002E7CBD" w:rsidRPr="007527D3">
        <w:noBreakHyphen/>
      </w:r>
      <w:r w:rsidRPr="007527D3">
        <w:t>23 for the Government</w:t>
      </w:r>
      <w:r w:rsidR="002E7CBD" w:rsidRPr="007527D3">
        <w:t>’</w:t>
      </w:r>
      <w:r w:rsidRPr="007527D3">
        <w:t xml:space="preserve">s Energy Security and Regional Development Plan. The investment focusses on strengthening infrastructure and supply chains in the Northern Territory, </w:t>
      </w:r>
      <w:r w:rsidR="00D2172C" w:rsidRPr="007527D3">
        <w:t>n</w:t>
      </w:r>
      <w:r w:rsidRPr="007527D3">
        <w:t xml:space="preserve">orth and </w:t>
      </w:r>
      <w:r w:rsidR="00D2172C" w:rsidRPr="007527D3">
        <w:t>c</w:t>
      </w:r>
      <w:r w:rsidRPr="007527D3">
        <w:t>entral Queensland, Pilbara region in Western Australia and Hunter region in New South Wales.</w:t>
      </w:r>
    </w:p>
    <w:p w14:paraId="147A32ED" w14:textId="11A17042" w:rsidR="00C80D05" w:rsidRPr="007527D3" w:rsidRDefault="00D2172C" w:rsidP="00A41396">
      <w:r w:rsidRPr="007527D3">
        <w:t xml:space="preserve">Over the next 10 years, </w:t>
      </w:r>
      <w:r w:rsidR="00912077" w:rsidRPr="007527D3">
        <w:t>$</w:t>
      </w:r>
      <w:r w:rsidR="004F62EF" w:rsidRPr="007527D3">
        <w:t>880</w:t>
      </w:r>
      <w:r w:rsidR="00912077" w:rsidRPr="007527D3">
        <w:t xml:space="preserve"> million of </w:t>
      </w:r>
      <w:r w:rsidR="004F62EF" w:rsidRPr="007527D3">
        <w:t>funding for the</w:t>
      </w:r>
      <w:r w:rsidR="00912077" w:rsidRPr="007527D3">
        <w:t xml:space="preserve"> Roads of Strategic Importance </w:t>
      </w:r>
      <w:r w:rsidR="004F62EF" w:rsidRPr="007527D3">
        <w:t>initiative</w:t>
      </w:r>
      <w:r w:rsidR="00912077" w:rsidRPr="007527D3">
        <w:t xml:space="preserve"> will upgrade 1</w:t>
      </w:r>
      <w:r w:rsidR="004F62EF" w:rsidRPr="007527D3">
        <w:t>1</w:t>
      </w:r>
      <w:r w:rsidR="00912077" w:rsidRPr="007527D3">
        <w:t xml:space="preserve"> key freight corridors across Australia. This </w:t>
      </w:r>
      <w:r w:rsidR="001C5B96" w:rsidRPr="007527D3">
        <w:t>helps</w:t>
      </w:r>
      <w:r w:rsidR="00912077" w:rsidRPr="007527D3">
        <w:t xml:space="preserve"> Australian exporters </w:t>
      </w:r>
      <w:r w:rsidR="001C5B96" w:rsidRPr="007527D3">
        <w:t xml:space="preserve">who </w:t>
      </w:r>
      <w:r w:rsidR="00912077" w:rsidRPr="007527D3">
        <w:t xml:space="preserve">trade in global markets </w:t>
      </w:r>
      <w:r w:rsidR="001C5B96" w:rsidRPr="007527D3">
        <w:t>become more</w:t>
      </w:r>
      <w:r w:rsidR="00912077" w:rsidRPr="007527D3">
        <w:t xml:space="preserve"> internationally competitive</w:t>
      </w:r>
      <w:r w:rsidR="004F62EF" w:rsidRPr="007527D3">
        <w:t xml:space="preserve">, while </w:t>
      </w:r>
      <w:r w:rsidR="001C5B96" w:rsidRPr="007527D3">
        <w:t xml:space="preserve">increasing </w:t>
      </w:r>
      <w:r w:rsidR="004F62EF" w:rsidRPr="007527D3">
        <w:t>opportunities for regional employment and business growth</w:t>
      </w:r>
      <w:r w:rsidR="00912077" w:rsidRPr="007527D3">
        <w:t xml:space="preserve">. </w:t>
      </w:r>
    </w:p>
    <w:p w14:paraId="147A32EE" w14:textId="7C8A91F3" w:rsidR="00DA799D" w:rsidRPr="007527D3" w:rsidRDefault="00DA799D" w:rsidP="00A41396">
      <w:r w:rsidRPr="007527D3">
        <w:lastRenderedPageBreak/>
        <w:t>The Government</w:t>
      </w:r>
      <w:r w:rsidR="002E7CBD" w:rsidRPr="007527D3">
        <w:t>’</w:t>
      </w:r>
      <w:r w:rsidRPr="007527D3">
        <w:t xml:space="preserve">s </w:t>
      </w:r>
      <w:r w:rsidR="00302CDD" w:rsidRPr="007527D3">
        <w:t>infrastructure investment includes a</w:t>
      </w:r>
      <w:r w:rsidR="00A318E0" w:rsidRPr="007527D3">
        <w:t xml:space="preserve"> commit</w:t>
      </w:r>
      <w:r w:rsidR="00302CDD" w:rsidRPr="007527D3">
        <w:t>ment</w:t>
      </w:r>
      <w:r w:rsidRPr="007527D3">
        <w:t xml:space="preserve"> up to $14.5 billion</w:t>
      </w:r>
      <w:r w:rsidR="00A318E0" w:rsidRPr="007527D3">
        <w:t xml:space="preserve"> </w:t>
      </w:r>
      <w:r w:rsidRPr="007527D3">
        <w:t>to deliver the Melbourne to Brisbane Inland Rail and $400 million for the Botany Rail duplica</w:t>
      </w:r>
      <w:r w:rsidR="00A318E0" w:rsidRPr="007527D3">
        <w:t xml:space="preserve">tion in Sydney. These projects are being </w:t>
      </w:r>
      <w:r w:rsidRPr="007527D3">
        <w:t xml:space="preserve">delivered by the Australian Rail Track Corporation </w:t>
      </w:r>
      <w:r w:rsidR="00A318E0" w:rsidRPr="007527D3">
        <w:t xml:space="preserve">to </w:t>
      </w:r>
      <w:r w:rsidRPr="007527D3">
        <w:t>improve Australia</w:t>
      </w:r>
      <w:r w:rsidR="002E7CBD" w:rsidRPr="007527D3">
        <w:t>’</w:t>
      </w:r>
      <w:r w:rsidRPr="007527D3">
        <w:t>s supply chain and the efficient transport of goods from producers to market.</w:t>
      </w:r>
    </w:p>
    <w:tbl>
      <w:tblPr>
        <w:tblW w:w="5000" w:type="pct"/>
        <w:shd w:val="clear" w:color="auto" w:fill="F2F9FC"/>
        <w:tblCellMar>
          <w:top w:w="284" w:type="dxa"/>
          <w:left w:w="284" w:type="dxa"/>
          <w:bottom w:w="284" w:type="dxa"/>
          <w:right w:w="284" w:type="dxa"/>
        </w:tblCellMar>
        <w:tblLook w:val="0000" w:firstRow="0" w:lastRow="0" w:firstColumn="0" w:lastColumn="0" w:noHBand="0" w:noVBand="0"/>
      </w:tblPr>
      <w:tblGrid>
        <w:gridCol w:w="7710"/>
      </w:tblGrid>
      <w:tr w:rsidR="00F66BD9" w:rsidRPr="007527D3" w14:paraId="147A32F7" w14:textId="77777777" w:rsidTr="00F83177">
        <w:trPr>
          <w:cantSplit/>
        </w:trPr>
        <w:tc>
          <w:tcPr>
            <w:tcW w:w="5000" w:type="pct"/>
            <w:shd w:val="clear" w:color="auto" w:fill="F2F9FC"/>
          </w:tcPr>
          <w:p w14:paraId="147A32EF" w14:textId="77777777" w:rsidR="00F66BD9" w:rsidRPr="007527D3" w:rsidRDefault="00D57281" w:rsidP="00F83177">
            <w:pPr>
              <w:pStyle w:val="BoxHeading"/>
            </w:pPr>
            <w:r w:rsidRPr="007527D3">
              <w:rPr>
                <w:noProof/>
                <w:vertAlign w:val="subscript"/>
              </w:rPr>
              <w:drawing>
                <wp:anchor distT="0" distB="0" distL="114300" distR="114300" simplePos="0" relativeHeight="251659273" behindDoc="0" locked="0" layoutInCell="1" allowOverlap="1" wp14:anchorId="147A3370" wp14:editId="147A3371">
                  <wp:simplePos x="0" y="0"/>
                  <wp:positionH relativeFrom="column">
                    <wp:posOffset>-3175</wp:posOffset>
                  </wp:positionH>
                  <wp:positionV relativeFrom="paragraph">
                    <wp:posOffset>71120</wp:posOffset>
                  </wp:positionV>
                  <wp:extent cx="901700" cy="904875"/>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P4_2022_Icons_12_draft03-10.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01700" cy="904875"/>
                          </a:xfrm>
                          <a:prstGeom prst="rect">
                            <a:avLst/>
                          </a:prstGeom>
                        </pic:spPr>
                      </pic:pic>
                    </a:graphicData>
                  </a:graphic>
                  <wp14:sizeRelH relativeFrom="page">
                    <wp14:pctWidth>0</wp14:pctWidth>
                  </wp14:sizeRelH>
                  <wp14:sizeRelV relativeFrom="page">
                    <wp14:pctHeight>0</wp14:pctHeight>
                  </wp14:sizeRelV>
                </wp:anchor>
              </w:drawing>
            </w:r>
            <w:r w:rsidR="00F66BD9" w:rsidRPr="007527D3">
              <w:t>Shifting Freight from Road to Rail</w:t>
            </w:r>
          </w:p>
          <w:p w14:paraId="147A32F0" w14:textId="77777777" w:rsidR="00092DDD" w:rsidRPr="007527D3" w:rsidRDefault="00092DDD" w:rsidP="00092DDD">
            <w:pPr>
              <w:pStyle w:val="BoxText"/>
            </w:pPr>
            <w:r w:rsidRPr="007527D3">
              <w:t>Intermodal terminals act as gateways to the international trading system by moving freight between ports, road, rail and warehouses. T</w:t>
            </w:r>
            <w:r w:rsidR="007370B2" w:rsidRPr="007527D3">
              <w:t>hese t</w:t>
            </w:r>
            <w:r w:rsidRPr="007527D3">
              <w:t>erminals shift</w:t>
            </w:r>
            <w:r w:rsidR="007370B2" w:rsidRPr="007527D3">
              <w:t xml:space="preserve"> </w:t>
            </w:r>
            <w:r w:rsidRPr="007527D3">
              <w:t>freight from our roads to more efficient rail networks, reducing emissions, enhancing supply chain efficiency and improving community safety.</w:t>
            </w:r>
          </w:p>
          <w:p w14:paraId="147A32F1" w14:textId="77777777" w:rsidR="00092DDD" w:rsidRPr="007527D3" w:rsidRDefault="00092DDD" w:rsidP="00092DDD">
            <w:pPr>
              <w:pStyle w:val="BoxText"/>
            </w:pPr>
            <w:r w:rsidRPr="007527D3">
              <w:t xml:space="preserve">In 2013 the Commonwealth went to market for development of the Moorebank Intermodal Terminal in south west Sydney, building across a precinct </w:t>
            </w:r>
            <w:r w:rsidR="008874CA" w:rsidRPr="007527D3">
              <w:t xml:space="preserve">around the size of </w:t>
            </w:r>
            <w:r w:rsidRPr="007527D3">
              <w:t xml:space="preserve">the Sydney CBD. </w:t>
            </w:r>
          </w:p>
          <w:p w14:paraId="147A32F2" w14:textId="4013EE09" w:rsidR="00092DDD" w:rsidRPr="007527D3" w:rsidRDefault="00092DDD" w:rsidP="00092DDD">
            <w:pPr>
              <w:pStyle w:val="BoxText"/>
            </w:pPr>
            <w:r w:rsidRPr="007527D3">
              <w:t xml:space="preserve">The Moorebank Intermodal Company, the Government Business Enterprise developing the precinct, has been renamed </w:t>
            </w:r>
            <w:r w:rsidR="00D2172C" w:rsidRPr="007527D3">
              <w:t xml:space="preserve">to </w:t>
            </w:r>
            <w:r w:rsidRPr="007527D3">
              <w:t>reflect its expanded commercial remit as the National Intermodal Corporation, to establish additional terminals in Melbourne and Brisbane that connect to the Inland Rail network.</w:t>
            </w:r>
          </w:p>
          <w:p w14:paraId="147A32F3" w14:textId="682D7BB3" w:rsidR="00092DDD" w:rsidRPr="007527D3" w:rsidRDefault="00092DDD" w:rsidP="00092DDD">
            <w:pPr>
              <w:pStyle w:val="BoxText"/>
            </w:pPr>
            <w:r w:rsidRPr="007527D3">
              <w:t>Since the 2021</w:t>
            </w:r>
            <w:r w:rsidR="002E7CBD" w:rsidRPr="007527D3">
              <w:noBreakHyphen/>
            </w:r>
            <w:r w:rsidRPr="007527D3">
              <w:t>22 Budget, the Government has committed $3.6 billion towards new intermodal terminals and supporting infrastructure in Melbourne, at both Beveridge and Truganina, including $3.1 billion</w:t>
            </w:r>
            <w:r w:rsidR="00D2172C" w:rsidRPr="007527D3">
              <w:t xml:space="preserve"> of</w:t>
            </w:r>
            <w:r w:rsidRPr="007527D3">
              <w:t xml:space="preserve"> funding in this Budget. </w:t>
            </w:r>
          </w:p>
          <w:p w14:paraId="147A32F4" w14:textId="579FAC54" w:rsidR="00092DDD" w:rsidRPr="007527D3" w:rsidRDefault="00092DDD" w:rsidP="00092DDD">
            <w:pPr>
              <w:pStyle w:val="BoxText"/>
            </w:pPr>
            <w:r w:rsidRPr="007527D3">
              <w:t xml:space="preserve">Construction of the Melbourne terminals is expected to create over 1,350 jobs and remove 5,500 truck movements per day from Melbourne metropolitan arterial roads over the first 15 years of operation. </w:t>
            </w:r>
          </w:p>
          <w:p w14:paraId="147A32F5" w14:textId="15D8A4BF" w:rsidR="00092DDD" w:rsidRPr="007527D3" w:rsidRDefault="00092DDD" w:rsidP="00092DDD">
            <w:pPr>
              <w:pStyle w:val="BoxText"/>
            </w:pPr>
            <w:r w:rsidRPr="007527D3">
              <w:t>The recent $1.7 billion Moorebank warehousing and land acquisition by the LOGOS consortium and $1.2 billion investment by the Woolworths Group at the Moorebank Logistics Park demonstrate that industry is responding positively to the Government</w:t>
            </w:r>
            <w:r w:rsidR="002E7CBD" w:rsidRPr="007527D3">
              <w:t>’</w:t>
            </w:r>
            <w:r w:rsidRPr="007527D3">
              <w:t>s investment.</w:t>
            </w:r>
          </w:p>
          <w:p w14:paraId="147A32F6" w14:textId="0EFF842B" w:rsidR="00092DDD" w:rsidRPr="007527D3" w:rsidRDefault="00092DDD" w:rsidP="00092DDD">
            <w:pPr>
              <w:pStyle w:val="BoxText"/>
              <w:rPr>
                <w:rFonts w:ascii="Garamond" w:hAnsi="Garamond"/>
                <w:b/>
                <w:bCs/>
                <w:sz w:val="24"/>
                <w:szCs w:val="24"/>
              </w:rPr>
            </w:pPr>
            <w:r w:rsidRPr="007527D3">
              <w:t xml:space="preserve">A business case for the Brisbane terminal is underway in partnership with the Queensland Government. </w:t>
            </w:r>
            <w:r w:rsidR="00014706" w:rsidRPr="007527D3">
              <w:t>Terminals across Australia</w:t>
            </w:r>
            <w:r w:rsidR="002E7CBD" w:rsidRPr="007527D3">
              <w:t>’</w:t>
            </w:r>
            <w:r w:rsidR="00014706" w:rsidRPr="007527D3">
              <w:t>s 3</w:t>
            </w:r>
            <w:r w:rsidRPr="007527D3">
              <w:t xml:space="preserve"> largest cities will provide additional capacity to the national freight system, including anchor points along the Eastern seaboard, helping Australian producers to participate in international markets.</w:t>
            </w:r>
          </w:p>
        </w:tc>
      </w:tr>
    </w:tbl>
    <w:p w14:paraId="147A32F8" w14:textId="77777777" w:rsidR="00476DF5" w:rsidRPr="007527D3" w:rsidRDefault="00476DF5" w:rsidP="0022061C">
      <w:pPr>
        <w:pStyle w:val="SingleParagraph"/>
      </w:pPr>
    </w:p>
    <w:p w14:paraId="147A32F9" w14:textId="3FC1C928" w:rsidR="00D362AC" w:rsidRPr="007527D3" w:rsidRDefault="00596E17" w:rsidP="006249E2">
      <w:r w:rsidRPr="007527D3">
        <w:rPr>
          <w:color w:val="000000" w:themeColor="text1"/>
        </w:rPr>
        <w:t>Building on existing investments, the Government is investing $1.3 billion to strengthen regional, remote and peri</w:t>
      </w:r>
      <w:r w:rsidR="002E7CBD" w:rsidRPr="007527D3">
        <w:rPr>
          <w:color w:val="000000" w:themeColor="text1"/>
        </w:rPr>
        <w:noBreakHyphen/>
      </w:r>
      <w:r w:rsidRPr="007527D3">
        <w:rPr>
          <w:color w:val="000000" w:themeColor="text1"/>
        </w:rPr>
        <w:t>urban telecommunications infrastructure. The Government is providing $811.8 million for the Connecting Regional Australia initiative, which includes addressing mobile blackspots on up to 8,000</w:t>
      </w:r>
      <w:r w:rsidR="00B212AD" w:rsidRPr="007527D3">
        <w:rPr>
          <w:color w:val="000000" w:themeColor="text1"/>
        </w:rPr>
        <w:t xml:space="preserve"> </w:t>
      </w:r>
      <w:r w:rsidRPr="007527D3">
        <w:rPr>
          <w:color w:val="000000" w:themeColor="text1"/>
        </w:rPr>
        <w:t>k</w:t>
      </w:r>
      <w:r w:rsidR="00B212AD" w:rsidRPr="007527D3">
        <w:rPr>
          <w:color w:val="000000" w:themeColor="text1"/>
        </w:rPr>
        <w:t>ilometres</w:t>
      </w:r>
      <w:r w:rsidRPr="007527D3">
        <w:rPr>
          <w:color w:val="000000" w:themeColor="text1"/>
        </w:rPr>
        <w:t xml:space="preserve"> of regional roads and </w:t>
      </w:r>
      <w:r w:rsidRPr="007527D3">
        <w:rPr>
          <w:color w:val="000000" w:themeColor="text1"/>
        </w:rPr>
        <w:lastRenderedPageBreak/>
        <w:t xml:space="preserve">adjacent premises, businesses and tourist hotspots. The Government is also </w:t>
      </w:r>
      <w:r w:rsidR="0055136A" w:rsidRPr="007527D3">
        <w:rPr>
          <w:color w:val="000000" w:themeColor="text1"/>
        </w:rPr>
        <w:t>providing $480 </w:t>
      </w:r>
      <w:r w:rsidRPr="007527D3">
        <w:rPr>
          <w:color w:val="000000" w:themeColor="text1"/>
        </w:rPr>
        <w:t xml:space="preserve">million to NBN Co to support the upgrade of its fixed wireless and satellite networks. These investments form part of the Government </w:t>
      </w:r>
      <w:r w:rsidR="0086322E" w:rsidRPr="007527D3">
        <w:rPr>
          <w:color w:val="000000" w:themeColor="text1"/>
        </w:rPr>
        <w:t>r</w:t>
      </w:r>
      <w:r w:rsidRPr="007527D3">
        <w:rPr>
          <w:color w:val="000000" w:themeColor="text1"/>
        </w:rPr>
        <w:t>esponse to the 2021</w:t>
      </w:r>
      <w:r w:rsidR="00C91028" w:rsidRPr="007527D3">
        <w:rPr>
          <w:color w:val="000000" w:themeColor="text1"/>
        </w:rPr>
        <w:t> </w:t>
      </w:r>
      <w:r w:rsidR="0086322E" w:rsidRPr="007527D3">
        <w:rPr>
          <w:color w:val="000000" w:themeColor="text1"/>
        </w:rPr>
        <w:t xml:space="preserve">Regional </w:t>
      </w:r>
      <w:r w:rsidRPr="007527D3">
        <w:rPr>
          <w:color w:val="000000" w:themeColor="text1"/>
        </w:rPr>
        <w:t>Telecommunications Review, and are making online services more accessible to households, while better connecting businesses to urban and global markets.</w:t>
      </w:r>
    </w:p>
    <w:p w14:paraId="147A32FA" w14:textId="553BCF6C" w:rsidR="00744A28" w:rsidRPr="007527D3" w:rsidRDefault="00744A28" w:rsidP="00744A28">
      <w:r w:rsidRPr="007527D3">
        <w:t>P</w:t>
      </w:r>
      <w:r w:rsidR="00C73758" w:rsidRPr="007527D3">
        <w:t>ostal services that connect the community and businesses across the country and overseas</w:t>
      </w:r>
      <w:r w:rsidRPr="007527D3">
        <w:t xml:space="preserve"> are also being strengthened</w:t>
      </w:r>
      <w:r w:rsidR="00C73758" w:rsidRPr="007527D3">
        <w:t xml:space="preserve">. </w:t>
      </w:r>
      <w:r w:rsidRPr="007527D3">
        <w:t>The past</w:t>
      </w:r>
      <w:r w:rsidR="00014706" w:rsidRPr="007527D3">
        <w:t xml:space="preserve"> 6</w:t>
      </w:r>
      <w:r w:rsidR="00885AF2" w:rsidRPr="007527D3">
        <w:t xml:space="preserve"> months reflected </w:t>
      </w:r>
      <w:r w:rsidRPr="007527D3">
        <w:t>the strongest parcel volumes in</w:t>
      </w:r>
      <w:r w:rsidR="00B212AD" w:rsidRPr="007527D3">
        <w:t xml:space="preserve"> the history of</w:t>
      </w:r>
      <w:r w:rsidRPr="007527D3">
        <w:t xml:space="preserve"> Australia Post, with parcel volumes growing by 28 per cent in </w:t>
      </w:r>
      <w:r w:rsidR="00C11159" w:rsidRPr="007527D3">
        <w:br/>
        <w:t>2020</w:t>
      </w:r>
      <w:r w:rsidR="002E7CBD" w:rsidRPr="007527D3">
        <w:noBreakHyphen/>
      </w:r>
      <w:r w:rsidR="00C11159" w:rsidRPr="007527D3">
        <w:t>21</w:t>
      </w:r>
      <w:r w:rsidR="00A35F34" w:rsidRPr="007527D3">
        <w:t>,</w:t>
      </w:r>
      <w:r w:rsidR="00C11159" w:rsidRPr="007527D3">
        <w:t xml:space="preserve"> and</w:t>
      </w:r>
      <w:r w:rsidRPr="007527D3">
        <w:t xml:space="preserve"> the delivery of 52 million parcels in December 2021.</w:t>
      </w:r>
    </w:p>
    <w:p w14:paraId="147A32FB" w14:textId="77777777" w:rsidR="008A722E" w:rsidRPr="007527D3" w:rsidRDefault="00744A28" w:rsidP="008017F9">
      <w:pPr>
        <w:spacing w:after="120"/>
      </w:pPr>
      <w:r w:rsidRPr="007527D3">
        <w:t>In October 2021, Australia Post announced an additional $400 million to fund new parcel facilities, fleet and technology, bringing its total investment to $1 billi</w:t>
      </w:r>
      <w:r w:rsidR="00014706" w:rsidRPr="007527D3">
        <w:t>on over the past 3 </w:t>
      </w:r>
      <w:r w:rsidRPr="007527D3">
        <w:t xml:space="preserve">years. The investment will increase parcel capacity, including through new processing facilities in Queensland, South Australia, Victoria, New South Wales and Western Australia. </w:t>
      </w:r>
    </w:p>
    <w:tbl>
      <w:tblPr>
        <w:tblW w:w="5000" w:type="pct"/>
        <w:shd w:val="clear" w:color="auto" w:fill="F2F9FC"/>
        <w:tblCellMar>
          <w:top w:w="284" w:type="dxa"/>
          <w:left w:w="284" w:type="dxa"/>
          <w:bottom w:w="284" w:type="dxa"/>
          <w:right w:w="284" w:type="dxa"/>
        </w:tblCellMar>
        <w:tblLook w:val="0000" w:firstRow="0" w:lastRow="0" w:firstColumn="0" w:lastColumn="0" w:noHBand="0" w:noVBand="0"/>
      </w:tblPr>
      <w:tblGrid>
        <w:gridCol w:w="7710"/>
      </w:tblGrid>
      <w:tr w:rsidR="00BD4B21" w:rsidRPr="007527D3" w14:paraId="147A3302" w14:textId="77777777" w:rsidTr="008F0502">
        <w:trPr>
          <w:cantSplit/>
        </w:trPr>
        <w:tc>
          <w:tcPr>
            <w:tcW w:w="5000" w:type="pct"/>
            <w:shd w:val="clear" w:color="auto" w:fill="F2F9FC"/>
          </w:tcPr>
          <w:p w14:paraId="147A32FC" w14:textId="12E97019" w:rsidR="00BD4B21" w:rsidRPr="007527D3" w:rsidRDefault="00BD4B21" w:rsidP="008F0502">
            <w:pPr>
              <w:pStyle w:val="BoxHeading"/>
            </w:pPr>
            <w:r w:rsidRPr="007527D3">
              <w:rPr>
                <w:noProof/>
              </w:rPr>
              <w:drawing>
                <wp:anchor distT="0" distB="0" distL="114300" distR="114300" simplePos="0" relativeHeight="251663369" behindDoc="0" locked="0" layoutInCell="1" allowOverlap="1" wp14:anchorId="147A3372" wp14:editId="147A3373">
                  <wp:simplePos x="0" y="0"/>
                  <wp:positionH relativeFrom="column">
                    <wp:posOffset>1905</wp:posOffset>
                  </wp:positionH>
                  <wp:positionV relativeFrom="paragraph">
                    <wp:posOffset>76835</wp:posOffset>
                  </wp:positionV>
                  <wp:extent cx="901700" cy="9017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P4_2022_Icons_All_draft01-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01700" cy="901700"/>
                          </a:xfrm>
                          <a:prstGeom prst="rect">
                            <a:avLst/>
                          </a:prstGeom>
                        </pic:spPr>
                      </pic:pic>
                    </a:graphicData>
                  </a:graphic>
                  <wp14:sizeRelH relativeFrom="page">
                    <wp14:pctWidth>0</wp14:pctWidth>
                  </wp14:sizeRelH>
                  <wp14:sizeRelV relativeFrom="page">
                    <wp14:pctHeight>0</wp14:pctHeight>
                  </wp14:sizeRelV>
                </wp:anchor>
              </w:drawing>
            </w:r>
            <w:r w:rsidRPr="007527D3">
              <w:t>Australia</w:t>
            </w:r>
            <w:r w:rsidR="002E7CBD" w:rsidRPr="007527D3">
              <w:t>’</w:t>
            </w:r>
            <w:r w:rsidRPr="007527D3">
              <w:t>s Centres for National Resilience</w:t>
            </w:r>
          </w:p>
          <w:p w14:paraId="147A32FD" w14:textId="4BD9929F" w:rsidR="00BD4B21" w:rsidRPr="007527D3" w:rsidRDefault="00BD4B21" w:rsidP="008F0502">
            <w:pPr>
              <w:spacing w:before="120" w:after="120" w:line="252" w:lineRule="auto"/>
              <w:rPr>
                <w:lang w:eastAsia="en-US"/>
              </w:rPr>
            </w:pPr>
            <w:r w:rsidRPr="007527D3">
              <w:rPr>
                <w:lang w:eastAsia="en-US"/>
              </w:rPr>
              <w:t xml:space="preserve">The Government has partnered with </w:t>
            </w:r>
            <w:r w:rsidR="00F86571" w:rsidRPr="007527D3">
              <w:rPr>
                <w:lang w:eastAsia="en-US"/>
              </w:rPr>
              <w:t>S</w:t>
            </w:r>
            <w:r w:rsidRPr="007527D3">
              <w:rPr>
                <w:lang w:eastAsia="en-US"/>
              </w:rPr>
              <w:t>tate governments to co</w:t>
            </w:r>
            <w:r w:rsidR="002E7CBD" w:rsidRPr="007527D3">
              <w:rPr>
                <w:lang w:eastAsia="en-US"/>
              </w:rPr>
              <w:noBreakHyphen/>
            </w:r>
            <w:r w:rsidRPr="007527D3">
              <w:rPr>
                <w:lang w:eastAsia="en-US"/>
              </w:rPr>
              <w:t>design Centres for National Resilience in Melbourne, Perth and Brisbane. Together with Howard Springs outside Darwin, these facilities provide enhanced quarantine capacity on</w:t>
            </w:r>
            <w:r w:rsidR="00EC09F5" w:rsidRPr="007527D3">
              <w:rPr>
                <w:lang w:eastAsia="en-US"/>
              </w:rPr>
              <w:t xml:space="preserve"> the east, west, north and south</w:t>
            </w:r>
            <w:r w:rsidRPr="007527D3">
              <w:rPr>
                <w:lang w:eastAsia="en-US"/>
              </w:rPr>
              <w:t xml:space="preserve"> of the Australian continent. </w:t>
            </w:r>
          </w:p>
          <w:p w14:paraId="147A32FE" w14:textId="7D86C99D" w:rsidR="00BD4B21" w:rsidRPr="007527D3" w:rsidRDefault="00BD4B21" w:rsidP="008F0502">
            <w:pPr>
              <w:spacing w:before="120" w:after="120" w:line="252" w:lineRule="auto"/>
              <w:rPr>
                <w:lang w:eastAsia="en-US"/>
              </w:rPr>
            </w:pPr>
            <w:r w:rsidRPr="007527D3">
              <w:rPr>
                <w:lang w:eastAsia="en-US"/>
              </w:rPr>
              <w:t>The new Centres will have capacity as strategic Commonwealth assets for ongoing use in future health crises, emergencies and humanitarian responses. At a total cost of $1.</w:t>
            </w:r>
            <w:r w:rsidR="00925D7F" w:rsidRPr="007527D3">
              <w:rPr>
                <w:lang w:eastAsia="en-US"/>
              </w:rPr>
              <w:t>4</w:t>
            </w:r>
            <w:r w:rsidRPr="007527D3">
              <w:rPr>
                <w:lang w:eastAsia="en-US"/>
              </w:rPr>
              <w:t xml:space="preserve"> billion, these Centres feature world</w:t>
            </w:r>
            <w:r w:rsidR="002E7CBD" w:rsidRPr="007527D3">
              <w:rPr>
                <w:lang w:eastAsia="en-US"/>
              </w:rPr>
              <w:noBreakHyphen/>
            </w:r>
            <w:r w:rsidRPr="007527D3">
              <w:rPr>
                <w:lang w:eastAsia="en-US"/>
              </w:rPr>
              <w:t>class systems of infection prevention and control, and are built to last for decades to come.</w:t>
            </w:r>
          </w:p>
          <w:p w14:paraId="147A32FF" w14:textId="7973AA2A" w:rsidR="00BD4B21" w:rsidRPr="007527D3" w:rsidRDefault="00BD4B21" w:rsidP="006E48B7">
            <w:pPr>
              <w:spacing w:before="120" w:after="120" w:line="252" w:lineRule="auto"/>
              <w:rPr>
                <w:lang w:eastAsia="en-US"/>
              </w:rPr>
            </w:pPr>
            <w:r w:rsidRPr="007527D3">
              <w:rPr>
                <w:lang w:eastAsia="en-US"/>
              </w:rPr>
              <w:t>The new Centres provide capacity for 2,000 beds in addition to 1,600 beds at Howard Springs, with scope for additional capacity if necessary in the future</w:t>
            </w:r>
            <w:r w:rsidR="002E7CBD" w:rsidRPr="007527D3">
              <w:rPr>
                <w:lang w:eastAsia="en-US"/>
              </w:rPr>
              <w:t xml:space="preserve">. </w:t>
            </w:r>
          </w:p>
          <w:p w14:paraId="147A3300" w14:textId="74DABC65" w:rsidR="00BD4B21" w:rsidRPr="007527D3" w:rsidRDefault="00BD4B21" w:rsidP="008F0502">
            <w:pPr>
              <w:spacing w:before="120" w:after="120" w:line="252" w:lineRule="auto"/>
              <w:rPr>
                <w:lang w:eastAsia="en-US"/>
              </w:rPr>
            </w:pPr>
            <w:r w:rsidRPr="007527D3">
              <w:rPr>
                <w:lang w:eastAsia="en-US"/>
              </w:rPr>
              <w:t>The Centres are owned by the Commonwealth</w:t>
            </w:r>
            <w:r w:rsidR="002E7CBD" w:rsidRPr="007527D3">
              <w:rPr>
                <w:lang w:eastAsia="en-US"/>
              </w:rPr>
              <w:t xml:space="preserve">. </w:t>
            </w:r>
            <w:r w:rsidRPr="007527D3">
              <w:rPr>
                <w:lang w:eastAsia="en-US"/>
              </w:rPr>
              <w:t xml:space="preserve">Following completion of construction, </w:t>
            </w:r>
            <w:r w:rsidR="00F86571" w:rsidRPr="007527D3">
              <w:rPr>
                <w:lang w:eastAsia="en-US"/>
              </w:rPr>
              <w:t>S</w:t>
            </w:r>
            <w:r w:rsidRPr="007527D3">
              <w:rPr>
                <w:lang w:eastAsia="en-US"/>
              </w:rPr>
              <w:t>tate governments are responsible for the operation and management of the facilities for the duration of the COVID</w:t>
            </w:r>
            <w:r w:rsidR="002E7CBD" w:rsidRPr="007527D3">
              <w:rPr>
                <w:lang w:eastAsia="en-US"/>
              </w:rPr>
              <w:noBreakHyphen/>
            </w:r>
            <w:r w:rsidRPr="007527D3">
              <w:rPr>
                <w:lang w:eastAsia="en-US"/>
              </w:rPr>
              <w:t>19 pandemic.</w:t>
            </w:r>
          </w:p>
          <w:p w14:paraId="147A3301" w14:textId="067A5858" w:rsidR="00BD4B21" w:rsidRPr="007527D3" w:rsidRDefault="00BD4B21" w:rsidP="00B212AD">
            <w:pPr>
              <w:rPr>
                <w:b/>
                <w:bCs/>
                <w:sz w:val="24"/>
                <w:szCs w:val="24"/>
              </w:rPr>
            </w:pPr>
            <w:r w:rsidRPr="007527D3">
              <w:rPr>
                <w:lang w:eastAsia="en-US"/>
              </w:rPr>
              <w:t xml:space="preserve">In February 2022, the Victorian Government commenced accepting </w:t>
            </w:r>
            <w:r w:rsidR="0003648E" w:rsidRPr="007527D3">
              <w:rPr>
                <w:lang w:eastAsia="en-US"/>
              </w:rPr>
              <w:t xml:space="preserve">guests </w:t>
            </w:r>
            <w:r w:rsidRPr="007527D3">
              <w:rPr>
                <w:lang w:eastAsia="en-US"/>
              </w:rPr>
              <w:t xml:space="preserve">at the Centre for National Resilience Melbourne. The Commonwealth is working with the Western Australian and Queensland </w:t>
            </w:r>
            <w:r w:rsidR="00B212AD" w:rsidRPr="007527D3">
              <w:rPr>
                <w:lang w:eastAsia="en-US"/>
              </w:rPr>
              <w:t>g</w:t>
            </w:r>
            <w:r w:rsidRPr="007527D3">
              <w:rPr>
                <w:lang w:eastAsia="en-US"/>
              </w:rPr>
              <w:t xml:space="preserve">overnments to enable them to commence commissioning, testing and training activities at the Centres in Perth and Brisbane. </w:t>
            </w:r>
          </w:p>
        </w:tc>
      </w:tr>
    </w:tbl>
    <w:p w14:paraId="58033618" w14:textId="77777777" w:rsidR="0022061C" w:rsidRPr="007527D3" w:rsidRDefault="0022061C">
      <w:pPr>
        <w:spacing w:after="160" w:line="259" w:lineRule="auto"/>
        <w:jc w:val="left"/>
      </w:pPr>
      <w:r w:rsidRPr="007527D3">
        <w:rPr>
          <w:b/>
        </w:rPr>
        <w:br w:type="page"/>
      </w:r>
    </w:p>
    <w:p w14:paraId="147A3303" w14:textId="65967494" w:rsidR="00A74644" w:rsidRPr="007527D3" w:rsidRDefault="00EC09F5" w:rsidP="00EC09F5">
      <w:pPr>
        <w:pStyle w:val="Heading2"/>
      </w:pPr>
      <w:r w:rsidRPr="007527D3">
        <w:lastRenderedPageBreak/>
        <w:t xml:space="preserve">Energy Security </w:t>
      </w:r>
      <w:r w:rsidR="001D6800" w:rsidRPr="007527D3">
        <w:t>for the Future</w:t>
      </w:r>
    </w:p>
    <w:p w14:paraId="147A3304" w14:textId="0792B7F8" w:rsidR="00407EE7" w:rsidRPr="007527D3" w:rsidRDefault="00407EE7" w:rsidP="00EC09F5">
      <w:pPr>
        <w:shd w:val="clear" w:color="auto" w:fill="FFFFFF" w:themeFill="background1"/>
      </w:pPr>
      <w:r w:rsidRPr="007527D3">
        <w:t xml:space="preserve">The Government </w:t>
      </w:r>
      <w:r w:rsidR="000B7BEB" w:rsidRPr="007527D3">
        <w:t xml:space="preserve">is committed to </w:t>
      </w:r>
      <w:r w:rsidR="001C22F2" w:rsidRPr="007527D3">
        <w:t xml:space="preserve">improving </w:t>
      </w:r>
      <w:r w:rsidR="000B7BEB" w:rsidRPr="007527D3">
        <w:t>Australia</w:t>
      </w:r>
      <w:r w:rsidR="002E7CBD" w:rsidRPr="007527D3">
        <w:t>’</w:t>
      </w:r>
      <w:r w:rsidR="000B7BEB" w:rsidRPr="007527D3">
        <w:t>s</w:t>
      </w:r>
      <w:r w:rsidRPr="007527D3">
        <w:t xml:space="preserve"> energy security </w:t>
      </w:r>
      <w:r w:rsidR="001C22F2" w:rsidRPr="007527D3">
        <w:t xml:space="preserve">by opening up more sources of </w:t>
      </w:r>
      <w:r w:rsidRPr="007527D3">
        <w:t>affordable and reliable electricity, gas and liquid fuel supplies, with an additional $50.3 million to accelerate priority gas infrastructure projects towards final investment decis</w:t>
      </w:r>
      <w:r w:rsidR="006E5638" w:rsidRPr="007527D3">
        <w:t xml:space="preserve">ion. The Government is also </w:t>
      </w:r>
      <w:r w:rsidRPr="007527D3">
        <w:t>advancing Australia</w:t>
      </w:r>
      <w:r w:rsidR="002E7CBD" w:rsidRPr="007527D3">
        <w:t>’</w:t>
      </w:r>
      <w:r w:rsidRPr="007527D3">
        <w:t>s liquid fuel security</w:t>
      </w:r>
      <w:r w:rsidR="00044C7D" w:rsidRPr="007527D3">
        <w:t>,</w:t>
      </w:r>
      <w:r w:rsidRPr="007527D3">
        <w:t xml:space="preserve"> </w:t>
      </w:r>
      <w:r w:rsidR="001C22F2" w:rsidRPr="007527D3">
        <w:t xml:space="preserve">at a time of global uncertainty, </w:t>
      </w:r>
      <w:r w:rsidRPr="007527D3">
        <w:t xml:space="preserve">through </w:t>
      </w:r>
      <w:r w:rsidRPr="007527D3">
        <w:rPr>
          <w:shd w:val="clear" w:color="auto" w:fill="FFFFFF" w:themeFill="background1"/>
        </w:rPr>
        <w:t xml:space="preserve">the </w:t>
      </w:r>
      <w:r w:rsidR="00EA10E5" w:rsidRPr="007527D3">
        <w:rPr>
          <w:shd w:val="clear" w:color="auto" w:fill="FFFFFF" w:themeFill="background1"/>
        </w:rPr>
        <w:t>release of Australia</w:t>
      </w:r>
      <w:r w:rsidR="002E7CBD" w:rsidRPr="007527D3">
        <w:rPr>
          <w:shd w:val="clear" w:color="auto" w:fill="FFFFFF" w:themeFill="background1"/>
        </w:rPr>
        <w:t>’</w:t>
      </w:r>
      <w:r w:rsidR="00EA10E5" w:rsidRPr="007527D3">
        <w:rPr>
          <w:shd w:val="clear" w:color="auto" w:fill="FFFFFF" w:themeFill="background1"/>
        </w:rPr>
        <w:t>s crude oil stocks from the U</w:t>
      </w:r>
      <w:r w:rsidR="00826CFF" w:rsidRPr="007527D3">
        <w:rPr>
          <w:shd w:val="clear" w:color="auto" w:fill="FFFFFF" w:themeFill="background1"/>
        </w:rPr>
        <w:t xml:space="preserve">nited </w:t>
      </w:r>
      <w:r w:rsidR="00EA10E5" w:rsidRPr="007527D3">
        <w:rPr>
          <w:shd w:val="clear" w:color="auto" w:fill="FFFFFF" w:themeFill="background1"/>
        </w:rPr>
        <w:t>S</w:t>
      </w:r>
      <w:r w:rsidR="00826CFF" w:rsidRPr="007527D3">
        <w:rPr>
          <w:shd w:val="clear" w:color="auto" w:fill="FFFFFF" w:themeFill="background1"/>
        </w:rPr>
        <w:t>tates’</w:t>
      </w:r>
      <w:r w:rsidR="00EA10E5" w:rsidRPr="007527D3">
        <w:rPr>
          <w:shd w:val="clear" w:color="auto" w:fill="FFFFFF" w:themeFill="background1"/>
        </w:rPr>
        <w:t xml:space="preserve"> Strategic Petroleum Reserve into global markets, and using the proceeds to replenish Australia</w:t>
      </w:r>
      <w:r w:rsidR="002E7CBD" w:rsidRPr="007527D3">
        <w:rPr>
          <w:shd w:val="clear" w:color="auto" w:fill="FFFFFF" w:themeFill="background1"/>
        </w:rPr>
        <w:t>’</w:t>
      </w:r>
      <w:r w:rsidR="00EA10E5" w:rsidRPr="007527D3">
        <w:rPr>
          <w:shd w:val="clear" w:color="auto" w:fill="FFFFFF" w:themeFill="background1"/>
        </w:rPr>
        <w:t>s</w:t>
      </w:r>
      <w:r w:rsidRPr="007527D3">
        <w:rPr>
          <w:shd w:val="clear" w:color="auto" w:fill="FFFFFF" w:themeFill="background1"/>
        </w:rPr>
        <w:t xml:space="preserve"> fuel reserves</w:t>
      </w:r>
      <w:r w:rsidR="00EA10E5" w:rsidRPr="007527D3">
        <w:rPr>
          <w:shd w:val="clear" w:color="auto" w:fill="FFFFFF" w:themeFill="background1"/>
        </w:rPr>
        <w:t xml:space="preserve"> when prices fall from current highs</w:t>
      </w:r>
      <w:r w:rsidRPr="007527D3">
        <w:rPr>
          <w:shd w:val="clear" w:color="auto" w:fill="FFFFFF" w:themeFill="background1"/>
        </w:rPr>
        <w:t>.</w:t>
      </w:r>
      <w:r w:rsidR="00476DF5" w:rsidRPr="007527D3">
        <w:rPr>
          <w:shd w:val="clear" w:color="auto" w:fill="FFFFFF" w:themeFill="background1"/>
        </w:rPr>
        <w:t xml:space="preserve"> </w:t>
      </w:r>
      <w:r w:rsidR="00302CDD" w:rsidRPr="007527D3">
        <w:rPr>
          <w:shd w:val="clear" w:color="auto" w:fill="FFFFFF" w:themeFill="background1"/>
        </w:rPr>
        <w:t>The Government continues to invest in fuel storage capacity and retaining refining capabilities</w:t>
      </w:r>
      <w:r w:rsidR="00476DF5" w:rsidRPr="007527D3">
        <w:rPr>
          <w:shd w:val="clear" w:color="auto" w:fill="FFFFFF" w:themeFill="background1"/>
        </w:rPr>
        <w:t>.</w:t>
      </w:r>
    </w:p>
    <w:p w14:paraId="147A3305" w14:textId="79EF3677" w:rsidR="006873B2" w:rsidRPr="007527D3" w:rsidRDefault="00436320" w:rsidP="00EC09F5">
      <w:pPr>
        <w:shd w:val="clear" w:color="auto" w:fill="FFFFFF" w:themeFill="background1"/>
      </w:pPr>
      <w:r w:rsidRPr="007527D3">
        <w:t xml:space="preserve">The Government is also </w:t>
      </w:r>
      <w:r w:rsidR="006873B2" w:rsidRPr="007527D3">
        <w:t xml:space="preserve">accelerating support for the emerging hydrogen industry </w:t>
      </w:r>
      <w:r w:rsidR="006873B2" w:rsidRPr="007527D3">
        <w:rPr>
          <w:shd w:val="clear" w:color="auto" w:fill="FFFFFF" w:themeFill="background1"/>
        </w:rPr>
        <w:t>through $</w:t>
      </w:r>
      <w:r w:rsidR="005B0878" w:rsidRPr="007527D3">
        <w:rPr>
          <w:shd w:val="clear" w:color="auto" w:fill="FFFFFF" w:themeFill="background1"/>
        </w:rPr>
        <w:t>127.8</w:t>
      </w:r>
      <w:r w:rsidR="006873B2" w:rsidRPr="007527D3">
        <w:rPr>
          <w:shd w:val="clear" w:color="auto" w:fill="FFFFFF" w:themeFill="background1"/>
        </w:rPr>
        <w:t xml:space="preserve"> million to establish a Hydrogen Utilisation Strategic Investment Fund</w:t>
      </w:r>
      <w:r w:rsidR="00EA10E5" w:rsidRPr="007527D3">
        <w:rPr>
          <w:shd w:val="clear" w:color="auto" w:fill="FFFFFF" w:themeFill="background1"/>
        </w:rPr>
        <w:t xml:space="preserve"> to support growth in local demand for hydrogen and related low emissions technologies</w:t>
      </w:r>
      <w:r w:rsidR="006873B2" w:rsidRPr="007527D3">
        <w:rPr>
          <w:shd w:val="clear" w:color="auto" w:fill="FFFFFF" w:themeFill="background1"/>
        </w:rPr>
        <w:t>. The</w:t>
      </w:r>
      <w:r w:rsidR="006873B2" w:rsidRPr="007527D3">
        <w:t xml:space="preserve"> Government is setting the framework for the hydrogen industry by establishing an overarching Guarantee of Origin scheme to </w:t>
      </w:r>
      <w:r w:rsidR="00EA10E5" w:rsidRPr="007527D3">
        <w:rPr>
          <w:shd w:val="clear" w:color="auto" w:fill="FFFFFF" w:themeFill="background1"/>
        </w:rPr>
        <w:t>create a regulatory and investment climate to grow Australia</w:t>
      </w:r>
      <w:r w:rsidR="002E7CBD" w:rsidRPr="007527D3">
        <w:rPr>
          <w:shd w:val="clear" w:color="auto" w:fill="FFFFFF" w:themeFill="background1"/>
        </w:rPr>
        <w:t>’</w:t>
      </w:r>
      <w:r w:rsidR="00EA10E5" w:rsidRPr="007527D3">
        <w:rPr>
          <w:shd w:val="clear" w:color="auto" w:fill="FFFFFF" w:themeFill="background1"/>
        </w:rPr>
        <w:t>s hydrogen and low emissions products industries</w:t>
      </w:r>
      <w:r w:rsidR="006873B2" w:rsidRPr="007527D3">
        <w:rPr>
          <w:shd w:val="clear" w:color="auto" w:fill="FFFFFF" w:themeFill="background1"/>
        </w:rPr>
        <w:t>.</w:t>
      </w:r>
    </w:p>
    <w:p w14:paraId="147A3306" w14:textId="77777777" w:rsidR="00044C7D" w:rsidRPr="007527D3" w:rsidRDefault="00407EE7" w:rsidP="00EC09F5">
      <w:pPr>
        <w:shd w:val="clear" w:color="auto" w:fill="FFFFFF" w:themeFill="background1"/>
      </w:pPr>
      <w:r w:rsidRPr="007527D3">
        <w:t xml:space="preserve">In October 2021, the Government announced the Long Term Emissions Reduction Plan for Australia to reach net zero emissions by 2050 by driving down the cost of low emissions technologies and accelerating deployment at scale. In addition to the progress </w:t>
      </w:r>
      <w:r w:rsidR="00EA10E5" w:rsidRPr="007527D3">
        <w:rPr>
          <w:shd w:val="clear" w:color="auto" w:fill="FFFFFF" w:themeFill="background1"/>
        </w:rPr>
        <w:t xml:space="preserve">we are making </w:t>
      </w:r>
      <w:r w:rsidRPr="007527D3">
        <w:rPr>
          <w:shd w:val="clear" w:color="auto" w:fill="FFFFFF" w:themeFill="background1"/>
        </w:rPr>
        <w:t>through</w:t>
      </w:r>
      <w:r w:rsidRPr="007527D3">
        <w:t xml:space="preserve"> the Technology Investment Roadmap, this Budget </w:t>
      </w:r>
      <w:r w:rsidR="006873B2" w:rsidRPr="007527D3">
        <w:t>focusse</w:t>
      </w:r>
      <w:r w:rsidRPr="007527D3">
        <w:t>s</w:t>
      </w:r>
      <w:r w:rsidR="006873B2" w:rsidRPr="007527D3">
        <w:t xml:space="preserve"> on</w:t>
      </w:r>
      <w:r w:rsidRPr="007527D3">
        <w:t xml:space="preserve"> measures to reduce </w:t>
      </w:r>
      <w:r w:rsidR="006873B2" w:rsidRPr="007527D3">
        <w:t xml:space="preserve">Australian </w:t>
      </w:r>
      <w:r w:rsidRPr="007527D3">
        <w:t xml:space="preserve">energy </w:t>
      </w:r>
      <w:r w:rsidR="006873B2" w:rsidRPr="007527D3">
        <w:t>co</w:t>
      </w:r>
      <w:r w:rsidR="008203C2" w:rsidRPr="007527D3">
        <w:t>sts and emissions, such as the deployment of</w:t>
      </w:r>
      <w:r w:rsidRPr="007527D3">
        <w:t xml:space="preserve"> microgrid projects</w:t>
      </w:r>
      <w:r w:rsidR="006873B2" w:rsidRPr="007527D3">
        <w:t xml:space="preserve"> for affordable and reliable energy</w:t>
      </w:r>
      <w:r w:rsidRPr="007527D3">
        <w:t xml:space="preserve"> in regional areas.</w:t>
      </w:r>
      <w:r w:rsidR="00044C7D" w:rsidRPr="007527D3">
        <w:t xml:space="preserve"> As energy costs are a significant part of household and business budgets, efforts are targeted at securing more supply, not only to ensure continuity, but also to improve competition and place downward pressure on </w:t>
      </w:r>
      <w:r w:rsidR="00044C7D" w:rsidRPr="007527D3">
        <w:rPr>
          <w:shd w:val="clear" w:color="auto" w:fill="FFFFFF" w:themeFill="background1"/>
        </w:rPr>
        <w:t>prices.</w:t>
      </w:r>
      <w:r w:rsidR="00800926" w:rsidRPr="007527D3">
        <w:rPr>
          <w:shd w:val="clear" w:color="auto" w:fill="FFFFFF" w:themeFill="background1"/>
        </w:rPr>
        <w:t xml:space="preserve"> Efforts to date have helped bring </w:t>
      </w:r>
      <w:r w:rsidR="00201E5F" w:rsidRPr="007527D3">
        <w:rPr>
          <w:shd w:val="clear" w:color="auto" w:fill="FFFFFF" w:themeFill="background1"/>
        </w:rPr>
        <w:t xml:space="preserve">residential </w:t>
      </w:r>
      <w:r w:rsidR="00800926" w:rsidRPr="007527D3">
        <w:rPr>
          <w:shd w:val="clear" w:color="auto" w:fill="FFFFFF" w:themeFill="background1"/>
        </w:rPr>
        <w:t>electricity prices do</w:t>
      </w:r>
      <w:r w:rsidR="00AA2A8D" w:rsidRPr="007527D3">
        <w:rPr>
          <w:shd w:val="clear" w:color="auto" w:fill="FFFFFF" w:themeFill="background1"/>
        </w:rPr>
        <w:t>wn by 8 per cent in the last 2</w:t>
      </w:r>
      <w:r w:rsidR="00800926" w:rsidRPr="007527D3">
        <w:rPr>
          <w:shd w:val="clear" w:color="auto" w:fill="FFFFFF" w:themeFill="background1"/>
        </w:rPr>
        <w:t xml:space="preserve"> years.</w:t>
      </w:r>
      <w:r w:rsidR="00800926" w:rsidRPr="007527D3">
        <w:rPr>
          <w:shd w:val="clear" w:color="auto" w:fill="B5F7FF" w:themeFill="accent4" w:themeFillTint="33"/>
        </w:rPr>
        <w:t xml:space="preserve"> </w:t>
      </w:r>
    </w:p>
    <w:p w14:paraId="147A3307" w14:textId="77777777" w:rsidR="00503E1F" w:rsidRPr="007527D3" w:rsidRDefault="002157FB" w:rsidP="00EC09F5">
      <w:pPr>
        <w:pStyle w:val="Heading2"/>
      </w:pPr>
      <w:r w:rsidRPr="007527D3">
        <w:t xml:space="preserve">Boosting </w:t>
      </w:r>
      <w:r w:rsidR="00141940" w:rsidRPr="007527D3">
        <w:t>Economic Output</w:t>
      </w:r>
    </w:p>
    <w:p w14:paraId="442FAF9C" w14:textId="7014B4C7" w:rsidR="001C1430" w:rsidRPr="007527D3" w:rsidRDefault="001C1430" w:rsidP="001C1430">
      <w:r w:rsidRPr="007527D3">
        <w:t>Much of the innovation by Australian businesses in recent years has been underpinned by the instant asset write-off. This tax concession has encouraged Australian entrepreneurs to look past the COVID-19 pandemic and reach for the opportunities on the other side. This policy has delivered significant growth of investment in plant, machinery and equipment, making Australian businesses more productive and competitive. The write-off brought forward the timing of a tax deduction for the cost of a new business asset. This backs in businesses that are prepared to take risks and invest in growth.</w:t>
      </w:r>
    </w:p>
    <w:p w14:paraId="7470CABC" w14:textId="77777777" w:rsidR="001C1430" w:rsidRPr="007527D3" w:rsidRDefault="001C1430" w:rsidP="007527D3">
      <w:r w:rsidRPr="007527D3">
        <w:t xml:space="preserve">The Government has introduced and extended a range of tax incentives, including running temporary full expensing and extending it to 30 June 2023. This investment incentive can work in combination with the Government’s loss carry-back scheme. </w:t>
      </w:r>
      <w:r w:rsidRPr="007527D3">
        <w:lastRenderedPageBreak/>
        <w:t>Businesses also benefit from the Government’s other initiatives to encourage innovation, such as the Research and Development Tax Incentive and the patent box.</w:t>
      </w:r>
    </w:p>
    <w:p w14:paraId="147A3309" w14:textId="151F7F61" w:rsidR="00F6116F" w:rsidRPr="007527D3" w:rsidRDefault="00F6116F" w:rsidP="00EC09F5">
      <w:r w:rsidRPr="007527D3">
        <w:t xml:space="preserve">The Government is </w:t>
      </w:r>
      <w:r w:rsidR="00DF79E2" w:rsidRPr="007527D3">
        <w:t>reducing</w:t>
      </w:r>
      <w:r w:rsidRPr="007527D3">
        <w:t xml:space="preserve"> the annual uplift </w:t>
      </w:r>
      <w:r w:rsidR="00DF79E2" w:rsidRPr="007527D3">
        <w:t xml:space="preserve">rate </w:t>
      </w:r>
      <w:r w:rsidRPr="007527D3">
        <w:t>for pay</w:t>
      </w:r>
      <w:r w:rsidR="002E7CBD" w:rsidRPr="007527D3">
        <w:noBreakHyphen/>
      </w:r>
      <w:r w:rsidRPr="007527D3">
        <w:t>as</w:t>
      </w:r>
      <w:r w:rsidR="002E7CBD" w:rsidRPr="007527D3">
        <w:noBreakHyphen/>
      </w:r>
      <w:r w:rsidRPr="007527D3">
        <w:t xml:space="preserve">you go </w:t>
      </w:r>
      <w:r w:rsidR="00DF79E2" w:rsidRPr="007527D3">
        <w:t xml:space="preserve">income </w:t>
      </w:r>
      <w:r w:rsidRPr="007527D3">
        <w:t>tax and GST instalments</w:t>
      </w:r>
      <w:r w:rsidR="00DF79E2" w:rsidRPr="007527D3">
        <w:t>, delivering</w:t>
      </w:r>
      <w:r w:rsidRPr="007527D3">
        <w:t xml:space="preserve"> $</w:t>
      </w:r>
      <w:r w:rsidR="00C91028" w:rsidRPr="007527D3">
        <w:t>1.9</w:t>
      </w:r>
      <w:r w:rsidRPr="007527D3">
        <w:t xml:space="preserve"> billion</w:t>
      </w:r>
      <w:r w:rsidR="005B6EAC" w:rsidRPr="007527D3">
        <w:t xml:space="preserve"> </w:t>
      </w:r>
      <w:r w:rsidR="00DF79E2" w:rsidRPr="007527D3">
        <w:t>in</w:t>
      </w:r>
      <w:r w:rsidRPr="007527D3">
        <w:t xml:space="preserve"> cash</w:t>
      </w:r>
      <w:r w:rsidR="00A35F34" w:rsidRPr="007527D3">
        <w:t xml:space="preserve"> </w:t>
      </w:r>
      <w:r w:rsidRPr="007527D3">
        <w:t>flow</w:t>
      </w:r>
      <w:r w:rsidR="00DF79E2" w:rsidRPr="007527D3">
        <w:t xml:space="preserve"> support</w:t>
      </w:r>
      <w:r w:rsidRPr="007527D3">
        <w:t xml:space="preserve"> for 2.3 million small and medium enterprises (SMEs), sole traders and </w:t>
      </w:r>
      <w:r w:rsidR="00DF79E2" w:rsidRPr="007527D3">
        <w:t xml:space="preserve">other </w:t>
      </w:r>
      <w:r w:rsidRPr="007527D3">
        <w:t>individuals</w:t>
      </w:r>
      <w:r w:rsidR="00DF79E2" w:rsidRPr="007527D3">
        <w:t xml:space="preserve"> with investment income</w:t>
      </w:r>
      <w:r w:rsidRPr="007527D3">
        <w:t>.</w:t>
      </w:r>
    </w:p>
    <w:p w14:paraId="147A330A" w14:textId="64DD1207" w:rsidR="00141940" w:rsidRPr="007527D3" w:rsidRDefault="00222184" w:rsidP="00EC09F5">
      <w:r w:rsidRPr="007527D3">
        <w:t xml:space="preserve">We have </w:t>
      </w:r>
      <w:r w:rsidR="00141940" w:rsidRPr="007527D3">
        <w:t>continued to cut red tape, including saving</w:t>
      </w:r>
      <w:r w:rsidR="00DF79E2" w:rsidRPr="007527D3">
        <w:t>s of</w:t>
      </w:r>
      <w:r w:rsidR="00141940" w:rsidRPr="007527D3">
        <w:t xml:space="preserve"> $450 million</w:t>
      </w:r>
      <w:r w:rsidR="00DF79E2" w:rsidRPr="007527D3">
        <w:t xml:space="preserve"> per annum,</w:t>
      </w:r>
      <w:r w:rsidR="00141940" w:rsidRPr="007527D3">
        <w:t xml:space="preserve"> by making it easier for companies to use technology to communicate with </w:t>
      </w:r>
      <w:r w:rsidR="00DF79E2" w:rsidRPr="007527D3">
        <w:t>their shareholders and with each other,</w:t>
      </w:r>
      <w:r w:rsidR="00141940" w:rsidRPr="007527D3">
        <w:t xml:space="preserve"> hold meetings, </w:t>
      </w:r>
      <w:r w:rsidR="00DF79E2" w:rsidRPr="007527D3">
        <w:t xml:space="preserve">validly </w:t>
      </w:r>
      <w:r w:rsidR="00141940" w:rsidRPr="007527D3">
        <w:t>execute documents and distribute meeting</w:t>
      </w:r>
      <w:r w:rsidR="00DF79E2" w:rsidRPr="007527D3">
        <w:t xml:space="preserve"> </w:t>
      </w:r>
      <w:r w:rsidR="00141940" w:rsidRPr="007527D3">
        <w:t>related materials.</w:t>
      </w:r>
      <w:r w:rsidR="00302CDD" w:rsidRPr="007527D3">
        <w:t xml:space="preserve"> In this Budget, further targeted tax incentives will encourage small business investment in skills and digital capabilities.</w:t>
      </w:r>
    </w:p>
    <w:p w14:paraId="147A330B" w14:textId="73313BCD" w:rsidR="00CD5D1B" w:rsidRPr="007527D3" w:rsidRDefault="00B91183" w:rsidP="00503E1F">
      <w:r w:rsidRPr="007527D3">
        <w:t>Throughout the COVID</w:t>
      </w:r>
      <w:r w:rsidR="002E7CBD" w:rsidRPr="007527D3">
        <w:noBreakHyphen/>
      </w:r>
      <w:r w:rsidRPr="007527D3">
        <w:t xml:space="preserve">19 pandemic, the Government and industry have met the challenges of supplying medical and other essential goods and services. </w:t>
      </w:r>
      <w:r w:rsidR="00CD5D1B" w:rsidRPr="007527D3">
        <w:t>But recent events also highlight the importance of</w:t>
      </w:r>
      <w:r w:rsidR="005F76C4" w:rsidRPr="007527D3">
        <w:t xml:space="preserve"> an</w:t>
      </w:r>
      <w:r w:rsidR="00CD5D1B" w:rsidRPr="007527D3">
        <w:t xml:space="preserve"> enhanced </w:t>
      </w:r>
      <w:r w:rsidR="005F76C4" w:rsidRPr="007527D3">
        <w:t xml:space="preserve">focus on </w:t>
      </w:r>
      <w:r w:rsidR="00CD5D1B" w:rsidRPr="007527D3">
        <w:t>sovereign capability, particularly in areas where there are global supply chain risks.</w:t>
      </w:r>
    </w:p>
    <w:p w14:paraId="147A330C" w14:textId="3510A76F" w:rsidR="006873B2" w:rsidRPr="007527D3" w:rsidRDefault="006873B2" w:rsidP="00EC09F5">
      <w:pPr>
        <w:shd w:val="clear" w:color="auto" w:fill="FFFFFF" w:themeFill="background1"/>
      </w:pPr>
      <w:r w:rsidRPr="007527D3">
        <w:t>The Government</w:t>
      </w:r>
      <w:r w:rsidR="002E7CBD" w:rsidRPr="007527D3">
        <w:t>’</w:t>
      </w:r>
      <w:r w:rsidRPr="007527D3">
        <w:t>s Modern Manufacturing Strategy helps local manufacturing operations scale</w:t>
      </w:r>
      <w:r w:rsidR="002E7CBD" w:rsidRPr="007527D3">
        <w:noBreakHyphen/>
      </w:r>
      <w:r w:rsidRPr="007527D3">
        <w:rPr>
          <w:shd w:val="clear" w:color="auto" w:fill="FFFFFF" w:themeFill="background1"/>
        </w:rPr>
        <w:t>up</w:t>
      </w:r>
      <w:r w:rsidR="00811353" w:rsidRPr="007527D3">
        <w:rPr>
          <w:shd w:val="clear" w:color="auto" w:fill="FFFFFF" w:themeFill="background1"/>
        </w:rPr>
        <w:t xml:space="preserve"> and integrate into</w:t>
      </w:r>
      <w:r w:rsidRPr="007527D3">
        <w:rPr>
          <w:shd w:val="clear" w:color="auto" w:fill="FFFFFF" w:themeFill="background1"/>
        </w:rPr>
        <w:t xml:space="preserve"> </w:t>
      </w:r>
      <w:r w:rsidRPr="007527D3">
        <w:t>international markets, giving them the edge to create more highly skilled jobs. The strategy prioritises Australia</w:t>
      </w:r>
      <w:r w:rsidR="002E7CBD" w:rsidRPr="007527D3">
        <w:t>’</w:t>
      </w:r>
      <w:r w:rsidRPr="007527D3">
        <w:t xml:space="preserve">s areas of comparative advantage and strategic importance, </w:t>
      </w:r>
      <w:r w:rsidR="008D0AAA" w:rsidRPr="007527D3">
        <w:t>such as resources technology and</w:t>
      </w:r>
      <w:r w:rsidRPr="007527D3">
        <w:t xml:space="preserve"> critical minerals processing, food and beverage, space, clean energy and recycling, medical products, and defence. </w:t>
      </w:r>
    </w:p>
    <w:p w14:paraId="147A330D" w14:textId="60EBC652" w:rsidR="00C91028" w:rsidRPr="007527D3" w:rsidRDefault="006873B2" w:rsidP="00EC09F5">
      <w:pPr>
        <w:shd w:val="clear" w:color="auto" w:fill="FFFFFF" w:themeFill="background1"/>
        <w:rPr>
          <w:shd w:val="clear" w:color="auto" w:fill="FFFFFF" w:themeFill="background1"/>
        </w:rPr>
      </w:pPr>
      <w:r w:rsidRPr="007527D3">
        <w:t>I</w:t>
      </w:r>
      <w:r w:rsidR="00503E1F" w:rsidRPr="007527D3">
        <w:t>n March 2022, the Government announced the 2022 Critical Minerals Strategy to grow our critical minerals sector, expand downstream processing and help meet future global demand</w:t>
      </w:r>
      <w:r w:rsidR="005B6EAC" w:rsidRPr="007527D3">
        <w:t xml:space="preserve">. </w:t>
      </w:r>
      <w:r w:rsidR="00E738A3" w:rsidRPr="007527D3">
        <w:t>There is a limited global supply of critical minerals</w:t>
      </w:r>
      <w:r w:rsidR="00C11159" w:rsidRPr="007527D3">
        <w:t xml:space="preserve">, which are </w:t>
      </w:r>
      <w:r w:rsidR="00E738A3" w:rsidRPr="007527D3">
        <w:t>important components in a number of high</w:t>
      </w:r>
      <w:r w:rsidR="002E7CBD" w:rsidRPr="007527D3">
        <w:noBreakHyphen/>
      </w:r>
      <w:r w:rsidR="00E738A3" w:rsidRPr="007527D3">
        <w:t xml:space="preserve">tech products </w:t>
      </w:r>
      <w:r w:rsidR="00C11159" w:rsidRPr="007527D3">
        <w:t>such as</w:t>
      </w:r>
      <w:r w:rsidR="00E738A3" w:rsidRPr="007527D3">
        <w:t xml:space="preserve"> phones, electric cars and solar panels. </w:t>
      </w:r>
      <w:r w:rsidR="005F76C4" w:rsidRPr="007527D3">
        <w:rPr>
          <w:shd w:val="clear" w:color="auto" w:fill="FFFFFF" w:themeFill="background1"/>
        </w:rPr>
        <w:t>The Government</w:t>
      </w:r>
      <w:r w:rsidR="002E7CBD" w:rsidRPr="007527D3">
        <w:rPr>
          <w:shd w:val="clear" w:color="auto" w:fill="FFFFFF" w:themeFill="background1"/>
        </w:rPr>
        <w:t>’</w:t>
      </w:r>
      <w:r w:rsidR="005F76C4" w:rsidRPr="007527D3">
        <w:rPr>
          <w:shd w:val="clear" w:color="auto" w:fill="FFFFFF" w:themeFill="background1"/>
        </w:rPr>
        <w:t xml:space="preserve">s aspiration is to make Australia a critical minerals powerhouse in the new global economy, positioning ourselves as a reliable source of supply. </w:t>
      </w:r>
    </w:p>
    <w:p w14:paraId="147A330E" w14:textId="141B2FC6" w:rsidR="00503E1F" w:rsidRPr="007527D3" w:rsidRDefault="00503E1F" w:rsidP="00EC09F5">
      <w:pPr>
        <w:shd w:val="clear" w:color="auto" w:fill="FFFFFF" w:themeFill="background1"/>
        <w:rPr>
          <w:rFonts w:cstheme="minorHAnsi"/>
          <w:color w:val="333333"/>
          <w:shd w:val="clear" w:color="auto" w:fill="FFFFFF"/>
        </w:rPr>
      </w:pPr>
      <w:r w:rsidRPr="007527D3">
        <w:rPr>
          <w:shd w:val="clear" w:color="auto" w:fill="FFFFFF" w:themeFill="background1"/>
        </w:rPr>
        <w:t>Measures supporting</w:t>
      </w:r>
      <w:r w:rsidRPr="007527D3">
        <w:t xml:space="preserve"> this strategy to help unlock the industry</w:t>
      </w:r>
      <w:r w:rsidR="002E7CBD" w:rsidRPr="007527D3">
        <w:t>’</w:t>
      </w:r>
      <w:r w:rsidRPr="007527D3">
        <w:t xml:space="preserve">s </w:t>
      </w:r>
      <w:r w:rsidR="00407EE7" w:rsidRPr="007527D3">
        <w:t xml:space="preserve">potential </w:t>
      </w:r>
      <w:r w:rsidR="00E738A3" w:rsidRPr="007527D3">
        <w:t xml:space="preserve">in Australia </w:t>
      </w:r>
      <w:r w:rsidR="00407EE7" w:rsidRPr="007527D3">
        <w:t>include the $200</w:t>
      </w:r>
      <w:r w:rsidRPr="007527D3">
        <w:t xml:space="preserve"> million Critical Minerals Accelerator Initiative and the $50.5 million virtual National Critical </w:t>
      </w:r>
      <w:r w:rsidRPr="007527D3">
        <w:rPr>
          <w:shd w:val="clear" w:color="auto" w:fill="FFFFFF" w:themeFill="background1"/>
        </w:rPr>
        <w:t>Minerals Research and Development Centre.</w:t>
      </w:r>
      <w:r w:rsidR="005F76C4" w:rsidRPr="007527D3">
        <w:rPr>
          <w:shd w:val="clear" w:color="auto" w:fill="FFFFFF" w:themeFill="background1"/>
        </w:rPr>
        <w:t xml:space="preserve"> We are looking to not only extract these precious ores, but also refine them and make high quality end products on shore in Australia.</w:t>
      </w:r>
    </w:p>
    <w:p w14:paraId="147A330F" w14:textId="3E20BCCF" w:rsidR="00CB5244" w:rsidRPr="007527D3" w:rsidRDefault="00407EE7" w:rsidP="00EC09F5">
      <w:pPr>
        <w:shd w:val="clear" w:color="auto" w:fill="FFFFFF" w:themeFill="background1"/>
      </w:pPr>
      <w:r w:rsidRPr="007527D3">
        <w:t>$</w:t>
      </w:r>
      <w:r w:rsidR="008D0AAA" w:rsidRPr="007527D3">
        <w:t>250 million</w:t>
      </w:r>
      <w:r w:rsidR="00503E1F" w:rsidRPr="007527D3">
        <w:t xml:space="preserve"> </w:t>
      </w:r>
      <w:r w:rsidRPr="007527D3">
        <w:t xml:space="preserve">over </w:t>
      </w:r>
      <w:r w:rsidR="00925D7F" w:rsidRPr="007527D3">
        <w:t>2</w:t>
      </w:r>
      <w:r w:rsidRPr="007527D3">
        <w:t xml:space="preserve"> years</w:t>
      </w:r>
      <w:r w:rsidR="008D0AAA" w:rsidRPr="007527D3">
        <w:t xml:space="preserve"> from 2022</w:t>
      </w:r>
      <w:r w:rsidR="002E7CBD" w:rsidRPr="007527D3">
        <w:noBreakHyphen/>
      </w:r>
      <w:r w:rsidR="008D0AAA" w:rsidRPr="007527D3">
        <w:t>23</w:t>
      </w:r>
      <w:r w:rsidR="00503E1F" w:rsidRPr="007527D3">
        <w:t xml:space="preserve"> </w:t>
      </w:r>
      <w:r w:rsidRPr="007527D3">
        <w:t>will</w:t>
      </w:r>
      <w:r w:rsidR="00503E1F" w:rsidRPr="007527D3">
        <w:t xml:space="preserve"> expand the Modern Manufacturing Initiative</w:t>
      </w:r>
      <w:r w:rsidR="00C11159" w:rsidRPr="007527D3">
        <w:t xml:space="preserve"> to work</w:t>
      </w:r>
      <w:r w:rsidR="00503E1F" w:rsidRPr="007527D3">
        <w:t xml:space="preserve"> with industry to catalyse and </w:t>
      </w:r>
      <w:r w:rsidR="00401DF8" w:rsidRPr="007527D3">
        <w:t xml:space="preserve">accelerate business investment. </w:t>
      </w:r>
      <w:r w:rsidR="00552EB8" w:rsidRPr="007527D3">
        <w:t xml:space="preserve">By helping to unlock private sector investment, the </w:t>
      </w:r>
      <w:r w:rsidR="00401DF8" w:rsidRPr="007527D3">
        <w:t>Government</w:t>
      </w:r>
      <w:r w:rsidR="00552EB8" w:rsidRPr="007527D3">
        <w:t xml:space="preserve"> is</w:t>
      </w:r>
      <w:r w:rsidR="00401DF8" w:rsidRPr="007527D3">
        <w:t xml:space="preserve"> support</w:t>
      </w:r>
      <w:r w:rsidR="00552EB8" w:rsidRPr="007527D3">
        <w:t>ing our</w:t>
      </w:r>
      <w:r w:rsidR="00401DF8" w:rsidRPr="007527D3">
        <w:t xml:space="preserve"> manufacturers to deliver on the world stage.</w:t>
      </w:r>
    </w:p>
    <w:p w14:paraId="147A3310" w14:textId="31396B98" w:rsidR="006563BE" w:rsidRPr="007527D3" w:rsidRDefault="008D3DE3" w:rsidP="00EC09F5">
      <w:pPr>
        <w:shd w:val="clear" w:color="auto" w:fill="FFFFFF" w:themeFill="background1"/>
      </w:pPr>
      <w:r w:rsidRPr="007527D3">
        <w:lastRenderedPageBreak/>
        <w:t xml:space="preserve">We </w:t>
      </w:r>
      <w:r w:rsidR="0003648E" w:rsidRPr="007527D3">
        <w:t xml:space="preserve">have </w:t>
      </w:r>
      <w:r w:rsidRPr="007527D3">
        <w:t>secured</w:t>
      </w:r>
      <w:r w:rsidR="0003648E" w:rsidRPr="007527D3">
        <w:t xml:space="preserve"> an</w:t>
      </w:r>
      <w:r w:rsidRPr="007527D3">
        <w:t xml:space="preserve"> agreement with Moderna to build the first mRNA production facility in Australia</w:t>
      </w:r>
      <w:r w:rsidR="00A50743" w:rsidRPr="007527D3">
        <w:t>. This will h</w:t>
      </w:r>
      <w:r w:rsidRPr="007527D3">
        <w:t>elp protect Australia from future pandemics, such as evolving strains of COVID</w:t>
      </w:r>
      <w:r w:rsidR="002E7CBD" w:rsidRPr="007527D3">
        <w:noBreakHyphen/>
      </w:r>
      <w:r w:rsidRPr="007527D3">
        <w:t>19 or new res</w:t>
      </w:r>
      <w:r w:rsidR="00A50743" w:rsidRPr="007527D3">
        <w:t>piratory diseases that emerge, while also boosting our local biotechnology sector and increasing our future prosperity.</w:t>
      </w:r>
    </w:p>
    <w:p w14:paraId="147A3311" w14:textId="0FAC7CCC" w:rsidR="00503E1F" w:rsidRPr="007527D3" w:rsidRDefault="00503E1F" w:rsidP="006563BE">
      <w:r w:rsidRPr="007527D3">
        <w:t>The Australian Space Agency is driving the growth of Australia</w:t>
      </w:r>
      <w:r w:rsidR="002E7CBD" w:rsidRPr="007527D3">
        <w:t>’</w:t>
      </w:r>
      <w:r w:rsidRPr="007527D3">
        <w:t>s space sector and establishing o</w:t>
      </w:r>
      <w:r w:rsidR="00F7466E" w:rsidRPr="007527D3">
        <w:t>ur sovereign space capability. Th</w:t>
      </w:r>
      <w:r w:rsidRPr="007527D3">
        <w:t>e Government</w:t>
      </w:r>
      <w:r w:rsidR="00F7466E" w:rsidRPr="007527D3">
        <w:t xml:space="preserve"> is boosting the sector, jobs and technology as</w:t>
      </w:r>
      <w:r w:rsidRPr="007527D3">
        <w:t xml:space="preserve"> an anchor customer </w:t>
      </w:r>
      <w:r w:rsidR="00F7466E" w:rsidRPr="007527D3">
        <w:t xml:space="preserve">by </w:t>
      </w:r>
      <w:r w:rsidRPr="007527D3">
        <w:t>investing $</w:t>
      </w:r>
      <w:r w:rsidR="008D0AAA" w:rsidRPr="007527D3">
        <w:t>1.3</w:t>
      </w:r>
      <w:r w:rsidRPr="007527D3">
        <w:t xml:space="preserve"> billion to 2038</w:t>
      </w:r>
      <w:r w:rsidR="002E7CBD" w:rsidRPr="007527D3">
        <w:noBreakHyphen/>
      </w:r>
      <w:r w:rsidRPr="007527D3">
        <w:t>39 and $38.</w:t>
      </w:r>
      <w:r w:rsidR="008D0AAA" w:rsidRPr="007527D3">
        <w:t>8</w:t>
      </w:r>
      <w:r w:rsidRPr="007527D3">
        <w:t> million per annum ongoing to grow Australia</w:t>
      </w:r>
      <w:r w:rsidR="002E7CBD" w:rsidRPr="007527D3">
        <w:t>’</w:t>
      </w:r>
      <w:r w:rsidRPr="007527D3">
        <w:t xml:space="preserve">s space industry. </w:t>
      </w:r>
    </w:p>
    <w:p w14:paraId="147A3312" w14:textId="0F6C00AB" w:rsidR="00503E1F" w:rsidRPr="007527D3" w:rsidRDefault="00503E1F" w:rsidP="00503E1F">
      <w:r w:rsidRPr="007527D3">
        <w:t>The Government is partnering with leading international space agencies to</w:t>
      </w:r>
      <w:r w:rsidR="00565EF0" w:rsidRPr="007527D3">
        <w:t xml:space="preserve"> ensure</w:t>
      </w:r>
      <w:r w:rsidRPr="007527D3">
        <w:t xml:space="preserve"> Australia</w:t>
      </w:r>
      <w:r w:rsidR="002E7CBD" w:rsidRPr="007527D3">
        <w:t>’</w:t>
      </w:r>
      <w:r w:rsidRPr="007527D3">
        <w:t>s access to different types of Earth Observation data and improve our resilience to natural disasters. It also provides downstream benefits from creating high skill and high value jobs to supporting data</w:t>
      </w:r>
      <w:r w:rsidR="002E7CBD" w:rsidRPr="007527D3">
        <w:noBreakHyphen/>
      </w:r>
      <w:r w:rsidRPr="007527D3">
        <w:t>intensive industries such as agriculture, environmental protection and resources.</w:t>
      </w:r>
    </w:p>
    <w:p w14:paraId="147A3313" w14:textId="2B1940E3" w:rsidR="00EA04D6" w:rsidRPr="007527D3" w:rsidRDefault="00F7466E" w:rsidP="00EC09F5">
      <w:pPr>
        <w:shd w:val="clear" w:color="auto" w:fill="FFFFFF" w:themeFill="background1"/>
      </w:pPr>
      <w:r w:rsidRPr="007527D3">
        <w:t xml:space="preserve">Over </w:t>
      </w:r>
      <w:r w:rsidR="009509FA" w:rsidRPr="007527D3">
        <w:t xml:space="preserve">5 </w:t>
      </w:r>
      <w:r w:rsidRPr="007527D3">
        <w:t>years from 2021</w:t>
      </w:r>
      <w:r w:rsidR="002E7CBD" w:rsidRPr="007527D3">
        <w:noBreakHyphen/>
      </w:r>
      <w:r w:rsidRPr="007527D3">
        <w:t>22,</w:t>
      </w:r>
      <w:r w:rsidR="00503E1F" w:rsidRPr="007527D3">
        <w:t xml:space="preserve"> $65.7 million will be</w:t>
      </w:r>
      <w:r w:rsidRPr="007527D3">
        <w:t xml:space="preserve"> invested </w:t>
      </w:r>
      <w:r w:rsidR="00503E1F" w:rsidRPr="007527D3">
        <w:t xml:space="preserve">to fast track access to space for </w:t>
      </w:r>
      <w:r w:rsidR="00503E1F" w:rsidRPr="007527D3">
        <w:rPr>
          <w:shd w:val="clear" w:color="auto" w:fill="FFFFFF" w:themeFill="background1"/>
        </w:rPr>
        <w:t>Australian space businesses and researchers, and set the conditions to launch</w:t>
      </w:r>
      <w:r w:rsidR="00E738A3" w:rsidRPr="007527D3">
        <w:rPr>
          <w:shd w:val="clear" w:color="auto" w:fill="FFFFFF" w:themeFill="background1"/>
        </w:rPr>
        <w:t xml:space="preserve"> </w:t>
      </w:r>
      <w:r w:rsidR="00811353" w:rsidRPr="007527D3">
        <w:rPr>
          <w:shd w:val="clear" w:color="auto" w:fill="FFFFFF" w:themeFill="background1"/>
        </w:rPr>
        <w:t>space assets and research projects</w:t>
      </w:r>
      <w:r w:rsidR="00503E1F" w:rsidRPr="007527D3">
        <w:t xml:space="preserve"> from Australia. This </w:t>
      </w:r>
      <w:r w:rsidRPr="007527D3">
        <w:t>is providing</w:t>
      </w:r>
      <w:r w:rsidR="00503E1F" w:rsidRPr="007527D3">
        <w:t xml:space="preserve"> industry opportunities to grow capability and access global supply chains.</w:t>
      </w:r>
    </w:p>
    <w:p w14:paraId="147A3314" w14:textId="016FD7C6" w:rsidR="002D5918" w:rsidRPr="007527D3" w:rsidRDefault="002D5918" w:rsidP="00EC09F5">
      <w:pPr>
        <w:pStyle w:val="Heading2"/>
        <w:shd w:val="clear" w:color="auto" w:fill="FFFFFF" w:themeFill="background1"/>
      </w:pPr>
      <w:r w:rsidRPr="007527D3">
        <w:t>Australia</w:t>
      </w:r>
      <w:r w:rsidR="002E7CBD" w:rsidRPr="007527D3">
        <w:t>’</w:t>
      </w:r>
      <w:r w:rsidRPr="007527D3">
        <w:t>s Workforce and Wellbeing</w:t>
      </w:r>
    </w:p>
    <w:p w14:paraId="147A3315" w14:textId="403AC762" w:rsidR="00E16E79" w:rsidRPr="007527D3" w:rsidRDefault="002D5918" w:rsidP="00031A48">
      <w:pPr>
        <w:shd w:val="clear" w:color="auto" w:fill="FFFFFF" w:themeFill="background1"/>
        <w:spacing w:after="220" w:line="240" w:lineRule="auto"/>
        <w:rPr>
          <w:rFonts w:cstheme="minorHAnsi"/>
          <w:iCs/>
          <w:color w:val="182840" w:themeColor="accent5" w:themeShade="BF"/>
        </w:rPr>
      </w:pPr>
      <w:r w:rsidRPr="007527D3">
        <w:t>The Government</w:t>
      </w:r>
      <w:r w:rsidR="002E7CBD" w:rsidRPr="007527D3">
        <w:t>’</w:t>
      </w:r>
      <w:r w:rsidRPr="007527D3">
        <w:t xml:space="preserve">s economic support through the pandemic </w:t>
      </w:r>
      <w:r w:rsidR="00414B02" w:rsidRPr="007527D3">
        <w:t>mitigated the</w:t>
      </w:r>
      <w:r w:rsidRPr="007527D3">
        <w:t xml:space="preserve"> disruption and hardship experienced by individuals, households and businesses. In this Budget, measures are focused on ensuring </w:t>
      </w:r>
      <w:r w:rsidR="00414B02" w:rsidRPr="007527D3">
        <w:t>flow</w:t>
      </w:r>
      <w:r w:rsidR="002E7CBD" w:rsidRPr="007527D3">
        <w:noBreakHyphen/>
      </w:r>
      <w:r w:rsidR="00414B02" w:rsidRPr="007527D3">
        <w:t>on</w:t>
      </w:r>
      <w:r w:rsidRPr="007527D3">
        <w:t xml:space="preserve"> pressures, such as labour shortages, do not become entrenched in our workforce, undermining </w:t>
      </w:r>
      <w:r w:rsidR="00414B02" w:rsidRPr="007527D3">
        <w:t>Australia</w:t>
      </w:r>
      <w:r w:rsidR="002E7CBD" w:rsidRPr="007527D3">
        <w:t>’</w:t>
      </w:r>
      <w:r w:rsidR="00414B02" w:rsidRPr="007527D3">
        <w:t xml:space="preserve">s potential for </w:t>
      </w:r>
      <w:r w:rsidRPr="007527D3">
        <w:t>future growth.</w:t>
      </w:r>
      <w:r w:rsidR="0055550C" w:rsidRPr="007527D3">
        <w:rPr>
          <w:rFonts w:cstheme="minorHAnsi"/>
          <w:iCs/>
          <w:color w:val="182840" w:themeColor="accent5" w:themeShade="BF"/>
        </w:rPr>
        <w:t xml:space="preserve"> </w:t>
      </w:r>
    </w:p>
    <w:p w14:paraId="147A3316" w14:textId="57C4D65E" w:rsidR="00052947" w:rsidRPr="007527D3" w:rsidRDefault="006A17DF" w:rsidP="00031A48">
      <w:pPr>
        <w:shd w:val="clear" w:color="auto" w:fill="FFFFFF" w:themeFill="background1"/>
        <w:spacing w:after="220"/>
        <w:rPr>
          <w:rFonts w:asciiTheme="minorHAnsi" w:hAnsiTheme="minorHAnsi" w:cstheme="minorHAnsi"/>
          <w:i/>
          <w:iCs/>
          <w:color w:val="182840" w:themeColor="accent5" w:themeShade="BF"/>
        </w:rPr>
      </w:pPr>
      <w:r w:rsidRPr="007527D3">
        <w:rPr>
          <w:shd w:val="clear" w:color="auto" w:fill="FFFFFF" w:themeFill="background1"/>
        </w:rPr>
        <w:t xml:space="preserve">With job </w:t>
      </w:r>
      <w:r w:rsidR="00C91028" w:rsidRPr="007527D3">
        <w:rPr>
          <w:shd w:val="clear" w:color="auto" w:fill="FFFFFF" w:themeFill="background1"/>
        </w:rPr>
        <w:t>vacancies</w:t>
      </w:r>
      <w:r w:rsidRPr="007527D3">
        <w:rPr>
          <w:shd w:val="clear" w:color="auto" w:fill="FFFFFF" w:themeFill="background1"/>
        </w:rPr>
        <w:t xml:space="preserve"> today at their highest level since August 2008 and more Australians getting into work, we have a transformational opportunity to create opportunities for people who have previously fallen behind in the labour market. </w:t>
      </w:r>
      <w:r w:rsidR="00052947" w:rsidRPr="007527D3">
        <w:rPr>
          <w:shd w:val="clear" w:color="auto" w:fill="FFFFFF" w:themeFill="background1"/>
        </w:rPr>
        <w:t>In</w:t>
      </w:r>
      <w:r w:rsidR="00052947" w:rsidRPr="007527D3">
        <w:t xml:space="preserve"> this Budget, skills and employment opportunities for Australians are prioritised as part of the Government</w:t>
      </w:r>
      <w:r w:rsidR="002E7CBD" w:rsidRPr="007527D3">
        <w:t>’</w:t>
      </w:r>
      <w:r w:rsidR="00052947" w:rsidRPr="007527D3">
        <w:t>s National Workforce Strategy. This includes $</w:t>
      </w:r>
      <w:r w:rsidR="00201E5F" w:rsidRPr="007527D3">
        <w:t>153.5</w:t>
      </w:r>
      <w:r w:rsidR="00052947" w:rsidRPr="007527D3">
        <w:t xml:space="preserve"> million over the next </w:t>
      </w:r>
      <w:r w:rsidR="00201E5F" w:rsidRPr="007527D3">
        <w:t>5</w:t>
      </w:r>
      <w:r w:rsidR="00052947" w:rsidRPr="007527D3">
        <w:t xml:space="preserve"> years to create more employment opportunities for Indigenous Australians and people with disability, and other disadvantaged cohorts less likely to benefit from market</w:t>
      </w:r>
      <w:r w:rsidR="002E7CBD" w:rsidRPr="007527D3">
        <w:noBreakHyphen/>
      </w:r>
      <w:r w:rsidR="00052947" w:rsidRPr="007527D3">
        <w:t>led workforce investment.</w:t>
      </w:r>
    </w:p>
    <w:p w14:paraId="147A3317" w14:textId="595E7050" w:rsidR="00C460F9" w:rsidRPr="007527D3" w:rsidRDefault="00C460F9" w:rsidP="00031A48">
      <w:pPr>
        <w:shd w:val="clear" w:color="auto" w:fill="FFFFFF" w:themeFill="background1"/>
        <w:spacing w:after="220"/>
      </w:pPr>
      <w:r w:rsidRPr="007527D3">
        <w:t>Workforce Australia is transforming the Government</w:t>
      </w:r>
      <w:r w:rsidR="002E7CBD" w:rsidRPr="007527D3">
        <w:t>’</w:t>
      </w:r>
      <w:r w:rsidRPr="007527D3">
        <w:t>s employment services and improving support for job seekers and employers. This includes a modern digital platform designed to become</w:t>
      </w:r>
      <w:r w:rsidR="00BC2165" w:rsidRPr="007527D3">
        <w:t xml:space="preserve"> a</w:t>
      </w:r>
      <w:r w:rsidRPr="007527D3">
        <w:t xml:space="preserve"> single front door for all Government employment and skills programs, and a refreshed and refocussed network of providers to deliver tailored case management.</w:t>
      </w:r>
    </w:p>
    <w:p w14:paraId="147A3318" w14:textId="100981FE" w:rsidR="00347A00" w:rsidRPr="007527D3" w:rsidRDefault="00036B26" w:rsidP="00031A48">
      <w:pPr>
        <w:shd w:val="clear" w:color="auto" w:fill="FFFFFF" w:themeFill="background1"/>
        <w:spacing w:after="220"/>
      </w:pPr>
      <w:r w:rsidRPr="007527D3">
        <w:rPr>
          <w:shd w:val="clear" w:color="auto" w:fill="FFFFFF" w:themeFill="background1"/>
        </w:rPr>
        <w:lastRenderedPageBreak/>
        <w:t>Participation by women in the Australian workforce is now at record levels. In</w:t>
      </w:r>
      <w:r w:rsidRPr="007527D3">
        <w:t xml:space="preserve"> the 2021</w:t>
      </w:r>
      <w:r w:rsidR="002E7CBD" w:rsidRPr="007527D3">
        <w:noBreakHyphen/>
      </w:r>
      <w:r w:rsidRPr="007527D3">
        <w:t>22 Budget, the Government announced $</w:t>
      </w:r>
      <w:r w:rsidR="00C91028" w:rsidRPr="007527D3">
        <w:t>1.8</w:t>
      </w:r>
      <w:r w:rsidRPr="007527D3">
        <w:t> billion of funding over 5 years to further strengthen women</w:t>
      </w:r>
      <w:r w:rsidR="002E7CBD" w:rsidRPr="007527D3">
        <w:t>’</w:t>
      </w:r>
      <w:r w:rsidRPr="007527D3">
        <w:t xml:space="preserve">s </w:t>
      </w:r>
      <w:r w:rsidRPr="007527D3">
        <w:rPr>
          <w:shd w:val="clear" w:color="auto" w:fill="FFFFFF" w:themeFill="background1"/>
        </w:rPr>
        <w:t>economic participation and security</w:t>
      </w:r>
      <w:r w:rsidRPr="007527D3">
        <w:t>, including $1.7 billion to increase the affordability of child care. This Budget builds on last year</w:t>
      </w:r>
      <w:r w:rsidR="002E7CBD" w:rsidRPr="007527D3">
        <w:t>’</w:t>
      </w:r>
      <w:r w:rsidRPr="007527D3">
        <w:t>s commitment to women</w:t>
      </w:r>
      <w:r w:rsidR="002E7CBD" w:rsidRPr="007527D3">
        <w:t>’</w:t>
      </w:r>
      <w:r w:rsidRPr="007527D3">
        <w:t>s economic security by providing a further $346.1 million over 5 years from 2021</w:t>
      </w:r>
      <w:r w:rsidR="002E7CBD" w:rsidRPr="007527D3">
        <w:noBreakHyphen/>
      </w:r>
      <w:r w:rsidRPr="007527D3">
        <w:t>22 for a fully flexible Paid Parental Leave scheme to expand access and support women and families to balance work and care in a way that best suits their</w:t>
      </w:r>
      <w:r w:rsidR="00031A48" w:rsidRPr="007527D3">
        <w:t> </w:t>
      </w:r>
      <w:r w:rsidRPr="007527D3">
        <w:t>circumstances.</w:t>
      </w:r>
    </w:p>
    <w:tbl>
      <w:tblPr>
        <w:tblW w:w="5000" w:type="pct"/>
        <w:shd w:val="clear" w:color="auto" w:fill="F2F9FC"/>
        <w:tblCellMar>
          <w:top w:w="284" w:type="dxa"/>
          <w:left w:w="284" w:type="dxa"/>
          <w:bottom w:w="284" w:type="dxa"/>
          <w:right w:w="284" w:type="dxa"/>
        </w:tblCellMar>
        <w:tblLook w:val="0000" w:firstRow="0" w:lastRow="0" w:firstColumn="0" w:lastColumn="0" w:noHBand="0" w:noVBand="0"/>
      </w:tblPr>
      <w:tblGrid>
        <w:gridCol w:w="7710"/>
      </w:tblGrid>
      <w:tr w:rsidR="002D5918" w:rsidRPr="007527D3" w14:paraId="147A331D" w14:textId="77777777" w:rsidTr="002E7B71">
        <w:trPr>
          <w:cantSplit/>
        </w:trPr>
        <w:tc>
          <w:tcPr>
            <w:tcW w:w="5000" w:type="pct"/>
            <w:shd w:val="clear" w:color="auto" w:fill="F2F9FC"/>
          </w:tcPr>
          <w:p w14:paraId="147A3319" w14:textId="57CCB2E1" w:rsidR="002D5918" w:rsidRPr="007527D3" w:rsidRDefault="002D5918">
            <w:pPr>
              <w:pStyle w:val="BoxHeading"/>
            </w:pPr>
            <w:r w:rsidRPr="007527D3">
              <w:rPr>
                <w:noProof/>
              </w:rPr>
              <w:drawing>
                <wp:anchor distT="0" distB="0" distL="114300" distR="114300" simplePos="0" relativeHeight="251658245" behindDoc="0" locked="0" layoutInCell="1" allowOverlap="1" wp14:anchorId="147A3374" wp14:editId="5EA7BC94">
                  <wp:simplePos x="0" y="0"/>
                  <wp:positionH relativeFrom="column">
                    <wp:posOffset>-2947</wp:posOffset>
                  </wp:positionH>
                  <wp:positionV relativeFrom="paragraph">
                    <wp:posOffset>72522</wp:posOffset>
                  </wp:positionV>
                  <wp:extent cx="906145" cy="906145"/>
                  <wp:effectExtent l="0" t="0" r="0" b="0"/>
                  <wp:wrapSquare wrapText="bothSides"/>
                  <wp:docPr id="1" name="Picture 1" descr="cid:image001.png@01D83924.1FE6E0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83924.1FE6E0A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906145" cy="9061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527D3">
              <w:t xml:space="preserve">Australian Apprenticeships for the Next Generation </w:t>
            </w:r>
          </w:p>
          <w:p w14:paraId="147A331A" w14:textId="14E22D1B" w:rsidR="00725F2B" w:rsidRPr="007527D3" w:rsidRDefault="00725F2B" w:rsidP="00725F2B">
            <w:pPr>
              <w:pStyle w:val="BoxText"/>
              <w:rPr>
                <w:lang w:eastAsia="en-US"/>
              </w:rPr>
            </w:pPr>
            <w:r w:rsidRPr="007527D3">
              <w:rPr>
                <w:lang w:eastAsia="en-US"/>
              </w:rPr>
              <w:t>The Government</w:t>
            </w:r>
            <w:r w:rsidR="002E7CBD" w:rsidRPr="007527D3">
              <w:rPr>
                <w:lang w:eastAsia="en-US"/>
              </w:rPr>
              <w:t>’</w:t>
            </w:r>
            <w:r w:rsidRPr="007527D3">
              <w:rPr>
                <w:lang w:eastAsia="en-US"/>
              </w:rPr>
              <w:t xml:space="preserve">s $7.9 billion investment in Australian apprenticeships from 2020 is </w:t>
            </w:r>
            <w:r w:rsidR="00C12CE2" w:rsidRPr="007527D3">
              <w:rPr>
                <w:lang w:eastAsia="en-US"/>
              </w:rPr>
              <w:t>ensuring a strong and sustainable apprenticeship system supports the next generation of skilled workers.</w:t>
            </w:r>
          </w:p>
          <w:p w14:paraId="147A331B" w14:textId="14AB1DBB" w:rsidR="00725F2B" w:rsidRPr="007527D3" w:rsidRDefault="00725F2B" w:rsidP="00725F2B">
            <w:pPr>
              <w:pStyle w:val="BoxText"/>
              <w:rPr>
                <w:lang w:eastAsia="en-US"/>
              </w:rPr>
            </w:pPr>
            <w:r w:rsidRPr="007527D3">
              <w:rPr>
                <w:lang w:eastAsia="en-US"/>
              </w:rPr>
              <w:t xml:space="preserve">This </w:t>
            </w:r>
            <w:r w:rsidR="00C12CE2" w:rsidRPr="007527D3">
              <w:rPr>
                <w:lang w:eastAsia="en-US"/>
              </w:rPr>
              <w:t>record level of investment has helped</w:t>
            </w:r>
            <w:r w:rsidR="005132DB" w:rsidRPr="007527D3">
              <w:rPr>
                <w:lang w:eastAsia="en-US"/>
              </w:rPr>
              <w:t xml:space="preserve"> </w:t>
            </w:r>
            <w:r w:rsidRPr="007527D3">
              <w:rPr>
                <w:lang w:eastAsia="en-US"/>
              </w:rPr>
              <w:t>the number of Australians</w:t>
            </w:r>
            <w:r w:rsidR="005132DB" w:rsidRPr="007527D3">
              <w:rPr>
                <w:lang w:eastAsia="en-US"/>
              </w:rPr>
              <w:t xml:space="preserve"> taking up</w:t>
            </w:r>
            <w:r w:rsidRPr="007527D3">
              <w:rPr>
                <w:lang w:eastAsia="en-US"/>
              </w:rPr>
              <w:t xml:space="preserve"> a trade</w:t>
            </w:r>
            <w:r w:rsidR="00C12CE2" w:rsidRPr="007527D3">
              <w:rPr>
                <w:lang w:eastAsia="en-US"/>
              </w:rPr>
              <w:t xml:space="preserve"> apprenticeship reach</w:t>
            </w:r>
            <w:r w:rsidR="005132DB" w:rsidRPr="007527D3">
              <w:rPr>
                <w:lang w:eastAsia="en-US"/>
              </w:rPr>
              <w:t xml:space="preserve"> </w:t>
            </w:r>
            <w:r w:rsidR="00953ADE" w:rsidRPr="007527D3">
              <w:rPr>
                <w:lang w:eastAsia="en-US"/>
              </w:rPr>
              <w:t xml:space="preserve">220,000, </w:t>
            </w:r>
            <w:r w:rsidR="005132DB" w:rsidRPr="007527D3">
              <w:rPr>
                <w:lang w:eastAsia="en-US"/>
              </w:rPr>
              <w:t>an all</w:t>
            </w:r>
            <w:r w:rsidR="002E7CBD" w:rsidRPr="007527D3">
              <w:rPr>
                <w:lang w:eastAsia="en-US"/>
              </w:rPr>
              <w:noBreakHyphen/>
            </w:r>
            <w:r w:rsidRPr="007527D3">
              <w:rPr>
                <w:lang w:eastAsia="en-US"/>
              </w:rPr>
              <w:t>time high since data was first collected in 1963.</w:t>
            </w:r>
          </w:p>
          <w:p w14:paraId="147A331C" w14:textId="77777777" w:rsidR="00725F2B" w:rsidRPr="007527D3" w:rsidRDefault="00725F2B" w:rsidP="005132DB">
            <w:pPr>
              <w:pStyle w:val="BoxText"/>
              <w:rPr>
                <w:lang w:eastAsia="en-US"/>
              </w:rPr>
            </w:pPr>
            <w:r w:rsidRPr="007527D3">
              <w:rPr>
                <w:lang w:eastAsia="en-US"/>
              </w:rPr>
              <w:t xml:space="preserve">The Government, through the Department of Education, Skills and Employment, is now transitioning support for apprenticeships </w:t>
            </w:r>
            <w:r w:rsidR="005132DB" w:rsidRPr="007527D3">
              <w:rPr>
                <w:lang w:eastAsia="en-US"/>
              </w:rPr>
              <w:t>to priority occupations in areas of market demand.</w:t>
            </w:r>
          </w:p>
        </w:tc>
      </w:tr>
    </w:tbl>
    <w:p w14:paraId="25AA2145" w14:textId="2714F0A4" w:rsidR="00A41396" w:rsidRPr="007527D3" w:rsidRDefault="00A41396" w:rsidP="0022061C">
      <w:pPr>
        <w:pStyle w:val="SingleParagraph"/>
      </w:pPr>
    </w:p>
    <w:p w14:paraId="69607ADF" w14:textId="77777777" w:rsidR="00A41396" w:rsidRPr="007527D3" w:rsidRDefault="00A41396">
      <w:pPr>
        <w:spacing w:after="160" w:line="259" w:lineRule="auto"/>
        <w:jc w:val="left"/>
      </w:pPr>
      <w:r w:rsidRPr="007527D3">
        <w:br w:type="page"/>
      </w:r>
    </w:p>
    <w:p w14:paraId="147A331E" w14:textId="0E3F18E1" w:rsidR="002D5918" w:rsidRPr="007527D3" w:rsidRDefault="00565FC7" w:rsidP="003810ED">
      <w:pPr>
        <w:pStyle w:val="Heading2"/>
      </w:pPr>
      <w:r w:rsidRPr="007527D3">
        <w:lastRenderedPageBreak/>
        <w:t>Digital</w:t>
      </w:r>
      <w:r w:rsidR="00137F2E" w:rsidRPr="007527D3">
        <w:t xml:space="preserve"> Government</w:t>
      </w:r>
      <w:r w:rsidR="00B0558E" w:rsidRPr="007527D3">
        <w:t xml:space="preserve"> Services</w:t>
      </w:r>
    </w:p>
    <w:p w14:paraId="147A331F" w14:textId="45FC9D2A" w:rsidR="003810ED" w:rsidRPr="007527D3" w:rsidRDefault="003872B0" w:rsidP="003810ED">
      <w:r w:rsidRPr="007527D3">
        <w:t>Launched in December 2021, t</w:t>
      </w:r>
      <w:r w:rsidR="00A6075E" w:rsidRPr="007527D3">
        <w:t xml:space="preserve">he </w:t>
      </w:r>
      <w:r w:rsidR="00A6075E" w:rsidRPr="007527D3">
        <w:rPr>
          <w:shd w:val="clear" w:color="auto" w:fill="FFFFFF" w:themeFill="background1"/>
        </w:rPr>
        <w:t>Di</w:t>
      </w:r>
      <w:r w:rsidR="00423911" w:rsidRPr="007527D3">
        <w:rPr>
          <w:shd w:val="clear" w:color="auto" w:fill="FFFFFF" w:themeFill="background1"/>
        </w:rPr>
        <w:t>gital Government Strategy</w:t>
      </w:r>
      <w:r w:rsidR="00A6075E" w:rsidRPr="007527D3">
        <w:rPr>
          <w:shd w:val="clear" w:color="auto" w:fill="FFFFFF" w:themeFill="background1"/>
        </w:rPr>
        <w:t xml:space="preserve"> sets a bold vision for Australia to </w:t>
      </w:r>
      <w:r w:rsidR="00014706" w:rsidRPr="007527D3">
        <w:rPr>
          <w:shd w:val="clear" w:color="auto" w:fill="FFFFFF" w:themeFill="background1"/>
        </w:rPr>
        <w:t>be a top 3</w:t>
      </w:r>
      <w:r w:rsidR="00A6075E" w:rsidRPr="007527D3">
        <w:rPr>
          <w:shd w:val="clear" w:color="auto" w:fill="FFFFFF" w:themeFill="background1"/>
        </w:rPr>
        <w:t xml:space="preserve"> digital government by 2025</w:t>
      </w:r>
      <w:r w:rsidR="00E16E79" w:rsidRPr="007527D3">
        <w:rPr>
          <w:shd w:val="clear" w:color="auto" w:fill="FFFFFF" w:themeFill="background1"/>
        </w:rPr>
        <w:t>, in line with a broader vision</w:t>
      </w:r>
      <w:r w:rsidR="00953ADE" w:rsidRPr="007527D3">
        <w:rPr>
          <w:shd w:val="clear" w:color="auto" w:fill="FFFFFF" w:themeFill="background1"/>
        </w:rPr>
        <w:t xml:space="preserve"> </w:t>
      </w:r>
      <w:r w:rsidR="00E16E79" w:rsidRPr="007527D3">
        <w:rPr>
          <w:shd w:val="clear" w:color="auto" w:fill="FFFFFF" w:themeFill="background1"/>
        </w:rPr>
        <w:t xml:space="preserve">to be </w:t>
      </w:r>
      <w:r w:rsidR="00953ADE" w:rsidRPr="007527D3">
        <w:rPr>
          <w:shd w:val="clear" w:color="auto" w:fill="FFFFFF" w:themeFill="background1"/>
        </w:rPr>
        <w:t xml:space="preserve">a top 10 </w:t>
      </w:r>
      <w:r w:rsidR="00596E17" w:rsidRPr="007527D3">
        <w:rPr>
          <w:shd w:val="clear" w:color="auto" w:fill="FFFFFF" w:themeFill="background1"/>
        </w:rPr>
        <w:t xml:space="preserve">data and </w:t>
      </w:r>
      <w:r w:rsidR="00953ADE" w:rsidRPr="007527D3">
        <w:rPr>
          <w:shd w:val="clear" w:color="auto" w:fill="FFFFFF" w:themeFill="background1"/>
        </w:rPr>
        <w:t>digital economy by 2030, by harnessing emerging developments in digital technology</w:t>
      </w:r>
      <w:r w:rsidR="00A6075E" w:rsidRPr="007527D3">
        <w:rPr>
          <w:shd w:val="clear" w:color="auto" w:fill="FFFFFF" w:themeFill="background1"/>
        </w:rPr>
        <w:t>. The strategy</w:t>
      </w:r>
      <w:r w:rsidRPr="007527D3">
        <w:rPr>
          <w:shd w:val="clear" w:color="auto" w:fill="FFFFFF" w:themeFill="background1"/>
        </w:rPr>
        <w:t>, led by the Digital Transformation Agency, focusses on personalising services for citizens to meet their individual needs</w:t>
      </w:r>
      <w:r w:rsidRPr="007527D3">
        <w:t>.</w:t>
      </w:r>
      <w:r w:rsidR="00A6075E" w:rsidRPr="007527D3">
        <w:rPr>
          <w:color w:val="000000"/>
        </w:rPr>
        <w:t xml:space="preserve"> </w:t>
      </w:r>
    </w:p>
    <w:tbl>
      <w:tblPr>
        <w:tblW w:w="5000" w:type="pct"/>
        <w:shd w:val="clear" w:color="auto" w:fill="F2F9FC"/>
        <w:tblCellMar>
          <w:top w:w="284" w:type="dxa"/>
          <w:left w:w="284" w:type="dxa"/>
          <w:bottom w:w="284" w:type="dxa"/>
          <w:right w:w="284" w:type="dxa"/>
        </w:tblCellMar>
        <w:tblLook w:val="0000" w:firstRow="0" w:lastRow="0" w:firstColumn="0" w:lastColumn="0" w:noHBand="0" w:noVBand="0"/>
      </w:tblPr>
      <w:tblGrid>
        <w:gridCol w:w="7710"/>
      </w:tblGrid>
      <w:tr w:rsidR="0035664B" w:rsidRPr="007527D3" w14:paraId="147A3325" w14:textId="77777777" w:rsidTr="002E7B71">
        <w:trPr>
          <w:cantSplit/>
        </w:trPr>
        <w:tc>
          <w:tcPr>
            <w:tcW w:w="5000" w:type="pct"/>
            <w:shd w:val="clear" w:color="auto" w:fill="F2F9FC"/>
          </w:tcPr>
          <w:p w14:paraId="147A3320" w14:textId="77777777" w:rsidR="0035664B" w:rsidRPr="007527D3" w:rsidRDefault="0035664B">
            <w:pPr>
              <w:pStyle w:val="BoxHeading"/>
            </w:pPr>
            <w:r w:rsidRPr="007527D3">
              <w:rPr>
                <w:noProof/>
                <w:vertAlign w:val="subscript"/>
              </w:rPr>
              <w:drawing>
                <wp:anchor distT="0" distB="0" distL="114300" distR="114300" simplePos="0" relativeHeight="251658246" behindDoc="0" locked="0" layoutInCell="1" allowOverlap="1" wp14:anchorId="147A3376" wp14:editId="147A3377">
                  <wp:simplePos x="0" y="0"/>
                  <wp:positionH relativeFrom="column">
                    <wp:posOffset>-2947</wp:posOffset>
                  </wp:positionH>
                  <wp:positionV relativeFrom="paragraph">
                    <wp:posOffset>77314</wp:posOffset>
                  </wp:positionV>
                  <wp:extent cx="902210" cy="905258"/>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P4_2022_Icons_All_draft01-10-10.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902210" cy="905258"/>
                          </a:xfrm>
                          <a:prstGeom prst="rect">
                            <a:avLst/>
                          </a:prstGeom>
                        </pic:spPr>
                      </pic:pic>
                    </a:graphicData>
                  </a:graphic>
                  <wp14:sizeRelH relativeFrom="page">
                    <wp14:pctWidth>0</wp14:pctWidth>
                  </wp14:sizeRelH>
                  <wp14:sizeRelV relativeFrom="page">
                    <wp14:pctHeight>0</wp14:pctHeight>
                  </wp14:sizeRelV>
                </wp:anchor>
              </w:drawing>
            </w:r>
            <w:r w:rsidRPr="007527D3">
              <w:t>Cyber Hubs</w:t>
            </w:r>
          </w:p>
          <w:p w14:paraId="147A3321" w14:textId="77777777" w:rsidR="00194C60" w:rsidRPr="007527D3" w:rsidRDefault="00953ADE" w:rsidP="00DF79E2">
            <w:pPr>
              <w:pStyle w:val="BoxText"/>
              <w:rPr>
                <w:lang w:eastAsia="en-US"/>
              </w:rPr>
            </w:pPr>
            <w:r w:rsidRPr="007527D3">
              <w:rPr>
                <w:lang w:eastAsia="en-US"/>
              </w:rPr>
              <w:t>In a more dangerous an</w:t>
            </w:r>
            <w:r w:rsidR="00DF79E2" w:rsidRPr="007527D3">
              <w:rPr>
                <w:lang w:eastAsia="en-US"/>
              </w:rPr>
              <w:t>d</w:t>
            </w:r>
            <w:r w:rsidRPr="007527D3">
              <w:rPr>
                <w:lang w:eastAsia="en-US"/>
              </w:rPr>
              <w:t xml:space="preserve"> uncertain world, there </w:t>
            </w:r>
            <w:r w:rsidR="00194C60" w:rsidRPr="007527D3">
              <w:rPr>
                <w:lang w:eastAsia="en-US"/>
              </w:rPr>
              <w:t>is no room for weakness in the</w:t>
            </w:r>
            <w:r w:rsidRPr="007527D3">
              <w:rPr>
                <w:lang w:eastAsia="en-US"/>
              </w:rPr>
              <w:t xml:space="preserve"> Government</w:t>
            </w:r>
            <w:r w:rsidR="00194C60" w:rsidRPr="007527D3">
              <w:rPr>
                <w:lang w:eastAsia="en-US"/>
              </w:rPr>
              <w:t xml:space="preserve"> IT networks used to hold </w:t>
            </w:r>
            <w:r w:rsidRPr="007527D3">
              <w:rPr>
                <w:lang w:eastAsia="en-US"/>
              </w:rPr>
              <w:t xml:space="preserve">public </w:t>
            </w:r>
            <w:r w:rsidR="00194C60" w:rsidRPr="007527D3">
              <w:rPr>
                <w:lang w:eastAsia="en-US"/>
              </w:rPr>
              <w:t xml:space="preserve">data. </w:t>
            </w:r>
          </w:p>
          <w:p w14:paraId="147A3322" w14:textId="0726306C" w:rsidR="00194C60" w:rsidRPr="007527D3" w:rsidRDefault="00194C60" w:rsidP="00DF79E2">
            <w:pPr>
              <w:pStyle w:val="BoxText"/>
              <w:rPr>
                <w:lang w:eastAsia="en-US"/>
              </w:rPr>
            </w:pPr>
            <w:r w:rsidRPr="007527D3">
              <w:rPr>
                <w:lang w:eastAsia="en-US"/>
              </w:rPr>
              <w:t>In the 2021</w:t>
            </w:r>
            <w:r w:rsidR="002E7CBD" w:rsidRPr="007527D3">
              <w:rPr>
                <w:lang w:eastAsia="en-US"/>
              </w:rPr>
              <w:noBreakHyphen/>
            </w:r>
            <w:r w:rsidRPr="007527D3">
              <w:rPr>
                <w:lang w:eastAsia="en-US"/>
              </w:rPr>
              <w:t xml:space="preserve">22 Budget, the Government announced the </w:t>
            </w:r>
            <w:r w:rsidR="00EE07FD" w:rsidRPr="007527D3">
              <w:rPr>
                <w:lang w:eastAsia="en-US"/>
              </w:rPr>
              <w:t>Cyber Hubs Pilot</w:t>
            </w:r>
            <w:r w:rsidRPr="007527D3">
              <w:rPr>
                <w:lang w:eastAsia="en-US"/>
              </w:rPr>
              <w:t xml:space="preserve"> to establish centres of expertise to respond to rapidly increasing and persistent cyber security threat</w:t>
            </w:r>
            <w:r w:rsidR="00953ADE" w:rsidRPr="007527D3">
              <w:rPr>
                <w:lang w:eastAsia="en-US"/>
              </w:rPr>
              <w:t>s</w:t>
            </w:r>
            <w:r w:rsidRPr="007527D3">
              <w:rPr>
                <w:lang w:eastAsia="en-US"/>
              </w:rPr>
              <w:t>. The pilot hardens the protection of Commonwealth</w:t>
            </w:r>
            <w:r w:rsidR="002E7CBD" w:rsidRPr="007527D3">
              <w:rPr>
                <w:lang w:eastAsia="en-US"/>
              </w:rPr>
              <w:noBreakHyphen/>
            </w:r>
            <w:r w:rsidRPr="007527D3">
              <w:rPr>
                <w:lang w:eastAsia="en-US"/>
              </w:rPr>
              <w:t>held information</w:t>
            </w:r>
            <w:r w:rsidR="00953ADE" w:rsidRPr="007527D3">
              <w:rPr>
                <w:lang w:eastAsia="en-US"/>
              </w:rPr>
              <w:t>, including data on citizens and other government clients.</w:t>
            </w:r>
            <w:r w:rsidRPr="007527D3">
              <w:rPr>
                <w:lang w:eastAsia="en-US"/>
              </w:rPr>
              <w:t xml:space="preserve"> </w:t>
            </w:r>
            <w:r w:rsidR="00953ADE" w:rsidRPr="007527D3">
              <w:rPr>
                <w:lang w:eastAsia="en-US"/>
              </w:rPr>
              <w:t>The hubs strengthen</w:t>
            </w:r>
            <w:r w:rsidRPr="007527D3">
              <w:rPr>
                <w:lang w:eastAsia="en-US"/>
              </w:rPr>
              <w:t xml:space="preserve"> cyber monitoring, detection and response capability across </w:t>
            </w:r>
            <w:r w:rsidR="00121ADF" w:rsidRPr="007527D3">
              <w:rPr>
                <w:lang w:eastAsia="en-US"/>
              </w:rPr>
              <w:t>g</w:t>
            </w:r>
            <w:r w:rsidRPr="007527D3">
              <w:rPr>
                <w:lang w:eastAsia="en-US"/>
              </w:rPr>
              <w:t>overnment.</w:t>
            </w:r>
          </w:p>
          <w:p w14:paraId="147A3323" w14:textId="77777777" w:rsidR="00EE07FD" w:rsidRPr="007527D3" w:rsidRDefault="00EE07FD" w:rsidP="00DF79E2">
            <w:pPr>
              <w:pStyle w:val="BoxText"/>
              <w:rPr>
                <w:lang w:eastAsia="en-US"/>
              </w:rPr>
            </w:pPr>
            <w:r w:rsidRPr="007527D3">
              <w:rPr>
                <w:lang w:eastAsia="en-US"/>
              </w:rPr>
              <w:t>$</w:t>
            </w:r>
            <w:r w:rsidR="00C91028" w:rsidRPr="007527D3">
              <w:rPr>
                <w:lang w:eastAsia="en-US"/>
              </w:rPr>
              <w:t>30.2</w:t>
            </w:r>
            <w:r w:rsidR="00F9656D" w:rsidRPr="007527D3">
              <w:rPr>
                <w:lang w:eastAsia="en-US"/>
              </w:rPr>
              <w:t xml:space="preserve"> million </w:t>
            </w:r>
            <w:r w:rsidRPr="007527D3">
              <w:rPr>
                <w:lang w:eastAsia="en-US"/>
              </w:rPr>
              <w:t xml:space="preserve">has been provided </w:t>
            </w:r>
            <w:r w:rsidR="00A26B0A" w:rsidRPr="007527D3">
              <w:rPr>
                <w:lang w:eastAsia="en-US"/>
              </w:rPr>
              <w:t xml:space="preserve">in this Budget </w:t>
            </w:r>
            <w:r w:rsidRPr="007527D3">
              <w:rPr>
                <w:lang w:eastAsia="en-US"/>
              </w:rPr>
              <w:t xml:space="preserve">for a Cyber Hubs program to </w:t>
            </w:r>
            <w:r w:rsidR="003872B0" w:rsidRPr="007527D3">
              <w:rPr>
                <w:lang w:eastAsia="en-US"/>
              </w:rPr>
              <w:t xml:space="preserve">support </w:t>
            </w:r>
            <w:r w:rsidR="00014706" w:rsidRPr="007527D3">
              <w:rPr>
                <w:lang w:eastAsia="en-US"/>
              </w:rPr>
              <w:t>4 </w:t>
            </w:r>
            <w:r w:rsidRPr="007527D3">
              <w:rPr>
                <w:lang w:eastAsia="en-US"/>
              </w:rPr>
              <w:t>pilot hubs across th</w:t>
            </w:r>
            <w:r w:rsidR="00A26B0A" w:rsidRPr="007527D3">
              <w:rPr>
                <w:lang w:eastAsia="en-US"/>
              </w:rPr>
              <w:t>e APS</w:t>
            </w:r>
            <w:r w:rsidR="00953ADE" w:rsidRPr="007527D3">
              <w:rPr>
                <w:lang w:eastAsia="en-US"/>
              </w:rPr>
              <w:t xml:space="preserve"> in</w:t>
            </w:r>
            <w:r w:rsidRPr="007527D3">
              <w:rPr>
                <w:lang w:eastAsia="en-US"/>
              </w:rPr>
              <w:t xml:space="preserve"> the Department of Defence, Department of Home Affairs</w:t>
            </w:r>
            <w:r w:rsidR="00953ADE" w:rsidRPr="007527D3">
              <w:rPr>
                <w:lang w:eastAsia="en-US"/>
              </w:rPr>
              <w:t>,</w:t>
            </w:r>
            <w:r w:rsidRPr="007527D3">
              <w:rPr>
                <w:lang w:eastAsia="en-US"/>
              </w:rPr>
              <w:t xml:space="preserve"> Services Australia and the Australian Taxation Office.</w:t>
            </w:r>
            <w:r w:rsidR="00194C60" w:rsidRPr="007527D3">
              <w:rPr>
                <w:lang w:eastAsia="en-US"/>
              </w:rPr>
              <w:t xml:space="preserve"> </w:t>
            </w:r>
          </w:p>
          <w:p w14:paraId="147A3324" w14:textId="3F2EE77E" w:rsidR="00EE07FD" w:rsidRPr="007527D3" w:rsidRDefault="00EE07FD" w:rsidP="00DF79E2">
            <w:pPr>
              <w:pStyle w:val="BoxText"/>
            </w:pPr>
            <w:r w:rsidRPr="007527D3">
              <w:rPr>
                <w:lang w:eastAsia="en-US"/>
              </w:rPr>
              <w:t xml:space="preserve">The Cyber Hubs program is coordinated by the </w:t>
            </w:r>
            <w:r w:rsidR="00F7686C" w:rsidRPr="007527D3">
              <w:rPr>
                <w:lang w:eastAsia="en-US"/>
              </w:rPr>
              <w:t>D</w:t>
            </w:r>
            <w:r w:rsidR="00121ADF" w:rsidRPr="007527D3">
              <w:rPr>
                <w:lang w:eastAsia="en-US"/>
              </w:rPr>
              <w:t xml:space="preserve">igital </w:t>
            </w:r>
            <w:r w:rsidR="00F7686C" w:rsidRPr="007527D3">
              <w:rPr>
                <w:lang w:eastAsia="en-US"/>
              </w:rPr>
              <w:t>T</w:t>
            </w:r>
            <w:r w:rsidR="00121ADF" w:rsidRPr="007527D3">
              <w:rPr>
                <w:lang w:eastAsia="en-US"/>
              </w:rPr>
              <w:t xml:space="preserve">ransformation </w:t>
            </w:r>
            <w:r w:rsidR="00F7686C" w:rsidRPr="007527D3">
              <w:rPr>
                <w:lang w:eastAsia="en-US"/>
              </w:rPr>
              <w:t>A</w:t>
            </w:r>
            <w:r w:rsidR="00121ADF" w:rsidRPr="007527D3">
              <w:rPr>
                <w:lang w:eastAsia="en-US"/>
              </w:rPr>
              <w:t>gency</w:t>
            </w:r>
            <w:r w:rsidRPr="007527D3">
              <w:rPr>
                <w:lang w:eastAsia="en-US"/>
              </w:rPr>
              <w:t xml:space="preserve"> in partnership with</w:t>
            </w:r>
            <w:r w:rsidR="00953ADE" w:rsidRPr="007527D3">
              <w:rPr>
                <w:lang w:eastAsia="en-US"/>
              </w:rPr>
              <w:t xml:space="preserve"> the agencies that host the</w:t>
            </w:r>
            <w:r w:rsidRPr="007527D3">
              <w:rPr>
                <w:lang w:eastAsia="en-US"/>
              </w:rPr>
              <w:t xml:space="preserve"> </w:t>
            </w:r>
            <w:r w:rsidR="00F7686C" w:rsidRPr="007527D3">
              <w:rPr>
                <w:lang w:eastAsia="en-US"/>
              </w:rPr>
              <w:t>pilot h</w:t>
            </w:r>
            <w:r w:rsidRPr="007527D3">
              <w:rPr>
                <w:lang w:eastAsia="en-US"/>
              </w:rPr>
              <w:t>ubs and supported by technical advice from the Australian Cyber Security Centre.</w:t>
            </w:r>
          </w:p>
        </w:tc>
      </w:tr>
    </w:tbl>
    <w:p w14:paraId="147A3326" w14:textId="1BAB5400" w:rsidR="00C80D05" w:rsidRPr="007527D3" w:rsidRDefault="00791F1E" w:rsidP="00A6075E">
      <w:pPr>
        <w:spacing w:before="240"/>
      </w:pPr>
      <w:r w:rsidRPr="007527D3">
        <w:t>Government digital platforms</w:t>
      </w:r>
      <w:r w:rsidR="00C80D05" w:rsidRPr="007527D3">
        <w:t xml:space="preserve"> are </w:t>
      </w:r>
      <w:r w:rsidRPr="007527D3">
        <w:t xml:space="preserve">connecting Australians to </w:t>
      </w:r>
      <w:r w:rsidR="00F520CD" w:rsidRPr="007527D3">
        <w:t xml:space="preserve">modern </w:t>
      </w:r>
      <w:r w:rsidRPr="007527D3">
        <w:t>services that are safe, easy to use and can be accessed at any time. These</w:t>
      </w:r>
      <w:r w:rsidR="00F520CD" w:rsidRPr="007527D3">
        <w:t xml:space="preserve"> provide</w:t>
      </w:r>
      <w:r w:rsidRPr="007527D3">
        <w:t xml:space="preserve"> better user experience and</w:t>
      </w:r>
      <w:r w:rsidR="00F520CD" w:rsidRPr="007527D3">
        <w:t xml:space="preserve"> ensure</w:t>
      </w:r>
      <w:r w:rsidRPr="007527D3">
        <w:t xml:space="preserve"> faster delivery</w:t>
      </w:r>
      <w:r w:rsidR="001F7DA3" w:rsidRPr="007527D3">
        <w:t>. A</w:t>
      </w:r>
      <w:r w:rsidRPr="007527D3">
        <w:t>ustralia now has some of the fastest payment systems of any government</w:t>
      </w:r>
      <w:r w:rsidR="001F7DA3" w:rsidRPr="007527D3">
        <w:t xml:space="preserve"> due to investment in the Welfare Payment Infrastructure Transformation Program and other innovations. T</w:t>
      </w:r>
      <w:r w:rsidRPr="007527D3">
        <w:t>echnology</w:t>
      </w:r>
      <w:r w:rsidR="001F7DA3" w:rsidRPr="007527D3">
        <w:t xml:space="preserve"> is enabling rapid delivery of much needed support payments, such as</w:t>
      </w:r>
      <w:r w:rsidRPr="007527D3">
        <w:t xml:space="preserve"> </w:t>
      </w:r>
      <w:r w:rsidR="001F7DA3" w:rsidRPr="007527D3">
        <w:t>flood relief</w:t>
      </w:r>
      <w:r w:rsidRPr="007527D3">
        <w:t xml:space="preserve"> payments </w:t>
      </w:r>
      <w:r w:rsidR="001F7DA3" w:rsidRPr="007527D3">
        <w:t>that could</w:t>
      </w:r>
      <w:r w:rsidRPr="007527D3">
        <w:t xml:space="preserve"> be processed </w:t>
      </w:r>
      <w:r w:rsidR="001F7DA3" w:rsidRPr="007527D3">
        <w:t>within the hour for many Australians.</w:t>
      </w:r>
      <w:r w:rsidR="00822060" w:rsidRPr="007527D3">
        <w:t xml:space="preserve"> In 2022</w:t>
      </w:r>
      <w:r w:rsidR="002E7CBD" w:rsidRPr="007527D3">
        <w:noBreakHyphen/>
      </w:r>
      <w:r w:rsidR="00822060" w:rsidRPr="007527D3">
        <w:t>23, $</w:t>
      </w:r>
      <w:r w:rsidR="00F9656D" w:rsidRPr="007527D3">
        <w:t>127.4 million</w:t>
      </w:r>
      <w:r w:rsidR="00822060" w:rsidRPr="007527D3">
        <w:t xml:space="preserve"> will expand the Digital Services to Take Farmers</w:t>
      </w:r>
      <w:r w:rsidR="00153A30" w:rsidRPr="007527D3">
        <w:t xml:space="preserve"> to Market</w:t>
      </w:r>
      <w:r w:rsidR="00822060" w:rsidRPr="007527D3">
        <w:t xml:space="preserve"> initiative</w:t>
      </w:r>
      <w:r w:rsidR="001A1438" w:rsidRPr="007527D3">
        <w:t>,</w:t>
      </w:r>
      <w:r w:rsidR="00822060" w:rsidRPr="007527D3">
        <w:t xml:space="preserve"> to transform agricultural export systems and enable processes to be faster, easier, lower cost and on time.</w:t>
      </w:r>
    </w:p>
    <w:p w14:paraId="147A3327" w14:textId="5EC8605F" w:rsidR="00F878C3" w:rsidRPr="007527D3" w:rsidRDefault="00047483" w:rsidP="001F7DA3">
      <w:pPr>
        <w:spacing w:before="240"/>
      </w:pPr>
      <w:r w:rsidRPr="007527D3">
        <w:t>The Government</w:t>
      </w:r>
      <w:r w:rsidR="002E7CBD" w:rsidRPr="007527D3">
        <w:t>’</w:t>
      </w:r>
      <w:r w:rsidRPr="007527D3">
        <w:t xml:space="preserve">s Digital Identity system is connecting </w:t>
      </w:r>
      <w:r w:rsidR="00F520CD" w:rsidRPr="007527D3">
        <w:t>A</w:t>
      </w:r>
      <w:r w:rsidRPr="007527D3">
        <w:t xml:space="preserve">ustralians </w:t>
      </w:r>
      <w:r w:rsidR="00F520CD" w:rsidRPr="007527D3">
        <w:t xml:space="preserve">to </w:t>
      </w:r>
      <w:r w:rsidR="001A1438" w:rsidRPr="007527D3">
        <w:rPr>
          <w:shd w:val="clear" w:color="auto" w:fill="FFFFFF" w:themeFill="background1"/>
        </w:rPr>
        <w:t xml:space="preserve">more </w:t>
      </w:r>
      <w:r w:rsidRPr="007527D3">
        <w:rPr>
          <w:shd w:val="clear" w:color="auto" w:fill="FFFFFF" w:themeFill="background1"/>
        </w:rPr>
        <w:t>s</w:t>
      </w:r>
      <w:r w:rsidRPr="007527D3">
        <w:t>ervices</w:t>
      </w:r>
      <w:r w:rsidR="00A6075E" w:rsidRPr="007527D3">
        <w:t xml:space="preserve">. </w:t>
      </w:r>
      <w:r w:rsidR="0092163E" w:rsidRPr="007527D3">
        <w:t xml:space="preserve">The system is a simple </w:t>
      </w:r>
      <w:r w:rsidR="00F520CD" w:rsidRPr="007527D3">
        <w:t xml:space="preserve">way </w:t>
      </w:r>
      <w:r w:rsidR="00C80D05" w:rsidRPr="007527D3">
        <w:t xml:space="preserve">for Australians </w:t>
      </w:r>
      <w:r w:rsidR="0092163E" w:rsidRPr="007527D3">
        <w:t>to</w:t>
      </w:r>
      <w:r w:rsidR="00F520CD" w:rsidRPr="007527D3">
        <w:t xml:space="preserve"> securely</w:t>
      </w:r>
      <w:r w:rsidR="0092163E" w:rsidRPr="007527D3">
        <w:t xml:space="preserve"> verify their identity and prove who they are online. Over 7.8</w:t>
      </w:r>
      <w:r w:rsidR="00CB4A28" w:rsidRPr="007527D3">
        <w:t> </w:t>
      </w:r>
      <w:r w:rsidR="0092163E" w:rsidRPr="007527D3">
        <w:t xml:space="preserve">million Australians and 1.3 million Australian businesses have created a Digital Identity to connect </w:t>
      </w:r>
      <w:r w:rsidR="00A6075E" w:rsidRPr="007527D3">
        <w:t xml:space="preserve">to over 100 </w:t>
      </w:r>
      <w:r w:rsidR="00121ADF" w:rsidRPr="007527D3">
        <w:t>g</w:t>
      </w:r>
      <w:r w:rsidR="0092163E" w:rsidRPr="007527D3">
        <w:t xml:space="preserve">overnment </w:t>
      </w:r>
      <w:r w:rsidR="00A6075E" w:rsidRPr="007527D3">
        <w:t xml:space="preserve">services, with strong </w:t>
      </w:r>
      <w:r w:rsidR="00A6075E" w:rsidRPr="007527D3">
        <w:lastRenderedPageBreak/>
        <w:t>safeguards to ensure ongoing security of data.</w:t>
      </w:r>
      <w:r w:rsidR="0092163E" w:rsidRPr="007527D3">
        <w:t xml:space="preserve"> Work to expand to a whole</w:t>
      </w:r>
      <w:r w:rsidR="002E7CBD" w:rsidRPr="007527D3">
        <w:noBreakHyphen/>
      </w:r>
      <w:r w:rsidR="0092163E" w:rsidRPr="007527D3">
        <w:t>of</w:t>
      </w:r>
      <w:r w:rsidR="002E7CBD" w:rsidRPr="007527D3">
        <w:noBreakHyphen/>
      </w:r>
      <w:r w:rsidR="0092163E" w:rsidRPr="007527D3">
        <w:t>economy solution for Australia is underway with</w:t>
      </w:r>
      <w:r w:rsidR="007A74F4" w:rsidRPr="007527D3">
        <w:t xml:space="preserve"> the</w:t>
      </w:r>
      <w:r w:rsidR="0092163E" w:rsidRPr="007527D3">
        <w:t xml:space="preserve"> </w:t>
      </w:r>
      <w:r w:rsidR="00F86571" w:rsidRPr="007527D3">
        <w:t>S</w:t>
      </w:r>
      <w:r w:rsidR="0092163E" w:rsidRPr="007527D3">
        <w:t>tates</w:t>
      </w:r>
      <w:r w:rsidR="007A74F4" w:rsidRPr="007527D3">
        <w:t>,</w:t>
      </w:r>
      <w:r w:rsidR="0092163E" w:rsidRPr="007527D3">
        <w:t xml:space="preserve"> </w:t>
      </w:r>
      <w:r w:rsidR="00F86571" w:rsidRPr="007527D3">
        <w:t>T</w:t>
      </w:r>
      <w:r w:rsidR="0092163E" w:rsidRPr="007527D3">
        <w:t>erritories and private sector</w:t>
      </w:r>
      <w:r w:rsidR="00C80D05" w:rsidRPr="007527D3">
        <w:t>.</w:t>
      </w:r>
    </w:p>
    <w:tbl>
      <w:tblPr>
        <w:tblW w:w="5000" w:type="pct"/>
        <w:shd w:val="clear" w:color="auto" w:fill="F2F9FC"/>
        <w:tblCellMar>
          <w:top w:w="284" w:type="dxa"/>
          <w:left w:w="284" w:type="dxa"/>
          <w:bottom w:w="284" w:type="dxa"/>
          <w:right w:w="284" w:type="dxa"/>
        </w:tblCellMar>
        <w:tblLook w:val="0000" w:firstRow="0" w:lastRow="0" w:firstColumn="0" w:lastColumn="0" w:noHBand="0" w:noVBand="0"/>
      </w:tblPr>
      <w:tblGrid>
        <w:gridCol w:w="7710"/>
      </w:tblGrid>
      <w:tr w:rsidR="00A6075E" w:rsidRPr="007527D3" w14:paraId="147A332E" w14:textId="77777777" w:rsidTr="003872B0">
        <w:trPr>
          <w:cantSplit/>
        </w:trPr>
        <w:tc>
          <w:tcPr>
            <w:tcW w:w="5000" w:type="pct"/>
            <w:shd w:val="clear" w:color="auto" w:fill="F2F9FC"/>
          </w:tcPr>
          <w:p w14:paraId="147A3329" w14:textId="77777777" w:rsidR="00A6075E" w:rsidRPr="007527D3" w:rsidRDefault="00A6075E" w:rsidP="003872B0">
            <w:pPr>
              <w:pStyle w:val="BoxHeading"/>
            </w:pPr>
            <w:r w:rsidRPr="007527D3">
              <w:rPr>
                <w:noProof/>
                <w:vertAlign w:val="subscript"/>
              </w:rPr>
              <w:drawing>
                <wp:anchor distT="0" distB="0" distL="114300" distR="114300" simplePos="0" relativeHeight="251658249" behindDoc="0" locked="0" layoutInCell="1" allowOverlap="1" wp14:anchorId="147A3378" wp14:editId="147A3379">
                  <wp:simplePos x="0" y="0"/>
                  <wp:positionH relativeFrom="column">
                    <wp:posOffset>-2947</wp:posOffset>
                  </wp:positionH>
                  <wp:positionV relativeFrom="paragraph">
                    <wp:posOffset>78297</wp:posOffset>
                  </wp:positionV>
                  <wp:extent cx="902210" cy="902210"/>
                  <wp:effectExtent l="0" t="0" r="0" b="0"/>
                  <wp:wrapSquare wrapText="bothSides"/>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 name="BP4_2021_Icons_All_FA-08.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02210" cy="902210"/>
                          </a:xfrm>
                          <a:prstGeom prst="rect">
                            <a:avLst/>
                          </a:prstGeom>
                        </pic:spPr>
                      </pic:pic>
                    </a:graphicData>
                  </a:graphic>
                  <wp14:sizeRelH relativeFrom="page">
                    <wp14:pctWidth>0</wp14:pctWidth>
                  </wp14:sizeRelH>
                  <wp14:sizeRelV relativeFrom="page">
                    <wp14:pctHeight>0</wp14:pctHeight>
                  </wp14:sizeRelV>
                </wp:anchor>
              </w:drawing>
            </w:r>
            <w:r w:rsidRPr="007527D3">
              <w:t>eInvoicing</w:t>
            </w:r>
          </w:p>
          <w:p w14:paraId="147A332A" w14:textId="644B8FAE" w:rsidR="00837F17" w:rsidRPr="007527D3" w:rsidRDefault="00837F17" w:rsidP="00F91B29">
            <w:pPr>
              <w:pStyle w:val="BoxText"/>
            </w:pPr>
            <w:r w:rsidRPr="007527D3">
              <w:t>The Government</w:t>
            </w:r>
            <w:r w:rsidR="002E7CBD" w:rsidRPr="007527D3">
              <w:t>’</w:t>
            </w:r>
            <w:r w:rsidRPr="007527D3">
              <w:t>s policy is to pay sup</w:t>
            </w:r>
            <w:r w:rsidR="00F520CD" w:rsidRPr="007527D3">
              <w:t xml:space="preserve">pliers on time or pay interest, with </w:t>
            </w:r>
            <w:r w:rsidRPr="007527D3">
              <w:t xml:space="preserve">maximum payment terms of 20 days for all </w:t>
            </w:r>
            <w:r w:rsidR="00F520CD" w:rsidRPr="007527D3">
              <w:t>suppliers</w:t>
            </w:r>
            <w:r w:rsidR="009525BA" w:rsidRPr="007527D3">
              <w:t xml:space="preserve"> or just 5 days for eI</w:t>
            </w:r>
            <w:r w:rsidRPr="007527D3">
              <w:t xml:space="preserve">nvoices. The policy supports faster cash flows to all Commonwealth suppliers, allowing them to pay their own suppliers sooner. </w:t>
            </w:r>
          </w:p>
          <w:p w14:paraId="147A332B" w14:textId="4826148C" w:rsidR="00837F17" w:rsidRPr="007527D3" w:rsidRDefault="00837F17" w:rsidP="00F91B29">
            <w:pPr>
              <w:pStyle w:val="BoxText"/>
            </w:pPr>
            <w:r w:rsidRPr="007527D3">
              <w:t xml:space="preserve">Already 42 Commonwealth agencies have eInvoicing capability, representing over 80 per cent of Commonwealth agency invoices able to be received as eInvoices. </w:t>
            </w:r>
            <w:r w:rsidR="009525BA" w:rsidRPr="007527D3">
              <w:t>A further 56 agencies will be eI</w:t>
            </w:r>
            <w:r w:rsidR="00153A30" w:rsidRPr="007527D3">
              <w:t>nvoice</w:t>
            </w:r>
            <w:r w:rsidRPr="007527D3">
              <w:t xml:space="preserve"> enabled by 1 July 2022, with the Australian Taxation Office leading Commonwealth engagement with State an</w:t>
            </w:r>
            <w:r w:rsidR="00153A30" w:rsidRPr="007527D3">
              <w:t xml:space="preserve">d Territory and local </w:t>
            </w:r>
            <w:r w:rsidR="00F86571" w:rsidRPr="007527D3">
              <w:t>g</w:t>
            </w:r>
            <w:r w:rsidR="00153A30" w:rsidRPr="007527D3">
              <w:t>overnments to</w:t>
            </w:r>
            <w:r w:rsidRPr="007527D3">
              <w:t xml:space="preserve"> drive adoption of eInvoicing across all levels of government.</w:t>
            </w:r>
          </w:p>
          <w:p w14:paraId="147A332C" w14:textId="6062B30F" w:rsidR="00837F17" w:rsidRPr="007527D3" w:rsidRDefault="00837F17" w:rsidP="00F91B29">
            <w:pPr>
              <w:pStyle w:val="BoxText"/>
            </w:pPr>
            <w:r w:rsidRPr="007527D3">
              <w:t>The Government is supporting businesses to speed</w:t>
            </w:r>
            <w:r w:rsidR="002E7CBD" w:rsidRPr="007527D3">
              <w:noBreakHyphen/>
            </w:r>
            <w:r w:rsidRPr="007527D3">
              <w:t>up payment practices in business</w:t>
            </w:r>
            <w:r w:rsidR="002E7CBD" w:rsidRPr="007527D3">
              <w:noBreakHyphen/>
            </w:r>
            <w:r w:rsidRPr="007527D3">
              <w:t>to</w:t>
            </w:r>
            <w:r w:rsidR="002E7CBD" w:rsidRPr="007527D3">
              <w:noBreakHyphen/>
            </w:r>
            <w:r w:rsidRPr="007527D3">
              <w:t>business transactions, a</w:t>
            </w:r>
            <w:r w:rsidR="002C0DC9" w:rsidRPr="007527D3">
              <w:t>llocating $15.3 million across 3</w:t>
            </w:r>
            <w:r w:rsidRPr="007527D3">
              <w:t xml:space="preserve"> years from 2021</w:t>
            </w:r>
            <w:r w:rsidR="002E7CBD" w:rsidRPr="007527D3">
              <w:noBreakHyphen/>
            </w:r>
            <w:r w:rsidRPr="007527D3">
              <w:t xml:space="preserve">22 to promote and accelerate the commercial adoption of eInvoicing. </w:t>
            </w:r>
          </w:p>
          <w:p w14:paraId="147A332D" w14:textId="77777777" w:rsidR="00837F17" w:rsidRPr="007527D3" w:rsidRDefault="00DF44A0" w:rsidP="00F91B29">
            <w:pPr>
              <w:pStyle w:val="BoxText"/>
              <w:rPr>
                <w:rFonts w:ascii="Calibri" w:hAnsi="Calibri"/>
                <w:shd w:val="clear" w:color="auto" w:fill="F4FEFE"/>
              </w:rPr>
            </w:pPr>
            <w:r w:rsidRPr="007527D3">
              <w:t>In leading by example, the Government is seeking to drive a shift in behaviour for supplier payments in the broader market. This includes obligations for large companies that win Commonwealth contracts above $4 million to adopt the 20 day payment term for invoices up to $1 million from their own suppliers. We also require the largest businesses in Australia to publicly report on their payment times, which is helping SMEs make better informed decisions on those whom they do business with.</w:t>
            </w:r>
          </w:p>
        </w:tc>
      </w:tr>
    </w:tbl>
    <w:p w14:paraId="2A4C0CE7" w14:textId="77777777" w:rsidR="0022061C" w:rsidRPr="007527D3" w:rsidRDefault="0022061C" w:rsidP="0022061C">
      <w:pPr>
        <w:pStyle w:val="SingleParagraph"/>
      </w:pPr>
    </w:p>
    <w:p w14:paraId="147A332F" w14:textId="0ACB0A05" w:rsidR="0035664B" w:rsidRPr="007527D3" w:rsidRDefault="0035664B" w:rsidP="0035664B">
      <w:pPr>
        <w:pStyle w:val="Heading2"/>
      </w:pPr>
      <w:r w:rsidRPr="007527D3">
        <w:t>A Fit for Purpose Public Sector</w:t>
      </w:r>
    </w:p>
    <w:p w14:paraId="147A3330" w14:textId="77777777" w:rsidR="000A078C" w:rsidRPr="007527D3" w:rsidRDefault="0035664B" w:rsidP="000A078C">
      <w:pPr>
        <w:pStyle w:val="Heading3"/>
      </w:pPr>
      <w:r w:rsidRPr="007527D3">
        <w:t>Public Sector Staffing</w:t>
      </w:r>
    </w:p>
    <w:p w14:paraId="147A3331" w14:textId="77777777" w:rsidR="00992BD6" w:rsidRPr="007527D3" w:rsidRDefault="00992BD6" w:rsidP="00992BD6">
      <w:r w:rsidRPr="007527D3">
        <w:t xml:space="preserve">The professional capability and capacity of the APS are essential to effective government administration. The Australian Government continues to ensure the provision of high quality services upon which Australians rely, and that the cost and size of the APS reflects the most efficient and effective delivery approach. </w:t>
      </w:r>
    </w:p>
    <w:p w14:paraId="147A3332" w14:textId="2219ACFA" w:rsidR="00992BD6" w:rsidRPr="007527D3" w:rsidRDefault="00992BD6" w:rsidP="007527D3">
      <w:pPr>
        <w:shd w:val="clear" w:color="auto" w:fill="FFFFFF" w:themeFill="background1"/>
      </w:pPr>
      <w:r w:rsidRPr="007527D3">
        <w:t>In th</w:t>
      </w:r>
      <w:r w:rsidR="008D21B6">
        <w:t xml:space="preserve">is </w:t>
      </w:r>
      <w:r w:rsidRPr="007527D3">
        <w:t>Budget, the Government has agreed a moderate uplift in A</w:t>
      </w:r>
      <w:r w:rsidR="00EE1979" w:rsidRPr="007527D3">
        <w:t xml:space="preserve">verage </w:t>
      </w:r>
      <w:r w:rsidRPr="007527D3">
        <w:t>S</w:t>
      </w:r>
      <w:r w:rsidR="00EE1979" w:rsidRPr="007527D3">
        <w:t xml:space="preserve">taffing </w:t>
      </w:r>
      <w:r w:rsidRPr="007527D3">
        <w:t>L</w:t>
      </w:r>
      <w:r w:rsidR="00EE1979" w:rsidRPr="007527D3">
        <w:t>evel (ASL)</w:t>
      </w:r>
      <w:r w:rsidRPr="007527D3">
        <w:t xml:space="preserve"> to</w:t>
      </w:r>
      <w:r w:rsidR="008D21B6">
        <w:t xml:space="preserve"> </w:t>
      </w:r>
      <w:r w:rsidR="00495AF4" w:rsidRPr="007527D3">
        <w:t>173</w:t>
      </w:r>
      <w:r w:rsidR="00C032FE" w:rsidRPr="007527D3">
        <w:t>,</w:t>
      </w:r>
      <w:r w:rsidR="00495AF4" w:rsidRPr="007527D3">
        <w:t>558</w:t>
      </w:r>
      <w:r w:rsidRPr="007527D3">
        <w:t xml:space="preserve">, which is </w:t>
      </w:r>
      <w:r w:rsidR="00495AF4" w:rsidRPr="007527D3">
        <w:t>416</w:t>
      </w:r>
      <w:r w:rsidRPr="007527D3">
        <w:t xml:space="preserve"> above the updated estimate for 2021</w:t>
      </w:r>
      <w:r w:rsidR="002E7CBD" w:rsidRPr="007527D3">
        <w:noBreakHyphen/>
      </w:r>
      <w:r w:rsidRPr="007527D3">
        <w:t>22. The Government considers that</w:t>
      </w:r>
      <w:r w:rsidR="00DF79E2" w:rsidRPr="007527D3">
        <w:t xml:space="preserve"> in some instances</w:t>
      </w:r>
      <w:r w:rsidRPr="007527D3">
        <w:t xml:space="preserve"> a temporary continuance of peak ASL resources is necessary to support measures which sustain Australia</w:t>
      </w:r>
      <w:r w:rsidR="002E7CBD" w:rsidRPr="007527D3">
        <w:t>’</w:t>
      </w:r>
      <w:r w:rsidRPr="007527D3">
        <w:t xml:space="preserve">s strong recovery from the </w:t>
      </w:r>
      <w:r w:rsidRPr="007527D3">
        <w:lastRenderedPageBreak/>
        <w:t>COVID</w:t>
      </w:r>
      <w:r w:rsidR="002E7CBD" w:rsidRPr="007527D3">
        <w:noBreakHyphen/>
      </w:r>
      <w:r w:rsidRPr="007527D3">
        <w:t>19 pandemic, bolster Australia</w:t>
      </w:r>
      <w:r w:rsidR="002E7CBD" w:rsidRPr="007527D3">
        <w:t>’</w:t>
      </w:r>
      <w:r w:rsidRPr="007527D3">
        <w:t xml:space="preserve">s national security, support jobs creation and improve essential services. </w:t>
      </w:r>
    </w:p>
    <w:p w14:paraId="147A3333" w14:textId="4D92719F" w:rsidR="00992BD6" w:rsidRPr="007527D3" w:rsidRDefault="00992BD6" w:rsidP="00992BD6">
      <w:r w:rsidRPr="007527D3">
        <w:t>While the increase in 2022</w:t>
      </w:r>
      <w:r w:rsidR="002E7CBD" w:rsidRPr="007527D3">
        <w:noBreakHyphen/>
      </w:r>
      <w:r w:rsidRPr="007527D3">
        <w:t>23 ASL is slightly above the latest 2021</w:t>
      </w:r>
      <w:r w:rsidR="002E7CBD" w:rsidRPr="007527D3">
        <w:noBreakHyphen/>
      </w:r>
      <w:r w:rsidRPr="007527D3">
        <w:t xml:space="preserve">22 estimate, it is </w:t>
      </w:r>
      <w:r w:rsidR="00495AF4" w:rsidRPr="007527D3">
        <w:t>718</w:t>
      </w:r>
      <w:r w:rsidRPr="007527D3">
        <w:t xml:space="preserve"> below the original expected peak forecast in the 2021</w:t>
      </w:r>
      <w:r w:rsidR="002E7CBD" w:rsidRPr="007527D3">
        <w:noBreakHyphen/>
      </w:r>
      <w:r w:rsidRPr="007527D3">
        <w:t xml:space="preserve">22 Budget, reflecting the difficulties some </w:t>
      </w:r>
      <w:r w:rsidR="00EE1979" w:rsidRPr="007527D3">
        <w:t xml:space="preserve">agencies </w:t>
      </w:r>
      <w:r w:rsidRPr="007527D3">
        <w:t xml:space="preserve">had with recruiting stemming </w:t>
      </w:r>
      <w:r w:rsidR="00CA6207" w:rsidRPr="007527D3">
        <w:t xml:space="preserve">from </w:t>
      </w:r>
      <w:r w:rsidRPr="007527D3">
        <w:t>the strong labour market and as a result of COVID</w:t>
      </w:r>
      <w:r w:rsidR="002E7CBD" w:rsidRPr="007527D3">
        <w:noBreakHyphen/>
      </w:r>
      <w:r w:rsidRPr="007527D3">
        <w:t>19 related lockdowns in 2021.</w:t>
      </w:r>
    </w:p>
    <w:p w14:paraId="147A3334" w14:textId="061DB549" w:rsidR="00992BD6" w:rsidRPr="007527D3" w:rsidRDefault="00992BD6" w:rsidP="00921A1C">
      <w:r w:rsidRPr="007527D3">
        <w:t xml:space="preserve">Decisions of </w:t>
      </w:r>
      <w:r w:rsidR="00EE1979" w:rsidRPr="007527D3">
        <w:t>g</w:t>
      </w:r>
      <w:r w:rsidRPr="007527D3">
        <w:t>overnment in the 2022</w:t>
      </w:r>
      <w:r w:rsidR="002E7CBD" w:rsidRPr="007527D3">
        <w:noBreakHyphen/>
      </w:r>
      <w:r w:rsidRPr="007527D3">
        <w:t>23 Budget that involve new ASL resources include:</w:t>
      </w:r>
    </w:p>
    <w:p w14:paraId="147A3335" w14:textId="18E587AA" w:rsidR="00992BD6" w:rsidRPr="007527D3" w:rsidRDefault="00992BD6" w:rsidP="00992BD6">
      <w:pPr>
        <w:pStyle w:val="Bullet"/>
        <w:numPr>
          <w:ilvl w:val="0"/>
          <w:numId w:val="3"/>
        </w:numPr>
      </w:pPr>
      <w:r w:rsidRPr="007527D3">
        <w:t xml:space="preserve">ASL increases in the Health </w:t>
      </w:r>
      <w:r w:rsidR="00F809AE">
        <w:t>p</w:t>
      </w:r>
      <w:r w:rsidRPr="007527D3">
        <w:t>ortfolio to continue to support the delivery of the COVID</w:t>
      </w:r>
      <w:r w:rsidR="002E7CBD" w:rsidRPr="007527D3">
        <w:noBreakHyphen/>
      </w:r>
      <w:r w:rsidRPr="007527D3">
        <w:t xml:space="preserve">19 vaccine program and extend the National Incident Centre as part of the planning and preparation for </w:t>
      </w:r>
      <w:r w:rsidR="00EE1979" w:rsidRPr="007527D3">
        <w:t>w</w:t>
      </w:r>
      <w:r w:rsidRPr="007527D3">
        <w:t xml:space="preserve">inter 2022 and beyond. </w:t>
      </w:r>
    </w:p>
    <w:p w14:paraId="147A3336" w14:textId="77777777" w:rsidR="00992BD6" w:rsidRPr="007527D3" w:rsidRDefault="00992BD6" w:rsidP="00992BD6">
      <w:pPr>
        <w:pStyle w:val="Bullet"/>
        <w:numPr>
          <w:ilvl w:val="0"/>
          <w:numId w:val="3"/>
        </w:numPr>
      </w:pPr>
      <w:r w:rsidRPr="007527D3">
        <w:t xml:space="preserve">ASL increases in the Social Services portfolio for Services Australia to continue to respond to the impacts of the 2022 flood event in Queensland and northern New South Wales, and for the National Disability Insurance Agency to facilitate the timely delivery of services under the National Disability Insurance Scheme. </w:t>
      </w:r>
    </w:p>
    <w:p w14:paraId="147A3337" w14:textId="11816DF4" w:rsidR="00992BD6" w:rsidRPr="007527D3" w:rsidRDefault="00992BD6" w:rsidP="00992BD6">
      <w:pPr>
        <w:pStyle w:val="Bullet"/>
        <w:numPr>
          <w:ilvl w:val="0"/>
          <w:numId w:val="3"/>
        </w:numPr>
      </w:pPr>
      <w:r w:rsidRPr="007527D3">
        <w:t>ASL increases in the Home Affairs portfolio for security agencies to address risks posed by high risk terrorist offenders and strengthen Australia</w:t>
      </w:r>
      <w:r w:rsidR="002E7CBD" w:rsidRPr="007527D3">
        <w:t>’</w:t>
      </w:r>
      <w:r w:rsidRPr="007527D3">
        <w:t>s defences against transnational, serious and organised crime.</w:t>
      </w:r>
    </w:p>
    <w:p w14:paraId="147A3338" w14:textId="1C6AE0D2" w:rsidR="00992BD6" w:rsidRPr="007527D3" w:rsidRDefault="00992BD6" w:rsidP="00992BD6">
      <w:pPr>
        <w:pStyle w:val="Bullet"/>
        <w:numPr>
          <w:ilvl w:val="0"/>
          <w:numId w:val="3"/>
        </w:numPr>
        <w:spacing w:before="240"/>
      </w:pPr>
      <w:r w:rsidRPr="007527D3">
        <w:t>ASL increases in the Agriculture, Water and the Environment portfolio to deliver record investment in Australia</w:t>
      </w:r>
      <w:r w:rsidR="002E7CBD" w:rsidRPr="007527D3">
        <w:t>’</w:t>
      </w:r>
      <w:r w:rsidRPr="007527D3">
        <w:t>s Antarctic science capability and implement reforms to the Government</w:t>
      </w:r>
      <w:r w:rsidR="002E7CBD" w:rsidRPr="007527D3">
        <w:t>’</w:t>
      </w:r>
      <w:r w:rsidRPr="007527D3">
        <w:t>s environmental protection framework as part of the response to the Independent Review of the</w:t>
      </w:r>
      <w:r w:rsidRPr="007527D3">
        <w:rPr>
          <w:i/>
        </w:rPr>
        <w:t xml:space="preserve"> Environment Protection and Biodiversity Conservation Act 1999</w:t>
      </w:r>
      <w:r w:rsidRPr="007527D3">
        <w:t>.</w:t>
      </w:r>
    </w:p>
    <w:p w14:paraId="147A3339" w14:textId="77777777" w:rsidR="00992BD6" w:rsidRPr="007527D3" w:rsidRDefault="00992BD6" w:rsidP="00992BD6">
      <w:pPr>
        <w:pStyle w:val="Bullet"/>
        <w:numPr>
          <w:ilvl w:val="0"/>
          <w:numId w:val="3"/>
        </w:numPr>
      </w:pPr>
      <w:r w:rsidRPr="007527D3">
        <w:t>ASL increases in the Defence portfolio to reflect increases in the Defence workforce to deliver the Sovereign Guided Weapons and Explosive Ord</w:t>
      </w:r>
      <w:r w:rsidR="00B00F82" w:rsidRPr="007527D3">
        <w:t>n</w:t>
      </w:r>
      <w:r w:rsidRPr="007527D3">
        <w:t>ance Enterprise, the National Naval Shipbuilding Enterprise and the AUKUS trilateral security pact.</w:t>
      </w:r>
    </w:p>
    <w:p w14:paraId="147A333A" w14:textId="613AA05B" w:rsidR="00992BD6" w:rsidRPr="007527D3" w:rsidRDefault="00992BD6" w:rsidP="00992BD6">
      <w:r w:rsidRPr="007527D3">
        <w:t>All decisions have been taken in line with the Government</w:t>
      </w:r>
      <w:r w:rsidR="002E7CBD" w:rsidRPr="007527D3">
        <w:t>’</w:t>
      </w:r>
      <w:r w:rsidRPr="007527D3">
        <w:t>s policy to manage the size of government administration through careful assessment of any specific needs for additional staff. This includes an ongoing requirement that agencies first inform the Government whether there are opportunities to reprioritise resources from other activities before requesting additional ASL. Where new activities cannot be undertaken within existing staffing resources, an assessment is made as to whether ASL or other delivery methods are the appropriate way to deliver policy outcomes. As has been evident over the challenging period of the COVID</w:t>
      </w:r>
      <w:r w:rsidR="002E7CBD" w:rsidRPr="007527D3">
        <w:noBreakHyphen/>
      </w:r>
      <w:r w:rsidRPr="007527D3">
        <w:t>19 pandemic, this framework is dynamic and facilitates ASL increases when they are appropriate to address specific pressures.</w:t>
      </w:r>
    </w:p>
    <w:p w14:paraId="147A333B" w14:textId="60C87653" w:rsidR="00992BD6" w:rsidRPr="00684F22" w:rsidRDefault="00992BD6" w:rsidP="00684F22">
      <w:r w:rsidRPr="00684F22">
        <w:lastRenderedPageBreak/>
        <w:t>The main longer</w:t>
      </w:r>
      <w:r w:rsidR="008E0925" w:rsidRPr="00684F22">
        <w:t xml:space="preserve"> </w:t>
      </w:r>
      <w:r w:rsidRPr="00684F22">
        <w:t xml:space="preserve">term structural change at a portfolio level will be the start of a </w:t>
      </w:r>
      <w:r w:rsidR="00E9013A" w:rsidRPr="00684F22">
        <w:t>build</w:t>
      </w:r>
      <w:r w:rsidR="002E7CBD" w:rsidRPr="00684F22">
        <w:noBreakHyphen/>
      </w:r>
      <w:r w:rsidRPr="00684F22">
        <w:t xml:space="preserve">up of Defence capacity, across both civilian and </w:t>
      </w:r>
      <w:r w:rsidR="0086322E" w:rsidRPr="00684F22">
        <w:t>ADF workforce</w:t>
      </w:r>
      <w:r w:rsidRPr="00684F22">
        <w:t>, reflective of the change</w:t>
      </w:r>
      <w:r w:rsidR="0086322E" w:rsidRPr="00684F22">
        <w:t>s</w:t>
      </w:r>
      <w:r w:rsidRPr="00684F22">
        <w:t xml:space="preserve"> in the strategic risk environment. The Government has announced a long</w:t>
      </w:r>
      <w:r w:rsidR="00F809AE" w:rsidRPr="00684F22">
        <w:t xml:space="preserve"> </w:t>
      </w:r>
      <w:r w:rsidRPr="00684F22">
        <w:t>term plan to increase Defence</w:t>
      </w:r>
      <w:r w:rsidR="002E7CBD" w:rsidRPr="00684F22">
        <w:t>’</w:t>
      </w:r>
      <w:r w:rsidRPr="00684F22">
        <w:t>s total permanent workforce to over 101,000 by 2040, representing an increase of 18,500 over baseline growth already agreed in the 2020 Force Structure Plan. This includes taking the total permanent ADF to almost 80,000 personnel. As with staffing in other portfolios, Defence capacity is not only a reflection of the number of people employed, but also a product of changes in skill requirements. Because the additional Defence staff will support cutting</w:t>
      </w:r>
      <w:r w:rsidR="002E7CBD" w:rsidRPr="00684F22">
        <w:noBreakHyphen/>
      </w:r>
      <w:r w:rsidRPr="00684F22">
        <w:t xml:space="preserve">edge </w:t>
      </w:r>
      <w:r w:rsidR="0086322E" w:rsidRPr="00684F22">
        <w:t>capabilities</w:t>
      </w:r>
      <w:r w:rsidRPr="00684F22">
        <w:t>, the staffing ramp up is a long</w:t>
      </w:r>
      <w:r w:rsidR="008E0925" w:rsidRPr="00684F22">
        <w:t xml:space="preserve"> </w:t>
      </w:r>
      <w:r w:rsidRPr="00684F22">
        <w:t xml:space="preserve">term commitment so critical skills can be taught and experience </w:t>
      </w:r>
      <w:r w:rsidR="0086322E" w:rsidRPr="00684F22">
        <w:t>grown</w:t>
      </w:r>
      <w:r w:rsidRPr="00684F22">
        <w:t xml:space="preserve">. </w:t>
      </w:r>
    </w:p>
    <w:p w14:paraId="1488FA7E" w14:textId="11EF76D0" w:rsidR="0086322E" w:rsidRPr="007527D3" w:rsidRDefault="00992BD6" w:rsidP="00992BD6">
      <w:r w:rsidRPr="007527D3">
        <w:t xml:space="preserve">Over the </w:t>
      </w:r>
      <w:r w:rsidR="008E0925" w:rsidRPr="007527D3">
        <w:t>4</w:t>
      </w:r>
      <w:r w:rsidRPr="007527D3">
        <w:t xml:space="preserve"> years from 2022</w:t>
      </w:r>
      <w:r w:rsidR="002E7CBD" w:rsidRPr="007527D3">
        <w:noBreakHyphen/>
      </w:r>
      <w:r w:rsidRPr="007527D3">
        <w:t>23, the departmental funding provided to administer government services is declining as an overall share of total government expenses. This decline is consistent with the Government</w:t>
      </w:r>
      <w:r w:rsidR="002E7CBD" w:rsidRPr="007527D3">
        <w:t>’</w:t>
      </w:r>
      <w:r w:rsidRPr="007527D3">
        <w:t>s longer</w:t>
      </w:r>
      <w:r w:rsidR="008E0925" w:rsidRPr="007527D3">
        <w:t xml:space="preserve"> </w:t>
      </w:r>
      <w:r w:rsidRPr="007527D3">
        <w:t>term efforts to drive improved efficiency and productivity in the public service. This continued improvement in structural efficiency takes account of all departmental costs</w:t>
      </w:r>
      <w:r w:rsidR="0086322E" w:rsidRPr="007527D3">
        <w:t>,</w:t>
      </w:r>
      <w:r w:rsidRPr="007527D3">
        <w:t xml:space="preserve"> including APS staff, contractors, and other supplier costs.</w:t>
      </w:r>
    </w:p>
    <w:p w14:paraId="14CA50D7" w14:textId="77777777" w:rsidR="0086322E" w:rsidRPr="007527D3" w:rsidRDefault="0086322E" w:rsidP="0086322E">
      <w:pPr>
        <w:pStyle w:val="ChartHeading"/>
        <w:jc w:val="both"/>
      </w:pPr>
      <w:r w:rsidRPr="007527D3">
        <w:t>Graph 1: Departmental expenses as a percentage of total government expenses</w:t>
      </w:r>
    </w:p>
    <w:p w14:paraId="308C01E0" w14:textId="77777777" w:rsidR="0086322E" w:rsidRPr="007527D3" w:rsidRDefault="0086322E" w:rsidP="0086322E">
      <w:pPr>
        <w:pStyle w:val="ChartGraphic"/>
      </w:pPr>
      <w:r w:rsidRPr="007527D3">
        <w:rPr>
          <w:noProof/>
        </w:rPr>
        <w:drawing>
          <wp:inline distT="0" distB="0" distL="0" distR="0" wp14:anchorId="76BC5156" wp14:editId="1A0EDD06">
            <wp:extent cx="4895850" cy="2762250"/>
            <wp:effectExtent l="0" t="0" r="0" b="0"/>
            <wp:docPr id="7" name="Chart 7" descr="Graph 1 shows the level of departmental expenses as a percentage of total government expenses declining from 8.5 per cent in 2007-08 to 6.3 per cent in 2021-22, with projected levels of 6.3 per cent in 2022-23, 5.6 per cent in 2023-24, 5.4 per cent in 2025-25 and 5.1 per cent in 2025-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0630C9F1" w14:textId="77777777" w:rsidR="0086322E" w:rsidRPr="007527D3" w:rsidRDefault="0086322E" w:rsidP="0086322E">
      <w:pPr>
        <w:pStyle w:val="ChartandTableFootnoteAlpha"/>
      </w:pPr>
      <w:r w:rsidRPr="007527D3">
        <w:t xml:space="preserve">Expenses data (both total expenses and departmental expenses) represent General Government Sector expenses only. </w:t>
      </w:r>
    </w:p>
    <w:p w14:paraId="18BFD4AE" w14:textId="77777777" w:rsidR="0086322E" w:rsidRPr="007527D3" w:rsidRDefault="0086322E" w:rsidP="0086322E">
      <w:pPr>
        <w:pStyle w:val="ChartandTableFootnoteAlpha"/>
      </w:pPr>
      <w:r w:rsidRPr="007527D3">
        <w:t>Expenses data from 2007</w:t>
      </w:r>
      <w:r w:rsidRPr="007527D3">
        <w:noBreakHyphen/>
        <w:t>08 through to 2021</w:t>
      </w:r>
      <w:r w:rsidRPr="007527D3">
        <w:noBreakHyphen/>
        <w:t>22 is derived from Final Budget Outcome statements (FBO). From 2022</w:t>
      </w:r>
      <w:r w:rsidRPr="007527D3">
        <w:noBreakHyphen/>
        <w:t>23 onwards, expenses data reflects revised budget and forward estimates as at the 2022</w:t>
      </w:r>
      <w:r w:rsidRPr="007527D3">
        <w:noBreakHyphen/>
        <w:t xml:space="preserve">23 Budget. </w:t>
      </w:r>
    </w:p>
    <w:p w14:paraId="124EDE8C" w14:textId="77777777" w:rsidR="0086322E" w:rsidRPr="007527D3" w:rsidRDefault="0086322E" w:rsidP="0086322E">
      <w:pPr>
        <w:pStyle w:val="ChartandTableFootnoteAlpha"/>
      </w:pPr>
      <w:r w:rsidRPr="007527D3">
        <w:t xml:space="preserve">Excludes Defence and the National Disability Insurance Agency. </w:t>
      </w:r>
    </w:p>
    <w:p w14:paraId="25810C0D" w14:textId="77777777" w:rsidR="000A0710" w:rsidRDefault="000A0710">
      <w:pPr>
        <w:spacing w:after="160" w:line="259" w:lineRule="auto"/>
        <w:jc w:val="left"/>
        <w:rPr>
          <w:rFonts w:ascii="Arial Bold" w:hAnsi="Arial Bold"/>
          <w:b/>
          <w:sz w:val="22"/>
        </w:rPr>
      </w:pPr>
      <w:r>
        <w:br w:type="page"/>
      </w:r>
    </w:p>
    <w:p w14:paraId="147A333D" w14:textId="1FAC0679" w:rsidR="0035664B" w:rsidRPr="007527D3" w:rsidRDefault="0035664B" w:rsidP="0035664B">
      <w:pPr>
        <w:pStyle w:val="Heading3"/>
      </w:pPr>
      <w:r w:rsidRPr="007527D3">
        <w:lastRenderedPageBreak/>
        <w:t>APS Capability</w:t>
      </w:r>
    </w:p>
    <w:p w14:paraId="147A333E" w14:textId="52BDDA78" w:rsidR="000530E8" w:rsidRPr="007527D3" w:rsidRDefault="000530E8" w:rsidP="00EC09F5">
      <w:pPr>
        <w:shd w:val="clear" w:color="auto" w:fill="FFFFFF" w:themeFill="background1"/>
      </w:pPr>
      <w:r w:rsidRPr="007527D3">
        <w:t xml:space="preserve">The APS is a large workforce </w:t>
      </w:r>
      <w:r w:rsidR="00DF1C69" w:rsidRPr="007527D3">
        <w:t xml:space="preserve">of </w:t>
      </w:r>
      <w:r w:rsidR="00332AF6" w:rsidRPr="007527D3">
        <w:t>professionals, working across diverse</w:t>
      </w:r>
      <w:r w:rsidRPr="007527D3">
        <w:t xml:space="preserve"> agency responsibilities. The Government is investing in APS skills and workforce planning to enable better service delivery, policy development and program design. </w:t>
      </w:r>
      <w:r w:rsidR="00360CF7" w:rsidRPr="007527D3">
        <w:rPr>
          <w:shd w:val="clear" w:color="auto" w:fill="FFFFFF" w:themeFill="background1"/>
        </w:rPr>
        <w:t>The</w:t>
      </w:r>
      <w:r w:rsidR="008F0502" w:rsidRPr="007527D3">
        <w:rPr>
          <w:shd w:val="clear" w:color="auto" w:fill="FFFFFF" w:themeFill="background1"/>
        </w:rPr>
        <w:t> </w:t>
      </w:r>
      <w:r w:rsidR="00360CF7" w:rsidRPr="007527D3">
        <w:rPr>
          <w:shd w:val="clear" w:color="auto" w:fill="FFFFFF" w:themeFill="background1"/>
        </w:rPr>
        <w:t xml:space="preserve">2021 APS Census shows we have a highly motivated workforce, with 91 per cent of staff committed to </w:t>
      </w:r>
      <w:r w:rsidR="002E7CBD" w:rsidRPr="007527D3">
        <w:rPr>
          <w:shd w:val="clear" w:color="auto" w:fill="FFFFFF" w:themeFill="background1"/>
        </w:rPr>
        <w:t>‘</w:t>
      </w:r>
      <w:r w:rsidR="00360CF7" w:rsidRPr="007527D3">
        <w:rPr>
          <w:shd w:val="clear" w:color="auto" w:fill="FFFFFF" w:themeFill="background1"/>
        </w:rPr>
        <w:t>go the extra mile</w:t>
      </w:r>
      <w:r w:rsidR="002E7CBD" w:rsidRPr="007527D3">
        <w:rPr>
          <w:shd w:val="clear" w:color="auto" w:fill="FFFFFF" w:themeFill="background1"/>
        </w:rPr>
        <w:t>’</w:t>
      </w:r>
      <w:r w:rsidR="00360CF7" w:rsidRPr="007527D3">
        <w:rPr>
          <w:shd w:val="clear" w:color="auto" w:fill="FFFFFF" w:themeFill="background1"/>
        </w:rPr>
        <w:t xml:space="preserve"> in their service for the public.</w:t>
      </w:r>
      <w:r w:rsidR="005511F8" w:rsidRPr="007527D3">
        <w:rPr>
          <w:shd w:val="clear" w:color="auto" w:fill="FFFFFF" w:themeFill="background1"/>
        </w:rPr>
        <w:t xml:space="preserve"> The Australian Government</w:t>
      </w:r>
      <w:r w:rsidR="002E7CBD" w:rsidRPr="007527D3">
        <w:rPr>
          <w:shd w:val="clear" w:color="auto" w:fill="FFFFFF" w:themeFill="background1"/>
        </w:rPr>
        <w:t>’</w:t>
      </w:r>
      <w:r w:rsidR="005511F8" w:rsidRPr="007527D3">
        <w:rPr>
          <w:shd w:val="clear" w:color="auto" w:fill="FFFFFF" w:themeFill="background1"/>
        </w:rPr>
        <w:t>s recent successes reflect well on the state of APS capability and commitment</w:t>
      </w:r>
      <w:r w:rsidR="002E7CBD" w:rsidRPr="007527D3">
        <w:rPr>
          <w:shd w:val="clear" w:color="auto" w:fill="FFFFFF" w:themeFill="background1"/>
        </w:rPr>
        <w:t xml:space="preserve">. </w:t>
      </w:r>
    </w:p>
    <w:p w14:paraId="147A333F" w14:textId="4BB2E280" w:rsidR="000530E8" w:rsidRPr="007527D3" w:rsidRDefault="000530E8" w:rsidP="00EC09F5">
      <w:pPr>
        <w:shd w:val="clear" w:color="auto" w:fill="FFFFFF" w:themeFill="background1"/>
      </w:pPr>
      <w:r w:rsidRPr="007527D3">
        <w:rPr>
          <w:color w:val="000000"/>
        </w:rPr>
        <w:t xml:space="preserve">The </w:t>
      </w:r>
      <w:r w:rsidRPr="007527D3">
        <w:rPr>
          <w:iCs/>
          <w:color w:val="000000"/>
        </w:rPr>
        <w:t>APS Workforce Strategy 2025</w:t>
      </w:r>
      <w:r w:rsidRPr="007527D3">
        <w:rPr>
          <w:color w:val="000000"/>
        </w:rPr>
        <w:t xml:space="preserve"> sets </w:t>
      </w:r>
      <w:r w:rsidR="00153A30" w:rsidRPr="007527D3">
        <w:rPr>
          <w:color w:val="000000"/>
        </w:rPr>
        <w:t xml:space="preserve">skills and workforce </w:t>
      </w:r>
      <w:r w:rsidR="00332AF6" w:rsidRPr="007527D3">
        <w:rPr>
          <w:color w:val="000000"/>
        </w:rPr>
        <w:t>priorities, including to</w:t>
      </w:r>
      <w:r w:rsidRPr="007527D3">
        <w:rPr>
          <w:color w:val="000000"/>
        </w:rPr>
        <w:t xml:space="preserve"> position the APS as a world leader in the use of data and technology. This</w:t>
      </w:r>
      <w:r w:rsidR="00332AF6" w:rsidRPr="007527D3">
        <w:rPr>
          <w:color w:val="000000"/>
        </w:rPr>
        <w:t xml:space="preserve"> </w:t>
      </w:r>
      <w:r w:rsidRPr="007527D3">
        <w:rPr>
          <w:color w:val="000000"/>
        </w:rPr>
        <w:t>focus</w:t>
      </w:r>
      <w:r w:rsidR="00332AF6" w:rsidRPr="007527D3">
        <w:rPr>
          <w:color w:val="000000"/>
        </w:rPr>
        <w:t>ses</w:t>
      </w:r>
      <w:r w:rsidRPr="007527D3">
        <w:rPr>
          <w:color w:val="000000"/>
        </w:rPr>
        <w:t xml:space="preserve"> on recruiting expertise from wider labour markets</w:t>
      </w:r>
      <w:r w:rsidR="00332AF6" w:rsidRPr="007527D3">
        <w:t xml:space="preserve">, particularly for </w:t>
      </w:r>
      <w:r w:rsidRPr="007527D3">
        <w:t>ICT, digital and data</w:t>
      </w:r>
      <w:r w:rsidR="00332AF6" w:rsidRPr="007527D3">
        <w:t xml:space="preserve"> </w:t>
      </w:r>
      <w:r w:rsidR="00332AF6" w:rsidRPr="007527D3">
        <w:rPr>
          <w:shd w:val="clear" w:color="auto" w:fill="FFFFFF" w:themeFill="background1"/>
        </w:rPr>
        <w:t>talent</w:t>
      </w:r>
      <w:r w:rsidRPr="007527D3">
        <w:rPr>
          <w:shd w:val="clear" w:color="auto" w:fill="FFFFFF" w:themeFill="background1"/>
        </w:rPr>
        <w:t>.</w:t>
      </w:r>
      <w:r w:rsidR="008F0502" w:rsidRPr="007527D3">
        <w:rPr>
          <w:shd w:val="clear" w:color="auto" w:fill="FFFFFF" w:themeFill="background1"/>
        </w:rPr>
        <w:t xml:space="preserve"> By</w:t>
      </w:r>
      <w:r w:rsidR="001A1438" w:rsidRPr="007527D3">
        <w:rPr>
          <w:shd w:val="clear" w:color="auto" w:fill="FFFFFF" w:themeFill="background1"/>
        </w:rPr>
        <w:t xml:space="preserve"> investing in</w:t>
      </w:r>
      <w:r w:rsidR="001A544C" w:rsidRPr="007527D3">
        <w:rPr>
          <w:shd w:val="clear" w:color="auto" w:fill="FFFFFF" w:themeFill="background1"/>
        </w:rPr>
        <w:t xml:space="preserve"> ongoing</w:t>
      </w:r>
      <w:r w:rsidR="001A1438" w:rsidRPr="007527D3">
        <w:rPr>
          <w:shd w:val="clear" w:color="auto" w:fill="FFFFFF" w:themeFill="background1"/>
        </w:rPr>
        <w:t xml:space="preserve"> </w:t>
      </w:r>
      <w:r w:rsidR="008F0502" w:rsidRPr="007527D3">
        <w:rPr>
          <w:shd w:val="clear" w:color="auto" w:fill="FFFFFF" w:themeFill="background1"/>
        </w:rPr>
        <w:t>up</w:t>
      </w:r>
      <w:r w:rsidR="001A1438" w:rsidRPr="007527D3">
        <w:rPr>
          <w:shd w:val="clear" w:color="auto" w:fill="FFFFFF" w:themeFill="background1"/>
        </w:rPr>
        <w:t>skilling and providing enriching on</w:t>
      </w:r>
      <w:r w:rsidR="002E7CBD" w:rsidRPr="007527D3">
        <w:rPr>
          <w:shd w:val="clear" w:color="auto" w:fill="FFFFFF" w:themeFill="background1"/>
        </w:rPr>
        <w:noBreakHyphen/>
      </w:r>
      <w:r w:rsidR="001A1438" w:rsidRPr="007527D3">
        <w:rPr>
          <w:shd w:val="clear" w:color="auto" w:fill="FFFFFF" w:themeFill="background1"/>
        </w:rPr>
        <w:t>the</w:t>
      </w:r>
      <w:r w:rsidR="002E7CBD" w:rsidRPr="007527D3">
        <w:rPr>
          <w:shd w:val="clear" w:color="auto" w:fill="FFFFFF" w:themeFill="background1"/>
        </w:rPr>
        <w:noBreakHyphen/>
      </w:r>
      <w:r w:rsidR="001A1438" w:rsidRPr="007527D3">
        <w:rPr>
          <w:shd w:val="clear" w:color="auto" w:fill="FFFFFF" w:themeFill="background1"/>
        </w:rPr>
        <w:t>job experiences, we aim to retain talent</w:t>
      </w:r>
      <w:r w:rsidR="003C3FC7" w:rsidRPr="007527D3">
        <w:rPr>
          <w:shd w:val="clear" w:color="auto" w:fill="FFFFFF" w:themeFill="background1"/>
        </w:rPr>
        <w:t xml:space="preserve"> at a time of strong workforce competition</w:t>
      </w:r>
      <w:r w:rsidR="001A1438" w:rsidRPr="007527D3">
        <w:rPr>
          <w:shd w:val="clear" w:color="auto" w:fill="FFFFFF" w:themeFill="background1"/>
        </w:rPr>
        <w:t>.</w:t>
      </w:r>
      <w:r w:rsidRPr="007527D3">
        <w:t xml:space="preserve"> </w:t>
      </w:r>
      <w:r w:rsidR="001C1D71" w:rsidRPr="007527D3">
        <w:t>The strate</w:t>
      </w:r>
      <w:r w:rsidR="00153A30" w:rsidRPr="007527D3">
        <w:t xml:space="preserve">gy </w:t>
      </w:r>
      <w:r w:rsidR="001A544C" w:rsidRPr="007527D3">
        <w:t xml:space="preserve">also </w:t>
      </w:r>
      <w:r w:rsidRPr="007527D3">
        <w:t>emphasis</w:t>
      </w:r>
      <w:r w:rsidR="001C1D71" w:rsidRPr="007527D3">
        <w:t>es the development of</w:t>
      </w:r>
      <w:r w:rsidRPr="007527D3">
        <w:t xml:space="preserve"> </w:t>
      </w:r>
      <w:r w:rsidR="00332AF6" w:rsidRPr="007527D3">
        <w:t xml:space="preserve">entrepreneurial </w:t>
      </w:r>
      <w:r w:rsidRPr="007527D3">
        <w:t xml:space="preserve">leaders who </w:t>
      </w:r>
      <w:r w:rsidR="00332AF6" w:rsidRPr="007527D3">
        <w:t>generate</w:t>
      </w:r>
      <w:r w:rsidRPr="007527D3">
        <w:t xml:space="preserve"> new ideas, </w:t>
      </w:r>
      <w:r w:rsidR="00332AF6" w:rsidRPr="007527D3">
        <w:t>challenge</w:t>
      </w:r>
      <w:r w:rsidRPr="007527D3">
        <w:t xml:space="preserve"> old perspectives and </w:t>
      </w:r>
      <w:r w:rsidR="008F1028" w:rsidRPr="007527D3">
        <w:t>experiment</w:t>
      </w:r>
      <w:r w:rsidRPr="007527D3">
        <w:t xml:space="preserve"> with different solutions.</w:t>
      </w:r>
      <w:r w:rsidR="009411F8" w:rsidRPr="007527D3">
        <w:t xml:space="preserve"> </w:t>
      </w:r>
    </w:p>
    <w:p w14:paraId="147A3340" w14:textId="2CAC6D38" w:rsidR="009411F8" w:rsidRPr="007527D3" w:rsidRDefault="000B68EE" w:rsidP="00EC09F5">
      <w:pPr>
        <w:shd w:val="clear" w:color="auto" w:fill="FFFFFF" w:themeFill="background1"/>
      </w:pPr>
      <w:r w:rsidRPr="007527D3">
        <w:t>The mix of staff in the</w:t>
      </w:r>
      <w:r w:rsidR="009411F8" w:rsidRPr="007527D3">
        <w:t xml:space="preserve"> APS is becoming more reflective of the </w:t>
      </w:r>
      <w:r w:rsidRPr="007527D3">
        <w:t xml:space="preserve">Australian </w:t>
      </w:r>
      <w:r w:rsidR="009411F8" w:rsidRPr="007527D3">
        <w:t>community, as are the senior leaders occupying Australian Government board positions</w:t>
      </w:r>
      <w:r w:rsidR="009411F8" w:rsidRPr="007527D3">
        <w:rPr>
          <w:shd w:val="clear" w:color="auto" w:fill="FFFFFF" w:themeFill="background1"/>
        </w:rPr>
        <w:t>.</w:t>
      </w:r>
      <w:r w:rsidR="00EC09F5" w:rsidRPr="007527D3">
        <w:rPr>
          <w:shd w:val="clear" w:color="auto" w:fill="FFFFFF" w:themeFill="background1"/>
        </w:rPr>
        <w:t xml:space="preserve"> As of December 2021,</w:t>
      </w:r>
      <w:r w:rsidR="009411F8" w:rsidRPr="007527D3">
        <w:rPr>
          <w:shd w:val="clear" w:color="auto" w:fill="FFFFFF" w:themeFill="background1"/>
        </w:rPr>
        <w:t xml:space="preserve"> women held a record 50.2 per cent of </w:t>
      </w:r>
      <w:r w:rsidR="008F0502" w:rsidRPr="007527D3">
        <w:rPr>
          <w:shd w:val="clear" w:color="auto" w:fill="FFFFFF" w:themeFill="background1"/>
        </w:rPr>
        <w:t xml:space="preserve">these </w:t>
      </w:r>
      <w:r w:rsidR="009411F8" w:rsidRPr="007527D3">
        <w:rPr>
          <w:shd w:val="clear" w:color="auto" w:fill="FFFFFF" w:themeFill="background1"/>
        </w:rPr>
        <w:t>board positions, the</w:t>
      </w:r>
      <w:r w:rsidR="009411F8" w:rsidRPr="007527D3">
        <w:t xml:space="preserve"> highest overall result since targets were announced in 2016. This is an 8.5 percentage point increase from 30 June 2013, when women held only 41.7 per cent of positions. The Government is also focused on boosting the number of women occupying Chair and Deputy Chair positions on Government </w:t>
      </w:r>
      <w:r w:rsidR="008F0502" w:rsidRPr="007527D3">
        <w:t>b</w:t>
      </w:r>
      <w:r w:rsidR="009411F8" w:rsidRPr="007527D3">
        <w:t>oards. As at 31 Decembe</w:t>
      </w:r>
      <w:r w:rsidR="008F0502" w:rsidRPr="007527D3">
        <w:t>r 2021, women held a record 40</w:t>
      </w:r>
      <w:r w:rsidR="009411F8" w:rsidRPr="007527D3">
        <w:t xml:space="preserve"> per cent of Chair and Deputy Chair positions.</w:t>
      </w:r>
    </w:p>
    <w:p w14:paraId="147A3341" w14:textId="5568785A" w:rsidR="001C1D71" w:rsidRPr="007527D3" w:rsidRDefault="001C1D71" w:rsidP="00EC09F5">
      <w:pPr>
        <w:shd w:val="clear" w:color="auto" w:fill="FFFFFF" w:themeFill="background1"/>
        <w:rPr>
          <w:color w:val="000000"/>
        </w:rPr>
      </w:pPr>
      <w:r w:rsidRPr="007527D3">
        <w:rPr>
          <w:shd w:val="clear" w:color="auto" w:fill="FFFFFF" w:themeFill="background1"/>
        </w:rPr>
        <w:t xml:space="preserve">The </w:t>
      </w:r>
      <w:r w:rsidR="001A544C" w:rsidRPr="007527D3">
        <w:rPr>
          <w:shd w:val="clear" w:color="auto" w:fill="FFFFFF" w:themeFill="background1"/>
        </w:rPr>
        <w:t>brea</w:t>
      </w:r>
      <w:r w:rsidR="008F0502" w:rsidRPr="007527D3">
        <w:rPr>
          <w:shd w:val="clear" w:color="auto" w:fill="FFFFFF" w:themeFill="background1"/>
        </w:rPr>
        <w:t>d</w:t>
      </w:r>
      <w:r w:rsidR="001A544C" w:rsidRPr="007527D3">
        <w:rPr>
          <w:shd w:val="clear" w:color="auto" w:fill="FFFFFF" w:themeFill="background1"/>
        </w:rPr>
        <w:t xml:space="preserve">th </w:t>
      </w:r>
      <w:r w:rsidRPr="007527D3">
        <w:rPr>
          <w:shd w:val="clear" w:color="auto" w:fill="FFFFFF" w:themeFill="background1"/>
        </w:rPr>
        <w:t>of experience in the APS workforce has been enriched by the</w:t>
      </w:r>
      <w:r w:rsidRPr="007527D3">
        <w:rPr>
          <w:color w:val="000000"/>
          <w:shd w:val="clear" w:color="auto" w:fill="FFFFFF" w:themeFill="background1"/>
        </w:rPr>
        <w:t xml:space="preserve"> APS Surge Reserve</w:t>
      </w:r>
      <w:r w:rsidR="001A544C" w:rsidRPr="007527D3">
        <w:rPr>
          <w:color w:val="000000"/>
          <w:shd w:val="clear" w:color="auto" w:fill="FFFFFF" w:themeFill="background1"/>
        </w:rPr>
        <w:t>,</w:t>
      </w:r>
      <w:r w:rsidRPr="007527D3">
        <w:rPr>
          <w:color w:val="000000"/>
          <w:shd w:val="clear" w:color="auto" w:fill="FFFFFF" w:themeFill="background1"/>
        </w:rPr>
        <w:t xml:space="preserve"> established in April 2021</w:t>
      </w:r>
      <w:r w:rsidR="001A544C" w:rsidRPr="007527D3">
        <w:rPr>
          <w:color w:val="000000"/>
          <w:shd w:val="clear" w:color="auto" w:fill="FFFFFF" w:themeFill="background1"/>
        </w:rPr>
        <w:t xml:space="preserve"> to shift staff to pressure points and give them experiences outside their usual roles</w:t>
      </w:r>
      <w:r w:rsidRPr="007527D3">
        <w:rPr>
          <w:color w:val="000000"/>
          <w:shd w:val="clear" w:color="auto" w:fill="FFFFFF" w:themeFill="background1"/>
        </w:rPr>
        <w:t>. The reserve provides ongoing capacity to rapidly mobilise large numbers of APS staff, with over 4,500 staff accepting temporary mobility opportunities to date. More enriching entry</w:t>
      </w:r>
      <w:r w:rsidR="002E7CBD" w:rsidRPr="007527D3">
        <w:rPr>
          <w:color w:val="000000"/>
          <w:shd w:val="clear" w:color="auto" w:fill="FFFFFF" w:themeFill="background1"/>
        </w:rPr>
        <w:noBreakHyphen/>
      </w:r>
      <w:r w:rsidRPr="007527D3">
        <w:rPr>
          <w:color w:val="000000"/>
          <w:shd w:val="clear" w:color="auto" w:fill="FFFFFF" w:themeFill="background1"/>
        </w:rPr>
        <w:t>level programs for new</w:t>
      </w:r>
      <w:r w:rsidR="001A1438" w:rsidRPr="007527D3">
        <w:rPr>
          <w:color w:val="000000"/>
          <w:shd w:val="clear" w:color="auto" w:fill="FFFFFF" w:themeFill="background1"/>
        </w:rPr>
        <w:t xml:space="preserve"> APS</w:t>
      </w:r>
      <w:r w:rsidRPr="007527D3">
        <w:rPr>
          <w:color w:val="000000"/>
          <w:shd w:val="clear" w:color="auto" w:fill="FFFFFF" w:themeFill="background1"/>
        </w:rPr>
        <w:t xml:space="preserve"> recruits are</w:t>
      </w:r>
      <w:r w:rsidRPr="007527D3">
        <w:rPr>
          <w:color w:val="000000"/>
        </w:rPr>
        <w:t xml:space="preserve"> also being developed, including new whole</w:t>
      </w:r>
      <w:r w:rsidR="002E7CBD" w:rsidRPr="007527D3">
        <w:rPr>
          <w:color w:val="000000"/>
        </w:rPr>
        <w:noBreakHyphen/>
      </w:r>
      <w:r w:rsidRPr="007527D3">
        <w:rPr>
          <w:color w:val="000000"/>
        </w:rPr>
        <w:t>of</w:t>
      </w:r>
      <w:r w:rsidR="002E7CBD" w:rsidRPr="007527D3">
        <w:rPr>
          <w:color w:val="000000"/>
        </w:rPr>
        <w:noBreakHyphen/>
      </w:r>
      <w:r w:rsidRPr="007527D3">
        <w:rPr>
          <w:color w:val="000000"/>
        </w:rPr>
        <w:t>government digital and data internship, and data cadetship programs from 2023.</w:t>
      </w:r>
    </w:p>
    <w:tbl>
      <w:tblPr>
        <w:tblW w:w="5000" w:type="pct"/>
        <w:shd w:val="clear" w:color="auto" w:fill="F2F9FC"/>
        <w:tblCellMar>
          <w:top w:w="284" w:type="dxa"/>
          <w:left w:w="284" w:type="dxa"/>
          <w:bottom w:w="284" w:type="dxa"/>
          <w:right w:w="284" w:type="dxa"/>
        </w:tblCellMar>
        <w:tblLook w:val="0000" w:firstRow="0" w:lastRow="0" w:firstColumn="0" w:lastColumn="0" w:noHBand="0" w:noVBand="0"/>
      </w:tblPr>
      <w:tblGrid>
        <w:gridCol w:w="7710"/>
      </w:tblGrid>
      <w:tr w:rsidR="0055550C" w:rsidRPr="007527D3" w14:paraId="147A3346" w14:textId="77777777" w:rsidTr="00E66CEF">
        <w:trPr>
          <w:cantSplit/>
        </w:trPr>
        <w:tc>
          <w:tcPr>
            <w:tcW w:w="5000" w:type="pct"/>
            <w:shd w:val="clear" w:color="auto" w:fill="F2F9FC"/>
          </w:tcPr>
          <w:p w14:paraId="147A3342" w14:textId="77777777" w:rsidR="0055550C" w:rsidRPr="007527D3" w:rsidRDefault="0055550C" w:rsidP="00E66CEF">
            <w:pPr>
              <w:pStyle w:val="BoxHeading"/>
            </w:pPr>
            <w:r w:rsidRPr="007527D3">
              <w:rPr>
                <w:noProof/>
                <w:vertAlign w:val="subscript"/>
              </w:rPr>
              <w:lastRenderedPageBreak/>
              <w:drawing>
                <wp:anchor distT="0" distB="0" distL="114300" distR="114300" simplePos="0" relativeHeight="251660800" behindDoc="1" locked="0" layoutInCell="1" allowOverlap="1" wp14:anchorId="147A337A" wp14:editId="147A337B">
                  <wp:simplePos x="0" y="0"/>
                  <wp:positionH relativeFrom="column">
                    <wp:posOffset>-3175</wp:posOffset>
                  </wp:positionH>
                  <wp:positionV relativeFrom="paragraph">
                    <wp:posOffset>73025</wp:posOffset>
                  </wp:positionV>
                  <wp:extent cx="901700" cy="901700"/>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P4_2021_Icons_All_FA-04.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901700" cy="901700"/>
                          </a:xfrm>
                          <a:prstGeom prst="rect">
                            <a:avLst/>
                          </a:prstGeom>
                        </pic:spPr>
                      </pic:pic>
                    </a:graphicData>
                  </a:graphic>
                  <wp14:sizeRelH relativeFrom="page">
                    <wp14:pctWidth>0</wp14:pctWidth>
                  </wp14:sizeRelH>
                  <wp14:sizeRelV relativeFrom="page">
                    <wp14:pctHeight>0</wp14:pctHeight>
                  </wp14:sizeRelV>
                </wp:anchor>
              </w:drawing>
            </w:r>
            <w:r w:rsidRPr="007527D3">
              <w:t xml:space="preserve">Australian Government Pandemic </w:t>
            </w:r>
            <w:r w:rsidR="00C91028" w:rsidRPr="007527D3">
              <w:t>Support</w:t>
            </w:r>
            <w:r w:rsidRPr="007527D3">
              <w:t xml:space="preserve"> Payments </w:t>
            </w:r>
          </w:p>
          <w:p w14:paraId="147A3343" w14:textId="2CA8D828" w:rsidR="0055550C" w:rsidRPr="007527D3" w:rsidRDefault="0055550C" w:rsidP="00E66CEF">
            <w:pPr>
              <w:pStyle w:val="BoxText"/>
            </w:pPr>
            <w:r w:rsidRPr="007527D3">
              <w:t>The Government has provided over $13 billion to Australians impacted by the COVID</w:t>
            </w:r>
            <w:r w:rsidR="002E7CBD" w:rsidRPr="007527D3">
              <w:noBreakHyphen/>
            </w:r>
            <w:r w:rsidRPr="007527D3">
              <w:t xml:space="preserve">19 pandemic through </w:t>
            </w:r>
            <w:r w:rsidR="00DF1C69" w:rsidRPr="007527D3">
              <w:t xml:space="preserve">2 </w:t>
            </w:r>
            <w:r w:rsidRPr="007527D3">
              <w:t>income support payments directed at supporting people unable to earn their usual income due to the pandemic, or directed into isolation without paid leave entitlements.</w:t>
            </w:r>
          </w:p>
          <w:p w14:paraId="147A3344" w14:textId="77777777" w:rsidR="0055550C" w:rsidRPr="007527D3" w:rsidRDefault="0055550C" w:rsidP="00E66CEF">
            <w:pPr>
              <w:pStyle w:val="BoxText"/>
            </w:pPr>
            <w:r w:rsidRPr="007527D3">
              <w:t xml:space="preserve">As at 18 March 2022, over 7.2 million claims have been processed and over $13 billion of payments have been delivered by Services Australia, with staff from other agencies activated via the APS Surge Reserve to assist during peak periods. </w:t>
            </w:r>
          </w:p>
          <w:p w14:paraId="147A3345" w14:textId="6479547D" w:rsidR="0055550C" w:rsidRPr="007527D3" w:rsidRDefault="0055550C" w:rsidP="00EE1979">
            <w:pPr>
              <w:pStyle w:val="BoxText"/>
            </w:pPr>
            <w:r w:rsidRPr="007527D3">
              <w:t xml:space="preserve">Targeted </w:t>
            </w:r>
            <w:r w:rsidR="00EE1979" w:rsidRPr="007527D3">
              <w:t>g</w:t>
            </w:r>
            <w:r w:rsidRPr="007527D3">
              <w:t>overnment support through these payments has helped to ease the economic burden placed on Australian workers and their households as the broader community adapts to living with the pandemic.</w:t>
            </w:r>
          </w:p>
        </w:tc>
      </w:tr>
    </w:tbl>
    <w:p w14:paraId="147A3347" w14:textId="77777777" w:rsidR="0055550C" w:rsidRPr="007527D3" w:rsidRDefault="0055550C" w:rsidP="0022061C">
      <w:pPr>
        <w:pStyle w:val="SingleParagraph"/>
      </w:pPr>
    </w:p>
    <w:p w14:paraId="147A3348" w14:textId="4C6C8A73" w:rsidR="00841AAE" w:rsidRPr="007527D3" w:rsidRDefault="00841AAE" w:rsidP="00EC09F5">
      <w:pPr>
        <w:shd w:val="clear" w:color="auto" w:fill="FFFFFF" w:themeFill="background1"/>
        <w:rPr>
          <w:shd w:val="clear" w:color="auto" w:fill="B5F7FF" w:themeFill="accent4" w:themeFillTint="33"/>
        </w:rPr>
      </w:pPr>
      <w:r w:rsidRPr="007527D3">
        <w:rPr>
          <w:shd w:val="clear" w:color="auto" w:fill="FFFFFF" w:themeFill="background1"/>
        </w:rPr>
        <w:t>Just as businesses are now getting their staff back safely</w:t>
      </w:r>
      <w:r w:rsidR="00EC09F5" w:rsidRPr="007527D3">
        <w:rPr>
          <w:shd w:val="clear" w:color="auto" w:fill="FFFFFF" w:themeFill="background1"/>
        </w:rPr>
        <w:t xml:space="preserve"> </w:t>
      </w:r>
      <w:r w:rsidRPr="007527D3">
        <w:rPr>
          <w:shd w:val="clear" w:color="auto" w:fill="FFFFFF" w:themeFill="background1"/>
        </w:rPr>
        <w:t xml:space="preserve">to our </w:t>
      </w:r>
      <w:r w:rsidR="00EE1979" w:rsidRPr="007527D3">
        <w:rPr>
          <w:shd w:val="clear" w:color="auto" w:fill="FFFFFF" w:themeFill="background1"/>
        </w:rPr>
        <w:t>central business districts</w:t>
      </w:r>
      <w:r w:rsidRPr="007527D3">
        <w:rPr>
          <w:shd w:val="clear" w:color="auto" w:fill="FFFFFF" w:themeFill="background1"/>
        </w:rPr>
        <w:t xml:space="preserve"> </w:t>
      </w:r>
      <w:r w:rsidR="00B75ABE" w:rsidRPr="007527D3">
        <w:rPr>
          <w:shd w:val="clear" w:color="auto" w:fill="FFFFFF" w:themeFill="background1"/>
        </w:rPr>
        <w:t>and back to face</w:t>
      </w:r>
      <w:r w:rsidR="002E7CBD" w:rsidRPr="007527D3">
        <w:rPr>
          <w:shd w:val="clear" w:color="auto" w:fill="FFFFFF" w:themeFill="background1"/>
        </w:rPr>
        <w:noBreakHyphen/>
      </w:r>
      <w:r w:rsidRPr="007527D3">
        <w:rPr>
          <w:shd w:val="clear" w:color="auto" w:fill="FFFFFF" w:themeFill="background1"/>
        </w:rPr>
        <w:t>to</w:t>
      </w:r>
      <w:r w:rsidR="002E7CBD" w:rsidRPr="007527D3">
        <w:rPr>
          <w:shd w:val="clear" w:color="auto" w:fill="FFFFFF" w:themeFill="background1"/>
        </w:rPr>
        <w:noBreakHyphen/>
      </w:r>
      <w:r w:rsidR="004D3A11" w:rsidRPr="007527D3">
        <w:rPr>
          <w:shd w:val="clear" w:color="auto" w:fill="FFFFFF" w:themeFill="background1"/>
        </w:rPr>
        <w:t xml:space="preserve">face client services, </w:t>
      </w:r>
      <w:r w:rsidR="004D3A11" w:rsidRPr="007527D3">
        <w:rPr>
          <w:color w:val="000000" w:themeColor="text1"/>
          <w:shd w:val="clear" w:color="auto" w:fill="FFFFFF" w:themeFill="background1"/>
        </w:rPr>
        <w:t xml:space="preserve">the </w:t>
      </w:r>
      <w:r w:rsidR="00773A07" w:rsidRPr="007527D3">
        <w:rPr>
          <w:color w:val="000000" w:themeColor="text1"/>
        </w:rPr>
        <w:t xml:space="preserve">APS has returned to normalised </w:t>
      </w:r>
      <w:r w:rsidR="00B75ABE" w:rsidRPr="007527D3">
        <w:t>operations with new COVID</w:t>
      </w:r>
      <w:r w:rsidR="002E7CBD" w:rsidRPr="007527D3">
        <w:noBreakHyphen/>
      </w:r>
      <w:r w:rsidR="00773A07" w:rsidRPr="007527D3">
        <w:t>safe practices</w:t>
      </w:r>
      <w:r w:rsidR="00EC09F5" w:rsidRPr="007527D3">
        <w:rPr>
          <w:shd w:val="clear" w:color="auto" w:fill="FFFFFF" w:themeFill="background1"/>
        </w:rPr>
        <w:t>.</w:t>
      </w:r>
    </w:p>
    <w:p w14:paraId="147A3349" w14:textId="7CB6CDA2" w:rsidR="00A41396" w:rsidRPr="007527D3" w:rsidRDefault="001C1D71" w:rsidP="00EC09F5">
      <w:pPr>
        <w:shd w:val="clear" w:color="auto" w:fill="FFFFFF" w:themeFill="background1"/>
      </w:pPr>
      <w:r w:rsidRPr="007527D3">
        <w:t>In 2022</w:t>
      </w:r>
      <w:r w:rsidR="002E7CBD" w:rsidRPr="007527D3">
        <w:noBreakHyphen/>
      </w:r>
      <w:r w:rsidRPr="007527D3">
        <w:t>23, the Government is investing $1</w:t>
      </w:r>
      <w:r w:rsidR="004D3A11" w:rsidRPr="007527D3">
        <w:t>5</w:t>
      </w:r>
      <w:r w:rsidRPr="007527D3">
        <w:t>.</w:t>
      </w:r>
      <w:r w:rsidR="004D3A11" w:rsidRPr="007527D3">
        <w:t>2</w:t>
      </w:r>
      <w:r w:rsidRPr="007527D3">
        <w:t xml:space="preserve"> million over </w:t>
      </w:r>
      <w:r w:rsidR="00332AF6" w:rsidRPr="007527D3">
        <w:t>7</w:t>
      </w:r>
      <w:r w:rsidRPr="007527D3">
        <w:t xml:space="preserve"> years to establish APS Hubs in regional Australia that enable the APS to remain an employer of choice and provide staff </w:t>
      </w:r>
      <w:r w:rsidR="00F44F88" w:rsidRPr="007527D3">
        <w:t xml:space="preserve">with </w:t>
      </w:r>
      <w:r w:rsidRPr="007527D3">
        <w:t xml:space="preserve">more diverse career opportunities. </w:t>
      </w:r>
      <w:r w:rsidR="001A544C" w:rsidRPr="007527D3">
        <w:rPr>
          <w:shd w:val="clear" w:color="auto" w:fill="FFFFFF" w:themeFill="background1"/>
        </w:rPr>
        <w:t>A</w:t>
      </w:r>
      <w:r w:rsidR="00F44F88" w:rsidRPr="007527D3">
        <w:rPr>
          <w:shd w:val="clear" w:color="auto" w:fill="FFFFFF" w:themeFill="background1"/>
        </w:rPr>
        <w:t>ccommodat</w:t>
      </w:r>
      <w:r w:rsidR="001A544C" w:rsidRPr="007527D3">
        <w:rPr>
          <w:shd w:val="clear" w:color="auto" w:fill="FFFFFF" w:themeFill="background1"/>
        </w:rPr>
        <w:t>ing</w:t>
      </w:r>
      <w:r w:rsidR="00F44F88" w:rsidRPr="007527D3">
        <w:rPr>
          <w:shd w:val="clear" w:color="auto" w:fill="FFFFFF" w:themeFill="background1"/>
        </w:rPr>
        <w:t xml:space="preserve"> staff </w:t>
      </w:r>
      <w:r w:rsidR="001A544C" w:rsidRPr="007527D3">
        <w:rPr>
          <w:shd w:val="clear" w:color="auto" w:fill="FFFFFF" w:themeFill="background1"/>
        </w:rPr>
        <w:t xml:space="preserve">in </w:t>
      </w:r>
      <w:r w:rsidRPr="007527D3">
        <w:rPr>
          <w:shd w:val="clear" w:color="auto" w:fill="FFFFFF" w:themeFill="background1"/>
        </w:rPr>
        <w:t>multi</w:t>
      </w:r>
      <w:r w:rsidR="002E7CBD" w:rsidRPr="007527D3">
        <w:rPr>
          <w:shd w:val="clear" w:color="auto" w:fill="FFFFFF" w:themeFill="background1"/>
        </w:rPr>
        <w:noBreakHyphen/>
      </w:r>
      <w:r w:rsidRPr="007527D3">
        <w:rPr>
          <w:shd w:val="clear" w:color="auto" w:fill="FFFFFF" w:themeFill="background1"/>
        </w:rPr>
        <w:t>agency work spaces</w:t>
      </w:r>
      <w:r w:rsidR="008F0502" w:rsidRPr="007527D3">
        <w:rPr>
          <w:shd w:val="clear" w:color="auto" w:fill="FFFFFF" w:themeFill="background1"/>
        </w:rPr>
        <w:t xml:space="preserve"> in</w:t>
      </w:r>
      <w:r w:rsidRPr="007527D3">
        <w:rPr>
          <w:shd w:val="clear" w:color="auto" w:fill="FFFFFF" w:themeFill="background1"/>
        </w:rPr>
        <w:t xml:space="preserve"> regional </w:t>
      </w:r>
      <w:r w:rsidR="00F44F88" w:rsidRPr="007527D3">
        <w:rPr>
          <w:shd w:val="clear" w:color="auto" w:fill="FFFFFF" w:themeFill="background1"/>
        </w:rPr>
        <w:t>APS Hubs will locat</w:t>
      </w:r>
      <w:r w:rsidR="00F44F88" w:rsidRPr="007527D3">
        <w:t>e</w:t>
      </w:r>
      <w:r w:rsidRPr="007527D3">
        <w:t xml:space="preserve"> staff closer to the communities they serve, while breaking down silos to broaden their perspective</w:t>
      </w:r>
      <w:r w:rsidR="00F44F88" w:rsidRPr="007527D3">
        <w:t>s</w:t>
      </w:r>
      <w:r w:rsidRPr="007527D3">
        <w:t>. Growing the APS footprint, particularly in regional areas, will build stronger linkages with local communi</w:t>
      </w:r>
      <w:r w:rsidR="00F44F88" w:rsidRPr="007527D3">
        <w:t>ties</w:t>
      </w:r>
      <w:r w:rsidRPr="007527D3">
        <w:t xml:space="preserve"> and facilitate closer engagement across arms</w:t>
      </w:r>
      <w:r w:rsidR="006C27D5" w:rsidRPr="007527D3">
        <w:t xml:space="preserve"> of government, supporting better </w:t>
      </w:r>
      <w:r w:rsidRPr="007527D3">
        <w:t>policies and services for</w:t>
      </w:r>
      <w:r w:rsidR="00F44F88" w:rsidRPr="007527D3">
        <w:t xml:space="preserve"> </w:t>
      </w:r>
      <w:r w:rsidRPr="007527D3">
        <w:t>Australians.</w:t>
      </w:r>
    </w:p>
    <w:p w14:paraId="0BFBB438" w14:textId="77777777" w:rsidR="00A41396" w:rsidRPr="007527D3" w:rsidRDefault="00A41396">
      <w:pPr>
        <w:spacing w:after="160" w:line="259" w:lineRule="auto"/>
        <w:jc w:val="left"/>
      </w:pPr>
      <w:r w:rsidRPr="007527D3">
        <w:br w:type="page"/>
      </w:r>
    </w:p>
    <w:p w14:paraId="147A334A" w14:textId="4A716404" w:rsidR="0079190B" w:rsidRPr="007527D3" w:rsidRDefault="0079190B" w:rsidP="00EC09F5">
      <w:pPr>
        <w:pStyle w:val="Heading3"/>
        <w:shd w:val="clear" w:color="auto" w:fill="FFFFFF" w:themeFill="background1"/>
      </w:pPr>
      <w:r w:rsidRPr="007527D3">
        <w:lastRenderedPageBreak/>
        <w:t>Joined</w:t>
      </w:r>
      <w:r w:rsidR="002E7CBD" w:rsidRPr="007527D3">
        <w:noBreakHyphen/>
      </w:r>
      <w:r w:rsidRPr="007527D3">
        <w:t xml:space="preserve">up Government </w:t>
      </w:r>
    </w:p>
    <w:p w14:paraId="147A334B" w14:textId="7FBB0F17" w:rsidR="005B1378" w:rsidRPr="007527D3" w:rsidRDefault="005B1378" w:rsidP="00EC09F5">
      <w:pPr>
        <w:shd w:val="clear" w:color="auto" w:fill="FFFFFF" w:themeFill="background1"/>
      </w:pPr>
      <w:r w:rsidRPr="007527D3">
        <w:rPr>
          <w:color w:val="221E1F"/>
        </w:rPr>
        <w:t>The Commonwealth</w:t>
      </w:r>
      <w:r w:rsidR="00E35A89" w:rsidRPr="007527D3">
        <w:rPr>
          <w:color w:val="221E1F"/>
        </w:rPr>
        <w:t xml:space="preserve"> </w:t>
      </w:r>
      <w:r w:rsidRPr="007527D3">
        <w:rPr>
          <w:color w:val="221E1F"/>
        </w:rPr>
        <w:t>is at its most productive</w:t>
      </w:r>
      <w:r w:rsidR="00E35A89" w:rsidRPr="007527D3">
        <w:rPr>
          <w:color w:val="221E1F"/>
        </w:rPr>
        <w:t xml:space="preserve"> when it </w:t>
      </w:r>
      <w:r w:rsidR="00931405" w:rsidRPr="007527D3">
        <w:rPr>
          <w:color w:val="221E1F"/>
        </w:rPr>
        <w:t xml:space="preserve">consults closely with the communities it serves and is willing to partner with other </w:t>
      </w:r>
      <w:r w:rsidRPr="007527D3">
        <w:rPr>
          <w:color w:val="221E1F"/>
        </w:rPr>
        <w:t>levels of government and</w:t>
      </w:r>
      <w:r w:rsidR="00B75ABE" w:rsidRPr="007527D3">
        <w:rPr>
          <w:color w:val="221E1F"/>
        </w:rPr>
        <w:t xml:space="preserve"> non</w:t>
      </w:r>
      <w:r w:rsidR="002E7CBD" w:rsidRPr="007527D3">
        <w:rPr>
          <w:color w:val="221E1F"/>
        </w:rPr>
        <w:noBreakHyphen/>
      </w:r>
      <w:r w:rsidRPr="007527D3">
        <w:rPr>
          <w:color w:val="221E1F"/>
        </w:rPr>
        <w:t>government organisations</w:t>
      </w:r>
      <w:r w:rsidR="00931405" w:rsidRPr="007527D3">
        <w:rPr>
          <w:color w:val="221E1F"/>
        </w:rPr>
        <w:t xml:space="preserve"> to solve problems</w:t>
      </w:r>
      <w:r w:rsidR="00931405" w:rsidRPr="007527D3">
        <w:t>.</w:t>
      </w:r>
      <w:r w:rsidR="005511F8" w:rsidRPr="007527D3">
        <w:t xml:space="preserve"> </w:t>
      </w:r>
      <w:r w:rsidR="004B2A84" w:rsidRPr="007527D3">
        <w:t>Non</w:t>
      </w:r>
      <w:r w:rsidR="002E7CBD" w:rsidRPr="007527D3">
        <w:noBreakHyphen/>
      </w:r>
      <w:r w:rsidR="004B2A84" w:rsidRPr="007527D3">
        <w:t>g</w:t>
      </w:r>
      <w:r w:rsidRPr="007527D3">
        <w:t>overnment organisations can offer the public sector access to cutting</w:t>
      </w:r>
      <w:r w:rsidR="002E7CBD" w:rsidRPr="007527D3">
        <w:noBreakHyphen/>
      </w:r>
      <w:r w:rsidRPr="007527D3">
        <w:t>edge skills</w:t>
      </w:r>
      <w:r w:rsidR="004B2A84" w:rsidRPr="007527D3">
        <w:t xml:space="preserve"> and</w:t>
      </w:r>
      <w:r w:rsidRPr="007527D3">
        <w:t xml:space="preserve"> technological advances, especially in ICT and analytics</w:t>
      </w:r>
      <w:r w:rsidR="004B2A84" w:rsidRPr="007527D3">
        <w:t xml:space="preserve">. They can also offer </w:t>
      </w:r>
      <w:r w:rsidRPr="007527D3">
        <w:t>commercial experience in areas</w:t>
      </w:r>
      <w:r w:rsidR="004B2A84" w:rsidRPr="007527D3">
        <w:t xml:space="preserve"> such as</w:t>
      </w:r>
      <w:r w:rsidRPr="007527D3">
        <w:t xml:space="preserve"> client service</w:t>
      </w:r>
      <w:r w:rsidR="004B2A84" w:rsidRPr="007527D3">
        <w:t>, as well as</w:t>
      </w:r>
      <w:r w:rsidRPr="007527D3">
        <w:t xml:space="preserve"> independent views</w:t>
      </w:r>
      <w:r w:rsidR="004B2A84" w:rsidRPr="007527D3">
        <w:t xml:space="preserve"> and assurance </w:t>
      </w:r>
      <w:r w:rsidR="00EC09F5" w:rsidRPr="007527D3">
        <w:t>suited to program evaluation</w:t>
      </w:r>
      <w:r w:rsidRPr="007527D3">
        <w:t>.</w:t>
      </w:r>
    </w:p>
    <w:p w14:paraId="147A334C" w14:textId="06A36A8E" w:rsidR="005511F8" w:rsidRPr="007527D3" w:rsidRDefault="005511F8" w:rsidP="00EC09F5">
      <w:pPr>
        <w:shd w:val="clear" w:color="auto" w:fill="FFFFFF" w:themeFill="background1"/>
      </w:pPr>
      <w:r w:rsidRPr="007527D3">
        <w:t>P</w:t>
      </w:r>
      <w:r w:rsidR="0003648E" w:rsidRPr="007527D3">
        <w:t>artnerships between the public and private sector</w:t>
      </w:r>
      <w:r w:rsidRPr="007527D3">
        <w:t xml:space="preserve"> have been instrumental to the modernisation of government ICT infrastructure</w:t>
      </w:r>
      <w:r w:rsidR="00EE1979" w:rsidRPr="007527D3">
        <w:t>. This</w:t>
      </w:r>
      <w:r w:rsidRPr="007527D3">
        <w:t xml:space="preserve"> giv</w:t>
      </w:r>
      <w:r w:rsidR="00EE1979" w:rsidRPr="007527D3">
        <w:t>es</w:t>
      </w:r>
      <w:r w:rsidRPr="007527D3">
        <w:t xml:space="preserve"> the public access to a variety of services online and around the clock</w:t>
      </w:r>
      <w:r w:rsidR="004B2A84" w:rsidRPr="007527D3">
        <w:t xml:space="preserve"> and</w:t>
      </w:r>
      <w:r w:rsidR="005B1378" w:rsidRPr="007527D3">
        <w:t xml:space="preserve"> supporting technologies like </w:t>
      </w:r>
      <w:r w:rsidR="00EE1979" w:rsidRPr="007527D3">
        <w:t xml:space="preserve">the </w:t>
      </w:r>
      <w:r w:rsidR="005B1378" w:rsidRPr="007527D3">
        <w:t>Welfare Payment Infrastructure Transformation program, the Digital Identity system and a range of online tools and automations of public services</w:t>
      </w:r>
      <w:r w:rsidRPr="007527D3">
        <w:t xml:space="preserve">. </w:t>
      </w:r>
      <w:r w:rsidR="005B1378" w:rsidRPr="007527D3">
        <w:t>The Government</w:t>
      </w:r>
      <w:r w:rsidR="002E7CBD" w:rsidRPr="007527D3">
        <w:t>’</w:t>
      </w:r>
      <w:r w:rsidR="005B1378" w:rsidRPr="007527D3">
        <w:t>s commercial suppliers</w:t>
      </w:r>
      <w:r w:rsidRPr="007527D3">
        <w:t xml:space="preserve"> </w:t>
      </w:r>
      <w:r w:rsidR="005B1378" w:rsidRPr="007527D3">
        <w:t>were</w:t>
      </w:r>
      <w:r w:rsidRPr="007527D3">
        <w:t xml:space="preserve"> instrumental in supporting </w:t>
      </w:r>
      <w:r w:rsidR="005B1378" w:rsidRPr="007527D3">
        <w:t xml:space="preserve">several public sector </w:t>
      </w:r>
      <w:r w:rsidRPr="007527D3">
        <w:t>responses to the historic challenges that arose from 2020</w:t>
      </w:r>
      <w:r w:rsidR="005B1378" w:rsidRPr="007527D3">
        <w:t xml:space="preserve"> and helped sustain </w:t>
      </w:r>
      <w:r w:rsidR="004B2A84" w:rsidRPr="007527D3">
        <w:t>the rapid delivery of Government programs during the worst of the pandemic and recent natural disasters</w:t>
      </w:r>
      <w:r w:rsidR="005B1378" w:rsidRPr="007527D3">
        <w:t>.</w:t>
      </w:r>
      <w:r w:rsidR="00931405" w:rsidRPr="007527D3">
        <w:t xml:space="preserve"> </w:t>
      </w:r>
    </w:p>
    <w:p w14:paraId="147A334D" w14:textId="77777777" w:rsidR="0079190B" w:rsidRPr="007527D3" w:rsidRDefault="005B1378" w:rsidP="00EC09F5">
      <w:pPr>
        <w:shd w:val="clear" w:color="auto" w:fill="FFFFFF" w:themeFill="background1"/>
      </w:pPr>
      <w:r w:rsidRPr="007527D3">
        <w:t xml:space="preserve">Just as we have required Commonwealth agencies to become more efficient over time, the Government is </w:t>
      </w:r>
      <w:r w:rsidR="004B2A84" w:rsidRPr="007527D3">
        <w:t xml:space="preserve">driving </w:t>
      </w:r>
      <w:r w:rsidRPr="007527D3">
        <w:t>better value out of the consultancy sector</w:t>
      </w:r>
      <w:r w:rsidR="00F62569" w:rsidRPr="007527D3">
        <w:t>. We are</w:t>
      </w:r>
      <w:r w:rsidR="00A1512C" w:rsidRPr="007527D3">
        <w:t xml:space="preserve"> consolidating 20 previous panel arrangements into a single arrangement that has lowered rates</w:t>
      </w:r>
      <w:r w:rsidR="00DF79E2" w:rsidRPr="007527D3">
        <w:t xml:space="preserve"> of fees</w:t>
      </w:r>
      <w:r w:rsidR="00A1512C" w:rsidRPr="007527D3">
        <w:t xml:space="preserve"> </w:t>
      </w:r>
      <w:r w:rsidR="00F62569" w:rsidRPr="007527D3">
        <w:t xml:space="preserve">by </w:t>
      </w:r>
      <w:r w:rsidR="00A1512C" w:rsidRPr="007527D3">
        <w:t>22 per cent</w:t>
      </w:r>
      <w:r w:rsidR="00F62569" w:rsidRPr="007527D3">
        <w:t xml:space="preserve"> when compared to rates on similar panels</w:t>
      </w:r>
      <w:r w:rsidR="00A1512C" w:rsidRPr="007527D3">
        <w:t xml:space="preserve"> and improved the conditions and performance management standards for consultancies.</w:t>
      </w:r>
      <w:r w:rsidRPr="007527D3">
        <w:t xml:space="preserve"> </w:t>
      </w:r>
    </w:p>
    <w:p w14:paraId="147A334E" w14:textId="29F8115F" w:rsidR="00931405" w:rsidRPr="007527D3" w:rsidRDefault="00F62569" w:rsidP="00EC09F5">
      <w:pPr>
        <w:shd w:val="clear" w:color="auto" w:fill="FFFFFF" w:themeFill="background1"/>
      </w:pPr>
      <w:r w:rsidRPr="007527D3">
        <w:t>The annual value of consultancies on AusTender (as a proportion of the total value of all contracts) has remained relatively stable at around 1</w:t>
      </w:r>
      <w:r w:rsidR="001B54CA" w:rsidRPr="007527D3">
        <w:t>.0</w:t>
      </w:r>
      <w:r w:rsidRPr="007527D3">
        <w:t xml:space="preserve"> per cent over the past 10 years, having fallen from 1.3 per cent in 2011</w:t>
      </w:r>
      <w:r w:rsidR="002E7CBD" w:rsidRPr="007527D3">
        <w:noBreakHyphen/>
      </w:r>
      <w:r w:rsidRPr="007527D3">
        <w:t xml:space="preserve">12. </w:t>
      </w:r>
      <w:r w:rsidR="00931405" w:rsidRPr="007527D3">
        <w:t xml:space="preserve">Consultancy </w:t>
      </w:r>
      <w:r w:rsidR="005511F8" w:rsidRPr="007527D3">
        <w:t>advice</w:t>
      </w:r>
      <w:r w:rsidR="00931405" w:rsidRPr="007527D3">
        <w:t xml:space="preserve"> is </w:t>
      </w:r>
      <w:r w:rsidR="005511F8" w:rsidRPr="007527D3">
        <w:t>being used appropriately for work that is</w:t>
      </w:r>
      <w:r w:rsidR="00931405" w:rsidRPr="007527D3">
        <w:t xml:space="preserve"> temporary, project specific and specialised.</w:t>
      </w:r>
      <w:r w:rsidR="0079190B" w:rsidRPr="007527D3">
        <w:t xml:space="preserve"> </w:t>
      </w:r>
      <w:r w:rsidR="006B1053" w:rsidRPr="007527D3">
        <w:t xml:space="preserve">With </w:t>
      </w:r>
      <w:r w:rsidR="00685243" w:rsidRPr="007527D3">
        <w:t xml:space="preserve">around $685 </w:t>
      </w:r>
      <w:r w:rsidR="00496332" w:rsidRPr="007527D3">
        <w:t>million</w:t>
      </w:r>
      <w:r w:rsidR="006B1053" w:rsidRPr="007527D3">
        <w:t xml:space="preserve"> of new consultancy contracts reported on Austender in 2020</w:t>
      </w:r>
      <w:r w:rsidR="002E7CBD" w:rsidRPr="007527D3">
        <w:noBreakHyphen/>
      </w:r>
      <w:r w:rsidR="006B1053" w:rsidRPr="007527D3">
        <w:t>21, this</w:t>
      </w:r>
      <w:r w:rsidR="007221FF" w:rsidRPr="007527D3">
        <w:t xml:space="preserve"> is</w:t>
      </w:r>
      <w:r w:rsidR="006B1053" w:rsidRPr="007527D3">
        <w:t xml:space="preserve"> </w:t>
      </w:r>
      <w:r w:rsidR="0079190B" w:rsidRPr="007527D3">
        <w:t>a relatively small cost next to the $2</w:t>
      </w:r>
      <w:r w:rsidR="009A750D" w:rsidRPr="007527D3">
        <w:t>2</w:t>
      </w:r>
      <w:r w:rsidR="0079190B" w:rsidRPr="007527D3">
        <w:t xml:space="preserve"> billion wages bill for the APS, but these investments provide strategic complementary assistance to the APS.</w:t>
      </w:r>
    </w:p>
    <w:p w14:paraId="147A334F" w14:textId="50668A6E" w:rsidR="00CA6207" w:rsidRPr="007527D3" w:rsidRDefault="00CA6207" w:rsidP="00CA6207">
      <w:pPr>
        <w:shd w:val="clear" w:color="auto" w:fill="FFFFFF" w:themeFill="background1"/>
      </w:pPr>
      <w:r w:rsidRPr="007527D3">
        <w:t xml:space="preserve">We are making it easier for SMEs to </w:t>
      </w:r>
      <w:r w:rsidR="004D4FF7" w:rsidRPr="007527D3">
        <w:t>win</w:t>
      </w:r>
      <w:r w:rsidRPr="007527D3">
        <w:t xml:space="preserve"> Commonwealth contracts by allowing direct procurement from SMEs for contracts up to $200,000</w:t>
      </w:r>
      <w:r w:rsidR="00875964" w:rsidRPr="007527D3">
        <w:t>,</w:t>
      </w:r>
      <w:r w:rsidR="005D163A" w:rsidRPr="007527D3">
        <w:t xml:space="preserve"> making greater use of whole</w:t>
      </w:r>
      <w:r w:rsidR="002E7CBD" w:rsidRPr="007527D3">
        <w:noBreakHyphen/>
      </w:r>
      <w:r w:rsidR="005D163A" w:rsidRPr="007527D3">
        <w:t>of</w:t>
      </w:r>
      <w:r w:rsidR="002E7CBD" w:rsidRPr="007527D3">
        <w:noBreakHyphen/>
      </w:r>
      <w:r w:rsidR="00875964" w:rsidRPr="007527D3">
        <w:t xml:space="preserve">government panels to reduce </w:t>
      </w:r>
      <w:r w:rsidRPr="007527D3">
        <w:t>the costs of tendering and assessing the domestic economic benefits offered by suppliers</w:t>
      </w:r>
      <w:r w:rsidR="00875964" w:rsidRPr="007527D3">
        <w:t xml:space="preserve"> competing</w:t>
      </w:r>
      <w:r w:rsidRPr="007527D3">
        <w:t xml:space="preserve"> for high value contracts. SMEs are supplying a record share of goods and services to the Government worth $18.7 billion, after the latest procurement statistics registered a record $5</w:t>
      </w:r>
      <w:r w:rsidR="00F704AC" w:rsidRPr="007527D3">
        <w:t>.1</w:t>
      </w:r>
      <w:r w:rsidRPr="007527D3">
        <w:t xml:space="preserve"> billion increase in the value of Commonwealth contracts going to SMEs. SMEs are winning 43 per cent of contracts worth up to $20 million, well above our target of 35 per cent.</w:t>
      </w:r>
    </w:p>
    <w:p w14:paraId="147A3350" w14:textId="6B1C10C0" w:rsidR="00F62569" w:rsidRPr="007527D3" w:rsidRDefault="00993632" w:rsidP="00CA6207">
      <w:pPr>
        <w:rPr>
          <w:rFonts w:asciiTheme="minorHAnsi" w:eastAsiaTheme="minorHAnsi" w:hAnsiTheme="minorHAnsi" w:cstheme="minorBidi"/>
          <w:sz w:val="22"/>
          <w:szCs w:val="22"/>
          <w:lang w:eastAsia="en-US"/>
        </w:rPr>
      </w:pPr>
      <w:r w:rsidRPr="007527D3">
        <w:t xml:space="preserve">The Government has asked the APS to implement reforms to the Commonwealth Procurement Rules as soon as possible and no later than 1 July 2022. The reforms </w:t>
      </w:r>
      <w:r w:rsidR="00DE421A" w:rsidRPr="007527D3">
        <w:t xml:space="preserve">give SMEs a fairer opportunity to win Government contracts. </w:t>
      </w:r>
      <w:r w:rsidR="000D4905" w:rsidRPr="007527D3">
        <w:rPr>
          <w:lang w:val="en-US"/>
        </w:rPr>
        <w:t xml:space="preserve">The new </w:t>
      </w:r>
      <w:r w:rsidR="00F62569" w:rsidRPr="007527D3">
        <w:rPr>
          <w:lang w:val="en-US"/>
        </w:rPr>
        <w:t>r</w:t>
      </w:r>
      <w:r w:rsidR="000D4905" w:rsidRPr="007527D3">
        <w:rPr>
          <w:lang w:val="en-US"/>
        </w:rPr>
        <w:t>ules</w:t>
      </w:r>
      <w:r w:rsidR="00F62569" w:rsidRPr="007527D3">
        <w:rPr>
          <w:lang w:val="en-US"/>
        </w:rPr>
        <w:t xml:space="preserve"> will</w:t>
      </w:r>
      <w:r w:rsidR="000D4905" w:rsidRPr="007527D3">
        <w:rPr>
          <w:lang w:val="en-US"/>
        </w:rPr>
        <w:t xml:space="preserve"> require </w:t>
      </w:r>
      <w:r w:rsidR="000D4905" w:rsidRPr="007527D3">
        <w:rPr>
          <w:lang w:val="en-US"/>
        </w:rPr>
        <w:lastRenderedPageBreak/>
        <w:t xml:space="preserve">officials to consider disaggregating larger projects into smaller work packages to encourage greater participation by more businesses, regardless of their size. We </w:t>
      </w:r>
      <w:r w:rsidR="00F62569" w:rsidRPr="007527D3">
        <w:rPr>
          <w:lang w:val="en-US"/>
        </w:rPr>
        <w:t xml:space="preserve">will </w:t>
      </w:r>
      <w:r w:rsidR="000D4905" w:rsidRPr="007527D3">
        <w:rPr>
          <w:lang w:val="en-US"/>
        </w:rPr>
        <w:t xml:space="preserve">also require that agencies limit the extent of </w:t>
      </w:r>
      <w:r w:rsidR="005E1A68" w:rsidRPr="007527D3">
        <w:rPr>
          <w:lang w:val="en-US"/>
        </w:rPr>
        <w:t>pre</w:t>
      </w:r>
      <w:r w:rsidR="002E7CBD" w:rsidRPr="007527D3">
        <w:rPr>
          <w:lang w:val="en-US"/>
        </w:rPr>
        <w:noBreakHyphen/>
      </w:r>
      <w:r w:rsidR="005E1A68" w:rsidRPr="007527D3">
        <w:rPr>
          <w:lang w:val="en-US"/>
        </w:rPr>
        <w:t xml:space="preserve">contract </w:t>
      </w:r>
      <w:r w:rsidR="000D4905" w:rsidRPr="007527D3">
        <w:rPr>
          <w:lang w:val="en-US"/>
        </w:rPr>
        <w:t xml:space="preserve">insurance and liability requirements, to reflect sufficient risk sharing while not imposing unreasonable or disproportionate risk transfer that unduly restricts the number of suppliers who can bid. </w:t>
      </w:r>
      <w:r w:rsidR="00F62569" w:rsidRPr="007527D3">
        <w:rPr>
          <w:lang w:val="en-US"/>
        </w:rPr>
        <w:t>O</w:t>
      </w:r>
      <w:r w:rsidR="000D4905" w:rsidRPr="007527D3">
        <w:rPr>
          <w:lang w:val="en-US"/>
        </w:rPr>
        <w:t>ur pay on</w:t>
      </w:r>
      <w:r w:rsidR="001B54CA" w:rsidRPr="007527D3">
        <w:rPr>
          <w:lang w:val="en-US"/>
        </w:rPr>
        <w:t>-</w:t>
      </w:r>
      <w:r w:rsidR="000D4905" w:rsidRPr="007527D3">
        <w:rPr>
          <w:lang w:val="en-US"/>
        </w:rPr>
        <w:t xml:space="preserve">time commitment </w:t>
      </w:r>
      <w:r w:rsidR="00F62569" w:rsidRPr="007527D3">
        <w:rPr>
          <w:lang w:val="en-US"/>
        </w:rPr>
        <w:t xml:space="preserve">will be extended </w:t>
      </w:r>
      <w:r w:rsidR="000D4905" w:rsidRPr="007527D3">
        <w:rPr>
          <w:lang w:val="en-US"/>
        </w:rPr>
        <w:t xml:space="preserve">to </w:t>
      </w:r>
      <w:r w:rsidR="000D4905" w:rsidRPr="007527D3">
        <w:t xml:space="preserve">all suppliers, regardless of contract value. </w:t>
      </w:r>
    </w:p>
    <w:p w14:paraId="147A3351" w14:textId="03744BDF" w:rsidR="00E35A89" w:rsidRPr="007527D3" w:rsidRDefault="00F62569" w:rsidP="00EC09F5">
      <w:pPr>
        <w:shd w:val="clear" w:color="auto" w:fill="FFFFFF" w:themeFill="background1"/>
      </w:pPr>
      <w:r w:rsidRPr="007527D3">
        <w:t>R</w:t>
      </w:r>
      <w:r w:rsidR="000D4905" w:rsidRPr="007527D3">
        <w:t>eflecting some of the unique issues involved with national security, and consistent with Australia</w:t>
      </w:r>
      <w:r w:rsidR="002E7CBD" w:rsidRPr="007527D3">
        <w:t>’</w:t>
      </w:r>
      <w:r w:rsidR="000D4905" w:rsidRPr="007527D3">
        <w:t xml:space="preserve">s international undertakings, we have </w:t>
      </w:r>
      <w:r w:rsidR="00490BE3" w:rsidRPr="007527D3">
        <w:t xml:space="preserve">also </w:t>
      </w:r>
      <w:r w:rsidR="000D4905" w:rsidRPr="007527D3">
        <w:t>authorised the Department of Defence to undertake limited tenders with SMEs for procurements up to $500,000</w:t>
      </w:r>
      <w:r w:rsidR="005D163A" w:rsidRPr="007527D3">
        <w:t xml:space="preserve"> </w:t>
      </w:r>
      <w:r w:rsidR="00490BE3" w:rsidRPr="007527D3">
        <w:t xml:space="preserve">from </w:t>
      </w:r>
      <w:r w:rsidR="00B3477E" w:rsidRPr="007527D3">
        <w:t>1 July 2022.</w:t>
      </w:r>
    </w:p>
    <w:tbl>
      <w:tblPr>
        <w:tblW w:w="5000" w:type="pct"/>
        <w:shd w:val="clear" w:color="auto" w:fill="F2F9FC"/>
        <w:tblCellMar>
          <w:top w:w="284" w:type="dxa"/>
          <w:left w:w="284" w:type="dxa"/>
          <w:bottom w:w="284" w:type="dxa"/>
          <w:right w:w="284" w:type="dxa"/>
        </w:tblCellMar>
        <w:tblLook w:val="0000" w:firstRow="0" w:lastRow="0" w:firstColumn="0" w:lastColumn="0" w:noHBand="0" w:noVBand="0"/>
      </w:tblPr>
      <w:tblGrid>
        <w:gridCol w:w="7710"/>
      </w:tblGrid>
      <w:tr w:rsidR="00990A02" w:rsidRPr="007527D3" w14:paraId="147A3357" w14:textId="77777777" w:rsidTr="002E7B71">
        <w:trPr>
          <w:cantSplit/>
        </w:trPr>
        <w:tc>
          <w:tcPr>
            <w:tcW w:w="5000" w:type="pct"/>
            <w:shd w:val="clear" w:color="auto" w:fill="F2F9FC"/>
          </w:tcPr>
          <w:p w14:paraId="147A3352" w14:textId="58EB82A0" w:rsidR="00990A02" w:rsidRPr="007527D3" w:rsidRDefault="00990A02">
            <w:pPr>
              <w:pStyle w:val="BoxHeading"/>
            </w:pPr>
            <w:r w:rsidRPr="007527D3">
              <w:rPr>
                <w:noProof/>
                <w:vertAlign w:val="subscript"/>
              </w:rPr>
              <w:drawing>
                <wp:anchor distT="0" distB="0" distL="114300" distR="114300" simplePos="0" relativeHeight="251658247" behindDoc="0" locked="0" layoutInCell="1" allowOverlap="1" wp14:anchorId="147A337C" wp14:editId="147A337D">
                  <wp:simplePos x="0" y="0"/>
                  <wp:positionH relativeFrom="column">
                    <wp:posOffset>-2947</wp:posOffset>
                  </wp:positionH>
                  <wp:positionV relativeFrom="paragraph">
                    <wp:posOffset>73720</wp:posOffset>
                  </wp:positionV>
                  <wp:extent cx="902210" cy="905258"/>
                  <wp:effectExtent l="0" t="0" r="0" b="0"/>
                  <wp:wrapSquare wrapText="bothSides"/>
                  <wp:docPr id="450" name="Pictur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 name="BP4_2021_Icons_All_FA-10.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902210" cy="905258"/>
                          </a:xfrm>
                          <a:prstGeom prst="rect">
                            <a:avLst/>
                          </a:prstGeom>
                        </pic:spPr>
                      </pic:pic>
                    </a:graphicData>
                  </a:graphic>
                  <wp14:sizeRelH relativeFrom="page">
                    <wp14:pctWidth>0</wp14:pctWidth>
                  </wp14:sizeRelH>
                  <wp14:sizeRelV relativeFrom="page">
                    <wp14:pctHeight>0</wp14:pctHeight>
                  </wp14:sizeRelV>
                </wp:anchor>
              </w:drawing>
            </w:r>
            <w:r w:rsidRPr="007527D3">
              <w:t>Growing Regional Digital and Data Talent for Australia</w:t>
            </w:r>
            <w:r w:rsidR="002E7CBD" w:rsidRPr="007527D3">
              <w:t>’</w:t>
            </w:r>
            <w:r w:rsidRPr="007527D3">
              <w:t>s Growth and Recovery</w:t>
            </w:r>
          </w:p>
          <w:p w14:paraId="147A3353" w14:textId="77777777" w:rsidR="00990A02" w:rsidRPr="007527D3" w:rsidRDefault="00990A02" w:rsidP="000754C6">
            <w:pPr>
              <w:spacing w:before="120" w:after="120"/>
              <w:rPr>
                <w:color w:val="000000"/>
              </w:rPr>
            </w:pPr>
            <w:r w:rsidRPr="007527D3">
              <w:rPr>
                <w:color w:val="000000"/>
              </w:rPr>
              <w:t xml:space="preserve">The Government has committed $18.6 million over </w:t>
            </w:r>
            <w:r w:rsidR="0065389C" w:rsidRPr="007527D3">
              <w:rPr>
                <w:color w:val="000000"/>
              </w:rPr>
              <w:t>3</w:t>
            </w:r>
            <w:r w:rsidRPr="007527D3">
              <w:rPr>
                <w:color w:val="000000"/>
              </w:rPr>
              <w:t xml:space="preserve"> years to pilot APS digital and data training</w:t>
            </w:r>
            <w:r w:rsidR="001D678A" w:rsidRPr="007527D3">
              <w:rPr>
                <w:color w:val="000000"/>
              </w:rPr>
              <w:t>,</w:t>
            </w:r>
            <w:r w:rsidRPr="007527D3">
              <w:rPr>
                <w:color w:val="000000"/>
              </w:rPr>
              <w:t xml:space="preserve"> and employment opportunities for people</w:t>
            </w:r>
            <w:r w:rsidR="00D51FDD" w:rsidRPr="007527D3">
              <w:rPr>
                <w:color w:val="000000"/>
              </w:rPr>
              <w:t xml:space="preserve"> living</w:t>
            </w:r>
            <w:r w:rsidRPr="007527D3">
              <w:rPr>
                <w:color w:val="000000"/>
              </w:rPr>
              <w:t xml:space="preserve"> in regional a</w:t>
            </w:r>
            <w:r w:rsidR="001D678A" w:rsidRPr="007527D3">
              <w:rPr>
                <w:color w:val="000000"/>
              </w:rPr>
              <w:t>reas</w:t>
            </w:r>
            <w:r w:rsidR="00D51FDD" w:rsidRPr="007527D3">
              <w:rPr>
                <w:color w:val="000000"/>
              </w:rPr>
              <w:t>, without them needing to leave their communities</w:t>
            </w:r>
            <w:r w:rsidRPr="007527D3">
              <w:rPr>
                <w:color w:val="000000"/>
              </w:rPr>
              <w:t>.</w:t>
            </w:r>
          </w:p>
          <w:p w14:paraId="147A3354" w14:textId="1F205360" w:rsidR="00FD2C32" w:rsidRPr="007527D3" w:rsidRDefault="00990A02" w:rsidP="000754C6">
            <w:pPr>
              <w:spacing w:before="120" w:after="120"/>
              <w:rPr>
                <w:color w:val="000000"/>
              </w:rPr>
            </w:pPr>
            <w:r w:rsidRPr="007527D3">
              <w:rPr>
                <w:color w:val="000000"/>
              </w:rPr>
              <w:t>The pilot establishes digital and data APS Academy Campuses along</w:t>
            </w:r>
            <w:r w:rsidR="00C94FA0" w:rsidRPr="007527D3">
              <w:rPr>
                <w:color w:val="000000"/>
              </w:rPr>
              <w:t>side universities</w:t>
            </w:r>
            <w:r w:rsidRPr="007527D3">
              <w:rPr>
                <w:color w:val="000000"/>
              </w:rPr>
              <w:t xml:space="preserve">, acting as a bridge into </w:t>
            </w:r>
            <w:r w:rsidR="00C94FA0" w:rsidRPr="007527D3">
              <w:rPr>
                <w:color w:val="000000"/>
              </w:rPr>
              <w:t>APS entry</w:t>
            </w:r>
            <w:r w:rsidR="002E7CBD" w:rsidRPr="007527D3">
              <w:rPr>
                <w:color w:val="000000"/>
              </w:rPr>
              <w:noBreakHyphen/>
            </w:r>
            <w:r w:rsidR="00C94FA0" w:rsidRPr="007527D3">
              <w:rPr>
                <w:color w:val="000000"/>
              </w:rPr>
              <w:t>level positions</w:t>
            </w:r>
            <w:r w:rsidR="00FD2C32" w:rsidRPr="007527D3">
              <w:rPr>
                <w:color w:val="000000"/>
              </w:rPr>
              <w:t>.</w:t>
            </w:r>
            <w:r w:rsidR="001D678A" w:rsidRPr="007527D3">
              <w:rPr>
                <w:color w:val="000000"/>
              </w:rPr>
              <w:t xml:space="preserve"> The Campuses will be linked to the Government</w:t>
            </w:r>
            <w:r w:rsidR="002E7CBD" w:rsidRPr="007527D3">
              <w:rPr>
                <w:color w:val="000000"/>
              </w:rPr>
              <w:t>’</w:t>
            </w:r>
            <w:r w:rsidR="001D678A" w:rsidRPr="007527D3">
              <w:rPr>
                <w:color w:val="000000"/>
              </w:rPr>
              <w:t>s centrally coordinated APS entry</w:t>
            </w:r>
            <w:r w:rsidR="002E7CBD" w:rsidRPr="007527D3">
              <w:rPr>
                <w:color w:val="000000"/>
              </w:rPr>
              <w:noBreakHyphen/>
            </w:r>
            <w:r w:rsidR="001D678A" w:rsidRPr="007527D3">
              <w:rPr>
                <w:color w:val="000000"/>
              </w:rPr>
              <w:t xml:space="preserve">level programs. </w:t>
            </w:r>
          </w:p>
          <w:p w14:paraId="147A3355" w14:textId="2B34FAFF" w:rsidR="00521B32" w:rsidRPr="007527D3" w:rsidRDefault="00D80236" w:rsidP="00521B32">
            <w:pPr>
              <w:spacing w:before="120" w:after="120"/>
              <w:rPr>
                <w:color w:val="000000"/>
              </w:rPr>
            </w:pPr>
            <w:r w:rsidRPr="007527D3">
              <w:rPr>
                <w:color w:val="000000"/>
              </w:rPr>
              <w:t>The Campuses will create a strong culture of cross</w:t>
            </w:r>
            <w:r w:rsidR="002E7CBD" w:rsidRPr="007527D3">
              <w:rPr>
                <w:color w:val="000000"/>
              </w:rPr>
              <w:noBreakHyphen/>
            </w:r>
            <w:r w:rsidRPr="007527D3">
              <w:rPr>
                <w:color w:val="000000"/>
              </w:rPr>
              <w:t xml:space="preserve">skilling and collaboration. </w:t>
            </w:r>
            <w:r w:rsidR="00521B32" w:rsidRPr="007527D3">
              <w:rPr>
                <w:color w:val="000000"/>
              </w:rPr>
              <w:t>Onsite supervisors will support the accelerated development of talent in digital and data roles, allowing students to pursue their career</w:t>
            </w:r>
            <w:r w:rsidRPr="007527D3">
              <w:rPr>
                <w:color w:val="000000"/>
              </w:rPr>
              <w:t>s</w:t>
            </w:r>
            <w:r w:rsidR="00521B32" w:rsidRPr="007527D3">
              <w:rPr>
                <w:color w:val="000000"/>
              </w:rPr>
              <w:t xml:space="preserve"> while staying connected to</w:t>
            </w:r>
            <w:r w:rsidRPr="007527D3">
              <w:rPr>
                <w:color w:val="000000"/>
              </w:rPr>
              <w:t>, and grounded in,</w:t>
            </w:r>
            <w:r w:rsidR="00521B32" w:rsidRPr="007527D3">
              <w:rPr>
                <w:color w:val="000000"/>
              </w:rPr>
              <w:t xml:space="preserve"> their l</w:t>
            </w:r>
            <w:r w:rsidRPr="007527D3">
              <w:rPr>
                <w:color w:val="000000"/>
              </w:rPr>
              <w:t>ocal communities</w:t>
            </w:r>
            <w:r w:rsidR="00521B32" w:rsidRPr="007527D3">
              <w:rPr>
                <w:color w:val="000000"/>
              </w:rPr>
              <w:t>.</w:t>
            </w:r>
          </w:p>
          <w:p w14:paraId="147A3356" w14:textId="36F3F3CE" w:rsidR="00D80236" w:rsidRPr="007527D3" w:rsidRDefault="00D80236" w:rsidP="00FD2C32">
            <w:pPr>
              <w:spacing w:before="120" w:after="120"/>
              <w:rPr>
                <w:color w:val="000000"/>
              </w:rPr>
            </w:pPr>
            <w:r w:rsidRPr="007527D3">
              <w:rPr>
                <w:color w:val="000000"/>
              </w:rPr>
              <w:t>The Government</w:t>
            </w:r>
            <w:r w:rsidR="002E7CBD" w:rsidRPr="007527D3">
              <w:rPr>
                <w:color w:val="000000"/>
              </w:rPr>
              <w:t>’</w:t>
            </w:r>
            <w:r w:rsidRPr="007527D3">
              <w:rPr>
                <w:color w:val="000000"/>
              </w:rPr>
              <w:t xml:space="preserve">s investment in the </w:t>
            </w:r>
            <w:r w:rsidR="00C94FA0" w:rsidRPr="007527D3">
              <w:rPr>
                <w:color w:val="000000"/>
              </w:rPr>
              <w:t>Campuses</w:t>
            </w:r>
            <w:r w:rsidR="00521B32" w:rsidRPr="007527D3">
              <w:rPr>
                <w:color w:val="000000"/>
              </w:rPr>
              <w:t xml:space="preserve"> will</w:t>
            </w:r>
            <w:r w:rsidR="00C94FA0" w:rsidRPr="007527D3">
              <w:rPr>
                <w:color w:val="000000"/>
              </w:rPr>
              <w:t xml:space="preserve"> enable</w:t>
            </w:r>
            <w:r w:rsidR="00990A02" w:rsidRPr="007527D3">
              <w:rPr>
                <w:color w:val="000000"/>
              </w:rPr>
              <w:t xml:space="preserve"> the APS to build a strong pipeline of skilled </w:t>
            </w:r>
            <w:r w:rsidR="00521B32" w:rsidRPr="007527D3">
              <w:rPr>
                <w:color w:val="000000"/>
              </w:rPr>
              <w:t>staff from diverse backgrounds,</w:t>
            </w:r>
            <w:r w:rsidRPr="007527D3">
              <w:rPr>
                <w:color w:val="000000"/>
              </w:rPr>
              <w:t xml:space="preserve"> who bring a perspective tuned into the needs of people in regional Australia.</w:t>
            </w:r>
          </w:p>
        </w:tc>
      </w:tr>
    </w:tbl>
    <w:p w14:paraId="52705001" w14:textId="77777777" w:rsidR="0022061C" w:rsidRPr="007527D3" w:rsidRDefault="0022061C" w:rsidP="0022061C">
      <w:pPr>
        <w:pStyle w:val="SingleParagraph"/>
      </w:pPr>
    </w:p>
    <w:p w14:paraId="147A3358" w14:textId="4297BE67" w:rsidR="0035664B" w:rsidRPr="007527D3" w:rsidRDefault="00990A02" w:rsidP="00214B6E">
      <w:pPr>
        <w:pStyle w:val="Heading2"/>
        <w:shd w:val="clear" w:color="auto" w:fill="FFFFFF" w:themeFill="background1"/>
      </w:pPr>
      <w:r w:rsidRPr="007527D3">
        <w:t xml:space="preserve">A Resilient </w:t>
      </w:r>
      <w:r w:rsidR="00015634" w:rsidRPr="007527D3">
        <w:t>Australia</w:t>
      </w:r>
    </w:p>
    <w:p w14:paraId="147A3359" w14:textId="1C8A3E49" w:rsidR="00DD5798" w:rsidRPr="007527D3" w:rsidRDefault="00DD5798" w:rsidP="00214B6E">
      <w:pPr>
        <w:shd w:val="clear" w:color="auto" w:fill="FFFFFF" w:themeFill="background1"/>
      </w:pPr>
      <w:r w:rsidRPr="007527D3">
        <w:t xml:space="preserve">The </w:t>
      </w:r>
      <w:r w:rsidRPr="007527D3">
        <w:rPr>
          <w:i/>
        </w:rPr>
        <w:t>Preface</w:t>
      </w:r>
      <w:r w:rsidRPr="007527D3">
        <w:t xml:space="preserve"> to Budget Paper No. 4 provides an important annual update on the model of government in Australia, highlighting where and why it is evolving. In recent years the focus has been on adopting smarter technologies, forging partnerships with the non</w:t>
      </w:r>
      <w:r w:rsidR="002E7CBD" w:rsidRPr="007527D3">
        <w:noBreakHyphen/>
      </w:r>
      <w:r w:rsidRPr="007527D3">
        <w:t xml:space="preserve">government sector, locking in efficiencies and getting the balance right in choices about devolved versus centralised areas of public administration. </w:t>
      </w:r>
    </w:p>
    <w:p w14:paraId="147A335A" w14:textId="2FF585AE" w:rsidR="00DD5798" w:rsidRPr="007527D3" w:rsidRDefault="00DD5798" w:rsidP="00214B6E">
      <w:pPr>
        <w:shd w:val="clear" w:color="auto" w:fill="FFFFFF" w:themeFill="background1"/>
      </w:pPr>
      <w:r w:rsidRPr="007527D3">
        <w:lastRenderedPageBreak/>
        <w:t>As Australia continues to demonstrate its leadership in the face of recent national and global events, the APS has delivered outstanding performance to help meet the needs of our citizens. COVID</w:t>
      </w:r>
      <w:r w:rsidR="002E7CBD" w:rsidRPr="007527D3">
        <w:noBreakHyphen/>
      </w:r>
      <w:r w:rsidRPr="007527D3">
        <w:t>19 has been a catalyst for change in both the public and private sectors, accelerating efforts to digitise services, driving more transactions online and providing more responsive services to clients</w:t>
      </w:r>
      <w:r w:rsidR="002E7CBD" w:rsidRPr="007527D3">
        <w:t xml:space="preserve">. </w:t>
      </w:r>
    </w:p>
    <w:p w14:paraId="147A335B" w14:textId="6357A16A" w:rsidR="00DD5798" w:rsidRPr="007527D3" w:rsidRDefault="00DD5798" w:rsidP="00214B6E">
      <w:pPr>
        <w:shd w:val="clear" w:color="auto" w:fill="FFFFFF" w:themeFill="background1"/>
      </w:pPr>
      <w:r w:rsidRPr="007527D3">
        <w:t>This Budget marks a point in time distinguished by serious challenges and major opportunities not only for our nation, but the world as a whole. The Government is working with the APS, as a trusted partner, as we implement the COVID</w:t>
      </w:r>
      <w:r w:rsidR="002E7CBD" w:rsidRPr="007527D3">
        <w:noBreakHyphen/>
      </w:r>
      <w:r w:rsidR="00762BA2" w:rsidRPr="007527D3">
        <w:t>19</w:t>
      </w:r>
      <w:r w:rsidRPr="007527D3">
        <w:t xml:space="preserve"> recovery plan to help Australia bounce back faster and stronger. </w:t>
      </w:r>
    </w:p>
    <w:p w14:paraId="147A335C" w14:textId="011BE61F" w:rsidR="00DD5798" w:rsidRPr="007527D3" w:rsidRDefault="00DD5798" w:rsidP="00214B6E">
      <w:pPr>
        <w:shd w:val="clear" w:color="auto" w:fill="FFFFFF" w:themeFill="background1"/>
      </w:pPr>
      <w:r w:rsidRPr="007527D3">
        <w:t>Australia</w:t>
      </w:r>
      <w:r w:rsidR="002E7CBD" w:rsidRPr="007527D3">
        <w:t>’</w:t>
      </w:r>
      <w:r w:rsidRPr="007527D3">
        <w:t>s past successes rest upon the strengths of our open rules</w:t>
      </w:r>
      <w:r w:rsidR="002E7CBD" w:rsidRPr="007527D3">
        <w:noBreakHyphen/>
      </w:r>
      <w:r w:rsidRPr="007527D3">
        <w:t>based economy, which provides the best conditions for widely</w:t>
      </w:r>
      <w:r w:rsidR="002E7CBD" w:rsidRPr="007527D3">
        <w:noBreakHyphen/>
      </w:r>
      <w:r w:rsidRPr="007527D3">
        <w:t>shared prosperity and well</w:t>
      </w:r>
      <w:r w:rsidR="002E7CBD" w:rsidRPr="007527D3">
        <w:noBreakHyphen/>
      </w:r>
      <w:r w:rsidRPr="007527D3">
        <w:t xml:space="preserve">funded public institutions. </w:t>
      </w:r>
      <w:r w:rsidR="00762BA2" w:rsidRPr="007527D3">
        <w:t>T</w:t>
      </w:r>
      <w:r w:rsidRPr="007527D3">
        <w:t>he health and stabil</w:t>
      </w:r>
      <w:r w:rsidR="006854FE" w:rsidRPr="007527D3">
        <w:t>ity of this economic system can</w:t>
      </w:r>
      <w:r w:rsidR="00762BA2" w:rsidRPr="007527D3">
        <w:t xml:space="preserve">not </w:t>
      </w:r>
      <w:r w:rsidRPr="007527D3">
        <w:t>be taken for granted</w:t>
      </w:r>
      <w:r w:rsidR="00762BA2" w:rsidRPr="007527D3">
        <w:t>, including in light of</w:t>
      </w:r>
      <w:r w:rsidRPr="007527D3">
        <w:t xml:space="preserve"> recent events </w:t>
      </w:r>
      <w:r w:rsidR="00762BA2" w:rsidRPr="007527D3">
        <w:t xml:space="preserve">that </w:t>
      </w:r>
      <w:r w:rsidRPr="007527D3">
        <w:t>have shaken old certainties.</w:t>
      </w:r>
    </w:p>
    <w:p w14:paraId="147A335D" w14:textId="77777777" w:rsidR="00DD5798" w:rsidRPr="007527D3" w:rsidRDefault="00DD5798" w:rsidP="00214B6E">
      <w:pPr>
        <w:pStyle w:val="Bullet"/>
        <w:shd w:val="clear" w:color="auto" w:fill="FFFFFF" w:themeFill="background1"/>
      </w:pPr>
      <w:r w:rsidRPr="007527D3">
        <w:t xml:space="preserve">Australia has been subject to undeserved coercive trade </w:t>
      </w:r>
      <w:r w:rsidR="00074841" w:rsidRPr="007527D3">
        <w:t>action</w:t>
      </w:r>
      <w:r w:rsidRPr="007527D3">
        <w:t xml:space="preserve">, as have other nations. </w:t>
      </w:r>
    </w:p>
    <w:p w14:paraId="147A335E" w14:textId="77777777" w:rsidR="00DD5798" w:rsidRPr="007527D3" w:rsidRDefault="00DD5798" w:rsidP="00214B6E">
      <w:pPr>
        <w:pStyle w:val="Bullet"/>
        <w:shd w:val="clear" w:color="auto" w:fill="FFFFFF" w:themeFill="background1"/>
      </w:pPr>
      <w:r w:rsidRPr="007527D3">
        <w:t xml:space="preserve">Like other countries we have experienced challenges getting access to critical health supplies in a global marketplace where supplies became constrained. </w:t>
      </w:r>
    </w:p>
    <w:p w14:paraId="147A335F" w14:textId="77777777" w:rsidR="00DD5798" w:rsidRPr="007527D3" w:rsidRDefault="00762BA2" w:rsidP="00214B6E">
      <w:pPr>
        <w:pStyle w:val="Bullet"/>
        <w:shd w:val="clear" w:color="auto" w:fill="FFFFFF" w:themeFill="background1"/>
      </w:pPr>
      <w:r w:rsidRPr="007527D3">
        <w:t>W</w:t>
      </w:r>
      <w:r w:rsidR="00DD5798" w:rsidRPr="007527D3">
        <w:t xml:space="preserve">e have seen Ukraine, </w:t>
      </w:r>
      <w:r w:rsidR="00074841" w:rsidRPr="007527D3">
        <w:t>a sovereign country</w:t>
      </w:r>
      <w:r w:rsidR="00DD5798" w:rsidRPr="007527D3">
        <w:t xml:space="preserve">, devastated by an unprovoked invasion by a military superpower. </w:t>
      </w:r>
    </w:p>
    <w:p w14:paraId="147A3360" w14:textId="1B93964B" w:rsidR="005E1A68" w:rsidRPr="007527D3" w:rsidRDefault="005E1A68" w:rsidP="005E1A68">
      <w:pPr>
        <w:pStyle w:val="Bullet"/>
      </w:pPr>
      <w:r w:rsidRPr="007527D3">
        <w:t>Global supply chains have been disrupted by both COVID</w:t>
      </w:r>
      <w:r w:rsidR="002E7CBD" w:rsidRPr="007527D3">
        <w:noBreakHyphen/>
      </w:r>
      <w:r w:rsidRPr="007527D3">
        <w:t xml:space="preserve">19 and the war in Ukraine, </w:t>
      </w:r>
      <w:r w:rsidR="00074841" w:rsidRPr="007527D3">
        <w:t xml:space="preserve">contributing to </w:t>
      </w:r>
      <w:r w:rsidRPr="007527D3">
        <w:t>global inflationary pressures.</w:t>
      </w:r>
    </w:p>
    <w:p w14:paraId="147A3361" w14:textId="77777777" w:rsidR="00DD5798" w:rsidRPr="007527D3" w:rsidRDefault="00DD5798" w:rsidP="00214B6E">
      <w:pPr>
        <w:shd w:val="clear" w:color="auto" w:fill="FFFFFF" w:themeFill="background1"/>
      </w:pPr>
      <w:r w:rsidRPr="007527D3">
        <w:t>These events represent serious threats to the conditions of peace and stability that prevailed over previous years. While we cannot assume that the present geopolitical risks will worsen, nor can we be unprepared for</w:t>
      </w:r>
      <w:r w:rsidR="00C70E1E" w:rsidRPr="007527D3">
        <w:t xml:space="preserve"> further</w:t>
      </w:r>
      <w:r w:rsidRPr="007527D3">
        <w:t xml:space="preserve"> </w:t>
      </w:r>
      <w:r w:rsidR="00762BA2" w:rsidRPr="007527D3">
        <w:t>disruption</w:t>
      </w:r>
      <w:r w:rsidRPr="007527D3">
        <w:t>.</w:t>
      </w:r>
    </w:p>
    <w:p w14:paraId="147A3362" w14:textId="77777777" w:rsidR="00DD5798" w:rsidRPr="007527D3" w:rsidRDefault="00DD5798" w:rsidP="005B6EAC">
      <w:r w:rsidRPr="007527D3">
        <w:t xml:space="preserve">The Australian Government recognises the </w:t>
      </w:r>
      <w:r w:rsidR="00762BA2" w:rsidRPr="007527D3">
        <w:t xml:space="preserve">vital link </w:t>
      </w:r>
      <w:r w:rsidRPr="007527D3">
        <w:t xml:space="preserve">between our economic security and our national security. </w:t>
      </w:r>
      <w:r w:rsidR="002D7DFA" w:rsidRPr="007527D3">
        <w:t xml:space="preserve">A strong economy is the foundation for our ability to remain strong and resilient, and gives us the capacity to boost our defence capability, contribute to regional and global security and stability, and work with partners to promote our shared values and interests. </w:t>
      </w:r>
      <w:r w:rsidR="00762BA2" w:rsidRPr="007527D3">
        <w:t xml:space="preserve">Better </w:t>
      </w:r>
      <w:r w:rsidRPr="007527D3">
        <w:t xml:space="preserve">regulatory settings, competitive taxes and ease of market entry remain essential </w:t>
      </w:r>
      <w:r w:rsidR="00762BA2" w:rsidRPr="007527D3">
        <w:t>components of</w:t>
      </w:r>
      <w:r w:rsidRPr="007527D3">
        <w:t xml:space="preserve"> our vision for Australia</w:t>
      </w:r>
      <w:r w:rsidR="00762BA2" w:rsidRPr="007527D3">
        <w:t xml:space="preserve"> now and into the future</w:t>
      </w:r>
      <w:r w:rsidRPr="007527D3">
        <w:t>.</w:t>
      </w:r>
    </w:p>
    <w:p w14:paraId="147A3363" w14:textId="779788DA" w:rsidR="00DD5798" w:rsidRPr="007527D3" w:rsidRDefault="00DD5798" w:rsidP="00214B6E">
      <w:pPr>
        <w:shd w:val="clear" w:color="auto" w:fill="FFFFFF" w:themeFill="background1"/>
      </w:pPr>
      <w:r w:rsidRPr="007527D3">
        <w:t>The 2022</w:t>
      </w:r>
      <w:r w:rsidR="002E7CBD" w:rsidRPr="007527D3">
        <w:noBreakHyphen/>
      </w:r>
      <w:r w:rsidRPr="007527D3">
        <w:t xml:space="preserve">23 Budget includes some distinctive shifts of </w:t>
      </w:r>
      <w:r w:rsidR="00762BA2" w:rsidRPr="007527D3">
        <w:t>focus</w:t>
      </w:r>
      <w:r w:rsidRPr="007527D3">
        <w:t xml:space="preserve"> to back in key supply chains, export infrastructure, the critical minerals industry, energy security and advanced modern manufacturing. Th</w:t>
      </w:r>
      <w:r w:rsidR="00762BA2" w:rsidRPr="007527D3">
        <w:t>is</w:t>
      </w:r>
      <w:r w:rsidRPr="007527D3">
        <w:t xml:space="preserve"> do</w:t>
      </w:r>
      <w:r w:rsidR="00762BA2" w:rsidRPr="007527D3">
        <w:t>es</w:t>
      </w:r>
      <w:r w:rsidRPr="007527D3">
        <w:t xml:space="preserve"> not represent a departure from our past view of the role of government, they are each aimed at fostering business</w:t>
      </w:r>
      <w:r w:rsidR="002E7CBD" w:rsidRPr="007527D3">
        <w:noBreakHyphen/>
      </w:r>
      <w:r w:rsidRPr="007527D3">
        <w:t>led growth. None of these efforts are about setting up the Government as a business owner in various sectors, or as a proxy for private anchor invest</w:t>
      </w:r>
      <w:r w:rsidR="00CD00D9" w:rsidRPr="007527D3">
        <w:t xml:space="preserve">ors. We are supporting </w:t>
      </w:r>
      <w:r w:rsidR="00CD00D9" w:rsidRPr="007527D3">
        <w:lastRenderedPageBreak/>
        <w:t>industry</w:t>
      </w:r>
      <w:r w:rsidR="002E7CBD" w:rsidRPr="007527D3">
        <w:noBreakHyphen/>
      </w:r>
      <w:r w:rsidRPr="007527D3">
        <w:t xml:space="preserve">led solutions to vulnerabilities. These </w:t>
      </w:r>
      <w:r w:rsidR="00762BA2" w:rsidRPr="007527D3">
        <w:t xml:space="preserve">investments </w:t>
      </w:r>
      <w:r w:rsidRPr="007527D3">
        <w:t xml:space="preserve">are </w:t>
      </w:r>
      <w:r w:rsidR="00762BA2" w:rsidRPr="007527D3">
        <w:t xml:space="preserve">a </w:t>
      </w:r>
      <w:r w:rsidRPr="007527D3">
        <w:t xml:space="preserve">necessary response to fundamental changes in our strategic environment, targeted in </w:t>
      </w:r>
      <w:r w:rsidR="00762BA2" w:rsidRPr="007527D3">
        <w:t xml:space="preserve">key </w:t>
      </w:r>
      <w:r w:rsidRPr="007527D3">
        <w:t>areas where we need to ensure econom</w:t>
      </w:r>
      <w:r w:rsidR="00762BA2" w:rsidRPr="007527D3">
        <w:t>ic</w:t>
      </w:r>
      <w:r w:rsidRPr="007527D3">
        <w:t xml:space="preserve"> resilience.</w:t>
      </w:r>
    </w:p>
    <w:p w14:paraId="147A3364" w14:textId="4CEFE01E" w:rsidR="00990A02" w:rsidRPr="007527D3" w:rsidRDefault="00DD5798" w:rsidP="00214B6E">
      <w:pPr>
        <w:shd w:val="clear" w:color="auto" w:fill="FFFFFF" w:themeFill="background1"/>
      </w:pPr>
      <w:r w:rsidRPr="007527D3">
        <w:t xml:space="preserve">Such strategic investments are only affordable if we maintain liberal economic settings that continue to attract private capital and skilled labour across all sectors of our economy. </w:t>
      </w:r>
      <w:r w:rsidR="00C70E1E" w:rsidRPr="007527D3">
        <w:t>Strong n</w:t>
      </w:r>
      <w:r w:rsidR="00F01D39" w:rsidRPr="007527D3">
        <w:t>ational security</w:t>
      </w:r>
      <w:r w:rsidR="005E1A68" w:rsidRPr="007527D3">
        <w:t>, like investment in essential services,</w:t>
      </w:r>
      <w:r w:rsidR="00F01D39" w:rsidRPr="007527D3">
        <w:t xml:space="preserve"> </w:t>
      </w:r>
      <w:r w:rsidR="00C70E1E" w:rsidRPr="007527D3">
        <w:t>require</w:t>
      </w:r>
      <w:r w:rsidR="00F01D39" w:rsidRPr="007527D3">
        <w:t>s</w:t>
      </w:r>
      <w:r w:rsidRPr="007527D3">
        <w:t xml:space="preserve"> </w:t>
      </w:r>
      <w:r w:rsidR="00C70E1E" w:rsidRPr="007527D3">
        <w:t xml:space="preserve">a </w:t>
      </w:r>
      <w:r w:rsidRPr="007527D3">
        <w:t>grow</w:t>
      </w:r>
      <w:r w:rsidR="00F01D39" w:rsidRPr="007527D3">
        <w:t>ing</w:t>
      </w:r>
      <w:r w:rsidRPr="007527D3">
        <w:t xml:space="preserve"> economic and employment base. The Government is </w:t>
      </w:r>
      <w:r w:rsidR="00F01D39" w:rsidRPr="007527D3">
        <w:t>helping to create and grow prosperous private markets</w:t>
      </w:r>
      <w:r w:rsidRPr="007527D3">
        <w:t xml:space="preserve">, rather </w:t>
      </w:r>
      <w:r w:rsidR="0055550C" w:rsidRPr="007527D3">
        <w:t xml:space="preserve">than </w:t>
      </w:r>
      <w:r w:rsidR="00F01D39" w:rsidRPr="007527D3">
        <w:t>imposing new taxes on citizens and businesses</w:t>
      </w:r>
      <w:r w:rsidRPr="007527D3">
        <w:t xml:space="preserve">. </w:t>
      </w:r>
      <w:r w:rsidR="00F01D39" w:rsidRPr="007527D3">
        <w:t xml:space="preserve">Through this Budget, </w:t>
      </w:r>
      <w:r w:rsidRPr="007527D3">
        <w:t xml:space="preserve">I see the Australian Government as a trusted partner that will keep our economy strong, preserve </w:t>
      </w:r>
      <w:r w:rsidR="00F01D39" w:rsidRPr="007527D3">
        <w:t xml:space="preserve">our sovereign </w:t>
      </w:r>
      <w:r w:rsidRPr="007527D3">
        <w:t>strengths</w:t>
      </w:r>
      <w:r w:rsidR="004908D7" w:rsidRPr="007527D3">
        <w:t>,</w:t>
      </w:r>
      <w:r w:rsidRPr="007527D3">
        <w:t xml:space="preserve"> and help </w:t>
      </w:r>
      <w:r w:rsidR="00C70E1E" w:rsidRPr="007527D3">
        <w:t xml:space="preserve">build </w:t>
      </w:r>
      <w:r w:rsidR="00F01D39" w:rsidRPr="007527D3">
        <w:t>our industry</w:t>
      </w:r>
      <w:r w:rsidRPr="007527D3">
        <w:t xml:space="preserve"> sectors and enabling infrastructure</w:t>
      </w:r>
      <w:r w:rsidR="00F01D39" w:rsidRPr="007527D3">
        <w:t xml:space="preserve"> for Australia</w:t>
      </w:r>
      <w:r w:rsidR="002E7CBD" w:rsidRPr="007527D3">
        <w:t>’</w:t>
      </w:r>
      <w:r w:rsidR="00F01D39" w:rsidRPr="007527D3">
        <w:t>s future</w:t>
      </w:r>
      <w:r w:rsidRPr="007527D3">
        <w:t>.</w:t>
      </w:r>
    </w:p>
    <w:p w14:paraId="147A3365" w14:textId="0056B378" w:rsidR="00DD5798" w:rsidRPr="007527D3" w:rsidRDefault="00F025C1" w:rsidP="00214B6E">
      <w:pPr>
        <w:shd w:val="clear" w:color="auto" w:fill="FFFFFF" w:themeFill="background1"/>
      </w:pPr>
      <w:r w:rsidRPr="007527D3">
        <w:rPr>
          <w:noProof/>
        </w:rPr>
        <w:drawing>
          <wp:anchor distT="0" distB="0" distL="114300" distR="114300" simplePos="0" relativeHeight="251664393" behindDoc="1" locked="0" layoutInCell="1" allowOverlap="1" wp14:anchorId="4DC9FFAD" wp14:editId="09992746">
            <wp:simplePos x="0" y="0"/>
            <wp:positionH relativeFrom="column">
              <wp:posOffset>-92188</wp:posOffset>
            </wp:positionH>
            <wp:positionV relativeFrom="paragraph">
              <wp:posOffset>307975</wp:posOffset>
            </wp:positionV>
            <wp:extent cx="2962275" cy="8977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rmingham_Blue Signature.png"/>
                    <pic:cNvPicPr/>
                  </pic:nvPicPr>
                  <pic:blipFill>
                    <a:blip r:embed="rId27">
                      <a:extLst>
                        <a:ext uri="{28A0092B-C50C-407E-A947-70E740481C1C}">
                          <a14:useLocalDpi xmlns:a14="http://schemas.microsoft.com/office/drawing/2010/main" val="0"/>
                        </a:ext>
                      </a:extLst>
                    </a:blip>
                    <a:stretch>
                      <a:fillRect/>
                    </a:stretch>
                  </pic:blipFill>
                  <pic:spPr>
                    <a:xfrm>
                      <a:off x="0" y="0"/>
                      <a:ext cx="2962275" cy="897798"/>
                    </a:xfrm>
                    <a:prstGeom prst="rect">
                      <a:avLst/>
                    </a:prstGeom>
                  </pic:spPr>
                </pic:pic>
              </a:graphicData>
            </a:graphic>
            <wp14:sizeRelH relativeFrom="page">
              <wp14:pctWidth>0</wp14:pctWidth>
            </wp14:sizeRelH>
            <wp14:sizeRelV relativeFrom="page">
              <wp14:pctHeight>0</wp14:pctHeight>
            </wp14:sizeRelV>
          </wp:anchor>
        </w:drawing>
      </w:r>
    </w:p>
    <w:p w14:paraId="147A3366" w14:textId="5BC71AA9" w:rsidR="00DD5798" w:rsidRPr="007527D3" w:rsidRDefault="00DD5798" w:rsidP="00214B6E">
      <w:pPr>
        <w:shd w:val="clear" w:color="auto" w:fill="FFFFFF" w:themeFill="background1"/>
      </w:pPr>
    </w:p>
    <w:p w14:paraId="147A3368" w14:textId="6C27E3FD" w:rsidR="00990A02" w:rsidRPr="007527D3" w:rsidRDefault="00990A02" w:rsidP="00990A02"/>
    <w:p w14:paraId="147A3369" w14:textId="77777777" w:rsidR="00990A02" w:rsidRPr="007527D3" w:rsidRDefault="00990A02" w:rsidP="00990A02"/>
    <w:p w14:paraId="147A336A" w14:textId="77777777" w:rsidR="00990A02" w:rsidRPr="007527D3" w:rsidRDefault="00990A02" w:rsidP="00990A02">
      <w:r w:rsidRPr="007527D3">
        <w:t>Senator the Hon Simon Birmingham</w:t>
      </w:r>
    </w:p>
    <w:p w14:paraId="147A336B" w14:textId="77777777" w:rsidR="00990A02" w:rsidRPr="00990A02" w:rsidRDefault="00990A02" w:rsidP="00990A02">
      <w:r w:rsidRPr="007527D3">
        <w:t>Minister for Finance</w:t>
      </w:r>
    </w:p>
    <w:sectPr w:rsidR="00990A02" w:rsidRPr="00990A02" w:rsidSect="008017F9">
      <w:headerReference w:type="even" r:id="rId28"/>
      <w:headerReference w:type="default" r:id="rId29"/>
      <w:footerReference w:type="even" r:id="rId30"/>
      <w:footerReference w:type="default" r:id="rId31"/>
      <w:headerReference w:type="first" r:id="rId32"/>
      <w:footerReference w:type="first" r:id="rId33"/>
      <w:type w:val="oddPage"/>
      <w:pgSz w:w="11906" w:h="16838" w:code="9"/>
      <w:pgMar w:top="2835" w:right="2098" w:bottom="2466" w:left="2098" w:header="1814" w:footer="18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46B180" w14:textId="77777777" w:rsidR="001404AC" w:rsidRDefault="001404AC" w:rsidP="00E40261">
      <w:pPr>
        <w:spacing w:after="0" w:line="240" w:lineRule="auto"/>
      </w:pPr>
      <w:r>
        <w:separator/>
      </w:r>
    </w:p>
  </w:endnote>
  <w:endnote w:type="continuationSeparator" w:id="0">
    <w:p w14:paraId="49796C80" w14:textId="77777777" w:rsidR="001404AC" w:rsidRDefault="001404AC" w:rsidP="00E40261">
      <w:pPr>
        <w:spacing w:after="0" w:line="240" w:lineRule="auto"/>
      </w:pPr>
      <w:r>
        <w:continuationSeparator/>
      </w:r>
    </w:p>
  </w:endnote>
  <w:endnote w:type="continuationNotice" w:id="1">
    <w:p w14:paraId="1F52170A" w14:textId="77777777" w:rsidR="001404AC" w:rsidRDefault="001404A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A338D" w14:textId="1BD8919C" w:rsidR="00121ADF" w:rsidRDefault="00121ADF" w:rsidP="00360947">
    <w:pPr>
      <w:pStyle w:val="FooterEven"/>
    </w:pPr>
    <w:r w:rsidRPr="007703C7">
      <w:rPr>
        <w:b/>
        <w:noProof/>
        <w:sz w:val="32"/>
        <w:szCs w:val="32"/>
      </w:rPr>
      <mc:AlternateContent>
        <mc:Choice Requires="wps">
          <w:drawing>
            <wp:anchor distT="0" distB="0" distL="0" distR="0" simplePos="0" relativeHeight="251666944" behindDoc="0" locked="1" layoutInCell="0" allowOverlap="1" wp14:anchorId="147A33A6" wp14:editId="147A33A7">
              <wp:simplePos x="0" y="0"/>
              <wp:positionH relativeFrom="page">
                <wp:posOffset>1323975</wp:posOffset>
              </wp:positionH>
              <wp:positionV relativeFrom="page">
                <wp:posOffset>9906000</wp:posOffset>
              </wp:positionV>
              <wp:extent cx="4910455" cy="695325"/>
              <wp:effectExtent l="0" t="0" r="4445" b="9525"/>
              <wp:wrapSquare wrapText="bothSides"/>
              <wp:docPr id="93" name="Text Box 44" descr="Portrait Classification 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95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7A33C2" w14:textId="5D1D0063" w:rsidR="00121ADF" w:rsidRDefault="001913C2">
                          <w:pPr>
                            <w:pStyle w:val="FileProperties"/>
                            <w:tabs>
                              <w:tab w:val="right" w:pos="7711"/>
                            </w:tabs>
                          </w:pPr>
                          <w:r>
                            <w:fldChar w:fldCharType="begin"/>
                          </w:r>
                          <w:r>
                            <w:instrText xml:space="preserve"> FILENAME  \* MERGEFORMAT </w:instrText>
                          </w:r>
                          <w:r>
                            <w:fldChar w:fldCharType="separate"/>
                          </w:r>
                          <w:r>
                            <w:rPr>
                              <w:noProof/>
                            </w:rPr>
                            <w:t>bp4_02_preface.docx</w:t>
                          </w:r>
                          <w:r>
                            <w:rPr>
                              <w:noProof/>
                            </w:rPr>
                            <w:fldChar w:fldCharType="end"/>
                          </w:r>
                          <w:r w:rsidR="00121ADF">
                            <w:tab/>
                            <w:t xml:space="preserve">Printed:  </w:t>
                          </w:r>
                          <w:r w:rsidR="00121ADF">
                            <w:fldChar w:fldCharType="begin"/>
                          </w:r>
                          <w:r w:rsidR="00121ADF">
                            <w:instrText xml:space="preserve"> PRINTDATE \@ "d/MM/yy HH:mm:ss" \* MERGEFORMAT </w:instrText>
                          </w:r>
                          <w:r w:rsidR="00121ADF">
                            <w:fldChar w:fldCharType="separate"/>
                          </w:r>
                          <w:r>
                            <w:rPr>
                              <w:noProof/>
                            </w:rPr>
                            <w:t>1/04/22 14:30:00</w:t>
                          </w:r>
                          <w:r w:rsidR="00121ADF">
                            <w:rPr>
                              <w:noProof/>
                            </w:rPr>
                            <w:fldChar w:fldCharType="end"/>
                          </w:r>
                        </w:p>
                        <w:p w14:paraId="147A33C3" w14:textId="04630B49" w:rsidR="00121ADF" w:rsidRDefault="00121ADF">
                          <w:pPr>
                            <w:pStyle w:val="Classification"/>
                          </w:pPr>
                          <w:r>
                            <w:t xml:space="preserve">: </w:t>
                          </w:r>
                          <w:r>
                            <w:br/>
                            <w:t>Sensitive: Cabinet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7A33A6" id="_x0000_t202" coordsize="21600,21600" o:spt="202" path="m,l,21600r21600,l21600,xe">
              <v:stroke joinstyle="miter"/>
              <v:path gradientshapeok="t" o:connecttype="rect"/>
            </v:shapetype>
            <v:shape id="Text Box 44" o:spid="_x0000_s1028" type="#_x0000_t202" alt="Portrait Classification Footer" style="position:absolute;margin-left:104.25pt;margin-top:780pt;width:386.65pt;height:54.75pt;z-index:2516669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" o:allowincell="f" filled="f" stroked="f">
              <v:textbox inset="0,0,0,0">
                <w:txbxContent>
                  <w:p w14:paraId="147A33C2" w14:textId="5D1D0063" w:rsidR="00121ADF" w:rsidRDefault="001913C2">
                    <w:pPr>
                      <w:pStyle w:val="FileProperties"/>
                      <w:tabs>
                        <w:tab w:val="right" w:pos="7711"/>
                      </w:tabs>
                    </w:pPr>
                    <w:r>
                      <w:fldChar w:fldCharType="begin"/>
                    </w:r>
                    <w:r>
                      <w:instrText xml:space="preserve"> FILENAME  \* MERGEFORMAT </w:instrText>
                    </w:r>
                    <w:r>
                      <w:fldChar w:fldCharType="separate"/>
                    </w:r>
                    <w:r>
                      <w:rPr>
                        <w:noProof/>
                      </w:rPr>
                      <w:t>bp4_02_preface.docx</w:t>
                    </w:r>
                    <w:r>
                      <w:rPr>
                        <w:noProof/>
                      </w:rPr>
                      <w:fldChar w:fldCharType="end"/>
                    </w:r>
                    <w:r w:rsidR="00121ADF">
                      <w:tab/>
                      <w:t xml:space="preserve">Printed:  </w:t>
                    </w:r>
                    <w:r w:rsidR="00121ADF">
                      <w:fldChar w:fldCharType="begin"/>
                    </w:r>
                    <w:r w:rsidR="00121ADF">
                      <w:instrText xml:space="preserve"> PRINTDATE \@ "d/MM/yy HH:mm:ss" \* MERGEFORMAT </w:instrText>
                    </w:r>
                    <w:r w:rsidR="00121ADF">
                      <w:fldChar w:fldCharType="separate"/>
                    </w:r>
                    <w:r>
                      <w:rPr>
                        <w:noProof/>
                      </w:rPr>
                      <w:t>1/04/22 14:30:00</w:t>
                    </w:r>
                    <w:r w:rsidR="00121ADF">
                      <w:rPr>
                        <w:noProof/>
                      </w:rPr>
                      <w:fldChar w:fldCharType="end"/>
                    </w:r>
                  </w:p>
                  <w:p w14:paraId="147A33C3" w14:textId="04630B49" w:rsidR="00121ADF" w:rsidRDefault="00121ADF">
                    <w:pPr>
                      <w:pStyle w:val="Classification"/>
                    </w:pPr>
                    <w:r>
                      <w:t xml:space="preserve">: </w:t>
                    </w:r>
                    <w:r>
                      <w:br/>
                      <w:t>Sensitive: Cabinet</w:t>
                    </w:r>
                  </w:p>
                </w:txbxContent>
              </v:textbox>
              <w10:wrap type="square" anchorx="page" anchory="page"/>
              <w10:anchorlock/>
            </v:shape>
          </w:pict>
        </mc:Fallback>
      </mc:AlternateContent>
    </w: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sidRPr="0090565B">
      <w:rPr>
        <w:b/>
        <w:bCs/>
        <w:noProof/>
      </w:rPr>
      <w:t>16</w:t>
    </w:r>
    <w:r w:rsidRPr="00B3705D">
      <w:rPr>
        <w:b/>
        <w:bCs/>
      </w:rPr>
      <w:fldChar w:fldCharType="end"/>
    </w:r>
    <w:r w:rsidRPr="00B3705D">
      <w:t xml:space="preserve">  |  </w:t>
    </w:r>
    <w:r w:rsidR="001913C2">
      <w:fldChar w:fldCharType="begin"/>
    </w:r>
    <w:r w:rsidR="001913C2">
      <w:instrText xml:space="preserve"> SUBJECT   \* MERGEFORMAT </w:instrText>
    </w:r>
    <w:r w:rsidR="001913C2">
      <w:fldChar w:fldCharType="separate"/>
    </w:r>
    <w:r w:rsidR="001913C2">
      <w:t>Preface</w:t>
    </w:r>
    <w:r w:rsidR="001913C2">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A338E" w14:textId="41C97A24" w:rsidR="00121ADF" w:rsidRDefault="00121ADF" w:rsidP="002A6A16">
    <w:pPr>
      <w:pStyle w:val="FooterOdd"/>
    </w:pPr>
    <w:r w:rsidRPr="00DD14C0">
      <w:rPr>
        <w:noProof/>
        <w:sz w:val="32"/>
        <w:szCs w:val="32"/>
      </w:rPr>
      <mc:AlternateContent>
        <mc:Choice Requires="wps">
          <w:drawing>
            <wp:anchor distT="0" distB="0" distL="0" distR="0" simplePos="0" relativeHeight="251662848" behindDoc="0" locked="1" layoutInCell="0" allowOverlap="1" wp14:anchorId="147A33A8" wp14:editId="147A33A9">
              <wp:simplePos x="0" y="0"/>
              <wp:positionH relativeFrom="page">
                <wp:posOffset>1323975</wp:posOffset>
              </wp:positionH>
              <wp:positionV relativeFrom="page">
                <wp:posOffset>9906000</wp:posOffset>
              </wp:positionV>
              <wp:extent cx="4910455" cy="695325"/>
              <wp:effectExtent l="0" t="0" r="4445" b="9525"/>
              <wp:wrapSquare wrapText="bothSides"/>
              <wp:docPr id="88" name="Text Box 44" descr="Portrait Classification 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95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7A33C4" w14:textId="4C217D28" w:rsidR="00121ADF" w:rsidRDefault="001913C2">
                          <w:pPr>
                            <w:pStyle w:val="FileProperties"/>
                            <w:tabs>
                              <w:tab w:val="right" w:pos="7711"/>
                            </w:tabs>
                          </w:pPr>
                          <w:r>
                            <w:fldChar w:fldCharType="begin"/>
                          </w:r>
                          <w:r>
                            <w:instrText xml:space="preserve"> FILENAME  \* MERGEFORMAT </w:instrText>
                          </w:r>
                          <w:r>
                            <w:fldChar w:fldCharType="separate"/>
                          </w:r>
                          <w:r>
                            <w:rPr>
                              <w:noProof/>
                            </w:rPr>
                            <w:t>bp4_02_preface.docx</w:t>
                          </w:r>
                          <w:r>
                            <w:rPr>
                              <w:noProof/>
                            </w:rPr>
                            <w:fldChar w:fldCharType="end"/>
                          </w:r>
                          <w:r w:rsidR="00121ADF">
                            <w:tab/>
                            <w:t xml:space="preserve">Printed:  </w:t>
                          </w:r>
                          <w:r w:rsidR="00121ADF">
                            <w:fldChar w:fldCharType="begin"/>
                          </w:r>
                          <w:r w:rsidR="00121ADF">
                            <w:instrText xml:space="preserve"> PRINTDATE \@ "d/MM/yy HH:mm:ss" \* MERGEFORMAT </w:instrText>
                          </w:r>
                          <w:r w:rsidR="00121ADF">
                            <w:fldChar w:fldCharType="separate"/>
                          </w:r>
                          <w:r>
                            <w:rPr>
                              <w:noProof/>
                            </w:rPr>
                            <w:t>1/04/22 14:30:00</w:t>
                          </w:r>
                          <w:r w:rsidR="00121ADF">
                            <w:rPr>
                              <w:noProof/>
                            </w:rPr>
                            <w:fldChar w:fldCharType="end"/>
                          </w:r>
                        </w:p>
                        <w:p w14:paraId="147A33C5" w14:textId="66B49EF2" w:rsidR="00121ADF" w:rsidRDefault="00121ADF">
                          <w:pPr>
                            <w:pStyle w:val="Classification"/>
                          </w:pPr>
                          <w:r>
                            <w:t xml:space="preserve">: </w:t>
                          </w:r>
                          <w:r>
                            <w:br/>
                            <w:t>Sensitive: Cabinet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7A33A8" id="_x0000_t202" coordsize="21600,21600" o:spt="202" path="m,l,21600r21600,l21600,xe">
              <v:stroke joinstyle="miter"/>
              <v:path gradientshapeok="t" o:connecttype="rect"/>
            </v:shapetype>
            <v:shape id="_x0000_s1029" type="#_x0000_t202" alt="Portrait Classification Footer" style="position:absolute;left:0;text-align:left;margin-left:104.25pt;margin-top:780pt;width:386.65pt;height:54.75pt;z-index:2516628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" o:allowincell="f" filled="f" stroked="f">
              <v:textbox inset="0,0,0,0">
                <w:txbxContent>
                  <w:p w14:paraId="147A33C4" w14:textId="4C217D28" w:rsidR="00121ADF" w:rsidRDefault="001913C2">
                    <w:pPr>
                      <w:pStyle w:val="FileProperties"/>
                      <w:tabs>
                        <w:tab w:val="right" w:pos="7711"/>
                      </w:tabs>
                    </w:pPr>
                    <w:r>
                      <w:fldChar w:fldCharType="begin"/>
                    </w:r>
                    <w:r>
                      <w:instrText xml:space="preserve"> FILENAME  \* MERGEFORMAT </w:instrText>
                    </w:r>
                    <w:r>
                      <w:fldChar w:fldCharType="separate"/>
                    </w:r>
                    <w:r>
                      <w:rPr>
                        <w:noProof/>
                      </w:rPr>
                      <w:t>bp4_02_preface.docx</w:t>
                    </w:r>
                    <w:r>
                      <w:rPr>
                        <w:noProof/>
                      </w:rPr>
                      <w:fldChar w:fldCharType="end"/>
                    </w:r>
                    <w:r w:rsidR="00121ADF">
                      <w:tab/>
                      <w:t xml:space="preserve">Printed:  </w:t>
                    </w:r>
                    <w:r w:rsidR="00121ADF">
                      <w:fldChar w:fldCharType="begin"/>
                    </w:r>
                    <w:r w:rsidR="00121ADF">
                      <w:instrText xml:space="preserve"> PRINTDATE \@ "d/MM/yy HH:mm:ss" \* MERGEFORMAT </w:instrText>
                    </w:r>
                    <w:r w:rsidR="00121ADF">
                      <w:fldChar w:fldCharType="separate"/>
                    </w:r>
                    <w:r>
                      <w:rPr>
                        <w:noProof/>
                      </w:rPr>
                      <w:t>1/04/22 14:30:00</w:t>
                    </w:r>
                    <w:r w:rsidR="00121ADF">
                      <w:rPr>
                        <w:noProof/>
                      </w:rPr>
                      <w:fldChar w:fldCharType="end"/>
                    </w:r>
                  </w:p>
                  <w:p w14:paraId="147A33C5" w14:textId="66B49EF2" w:rsidR="00121ADF" w:rsidRDefault="00121ADF">
                    <w:pPr>
                      <w:pStyle w:val="Classification"/>
                    </w:pPr>
                    <w:r>
                      <w:t xml:space="preserve">: </w:t>
                    </w:r>
                    <w:r>
                      <w:br/>
                      <w:t>Sensitive: Cabinet</w:t>
                    </w:r>
                  </w:p>
                </w:txbxContent>
              </v:textbox>
              <w10:wrap type="square" anchorx="page" anchory="page"/>
              <w10:anchorlock/>
            </v:shape>
          </w:pict>
        </mc:Fallback>
      </mc:AlternateContent>
    </w:r>
    <w:r w:rsidR="001913C2">
      <w:fldChar w:fldCharType="begin"/>
    </w:r>
    <w:r w:rsidR="001913C2">
      <w:instrText xml:space="preserve"> SUBJECT   \* MERGEFORMAT </w:instrText>
    </w:r>
    <w:r w:rsidR="001913C2">
      <w:fldChar w:fldCharType="separate"/>
    </w:r>
    <w:r w:rsidR="001913C2">
      <w:t>Preface</w:t>
    </w:r>
    <w:r w:rsidR="001913C2">
      <w:fldChar w:fldCharType="end"/>
    </w:r>
    <w:r w:rsidRPr="00B3705D">
      <w:t xml:space="preserve">  |  </w:t>
    </w:r>
    <w:r w:rsidRPr="00B3705D">
      <w:rPr>
        <w:b/>
        <w:bCs/>
      </w:rPr>
      <w:t xml:space="preserve">Page </w:t>
    </w:r>
    <w:r w:rsidRPr="00B3705D">
      <w:rPr>
        <w:b/>
        <w:bCs/>
      </w:rPr>
      <w:fldChar w:fldCharType="begin"/>
    </w:r>
    <w:r w:rsidRPr="00B3705D">
      <w:rPr>
        <w:b/>
        <w:bCs/>
      </w:rPr>
      <w:instrText xml:space="preserve"> PAGE  \* Arabic  \* MERGEFORMAT </w:instrText>
    </w:r>
    <w:r w:rsidRPr="00B3705D">
      <w:rPr>
        <w:b/>
        <w:bCs/>
      </w:rPr>
      <w:fldChar w:fldCharType="separate"/>
    </w:r>
    <w:r>
      <w:rPr>
        <w:b/>
        <w:bCs/>
        <w:noProof/>
      </w:rPr>
      <w:t>3</w:t>
    </w:r>
    <w:r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A3390" w14:textId="10B20B48" w:rsidR="00121ADF" w:rsidRDefault="001913C2" w:rsidP="00360947">
    <w:pPr>
      <w:pStyle w:val="FooterOdd"/>
    </w:pPr>
    <w:r>
      <w:fldChar w:fldCharType="begin"/>
    </w:r>
    <w:r>
      <w:instrText xml:space="preserve"> SUBJECT   \* MERGEFORMAT </w:instrText>
    </w:r>
    <w:r>
      <w:fldChar w:fldCharType="separate"/>
    </w:r>
    <w:r>
      <w:t>Preface</w:t>
    </w:r>
    <w:r>
      <w:fldChar w:fldCharType="end"/>
    </w:r>
    <w:r w:rsidR="00121ADF" w:rsidRPr="00B3705D">
      <w:t xml:space="preserve">  |  </w:t>
    </w:r>
    <w:r w:rsidR="00121ADF" w:rsidRPr="00B3705D">
      <w:rPr>
        <w:b/>
        <w:bCs/>
      </w:rPr>
      <w:t xml:space="preserve">Page </w:t>
    </w:r>
    <w:r w:rsidR="00121ADF" w:rsidRPr="00B3705D">
      <w:rPr>
        <w:b/>
        <w:bCs/>
      </w:rPr>
      <w:fldChar w:fldCharType="begin"/>
    </w:r>
    <w:r w:rsidR="00121ADF" w:rsidRPr="00B3705D">
      <w:rPr>
        <w:b/>
        <w:bCs/>
      </w:rPr>
      <w:instrText xml:space="preserve"> PAGE  \* Arabic  \* MERGEFORMAT </w:instrText>
    </w:r>
    <w:r w:rsidR="00121ADF" w:rsidRPr="00B3705D">
      <w:rPr>
        <w:b/>
        <w:bCs/>
      </w:rPr>
      <w:fldChar w:fldCharType="separate"/>
    </w:r>
    <w:r w:rsidR="00977390">
      <w:rPr>
        <w:b/>
        <w:bCs/>
        <w:noProof/>
      </w:rPr>
      <w:t>1</w:t>
    </w:r>
    <w:r w:rsidR="00121ADF" w:rsidRPr="00B3705D">
      <w:rPr>
        <w:b/>
        <w:bC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A339A" w14:textId="313AC246" w:rsidR="00121ADF" w:rsidRDefault="00121ADF"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sidR="00977390" w:rsidRPr="00977390">
      <w:rPr>
        <w:b/>
        <w:bCs/>
        <w:noProof/>
      </w:rPr>
      <w:t>24</w:t>
    </w:r>
    <w:r w:rsidRPr="00B3705D">
      <w:rPr>
        <w:b/>
        <w:bCs/>
      </w:rPr>
      <w:fldChar w:fldCharType="end"/>
    </w:r>
    <w:r w:rsidRPr="00B3705D">
      <w:t xml:space="preserve">  |  </w:t>
    </w:r>
    <w:r>
      <w:t>Preface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A339B" w14:textId="4244315A" w:rsidR="00121ADF" w:rsidRDefault="00121ADF" w:rsidP="002A6A16">
    <w:pPr>
      <w:pStyle w:val="FooterOdd"/>
    </w:pPr>
    <w:r>
      <w:t>Preface</w:t>
    </w:r>
    <w:r w:rsidRPr="00B3705D">
      <w:t xml:space="preserve">  |  </w:t>
    </w:r>
    <w:r w:rsidRPr="00B3705D">
      <w:rPr>
        <w:b/>
        <w:bCs/>
      </w:rPr>
      <w:t xml:space="preserve">Page </w:t>
    </w:r>
    <w:r w:rsidRPr="00B3705D">
      <w:rPr>
        <w:b/>
        <w:bCs/>
      </w:rPr>
      <w:fldChar w:fldCharType="begin"/>
    </w:r>
    <w:r w:rsidRPr="00B3705D">
      <w:rPr>
        <w:b/>
        <w:bCs/>
      </w:rPr>
      <w:instrText xml:space="preserve"> PAGE  \* Arabic  \* MERGEFORMAT </w:instrText>
    </w:r>
    <w:r w:rsidRPr="00B3705D">
      <w:rPr>
        <w:b/>
        <w:bCs/>
      </w:rPr>
      <w:fldChar w:fldCharType="separate"/>
    </w:r>
    <w:r w:rsidR="00977390">
      <w:rPr>
        <w:b/>
        <w:bCs/>
        <w:noProof/>
      </w:rPr>
      <w:t>23</w:t>
    </w:r>
    <w:r w:rsidRPr="00B3705D">
      <w:rPr>
        <w:b/>
        <w:bCs/>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A339D" w14:textId="383E3FBF" w:rsidR="00121ADF" w:rsidRDefault="00121ADF" w:rsidP="00360947">
    <w:pPr>
      <w:pStyle w:val="FooterOdd"/>
    </w:pPr>
    <w:r>
      <w:t>Preface</w:t>
    </w:r>
    <w:r w:rsidRPr="00B3705D">
      <w:t xml:space="preserve">  |  </w:t>
    </w:r>
    <w:r w:rsidRPr="00B3705D">
      <w:rPr>
        <w:b/>
        <w:bCs/>
      </w:rPr>
      <w:t xml:space="preserve">Page </w:t>
    </w:r>
    <w:r w:rsidRPr="00B3705D">
      <w:rPr>
        <w:b/>
        <w:bCs/>
      </w:rPr>
      <w:fldChar w:fldCharType="begin"/>
    </w:r>
    <w:r w:rsidRPr="00B3705D">
      <w:rPr>
        <w:b/>
        <w:bCs/>
      </w:rPr>
      <w:instrText xml:space="preserve"> PAGE  \* Arabic  \* MERGEFORMAT </w:instrText>
    </w:r>
    <w:r w:rsidRPr="00B3705D">
      <w:rPr>
        <w:b/>
        <w:bCs/>
      </w:rPr>
      <w:fldChar w:fldCharType="separate"/>
    </w:r>
    <w:r w:rsidR="00977390">
      <w:rPr>
        <w:b/>
        <w:bCs/>
        <w:noProof/>
      </w:rPr>
      <w:t>2</w:t>
    </w:r>
    <w:r w:rsidRPr="00B3705D">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2F0E3E" w14:textId="77777777" w:rsidR="001404AC" w:rsidRDefault="001404AC" w:rsidP="00E40261">
      <w:pPr>
        <w:spacing w:after="0" w:line="240" w:lineRule="auto"/>
      </w:pPr>
      <w:r>
        <w:separator/>
      </w:r>
    </w:p>
  </w:footnote>
  <w:footnote w:type="continuationSeparator" w:id="0">
    <w:p w14:paraId="4C2A436C" w14:textId="77777777" w:rsidR="001404AC" w:rsidRDefault="001404AC" w:rsidP="00E40261">
      <w:pPr>
        <w:spacing w:after="0" w:line="240" w:lineRule="auto"/>
      </w:pPr>
      <w:r>
        <w:continuationSeparator/>
      </w:r>
    </w:p>
  </w:footnote>
  <w:footnote w:type="continuationNotice" w:id="1">
    <w:p w14:paraId="3FAEE08F" w14:textId="77777777" w:rsidR="001404AC" w:rsidRDefault="001404AC">
      <w:pPr>
        <w:spacing w:after="0" w:line="240" w:lineRule="auto"/>
      </w:pPr>
    </w:p>
  </w:footnote>
  <w:footnote w:id="2">
    <w:p w14:paraId="147A33BE" w14:textId="20B0F865" w:rsidR="00121ADF" w:rsidRDefault="00121ADF" w:rsidP="00E76A2D">
      <w:pPr>
        <w:pStyle w:val="FootnoteText"/>
      </w:pPr>
      <w:r w:rsidRPr="002E7CBD">
        <w:rPr>
          <w:rStyle w:val="FootnoteReference"/>
          <w:vertAlign w:val="baseline"/>
        </w:rPr>
        <w:footnoteRef/>
      </w:r>
      <w:r>
        <w:t xml:space="preserve"> </w:t>
      </w:r>
      <w:r>
        <w:tab/>
      </w:r>
      <w:r w:rsidRPr="008324FB">
        <w:t xml:space="preserve">The General Government Sector provides public services that are mainly non market in nature and for the collective consumption of the community, or involve the transfer or </w:t>
      </w:r>
      <w:r w:rsidRPr="00911A18">
        <w:t>distribution of income. These services are largely financed through taxes and other compulsory levies, user charging and external funding (2022</w:t>
      </w:r>
      <w:r>
        <w:noBreakHyphen/>
      </w:r>
      <w:r w:rsidRPr="00911A18">
        <w:t>23 Budget, Budget Paper No. 1, Statement 9, Appendix A).</w:t>
      </w:r>
    </w:p>
  </w:footnote>
  <w:footnote w:id="3">
    <w:p w14:paraId="147A33BF" w14:textId="7BE64A5F" w:rsidR="00121ADF" w:rsidRDefault="00121ADF" w:rsidP="00490926">
      <w:pPr>
        <w:pStyle w:val="FootnoteText"/>
      </w:pPr>
      <w:r w:rsidRPr="002E7CBD">
        <w:rPr>
          <w:rStyle w:val="FootnoteReference"/>
          <w:vertAlign w:val="baseline"/>
        </w:rPr>
        <w:footnoteRef/>
      </w:r>
      <w:r>
        <w:t xml:space="preserve"> </w:t>
      </w:r>
      <w:r>
        <w:tab/>
      </w:r>
      <w:r w:rsidRPr="00814FDD">
        <w:t xml:space="preserve">For ease of reading, the term </w:t>
      </w:r>
      <w:r>
        <w:t>‘</w:t>
      </w:r>
      <w:r w:rsidRPr="00814FDD">
        <w:t>agency</w:t>
      </w:r>
      <w:r>
        <w:t>’</w:t>
      </w:r>
      <w:r w:rsidRPr="00814FDD">
        <w:t xml:space="preserve"> is used throughout this </w:t>
      </w:r>
      <w:r w:rsidRPr="0096250E">
        <w:rPr>
          <w:i/>
          <w:iCs/>
        </w:rPr>
        <w:t>Preface</w:t>
      </w:r>
      <w:r w:rsidRPr="00814FDD">
        <w:t xml:space="preserve"> to refer to non</w:t>
      </w:r>
      <w:r>
        <w:noBreakHyphen/>
      </w:r>
      <w:r w:rsidRPr="00814FDD">
        <w:t>corporate and corporate Commonwealth entities.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A3384" w14:textId="77777777" w:rsidR="00121ADF" w:rsidRPr="00AA5439" w:rsidRDefault="00121ADF"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121ADF" w14:paraId="147A3386" w14:textId="77777777" w:rsidTr="002A6A16">
      <w:trPr>
        <w:trHeight w:hRule="exact" w:val="340"/>
      </w:trPr>
      <w:tc>
        <w:tcPr>
          <w:tcW w:w="7797" w:type="dxa"/>
        </w:tcPr>
        <w:p w14:paraId="147A3385" w14:textId="5DBC99A0" w:rsidR="00121ADF" w:rsidRDefault="00121ADF" w:rsidP="00AA5439">
          <w:pPr>
            <w:pStyle w:val="HeaderEven"/>
          </w:pPr>
          <w:r w:rsidRPr="000635BE">
            <w:rPr>
              <w:rFonts w:ascii="Arial Bold" w:hAnsi="Arial Bold"/>
              <w:b/>
              <w:bCs/>
              <w:noProof/>
              <w:position w:val="-10"/>
            </w:rPr>
            <w:drawing>
              <wp:inline distT="0" distB="0" distL="0" distR="0" wp14:anchorId="147A339E" wp14:editId="147A339F">
                <wp:extent cx="1000760" cy="229870"/>
                <wp:effectExtent l="0" t="0" r="889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00760" cy="229870"/>
                        </a:xfrm>
                        <a:prstGeom prst="rect">
                          <a:avLst/>
                        </a:prstGeom>
                        <a:noFill/>
                      </pic:spPr>
                    </pic:pic>
                  </a:graphicData>
                </a:graphic>
              </wp:inline>
            </w:drawing>
          </w:r>
          <w:r>
            <w:t xml:space="preserve">  |  </w:t>
          </w:r>
          <w:r w:rsidR="001913C2">
            <w:fldChar w:fldCharType="begin"/>
          </w:r>
          <w:r w:rsidR="001913C2">
            <w:instrText xml:space="preserve"> TITLE   \* MERGEFORMAT </w:instrText>
          </w:r>
          <w:r w:rsidR="001913C2">
            <w:fldChar w:fldCharType="separate"/>
          </w:r>
          <w:r w:rsidR="001913C2">
            <w:t>Agency Resourcing - Budget Paper No. 4 - Budget 2022-23</w:t>
          </w:r>
          <w:r w:rsidR="001913C2">
            <w:fldChar w:fldCharType="end"/>
          </w:r>
        </w:p>
      </w:tc>
    </w:tr>
  </w:tbl>
  <w:p w14:paraId="147A3387" w14:textId="77777777" w:rsidR="00121ADF" w:rsidRPr="00AA5439" w:rsidRDefault="00121ADF" w:rsidP="00AA5439">
    <w:pPr>
      <w:pStyle w:val="HeaderEven"/>
      <w:rPr>
        <w:sz w:val="2"/>
        <w:szCs w:val="4"/>
      </w:rPr>
    </w:pPr>
  </w:p>
  <w:p w14:paraId="147A3388" w14:textId="77777777" w:rsidR="00121ADF" w:rsidRPr="007703C7" w:rsidRDefault="00121ADF" w:rsidP="007703C7">
    <w:pPr>
      <w:pStyle w:val="Header"/>
      <w:rPr>
        <w:sz w:val="2"/>
        <w:szCs w:val="2"/>
      </w:rPr>
    </w:pPr>
    <w:r>
      <w:rPr>
        <w:noProof/>
      </w:rPr>
      <mc:AlternateContent>
        <mc:Choice Requires="wps">
          <w:drawing>
            <wp:anchor distT="0" distB="0" distL="0" distR="0" simplePos="0" relativeHeight="251665920" behindDoc="0" locked="1" layoutInCell="0" allowOverlap="1" wp14:anchorId="147A33A0" wp14:editId="147A33A1">
              <wp:simplePos x="0" y="0"/>
              <wp:positionH relativeFrom="page">
                <wp:posOffset>1321435</wp:posOffset>
              </wp:positionH>
              <wp:positionV relativeFrom="page">
                <wp:posOffset>360045</wp:posOffset>
              </wp:positionV>
              <wp:extent cx="4910455" cy="615315"/>
              <wp:effectExtent l="0" t="0" r="0" b="0"/>
              <wp:wrapSquare wrapText="bothSides"/>
              <wp:docPr id="91" name="Text Box 45"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7A33C0" w14:textId="3A42A94B" w:rsidR="00121ADF" w:rsidRDefault="00121ADF">
                          <w:pPr>
                            <w:pStyle w:val="Classification"/>
                          </w:pPr>
                          <w:r>
                            <w:t xml:space="preserve">: </w:t>
                          </w:r>
                          <w:r>
                            <w:br/>
                            <w:t>Sensitive: Cabinet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7A33A0" id="_x0000_t202" coordsize="21600,21600" o:spt="202" path="m,l,21600r21600,l21600,xe">
              <v:stroke joinstyle="miter"/>
              <v:path gradientshapeok="t" o:connecttype="rect"/>
            </v:shapetype>
            <v:shape id="Text Box 45" o:spid="_x0000_s1026" type="#_x0000_t202" alt="Portrait Classification Header" style="position:absolute;margin-left:104.05pt;margin-top:28.35pt;width:386.65pt;height:48.45pt;z-index:2516659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" o:allowincell="f" filled="f" stroked="f">
              <v:textbox inset="0,0,0,0">
                <w:txbxContent>
                  <w:p w14:paraId="147A33C0" w14:textId="3A42A94B" w:rsidR="00121ADF" w:rsidRDefault="00121ADF">
                    <w:pPr>
                      <w:pStyle w:val="Classification"/>
                    </w:pPr>
                    <w:r>
                      <w:t xml:space="preserve">: </w:t>
                    </w:r>
                    <w:r>
                      <w:br/>
                      <w:t>Sensitive: Cabinet</w:t>
                    </w:r>
                  </w:p>
                </w:txbxContent>
              </v:textbox>
              <w10:wrap type="square"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A3389" w14:textId="77777777" w:rsidR="00121ADF" w:rsidRPr="000635BE" w:rsidRDefault="00121ADF" w:rsidP="000635BE">
    <w:pPr>
      <w:pStyle w:val="HeaderOdd"/>
      <w:rPr>
        <w:sz w:val="2"/>
        <w:szCs w:val="4"/>
      </w:rPr>
    </w:pPr>
    <w:r w:rsidRPr="007703C7">
      <w:rPr>
        <w:noProof/>
        <w:sz w:val="2"/>
        <w:szCs w:val="4"/>
      </w:rPr>
      <mc:AlternateContent>
        <mc:Choice Requires="wps">
          <w:drawing>
            <wp:anchor distT="0" distB="0" distL="0" distR="0" simplePos="0" relativeHeight="251661824" behindDoc="0" locked="1" layoutInCell="0" allowOverlap="1" wp14:anchorId="147A33A2" wp14:editId="147A33A3">
              <wp:simplePos x="0" y="0"/>
              <wp:positionH relativeFrom="page">
                <wp:posOffset>1321435</wp:posOffset>
              </wp:positionH>
              <wp:positionV relativeFrom="page">
                <wp:posOffset>360045</wp:posOffset>
              </wp:positionV>
              <wp:extent cx="4910455" cy="615315"/>
              <wp:effectExtent l="0" t="0" r="0" b="0"/>
              <wp:wrapSquare wrapText="bothSides"/>
              <wp:docPr id="86" name="Text Box 45"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7A33C1" w14:textId="5D7FA17C" w:rsidR="00121ADF" w:rsidRDefault="00121ADF">
                          <w:pPr>
                            <w:pStyle w:val="Classification"/>
                          </w:pPr>
                          <w:r>
                            <w:t xml:space="preserve">: </w:t>
                          </w:r>
                          <w:r>
                            <w:br/>
                            <w:t>Sensitive: Cabinet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7A33A2" id="_x0000_t202" coordsize="21600,21600" o:spt="202" path="m,l,21600r21600,l21600,xe">
              <v:stroke joinstyle="miter"/>
              <v:path gradientshapeok="t" o:connecttype="rect"/>
            </v:shapetype>
            <v:shape id="_x0000_s1027" type="#_x0000_t202" alt="Portrait Classification Header" style="position:absolute;left:0;text-align:left;margin-left:104.05pt;margin-top:28.35pt;width:386.65pt;height:48.45pt;z-index:2516618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" o:allowincell="f" filled="f" stroked="f">
              <v:textbox inset="0,0,0,0">
                <w:txbxContent>
                  <w:p w14:paraId="147A33C1" w14:textId="5D7FA17C" w:rsidR="00121ADF" w:rsidRDefault="00121ADF">
                    <w:pPr>
                      <w:pStyle w:val="Classification"/>
                    </w:pPr>
                    <w:r>
                      <w:t xml:space="preserve">: </w:t>
                    </w:r>
                    <w:r>
                      <w:br/>
                      <w:t>Sensitive: Cabinet</w:t>
                    </w:r>
                  </w:p>
                </w:txbxContent>
              </v:textbox>
              <w10:wrap type="square" anchorx="page" anchory="page"/>
              <w10:anchorlock/>
            </v:shape>
          </w:pict>
        </mc:Fallback>
      </mc:AlternateContent>
    </w: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121ADF" w14:paraId="147A338B" w14:textId="77777777" w:rsidTr="002A6A16">
      <w:trPr>
        <w:trHeight w:hRule="exact" w:val="340"/>
      </w:trPr>
      <w:tc>
        <w:tcPr>
          <w:tcW w:w="7797" w:type="dxa"/>
        </w:tcPr>
        <w:p w14:paraId="147A338A" w14:textId="706B69AB" w:rsidR="00121ADF" w:rsidRDefault="001913C2" w:rsidP="000635BE">
          <w:pPr>
            <w:pStyle w:val="HeaderOdd"/>
          </w:pPr>
          <w:r>
            <w:fldChar w:fldCharType="begin"/>
          </w:r>
          <w:r>
            <w:instrText xml:space="preserve"> TITLE   \* MERGEFORMAT </w:instrText>
          </w:r>
          <w:r>
            <w:fldChar w:fldCharType="separate"/>
          </w:r>
          <w:r>
            <w:t>Agency Resourcing - Budget Paper No. 4 - Budget 2022-23</w:t>
          </w:r>
          <w:r>
            <w:fldChar w:fldCharType="end"/>
          </w:r>
          <w:r w:rsidR="00121ADF">
            <w:t xml:space="preserve">  |  </w:t>
          </w:r>
          <w:r w:rsidR="00121ADF" w:rsidRPr="000635BE">
            <w:rPr>
              <w:rFonts w:ascii="Arial Bold" w:hAnsi="Arial Bold"/>
              <w:b/>
              <w:bCs/>
              <w:noProof/>
              <w:position w:val="-10"/>
            </w:rPr>
            <w:drawing>
              <wp:inline distT="0" distB="0" distL="0" distR="0" wp14:anchorId="147A33A4" wp14:editId="147A33A5">
                <wp:extent cx="1000760" cy="229870"/>
                <wp:effectExtent l="0" t="0" r="889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00760" cy="229870"/>
                        </a:xfrm>
                        <a:prstGeom prst="rect">
                          <a:avLst/>
                        </a:prstGeom>
                        <a:noFill/>
                      </pic:spPr>
                    </pic:pic>
                  </a:graphicData>
                </a:graphic>
              </wp:inline>
            </w:drawing>
          </w:r>
        </w:p>
      </w:tc>
    </w:tr>
  </w:tbl>
  <w:p w14:paraId="147A338C" w14:textId="77777777" w:rsidR="00121ADF" w:rsidRPr="00AA5439" w:rsidRDefault="00121ADF" w:rsidP="00AA5439">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2D70C" w14:textId="77777777" w:rsidR="00E45F80" w:rsidRDefault="00E45F8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A3391" w14:textId="74851652" w:rsidR="00121ADF" w:rsidRPr="00AA5439" w:rsidRDefault="00121ADF"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121ADF" w14:paraId="147A3393" w14:textId="77777777" w:rsidTr="002A6A16">
      <w:trPr>
        <w:trHeight w:hRule="exact" w:val="340"/>
      </w:trPr>
      <w:tc>
        <w:tcPr>
          <w:tcW w:w="7797" w:type="dxa"/>
        </w:tcPr>
        <w:p w14:paraId="147A3392" w14:textId="02FA93D5" w:rsidR="00121ADF" w:rsidRDefault="00121ADF" w:rsidP="001D52E1">
          <w:pPr>
            <w:pStyle w:val="HeaderEven"/>
            <w:ind w:left="-113"/>
          </w:pPr>
          <w:r w:rsidRPr="000635BE">
            <w:rPr>
              <w:rFonts w:ascii="Arial Bold" w:hAnsi="Arial Bold"/>
              <w:b/>
              <w:bCs/>
              <w:noProof/>
              <w:position w:val="-10"/>
            </w:rPr>
            <w:drawing>
              <wp:inline distT="0" distB="0" distL="0" distR="0" wp14:anchorId="147A33B0" wp14:editId="147A33B1">
                <wp:extent cx="989308" cy="225993"/>
                <wp:effectExtent l="0" t="0" r="1905" b="317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89308" cy="225993"/>
                        </a:xfrm>
                        <a:prstGeom prst="rect">
                          <a:avLst/>
                        </a:prstGeom>
                        <a:noFill/>
                      </pic:spPr>
                    </pic:pic>
                  </a:graphicData>
                </a:graphic>
              </wp:inline>
            </w:drawing>
          </w:r>
          <w:r>
            <w:t xml:space="preserve">  |  </w:t>
          </w:r>
          <w:r w:rsidR="001913C2">
            <w:fldChar w:fldCharType="begin" w:fldLock="1"/>
          </w:r>
          <w:r w:rsidR="001913C2">
            <w:instrText xml:space="preserve"> TITLE   \* MERGEFORMAT </w:instrText>
          </w:r>
          <w:r w:rsidR="001913C2">
            <w:fldChar w:fldCharType="separate"/>
          </w:r>
          <w:r w:rsidR="00E45F80">
            <w:t>Budget Paper No. 4</w:t>
          </w:r>
          <w:r w:rsidR="001913C2">
            <w:fldChar w:fldCharType="end"/>
          </w:r>
        </w:p>
      </w:tc>
    </w:tr>
  </w:tbl>
  <w:p w14:paraId="147A3394" w14:textId="77777777" w:rsidR="00121ADF" w:rsidRPr="00AA5439" w:rsidRDefault="00121ADF" w:rsidP="00AA5439">
    <w:pPr>
      <w:pStyle w:val="HeaderEven"/>
      <w:rPr>
        <w:sz w:val="2"/>
        <w:szCs w:val="4"/>
      </w:rPr>
    </w:pPr>
  </w:p>
  <w:p w14:paraId="147A3395" w14:textId="77777777" w:rsidR="00121ADF" w:rsidRPr="007703C7" w:rsidRDefault="00121ADF" w:rsidP="007703C7">
    <w:pPr>
      <w:pStyle w:val="Header"/>
      <w:rPr>
        <w:sz w:val="2"/>
        <w:szCs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A3396" w14:textId="0C0B2293" w:rsidR="00121ADF" w:rsidRPr="000635BE" w:rsidRDefault="00121ADF" w:rsidP="000635BE">
    <w:pPr>
      <w:pStyle w:val="HeaderOdd"/>
      <w:rPr>
        <w:sz w:val="2"/>
        <w:szCs w:val="4"/>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121ADF" w14:paraId="147A3398" w14:textId="77777777" w:rsidTr="002A6A16">
      <w:trPr>
        <w:trHeight w:hRule="exact" w:val="340"/>
      </w:trPr>
      <w:tc>
        <w:tcPr>
          <w:tcW w:w="7797" w:type="dxa"/>
        </w:tcPr>
        <w:p w14:paraId="147A3397" w14:textId="50599959" w:rsidR="00121ADF" w:rsidRDefault="001913C2" w:rsidP="001D52E1">
          <w:pPr>
            <w:pStyle w:val="HeaderOdd"/>
          </w:pPr>
          <w:r>
            <w:fldChar w:fldCharType="begin" w:fldLock="1"/>
          </w:r>
          <w:r>
            <w:instrText xml:space="preserve"> TITLE   \* MERGEFORMAT </w:instrText>
          </w:r>
          <w:r>
            <w:fldChar w:fldCharType="separate"/>
          </w:r>
          <w:r w:rsidR="00E45F80">
            <w:t>Budget Paper No. 4</w:t>
          </w:r>
          <w:r>
            <w:fldChar w:fldCharType="end"/>
          </w:r>
          <w:r w:rsidR="00121ADF">
            <w:t xml:space="preserve">  |  </w:t>
          </w:r>
          <w:r w:rsidR="00121ADF" w:rsidRPr="000635BE">
            <w:rPr>
              <w:rFonts w:ascii="Arial Bold" w:hAnsi="Arial Bold"/>
              <w:b/>
              <w:bCs/>
              <w:noProof/>
              <w:position w:val="-10"/>
            </w:rPr>
            <w:drawing>
              <wp:inline distT="0" distB="0" distL="0" distR="0" wp14:anchorId="147A33B4" wp14:editId="147A33B5">
                <wp:extent cx="989308" cy="225993"/>
                <wp:effectExtent l="0" t="0" r="1905" b="317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89308" cy="225993"/>
                        </a:xfrm>
                        <a:prstGeom prst="rect">
                          <a:avLst/>
                        </a:prstGeom>
                        <a:noFill/>
                      </pic:spPr>
                    </pic:pic>
                  </a:graphicData>
                </a:graphic>
              </wp:inline>
            </w:drawing>
          </w:r>
        </w:p>
      </w:tc>
    </w:tr>
  </w:tbl>
  <w:p w14:paraId="147A3399" w14:textId="77777777" w:rsidR="00121ADF" w:rsidRPr="00AA5439" w:rsidRDefault="00121ADF" w:rsidP="00AA5439">
    <w:pPr>
      <w:pStyle w:val="Header"/>
      <w:rPr>
        <w:sz w:val="2"/>
        <w:szCs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A339C" w14:textId="63B7131C" w:rsidR="00121ADF" w:rsidRDefault="00121A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42909"/>
    <w:multiLevelType w:val="multilevel"/>
    <w:tmpl w:val="753AC1FE"/>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2" w15:restartNumberingAfterBreak="0">
    <w:nsid w:val="348A53E5"/>
    <w:multiLevelType w:val="hybridMultilevel"/>
    <w:tmpl w:val="6C86E0D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3B2E19AC"/>
    <w:multiLevelType w:val="singleLevel"/>
    <w:tmpl w:val="07664886"/>
    <w:lvl w:ilvl="0">
      <w:start w:val="1"/>
      <w:numFmt w:val="lowerLetter"/>
      <w:lvlRestart w:val="0"/>
      <w:pStyle w:val="ChartandTableFootnoteAlpha"/>
      <w:lvlText w:val="(%1)"/>
      <w:lvlJc w:val="left"/>
      <w:pPr>
        <w:tabs>
          <w:tab w:val="num" w:pos="284"/>
        </w:tabs>
        <w:ind w:left="284" w:hanging="284"/>
      </w:pPr>
      <w:rPr>
        <w:rFonts w:ascii="Arial" w:hAnsi="Arial" w:cs="Arial"/>
        <w:b w:val="0"/>
        <w:i w:val="0"/>
        <w:color w:val="000000"/>
        <w:sz w:val="16"/>
      </w:rPr>
    </w:lvl>
  </w:abstractNum>
  <w:abstractNum w:abstractNumId="4" w15:restartNumberingAfterBreak="0">
    <w:nsid w:val="3E2143FA"/>
    <w:multiLevelType w:val="hybridMultilevel"/>
    <w:tmpl w:val="C1766214"/>
    <w:lvl w:ilvl="0" w:tplc="35B26D2C">
      <w:start w:val="21"/>
      <w:numFmt w:val="bullet"/>
      <w:lvlText w:val=""/>
      <w:lvlJc w:val="left"/>
      <w:pPr>
        <w:ind w:left="720" w:hanging="360"/>
      </w:pPr>
      <w:rPr>
        <w:rFonts w:ascii="Symbol" w:eastAsia="Calibri" w:hAnsi="Symbol"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3FBD7996"/>
    <w:multiLevelType w:val="multilevel"/>
    <w:tmpl w:val="33DE46A4"/>
    <w:lvl w:ilvl="0">
      <w:start w:val="1"/>
      <w:numFmt w:val="bullet"/>
      <w:lvlText w:val="•"/>
      <w:lvlJc w:val="left"/>
      <w:pPr>
        <w:tabs>
          <w:tab w:val="num" w:pos="567"/>
        </w:tabs>
        <w:ind w:left="567" w:hanging="567"/>
      </w:pPr>
      <w:rPr>
        <w:rFonts w:ascii="Times New Roman" w:hAnsi="Times New Roman" w:cs="Times New Roman"/>
      </w:rPr>
    </w:lvl>
    <w:lvl w:ilvl="1">
      <w:start w:val="1"/>
      <w:numFmt w:val="bullet"/>
      <w:lvlText w:val="–"/>
      <w:lvlJc w:val="left"/>
      <w:pPr>
        <w:tabs>
          <w:tab w:val="num" w:pos="1134"/>
        </w:tabs>
        <w:ind w:left="1134" w:hanging="567"/>
      </w:pPr>
      <w:rPr>
        <w:rFonts w:ascii="Times New Roman" w:hAnsi="Times New Roman" w:cs="Times New Roman"/>
      </w:rPr>
    </w:lvl>
    <w:lvl w:ilvl="2">
      <w:start w:val="1"/>
      <w:numFmt w:val="bullet"/>
      <w:lvlText w:val=":"/>
      <w:lvlJc w:val="left"/>
      <w:pPr>
        <w:tabs>
          <w:tab w:val="num" w:pos="1701"/>
        </w:tabs>
        <w:ind w:left="1701" w:hanging="567"/>
      </w:pPr>
      <w:rPr>
        <w:rFonts w:ascii="Times New Roman" w:hAnsi="Times New Roman" w:cs="Times New Roman"/>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7" w15:restartNumberingAfterBreak="0">
    <w:nsid w:val="4AEE457A"/>
    <w:multiLevelType w:val="hybridMultilevel"/>
    <w:tmpl w:val="5B74F7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9" w15:restartNumberingAfterBreak="0">
    <w:nsid w:val="731F419C"/>
    <w:multiLevelType w:val="hybridMultilevel"/>
    <w:tmpl w:val="A3405E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0"/>
  </w:num>
  <w:num w:numId="4">
    <w:abstractNumId w:val="3"/>
  </w:num>
  <w:num w:numId="5">
    <w:abstractNumId w:val="8"/>
  </w:num>
  <w:num w:numId="6">
    <w:abstractNumId w:val="0"/>
  </w:num>
  <w:num w:numId="7">
    <w:abstractNumId w:val="0"/>
  </w:num>
  <w:num w:numId="8">
    <w:abstractNumId w:val="9"/>
  </w:num>
  <w:num w:numId="9">
    <w:abstractNumId w:val="9"/>
  </w:num>
  <w:num w:numId="10">
    <w:abstractNumId w:val="4"/>
  </w:num>
  <w:num w:numId="11">
    <w:abstractNumId w:val="2"/>
  </w:num>
  <w:num w:numId="12">
    <w:abstractNumId w:val="2"/>
  </w:num>
  <w:num w:numId="13">
    <w:abstractNumId w:val="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ecurityClassificationInHeader" w:val="False"/>
  </w:docVars>
  <w:rsids>
    <w:rsidRoot w:val="00427343"/>
    <w:rsid w:val="00003688"/>
    <w:rsid w:val="00011DBB"/>
    <w:rsid w:val="00013EA8"/>
    <w:rsid w:val="00014706"/>
    <w:rsid w:val="00015634"/>
    <w:rsid w:val="00020DCD"/>
    <w:rsid w:val="00027210"/>
    <w:rsid w:val="00030B6B"/>
    <w:rsid w:val="00031A48"/>
    <w:rsid w:val="000342F0"/>
    <w:rsid w:val="00035D8D"/>
    <w:rsid w:val="0003648E"/>
    <w:rsid w:val="00036B26"/>
    <w:rsid w:val="00040828"/>
    <w:rsid w:val="00041E4E"/>
    <w:rsid w:val="00044C7D"/>
    <w:rsid w:val="000469B5"/>
    <w:rsid w:val="00047483"/>
    <w:rsid w:val="00050A4C"/>
    <w:rsid w:val="0005219B"/>
    <w:rsid w:val="00052947"/>
    <w:rsid w:val="000530E8"/>
    <w:rsid w:val="000570B5"/>
    <w:rsid w:val="000622DA"/>
    <w:rsid w:val="00062C44"/>
    <w:rsid w:val="000635BE"/>
    <w:rsid w:val="00074841"/>
    <w:rsid w:val="00074F9D"/>
    <w:rsid w:val="000754C6"/>
    <w:rsid w:val="0007562C"/>
    <w:rsid w:val="00092A79"/>
    <w:rsid w:val="00092DDD"/>
    <w:rsid w:val="000A0710"/>
    <w:rsid w:val="000A078C"/>
    <w:rsid w:val="000A34DC"/>
    <w:rsid w:val="000B0692"/>
    <w:rsid w:val="000B2B10"/>
    <w:rsid w:val="000B4233"/>
    <w:rsid w:val="000B5772"/>
    <w:rsid w:val="000B68EE"/>
    <w:rsid w:val="000B7BEB"/>
    <w:rsid w:val="000C48E1"/>
    <w:rsid w:val="000D3756"/>
    <w:rsid w:val="000D4905"/>
    <w:rsid w:val="000D701B"/>
    <w:rsid w:val="000E105B"/>
    <w:rsid w:val="000E149B"/>
    <w:rsid w:val="000E7D9F"/>
    <w:rsid w:val="000F3E81"/>
    <w:rsid w:val="000F40FB"/>
    <w:rsid w:val="000F474C"/>
    <w:rsid w:val="00103F65"/>
    <w:rsid w:val="001102A2"/>
    <w:rsid w:val="0011175D"/>
    <w:rsid w:val="00121ADF"/>
    <w:rsid w:val="0012437C"/>
    <w:rsid w:val="0012493E"/>
    <w:rsid w:val="00132854"/>
    <w:rsid w:val="00133D73"/>
    <w:rsid w:val="00137B48"/>
    <w:rsid w:val="00137F2E"/>
    <w:rsid w:val="001404AC"/>
    <w:rsid w:val="00141940"/>
    <w:rsid w:val="0014350C"/>
    <w:rsid w:val="001435D1"/>
    <w:rsid w:val="00143E8A"/>
    <w:rsid w:val="0014403B"/>
    <w:rsid w:val="00145007"/>
    <w:rsid w:val="00153A30"/>
    <w:rsid w:val="001619FC"/>
    <w:rsid w:val="0016485E"/>
    <w:rsid w:val="001702C4"/>
    <w:rsid w:val="00172CFE"/>
    <w:rsid w:val="00174D70"/>
    <w:rsid w:val="00183EB6"/>
    <w:rsid w:val="0019115B"/>
    <w:rsid w:val="001913C2"/>
    <w:rsid w:val="00194C60"/>
    <w:rsid w:val="00195BE6"/>
    <w:rsid w:val="00196DCB"/>
    <w:rsid w:val="001970E6"/>
    <w:rsid w:val="00197D0A"/>
    <w:rsid w:val="001A1438"/>
    <w:rsid w:val="001A544C"/>
    <w:rsid w:val="001B1B16"/>
    <w:rsid w:val="001B5342"/>
    <w:rsid w:val="001B54CA"/>
    <w:rsid w:val="001B6107"/>
    <w:rsid w:val="001B6B0A"/>
    <w:rsid w:val="001C1430"/>
    <w:rsid w:val="001C1D71"/>
    <w:rsid w:val="001C22F2"/>
    <w:rsid w:val="001C29BA"/>
    <w:rsid w:val="001C5B96"/>
    <w:rsid w:val="001D33D6"/>
    <w:rsid w:val="001D52E1"/>
    <w:rsid w:val="001D678A"/>
    <w:rsid w:val="001D6800"/>
    <w:rsid w:val="001D6E31"/>
    <w:rsid w:val="001E257D"/>
    <w:rsid w:val="001E4168"/>
    <w:rsid w:val="001E4B58"/>
    <w:rsid w:val="001F08E1"/>
    <w:rsid w:val="001F38E8"/>
    <w:rsid w:val="001F7DA3"/>
    <w:rsid w:val="00201E5F"/>
    <w:rsid w:val="00203306"/>
    <w:rsid w:val="00204370"/>
    <w:rsid w:val="002053D4"/>
    <w:rsid w:val="00213DA3"/>
    <w:rsid w:val="00214B6E"/>
    <w:rsid w:val="002157FB"/>
    <w:rsid w:val="0022061C"/>
    <w:rsid w:val="00222184"/>
    <w:rsid w:val="0023254F"/>
    <w:rsid w:val="0023359F"/>
    <w:rsid w:val="00234D0E"/>
    <w:rsid w:val="00237F04"/>
    <w:rsid w:val="00257A42"/>
    <w:rsid w:val="00263A5D"/>
    <w:rsid w:val="00267200"/>
    <w:rsid w:val="0026758D"/>
    <w:rsid w:val="00273CA0"/>
    <w:rsid w:val="00281716"/>
    <w:rsid w:val="00286155"/>
    <w:rsid w:val="00291789"/>
    <w:rsid w:val="00293A4C"/>
    <w:rsid w:val="002A1EC6"/>
    <w:rsid w:val="002A6A16"/>
    <w:rsid w:val="002B04B3"/>
    <w:rsid w:val="002B3D54"/>
    <w:rsid w:val="002B6106"/>
    <w:rsid w:val="002C032C"/>
    <w:rsid w:val="002C0978"/>
    <w:rsid w:val="002C0DC9"/>
    <w:rsid w:val="002C18B8"/>
    <w:rsid w:val="002C3DEB"/>
    <w:rsid w:val="002C72AA"/>
    <w:rsid w:val="002D05D1"/>
    <w:rsid w:val="002D5918"/>
    <w:rsid w:val="002D5ABB"/>
    <w:rsid w:val="002D7DFA"/>
    <w:rsid w:val="002E24B2"/>
    <w:rsid w:val="002E638A"/>
    <w:rsid w:val="002E7B71"/>
    <w:rsid w:val="002E7CBD"/>
    <w:rsid w:val="002F06B8"/>
    <w:rsid w:val="002F17B8"/>
    <w:rsid w:val="002F6AA9"/>
    <w:rsid w:val="003026D9"/>
    <w:rsid w:val="00302CDD"/>
    <w:rsid w:val="00303A04"/>
    <w:rsid w:val="00322098"/>
    <w:rsid w:val="00324CE6"/>
    <w:rsid w:val="003303B0"/>
    <w:rsid w:val="00332AF6"/>
    <w:rsid w:val="00341419"/>
    <w:rsid w:val="003421CD"/>
    <w:rsid w:val="003451F5"/>
    <w:rsid w:val="003478ED"/>
    <w:rsid w:val="00347A00"/>
    <w:rsid w:val="003506C0"/>
    <w:rsid w:val="00352E7B"/>
    <w:rsid w:val="003534EC"/>
    <w:rsid w:val="003549D9"/>
    <w:rsid w:val="00354F22"/>
    <w:rsid w:val="0035664B"/>
    <w:rsid w:val="00360947"/>
    <w:rsid w:val="00360CF7"/>
    <w:rsid w:val="00365611"/>
    <w:rsid w:val="003755D9"/>
    <w:rsid w:val="0037658C"/>
    <w:rsid w:val="003810ED"/>
    <w:rsid w:val="00381D29"/>
    <w:rsid w:val="00382E3D"/>
    <w:rsid w:val="00383B70"/>
    <w:rsid w:val="003846C8"/>
    <w:rsid w:val="00385C40"/>
    <w:rsid w:val="003872B0"/>
    <w:rsid w:val="00390A75"/>
    <w:rsid w:val="003A3AC2"/>
    <w:rsid w:val="003B1057"/>
    <w:rsid w:val="003B3494"/>
    <w:rsid w:val="003B3670"/>
    <w:rsid w:val="003C3FC7"/>
    <w:rsid w:val="003C7200"/>
    <w:rsid w:val="003D5FEA"/>
    <w:rsid w:val="003E2C45"/>
    <w:rsid w:val="003E7A7E"/>
    <w:rsid w:val="00401DF8"/>
    <w:rsid w:val="00407EE7"/>
    <w:rsid w:val="0041320D"/>
    <w:rsid w:val="00414B02"/>
    <w:rsid w:val="00414D61"/>
    <w:rsid w:val="004233DE"/>
    <w:rsid w:val="00423911"/>
    <w:rsid w:val="00424738"/>
    <w:rsid w:val="00427343"/>
    <w:rsid w:val="00431A78"/>
    <w:rsid w:val="00436320"/>
    <w:rsid w:val="004371F8"/>
    <w:rsid w:val="004421FD"/>
    <w:rsid w:val="00445E93"/>
    <w:rsid w:val="00447484"/>
    <w:rsid w:val="00447E2C"/>
    <w:rsid w:val="00472EAE"/>
    <w:rsid w:val="0047410C"/>
    <w:rsid w:val="00476DF5"/>
    <w:rsid w:val="0048563A"/>
    <w:rsid w:val="00487E11"/>
    <w:rsid w:val="004908D7"/>
    <w:rsid w:val="00490926"/>
    <w:rsid w:val="00490BE3"/>
    <w:rsid w:val="00495720"/>
    <w:rsid w:val="00495AF4"/>
    <w:rsid w:val="00496332"/>
    <w:rsid w:val="00497316"/>
    <w:rsid w:val="004979DA"/>
    <w:rsid w:val="004B2A84"/>
    <w:rsid w:val="004B4A8C"/>
    <w:rsid w:val="004B7E1B"/>
    <w:rsid w:val="004C3E4E"/>
    <w:rsid w:val="004D3A11"/>
    <w:rsid w:val="004D4FF7"/>
    <w:rsid w:val="004E0701"/>
    <w:rsid w:val="004E330E"/>
    <w:rsid w:val="004E4F6A"/>
    <w:rsid w:val="004F3FD9"/>
    <w:rsid w:val="004F4361"/>
    <w:rsid w:val="004F4CF9"/>
    <w:rsid w:val="004F5E0C"/>
    <w:rsid w:val="004F60DD"/>
    <w:rsid w:val="004F62EF"/>
    <w:rsid w:val="00503126"/>
    <w:rsid w:val="00503E1F"/>
    <w:rsid w:val="00511CC3"/>
    <w:rsid w:val="005122BE"/>
    <w:rsid w:val="005132DB"/>
    <w:rsid w:val="005151D9"/>
    <w:rsid w:val="005208A5"/>
    <w:rsid w:val="00521B32"/>
    <w:rsid w:val="00526683"/>
    <w:rsid w:val="00532E89"/>
    <w:rsid w:val="00537666"/>
    <w:rsid w:val="00545AAC"/>
    <w:rsid w:val="005511F8"/>
    <w:rsid w:val="0055136A"/>
    <w:rsid w:val="00552EB8"/>
    <w:rsid w:val="0055550C"/>
    <w:rsid w:val="00556BEA"/>
    <w:rsid w:val="00560074"/>
    <w:rsid w:val="00565EF0"/>
    <w:rsid w:val="00565FC7"/>
    <w:rsid w:val="00571216"/>
    <w:rsid w:val="005714E1"/>
    <w:rsid w:val="00586B83"/>
    <w:rsid w:val="00586F52"/>
    <w:rsid w:val="00590C73"/>
    <w:rsid w:val="00591669"/>
    <w:rsid w:val="00593FE2"/>
    <w:rsid w:val="00596E17"/>
    <w:rsid w:val="005976C8"/>
    <w:rsid w:val="005A43A4"/>
    <w:rsid w:val="005B0878"/>
    <w:rsid w:val="005B1378"/>
    <w:rsid w:val="005B1700"/>
    <w:rsid w:val="005B2540"/>
    <w:rsid w:val="005B3010"/>
    <w:rsid w:val="005B478B"/>
    <w:rsid w:val="005B6826"/>
    <w:rsid w:val="005B6EAC"/>
    <w:rsid w:val="005C2EC1"/>
    <w:rsid w:val="005C3E35"/>
    <w:rsid w:val="005C75BF"/>
    <w:rsid w:val="005D163A"/>
    <w:rsid w:val="005D23CB"/>
    <w:rsid w:val="005D4411"/>
    <w:rsid w:val="005E1A68"/>
    <w:rsid w:val="005E792C"/>
    <w:rsid w:val="005F1B4F"/>
    <w:rsid w:val="005F28A8"/>
    <w:rsid w:val="005F76C4"/>
    <w:rsid w:val="0060305C"/>
    <w:rsid w:val="00611581"/>
    <w:rsid w:val="00612C3D"/>
    <w:rsid w:val="00613164"/>
    <w:rsid w:val="006134ED"/>
    <w:rsid w:val="00614554"/>
    <w:rsid w:val="00615DF2"/>
    <w:rsid w:val="0061744A"/>
    <w:rsid w:val="006176B3"/>
    <w:rsid w:val="00621786"/>
    <w:rsid w:val="00622CDB"/>
    <w:rsid w:val="006249E2"/>
    <w:rsid w:val="00624FF9"/>
    <w:rsid w:val="00625F26"/>
    <w:rsid w:val="00626B02"/>
    <w:rsid w:val="00626C93"/>
    <w:rsid w:val="00633C8C"/>
    <w:rsid w:val="00645AD8"/>
    <w:rsid w:val="0065389C"/>
    <w:rsid w:val="006563BE"/>
    <w:rsid w:val="006568AA"/>
    <w:rsid w:val="006619E3"/>
    <w:rsid w:val="0066232A"/>
    <w:rsid w:val="006640FB"/>
    <w:rsid w:val="00664F1B"/>
    <w:rsid w:val="00670FF6"/>
    <w:rsid w:val="006715C8"/>
    <w:rsid w:val="006748BB"/>
    <w:rsid w:val="00675681"/>
    <w:rsid w:val="00677EBB"/>
    <w:rsid w:val="00680768"/>
    <w:rsid w:val="00682D05"/>
    <w:rsid w:val="00683424"/>
    <w:rsid w:val="00684F22"/>
    <w:rsid w:val="00685243"/>
    <w:rsid w:val="006854FE"/>
    <w:rsid w:val="00686911"/>
    <w:rsid w:val="006872E5"/>
    <w:rsid w:val="006873B2"/>
    <w:rsid w:val="00692105"/>
    <w:rsid w:val="006923CE"/>
    <w:rsid w:val="00696D13"/>
    <w:rsid w:val="006A0BB4"/>
    <w:rsid w:val="006A17DF"/>
    <w:rsid w:val="006A5DA6"/>
    <w:rsid w:val="006A671D"/>
    <w:rsid w:val="006B0214"/>
    <w:rsid w:val="006B1053"/>
    <w:rsid w:val="006B2BC3"/>
    <w:rsid w:val="006C1200"/>
    <w:rsid w:val="006C2712"/>
    <w:rsid w:val="006C27D5"/>
    <w:rsid w:val="006C3E1F"/>
    <w:rsid w:val="006C41E8"/>
    <w:rsid w:val="006C4A90"/>
    <w:rsid w:val="006D451B"/>
    <w:rsid w:val="006D6CE4"/>
    <w:rsid w:val="006E27EC"/>
    <w:rsid w:val="006E4029"/>
    <w:rsid w:val="006E418E"/>
    <w:rsid w:val="006E48B7"/>
    <w:rsid w:val="006E5638"/>
    <w:rsid w:val="006E62E7"/>
    <w:rsid w:val="006E7F46"/>
    <w:rsid w:val="006F0739"/>
    <w:rsid w:val="006F195A"/>
    <w:rsid w:val="00702304"/>
    <w:rsid w:val="007062BD"/>
    <w:rsid w:val="00711A51"/>
    <w:rsid w:val="00713A43"/>
    <w:rsid w:val="00721113"/>
    <w:rsid w:val="007221FF"/>
    <w:rsid w:val="00722964"/>
    <w:rsid w:val="0072449F"/>
    <w:rsid w:val="00725F2B"/>
    <w:rsid w:val="0073224B"/>
    <w:rsid w:val="00732F63"/>
    <w:rsid w:val="0073597D"/>
    <w:rsid w:val="007362F3"/>
    <w:rsid w:val="007370B2"/>
    <w:rsid w:val="00740F9A"/>
    <w:rsid w:val="00741200"/>
    <w:rsid w:val="00741CA2"/>
    <w:rsid w:val="00744A28"/>
    <w:rsid w:val="00747E7A"/>
    <w:rsid w:val="007527D3"/>
    <w:rsid w:val="007530EF"/>
    <w:rsid w:val="00754CF2"/>
    <w:rsid w:val="00755F34"/>
    <w:rsid w:val="00762BA2"/>
    <w:rsid w:val="007703C7"/>
    <w:rsid w:val="00770A17"/>
    <w:rsid w:val="00771D2B"/>
    <w:rsid w:val="00773A07"/>
    <w:rsid w:val="00773D16"/>
    <w:rsid w:val="00774FAB"/>
    <w:rsid w:val="0077764B"/>
    <w:rsid w:val="00787D76"/>
    <w:rsid w:val="00791275"/>
    <w:rsid w:val="0079190B"/>
    <w:rsid w:val="00791F1E"/>
    <w:rsid w:val="00792F0C"/>
    <w:rsid w:val="00795437"/>
    <w:rsid w:val="007A3576"/>
    <w:rsid w:val="007A74F4"/>
    <w:rsid w:val="007B707B"/>
    <w:rsid w:val="007C2C9E"/>
    <w:rsid w:val="007E0155"/>
    <w:rsid w:val="007E72C5"/>
    <w:rsid w:val="007F0137"/>
    <w:rsid w:val="007F53BD"/>
    <w:rsid w:val="00800926"/>
    <w:rsid w:val="008017F9"/>
    <w:rsid w:val="00803520"/>
    <w:rsid w:val="00810280"/>
    <w:rsid w:val="00811353"/>
    <w:rsid w:val="008203C2"/>
    <w:rsid w:val="00821276"/>
    <w:rsid w:val="00822060"/>
    <w:rsid w:val="00824E07"/>
    <w:rsid w:val="008253FB"/>
    <w:rsid w:val="00826CFF"/>
    <w:rsid w:val="0082725A"/>
    <w:rsid w:val="00837F17"/>
    <w:rsid w:val="00841AAE"/>
    <w:rsid w:val="00843A2A"/>
    <w:rsid w:val="00855095"/>
    <w:rsid w:val="00862C74"/>
    <w:rsid w:val="0086322E"/>
    <w:rsid w:val="0087130E"/>
    <w:rsid w:val="008752F0"/>
    <w:rsid w:val="0087536B"/>
    <w:rsid w:val="00875964"/>
    <w:rsid w:val="00881D59"/>
    <w:rsid w:val="00885620"/>
    <w:rsid w:val="00885AF2"/>
    <w:rsid w:val="0088665C"/>
    <w:rsid w:val="0088668D"/>
    <w:rsid w:val="008874CA"/>
    <w:rsid w:val="00887D6C"/>
    <w:rsid w:val="008926C4"/>
    <w:rsid w:val="00894D9D"/>
    <w:rsid w:val="00895B7E"/>
    <w:rsid w:val="00896929"/>
    <w:rsid w:val="008A6D26"/>
    <w:rsid w:val="008A722E"/>
    <w:rsid w:val="008B4459"/>
    <w:rsid w:val="008D0AAA"/>
    <w:rsid w:val="008D21B6"/>
    <w:rsid w:val="008D2D91"/>
    <w:rsid w:val="008D3DE3"/>
    <w:rsid w:val="008D45DE"/>
    <w:rsid w:val="008D71E5"/>
    <w:rsid w:val="008E0925"/>
    <w:rsid w:val="008E11B1"/>
    <w:rsid w:val="008E36D0"/>
    <w:rsid w:val="008E44B8"/>
    <w:rsid w:val="008E7225"/>
    <w:rsid w:val="008F0502"/>
    <w:rsid w:val="008F1028"/>
    <w:rsid w:val="008F103A"/>
    <w:rsid w:val="008F55F8"/>
    <w:rsid w:val="008F560F"/>
    <w:rsid w:val="008F5F45"/>
    <w:rsid w:val="0090016A"/>
    <w:rsid w:val="009014C8"/>
    <w:rsid w:val="00901D86"/>
    <w:rsid w:val="00903221"/>
    <w:rsid w:val="0090643A"/>
    <w:rsid w:val="00911A18"/>
    <w:rsid w:val="00912077"/>
    <w:rsid w:val="0092163E"/>
    <w:rsid w:val="00921A1C"/>
    <w:rsid w:val="00925D7F"/>
    <w:rsid w:val="00930D20"/>
    <w:rsid w:val="00931405"/>
    <w:rsid w:val="0093363A"/>
    <w:rsid w:val="00933F9D"/>
    <w:rsid w:val="009345C5"/>
    <w:rsid w:val="0093674A"/>
    <w:rsid w:val="009411F8"/>
    <w:rsid w:val="00942D60"/>
    <w:rsid w:val="00943C8B"/>
    <w:rsid w:val="009474F4"/>
    <w:rsid w:val="009509FA"/>
    <w:rsid w:val="009525BA"/>
    <w:rsid w:val="009526E9"/>
    <w:rsid w:val="00953ADE"/>
    <w:rsid w:val="00957923"/>
    <w:rsid w:val="0096250E"/>
    <w:rsid w:val="0096281B"/>
    <w:rsid w:val="00966D1A"/>
    <w:rsid w:val="009715B7"/>
    <w:rsid w:val="00977390"/>
    <w:rsid w:val="009804F5"/>
    <w:rsid w:val="00980570"/>
    <w:rsid w:val="00985D58"/>
    <w:rsid w:val="00990A02"/>
    <w:rsid w:val="00992BD6"/>
    <w:rsid w:val="00993632"/>
    <w:rsid w:val="00996755"/>
    <w:rsid w:val="0099676A"/>
    <w:rsid w:val="009A553C"/>
    <w:rsid w:val="009A70AA"/>
    <w:rsid w:val="009A750D"/>
    <w:rsid w:val="009B77FE"/>
    <w:rsid w:val="009B7FA4"/>
    <w:rsid w:val="009C0A9F"/>
    <w:rsid w:val="009C37E9"/>
    <w:rsid w:val="009C439E"/>
    <w:rsid w:val="009C4905"/>
    <w:rsid w:val="009D42AE"/>
    <w:rsid w:val="009D5201"/>
    <w:rsid w:val="009D7662"/>
    <w:rsid w:val="009E372D"/>
    <w:rsid w:val="009E766A"/>
    <w:rsid w:val="009E7D50"/>
    <w:rsid w:val="009F3926"/>
    <w:rsid w:val="009F3D63"/>
    <w:rsid w:val="009F4F96"/>
    <w:rsid w:val="009F5F33"/>
    <w:rsid w:val="00A106F0"/>
    <w:rsid w:val="00A1512C"/>
    <w:rsid w:val="00A212ED"/>
    <w:rsid w:val="00A25EA3"/>
    <w:rsid w:val="00A268AC"/>
    <w:rsid w:val="00A26B0A"/>
    <w:rsid w:val="00A318E0"/>
    <w:rsid w:val="00A31CA8"/>
    <w:rsid w:val="00A35F34"/>
    <w:rsid w:val="00A36880"/>
    <w:rsid w:val="00A40582"/>
    <w:rsid w:val="00A41396"/>
    <w:rsid w:val="00A4152C"/>
    <w:rsid w:val="00A50743"/>
    <w:rsid w:val="00A52BCB"/>
    <w:rsid w:val="00A5667B"/>
    <w:rsid w:val="00A6075E"/>
    <w:rsid w:val="00A6314F"/>
    <w:rsid w:val="00A74644"/>
    <w:rsid w:val="00A81F96"/>
    <w:rsid w:val="00A8494C"/>
    <w:rsid w:val="00A93AE0"/>
    <w:rsid w:val="00AA0351"/>
    <w:rsid w:val="00AA1CDD"/>
    <w:rsid w:val="00AA2A8D"/>
    <w:rsid w:val="00AA5439"/>
    <w:rsid w:val="00AA6BF6"/>
    <w:rsid w:val="00AB55B7"/>
    <w:rsid w:val="00AB63E5"/>
    <w:rsid w:val="00AB7B6F"/>
    <w:rsid w:val="00AC0462"/>
    <w:rsid w:val="00AD3E84"/>
    <w:rsid w:val="00AD5B51"/>
    <w:rsid w:val="00AD68DA"/>
    <w:rsid w:val="00AE45CF"/>
    <w:rsid w:val="00AE4ADE"/>
    <w:rsid w:val="00AF7736"/>
    <w:rsid w:val="00B00F82"/>
    <w:rsid w:val="00B0558E"/>
    <w:rsid w:val="00B121E9"/>
    <w:rsid w:val="00B212AD"/>
    <w:rsid w:val="00B23D5F"/>
    <w:rsid w:val="00B24F0E"/>
    <w:rsid w:val="00B3477E"/>
    <w:rsid w:val="00B35624"/>
    <w:rsid w:val="00B4185A"/>
    <w:rsid w:val="00B443CE"/>
    <w:rsid w:val="00B46F22"/>
    <w:rsid w:val="00B47A08"/>
    <w:rsid w:val="00B53460"/>
    <w:rsid w:val="00B53734"/>
    <w:rsid w:val="00B629D6"/>
    <w:rsid w:val="00B72DED"/>
    <w:rsid w:val="00B742E3"/>
    <w:rsid w:val="00B744C5"/>
    <w:rsid w:val="00B75ABE"/>
    <w:rsid w:val="00B861F0"/>
    <w:rsid w:val="00B91183"/>
    <w:rsid w:val="00B91187"/>
    <w:rsid w:val="00B91AED"/>
    <w:rsid w:val="00B95921"/>
    <w:rsid w:val="00B963D4"/>
    <w:rsid w:val="00B96A23"/>
    <w:rsid w:val="00BA113C"/>
    <w:rsid w:val="00BA1C46"/>
    <w:rsid w:val="00BA5378"/>
    <w:rsid w:val="00BB207D"/>
    <w:rsid w:val="00BB61C7"/>
    <w:rsid w:val="00BC2165"/>
    <w:rsid w:val="00BC53E8"/>
    <w:rsid w:val="00BD4240"/>
    <w:rsid w:val="00BD4B21"/>
    <w:rsid w:val="00BE71A9"/>
    <w:rsid w:val="00BF173E"/>
    <w:rsid w:val="00C032FE"/>
    <w:rsid w:val="00C046C2"/>
    <w:rsid w:val="00C060D7"/>
    <w:rsid w:val="00C06891"/>
    <w:rsid w:val="00C110CD"/>
    <w:rsid w:val="00C11159"/>
    <w:rsid w:val="00C12CE2"/>
    <w:rsid w:val="00C12FFC"/>
    <w:rsid w:val="00C15ED5"/>
    <w:rsid w:val="00C2008C"/>
    <w:rsid w:val="00C217EB"/>
    <w:rsid w:val="00C21B5B"/>
    <w:rsid w:val="00C26D8B"/>
    <w:rsid w:val="00C30336"/>
    <w:rsid w:val="00C310C2"/>
    <w:rsid w:val="00C31C54"/>
    <w:rsid w:val="00C33129"/>
    <w:rsid w:val="00C41414"/>
    <w:rsid w:val="00C4293F"/>
    <w:rsid w:val="00C44195"/>
    <w:rsid w:val="00C460F9"/>
    <w:rsid w:val="00C461BE"/>
    <w:rsid w:val="00C535FD"/>
    <w:rsid w:val="00C601D0"/>
    <w:rsid w:val="00C63504"/>
    <w:rsid w:val="00C64CC1"/>
    <w:rsid w:val="00C65112"/>
    <w:rsid w:val="00C70E1E"/>
    <w:rsid w:val="00C73758"/>
    <w:rsid w:val="00C75ABC"/>
    <w:rsid w:val="00C80D05"/>
    <w:rsid w:val="00C900AA"/>
    <w:rsid w:val="00C9062B"/>
    <w:rsid w:val="00C91028"/>
    <w:rsid w:val="00C93398"/>
    <w:rsid w:val="00C94587"/>
    <w:rsid w:val="00C94FA0"/>
    <w:rsid w:val="00C970BE"/>
    <w:rsid w:val="00C97214"/>
    <w:rsid w:val="00CA6207"/>
    <w:rsid w:val="00CB202B"/>
    <w:rsid w:val="00CB2ACC"/>
    <w:rsid w:val="00CB43C5"/>
    <w:rsid w:val="00CB4A28"/>
    <w:rsid w:val="00CB5244"/>
    <w:rsid w:val="00CC448C"/>
    <w:rsid w:val="00CC6004"/>
    <w:rsid w:val="00CD00D9"/>
    <w:rsid w:val="00CD4CCD"/>
    <w:rsid w:val="00CD5D1B"/>
    <w:rsid w:val="00CF2020"/>
    <w:rsid w:val="00CF4766"/>
    <w:rsid w:val="00CF4F3D"/>
    <w:rsid w:val="00D15B25"/>
    <w:rsid w:val="00D1685E"/>
    <w:rsid w:val="00D16EF5"/>
    <w:rsid w:val="00D2172C"/>
    <w:rsid w:val="00D24337"/>
    <w:rsid w:val="00D27078"/>
    <w:rsid w:val="00D27EC1"/>
    <w:rsid w:val="00D3374A"/>
    <w:rsid w:val="00D362AC"/>
    <w:rsid w:val="00D40B5C"/>
    <w:rsid w:val="00D51FDD"/>
    <w:rsid w:val="00D52B34"/>
    <w:rsid w:val="00D57281"/>
    <w:rsid w:val="00D623A6"/>
    <w:rsid w:val="00D80236"/>
    <w:rsid w:val="00D817DB"/>
    <w:rsid w:val="00D82B0F"/>
    <w:rsid w:val="00D83653"/>
    <w:rsid w:val="00D91E5F"/>
    <w:rsid w:val="00D93649"/>
    <w:rsid w:val="00DA42A3"/>
    <w:rsid w:val="00DA58C6"/>
    <w:rsid w:val="00DA799D"/>
    <w:rsid w:val="00DA7EE2"/>
    <w:rsid w:val="00DD31F1"/>
    <w:rsid w:val="00DD4364"/>
    <w:rsid w:val="00DD4DD8"/>
    <w:rsid w:val="00DD5275"/>
    <w:rsid w:val="00DD5798"/>
    <w:rsid w:val="00DD6B70"/>
    <w:rsid w:val="00DD6F9E"/>
    <w:rsid w:val="00DE421A"/>
    <w:rsid w:val="00DE5215"/>
    <w:rsid w:val="00DE71D2"/>
    <w:rsid w:val="00DE7798"/>
    <w:rsid w:val="00DF1C69"/>
    <w:rsid w:val="00DF44A0"/>
    <w:rsid w:val="00DF79E2"/>
    <w:rsid w:val="00E0062F"/>
    <w:rsid w:val="00E11990"/>
    <w:rsid w:val="00E11FAE"/>
    <w:rsid w:val="00E13337"/>
    <w:rsid w:val="00E15780"/>
    <w:rsid w:val="00E16E79"/>
    <w:rsid w:val="00E23634"/>
    <w:rsid w:val="00E327AF"/>
    <w:rsid w:val="00E35A89"/>
    <w:rsid w:val="00E40261"/>
    <w:rsid w:val="00E45F80"/>
    <w:rsid w:val="00E4685E"/>
    <w:rsid w:val="00E5355A"/>
    <w:rsid w:val="00E57632"/>
    <w:rsid w:val="00E61607"/>
    <w:rsid w:val="00E65613"/>
    <w:rsid w:val="00E66821"/>
    <w:rsid w:val="00E66CEF"/>
    <w:rsid w:val="00E738A3"/>
    <w:rsid w:val="00E76A2D"/>
    <w:rsid w:val="00E7730C"/>
    <w:rsid w:val="00E80210"/>
    <w:rsid w:val="00E811B7"/>
    <w:rsid w:val="00E826FA"/>
    <w:rsid w:val="00E85439"/>
    <w:rsid w:val="00E857BC"/>
    <w:rsid w:val="00E9013A"/>
    <w:rsid w:val="00E90571"/>
    <w:rsid w:val="00E94E55"/>
    <w:rsid w:val="00E953AD"/>
    <w:rsid w:val="00E95E2E"/>
    <w:rsid w:val="00EA04D6"/>
    <w:rsid w:val="00EA06BD"/>
    <w:rsid w:val="00EA10E5"/>
    <w:rsid w:val="00EA1301"/>
    <w:rsid w:val="00EA3E35"/>
    <w:rsid w:val="00EA52E4"/>
    <w:rsid w:val="00EA55D2"/>
    <w:rsid w:val="00EB502C"/>
    <w:rsid w:val="00EC09F5"/>
    <w:rsid w:val="00EC1277"/>
    <w:rsid w:val="00ED5431"/>
    <w:rsid w:val="00EE07FD"/>
    <w:rsid w:val="00EE1979"/>
    <w:rsid w:val="00EE7E33"/>
    <w:rsid w:val="00EF029C"/>
    <w:rsid w:val="00EF17A6"/>
    <w:rsid w:val="00EF48D3"/>
    <w:rsid w:val="00EF4C8A"/>
    <w:rsid w:val="00F0156D"/>
    <w:rsid w:val="00F01D39"/>
    <w:rsid w:val="00F025C1"/>
    <w:rsid w:val="00F04523"/>
    <w:rsid w:val="00F0487B"/>
    <w:rsid w:val="00F0492A"/>
    <w:rsid w:val="00F07426"/>
    <w:rsid w:val="00F2368D"/>
    <w:rsid w:val="00F23946"/>
    <w:rsid w:val="00F32243"/>
    <w:rsid w:val="00F362DE"/>
    <w:rsid w:val="00F44526"/>
    <w:rsid w:val="00F44F88"/>
    <w:rsid w:val="00F51DA2"/>
    <w:rsid w:val="00F520CD"/>
    <w:rsid w:val="00F60EDF"/>
    <w:rsid w:val="00F6116F"/>
    <w:rsid w:val="00F62569"/>
    <w:rsid w:val="00F63409"/>
    <w:rsid w:val="00F63B63"/>
    <w:rsid w:val="00F64751"/>
    <w:rsid w:val="00F66BD9"/>
    <w:rsid w:val="00F702CE"/>
    <w:rsid w:val="00F704AC"/>
    <w:rsid w:val="00F7466E"/>
    <w:rsid w:val="00F749ED"/>
    <w:rsid w:val="00F7686C"/>
    <w:rsid w:val="00F809AE"/>
    <w:rsid w:val="00F83177"/>
    <w:rsid w:val="00F84F40"/>
    <w:rsid w:val="00F86571"/>
    <w:rsid w:val="00F878C3"/>
    <w:rsid w:val="00F91B29"/>
    <w:rsid w:val="00F95EB1"/>
    <w:rsid w:val="00F9656D"/>
    <w:rsid w:val="00FA46F9"/>
    <w:rsid w:val="00FA482B"/>
    <w:rsid w:val="00FA5FC5"/>
    <w:rsid w:val="00FA64BB"/>
    <w:rsid w:val="00FA6E6C"/>
    <w:rsid w:val="00FB0E1D"/>
    <w:rsid w:val="00FB741E"/>
    <w:rsid w:val="00FC0ABF"/>
    <w:rsid w:val="00FC1509"/>
    <w:rsid w:val="00FC6B26"/>
    <w:rsid w:val="00FC7371"/>
    <w:rsid w:val="00FD2C32"/>
    <w:rsid w:val="00FD31AF"/>
    <w:rsid w:val="00FE48A3"/>
    <w:rsid w:val="00FE5196"/>
    <w:rsid w:val="00FF2A51"/>
    <w:rsid w:val="00FF5D59"/>
    <w:rsid w:val="00FF73C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47A32B8"/>
  <w15:chartTrackingRefBased/>
  <w15:docId w15:val="{1C40D7A1-91CB-419C-A111-0920DB505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2" w:unhideWhenUsed="1"/>
    <w:lsdException w:name="toc 2" w:semiHidden="1" w:uiPriority="2" w:unhideWhenUsed="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207D"/>
    <w:pPr>
      <w:spacing w:after="240" w:line="260" w:lineRule="exact"/>
      <w:jc w:val="both"/>
    </w:pPr>
    <w:rPr>
      <w:rFonts w:ascii="Book Antiqua" w:eastAsia="Times New Roman" w:hAnsi="Book Antiqua" w:cs="Times New Roman"/>
      <w:sz w:val="20"/>
      <w:szCs w:val="20"/>
      <w:lang w:eastAsia="en-AU"/>
    </w:rPr>
  </w:style>
  <w:style w:type="paragraph" w:styleId="Heading1">
    <w:name w:val="heading 1"/>
    <w:basedOn w:val="HeadingBase"/>
    <w:next w:val="Normal"/>
    <w:link w:val="Heading1Char"/>
    <w:qFormat/>
    <w:rsid w:val="00791275"/>
    <w:pPr>
      <w:spacing w:after="240"/>
      <w:jc w:val="center"/>
      <w:outlineLvl w:val="0"/>
    </w:pPr>
    <w:rPr>
      <w:rFonts w:ascii="Arial Bold" w:hAnsi="Arial Bold"/>
      <w:b/>
      <w:kern w:val="34"/>
      <w:sz w:val="36"/>
    </w:rPr>
  </w:style>
  <w:style w:type="paragraph" w:styleId="Heading2">
    <w:name w:val="heading 2"/>
    <w:basedOn w:val="HeadingBase"/>
    <w:next w:val="Normal"/>
    <w:link w:val="Heading2Char"/>
    <w:qFormat/>
    <w:rsid w:val="00791275"/>
    <w:pPr>
      <w:spacing w:before="240" w:after="240"/>
      <w:outlineLvl w:val="1"/>
    </w:pPr>
    <w:rPr>
      <w:rFonts w:ascii="Arial Bold" w:hAnsi="Arial Bold"/>
      <w:b/>
      <w:sz w:val="26"/>
    </w:rPr>
  </w:style>
  <w:style w:type="paragraph" w:styleId="Heading3">
    <w:name w:val="heading 3"/>
    <w:basedOn w:val="HeadingBase"/>
    <w:next w:val="Normal"/>
    <w:link w:val="Heading3Char"/>
    <w:qFormat/>
    <w:rsid w:val="00BB207D"/>
    <w:pPr>
      <w:spacing w:before="120" w:after="120"/>
      <w:outlineLvl w:val="2"/>
    </w:pPr>
    <w:rPr>
      <w:rFonts w:ascii="Arial Bold" w:hAnsi="Arial Bold"/>
      <w:b/>
      <w:sz w:val="22"/>
    </w:rPr>
  </w:style>
  <w:style w:type="paragraph" w:styleId="Heading4">
    <w:name w:val="heading 4"/>
    <w:basedOn w:val="HeadingBase"/>
    <w:next w:val="Normal"/>
    <w:link w:val="Heading4Char"/>
    <w:qFormat/>
    <w:rsid w:val="00BB207D"/>
    <w:pPr>
      <w:spacing w:after="120"/>
      <w:outlineLvl w:val="3"/>
    </w:pPr>
    <w:rPr>
      <w:rFonts w:ascii="Arial Bold" w:hAnsi="Arial Bold"/>
      <w:b/>
      <w:sz w:val="20"/>
    </w:rPr>
  </w:style>
  <w:style w:type="paragraph" w:styleId="Heading5">
    <w:name w:val="heading 5"/>
    <w:basedOn w:val="HeadingBase"/>
    <w:next w:val="Normal"/>
    <w:link w:val="Heading5Char"/>
    <w:qFormat/>
    <w:rsid w:val="001D33D6"/>
    <w:pPr>
      <w:spacing w:after="120"/>
      <w:outlineLvl w:val="4"/>
    </w:pPr>
    <w:rPr>
      <w:bCs/>
      <w:i/>
      <w:iCs/>
      <w:sz w:val="20"/>
      <w:szCs w:val="26"/>
    </w:rPr>
  </w:style>
  <w:style w:type="paragraph" w:styleId="Heading6">
    <w:name w:val="heading 6"/>
    <w:basedOn w:val="HeadingBase"/>
    <w:next w:val="Normal"/>
    <w:link w:val="Heading6Char"/>
    <w:rsid w:val="00BB207D"/>
    <w:pPr>
      <w:spacing w:after="120"/>
      <w:outlineLvl w:val="5"/>
    </w:pPr>
    <w:rPr>
      <w:bCs/>
      <w:sz w:val="20"/>
      <w:szCs w:val="22"/>
    </w:rPr>
  </w:style>
  <w:style w:type="paragraph" w:styleId="Heading7">
    <w:name w:val="heading 7"/>
    <w:basedOn w:val="HeadingBase"/>
    <w:next w:val="Normal"/>
    <w:link w:val="Heading7Char"/>
    <w:rsid w:val="00BB207D"/>
    <w:pPr>
      <w:spacing w:before="120"/>
      <w:outlineLvl w:val="6"/>
    </w:pPr>
    <w:rPr>
      <w:sz w:val="20"/>
      <w:szCs w:val="24"/>
    </w:rPr>
  </w:style>
  <w:style w:type="paragraph" w:styleId="Heading8">
    <w:name w:val="heading 8"/>
    <w:basedOn w:val="HeadingBase"/>
    <w:next w:val="Normal"/>
    <w:link w:val="Heading8Char"/>
    <w:rsid w:val="00BB207D"/>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BB207D"/>
    <w:pPr>
      <w:tabs>
        <w:tab w:val="center" w:pos="4153"/>
        <w:tab w:val="right" w:pos="8306"/>
      </w:tabs>
    </w:pPr>
  </w:style>
  <w:style w:type="character" w:customStyle="1" w:styleId="HeaderChar">
    <w:name w:val="Header Char"/>
    <w:basedOn w:val="DefaultParagraphFont"/>
    <w:link w:val="Header"/>
    <w:rsid w:val="00BB207D"/>
    <w:rPr>
      <w:rFonts w:ascii="Book Antiqua" w:eastAsia="Times New Roman" w:hAnsi="Book Antiqua" w:cs="Times New Roman"/>
      <w:i/>
      <w:sz w:val="20"/>
      <w:szCs w:val="20"/>
      <w:lang w:eastAsia="en-AU"/>
    </w:rPr>
  </w:style>
  <w:style w:type="paragraph" w:styleId="Footer">
    <w:name w:val="footer"/>
    <w:basedOn w:val="FooterBase"/>
    <w:link w:val="FooterChar"/>
    <w:rsid w:val="00BB207D"/>
    <w:pPr>
      <w:tabs>
        <w:tab w:val="center" w:pos="4153"/>
        <w:tab w:val="right" w:pos="8306"/>
      </w:tabs>
    </w:pPr>
  </w:style>
  <w:style w:type="character" w:customStyle="1" w:styleId="FooterChar">
    <w:name w:val="Footer Char"/>
    <w:basedOn w:val="DefaultParagraphFont"/>
    <w:link w:val="Footer"/>
    <w:rsid w:val="00BB207D"/>
    <w:rPr>
      <w:rFonts w:ascii="Arial" w:eastAsia="Times New Roman" w:hAnsi="Arial" w:cs="Times New Roman"/>
      <w:sz w:val="20"/>
      <w:szCs w:val="20"/>
      <w:lang w:eastAsia="en-AU"/>
    </w:rPr>
  </w:style>
  <w:style w:type="paragraph" w:customStyle="1" w:styleId="SecurityClassificationHeader">
    <w:name w:val="Security Classification Header"/>
    <w:link w:val="SecurityClassificationHeaderChar"/>
    <w:rsid w:val="00E40261"/>
    <w:pPr>
      <w:spacing w:before="240" w:after="60"/>
      <w:jc w:val="center"/>
    </w:pPr>
    <w:rPr>
      <w:rFonts w:ascii="Calibri" w:hAnsi="Calibri" w:cs="Calibri"/>
      <w:b/>
      <w:caps/>
      <w:sz w:val="24"/>
    </w:rPr>
  </w:style>
  <w:style w:type="character" w:customStyle="1" w:styleId="SecurityClassificationHeaderChar">
    <w:name w:val="Security Classification Header Char"/>
    <w:basedOn w:val="HeaderChar"/>
    <w:link w:val="SecurityClassificationHeader"/>
    <w:rsid w:val="00E40261"/>
    <w:rPr>
      <w:rFonts w:ascii="Calibri" w:eastAsia="Times New Roman" w:hAnsi="Calibri" w:cs="Calibri"/>
      <w:b/>
      <w:i/>
      <w:caps/>
      <w:sz w:val="24"/>
      <w:szCs w:val="20"/>
      <w:lang w:eastAsia="en-AU"/>
    </w:rPr>
  </w:style>
  <w:style w:type="paragraph" w:customStyle="1" w:styleId="SecurityClassificationFooter">
    <w:name w:val="Security Classification Footer"/>
    <w:link w:val="SecurityClassificationFooterChar"/>
    <w:rsid w:val="00E40261"/>
    <w:pPr>
      <w:spacing w:before="60" w:after="240"/>
      <w:jc w:val="center"/>
    </w:pPr>
    <w:rPr>
      <w:rFonts w:ascii="Calibri" w:hAnsi="Calibri" w:cs="Calibri"/>
      <w:b/>
      <w:caps/>
      <w:sz w:val="24"/>
    </w:rPr>
  </w:style>
  <w:style w:type="character" w:customStyle="1" w:styleId="SecurityClassificationFooterChar">
    <w:name w:val="Security Classification Footer Char"/>
    <w:basedOn w:val="HeaderChar"/>
    <w:link w:val="SecurityClassificationFooter"/>
    <w:rsid w:val="00E40261"/>
    <w:rPr>
      <w:rFonts w:ascii="Calibri" w:eastAsia="Times New Roman" w:hAnsi="Calibri" w:cs="Calibri"/>
      <w:b/>
      <w:i/>
      <w:caps/>
      <w:sz w:val="24"/>
      <w:szCs w:val="20"/>
      <w:lang w:eastAsia="en-AU"/>
    </w:rPr>
  </w:style>
  <w:style w:type="paragraph" w:customStyle="1" w:styleId="DLMSecurityHeader">
    <w:name w:val="DLM Security Header"/>
    <w:link w:val="DLMSecurityHeaderChar"/>
    <w:rsid w:val="00E40261"/>
    <w:pPr>
      <w:spacing w:before="60" w:after="240"/>
      <w:jc w:val="center"/>
    </w:pPr>
    <w:rPr>
      <w:rFonts w:ascii="Calibri" w:hAnsi="Calibri" w:cs="Calibri"/>
      <w:b/>
      <w:caps/>
      <w:sz w:val="24"/>
    </w:rPr>
  </w:style>
  <w:style w:type="character" w:customStyle="1" w:styleId="DLMSecurityHeaderChar">
    <w:name w:val="DLM Security Header Char"/>
    <w:basedOn w:val="HeaderChar"/>
    <w:link w:val="DLMSecurityHeader"/>
    <w:rsid w:val="00E40261"/>
    <w:rPr>
      <w:rFonts w:ascii="Calibri" w:eastAsia="Times New Roman" w:hAnsi="Calibri" w:cs="Calibri"/>
      <w:b/>
      <w:i/>
      <w:caps/>
      <w:sz w:val="24"/>
      <w:szCs w:val="20"/>
      <w:lang w:eastAsia="en-AU"/>
    </w:rPr>
  </w:style>
  <w:style w:type="paragraph" w:customStyle="1" w:styleId="DLMSecurityFooter">
    <w:name w:val="DLM Security Footer"/>
    <w:link w:val="DLMSecurityFooterChar"/>
    <w:rsid w:val="00E40261"/>
    <w:pPr>
      <w:spacing w:before="240" w:after="60"/>
      <w:jc w:val="center"/>
    </w:pPr>
    <w:rPr>
      <w:rFonts w:ascii="Calibri" w:hAnsi="Calibri" w:cs="Calibri"/>
      <w:b/>
      <w:caps/>
      <w:sz w:val="24"/>
    </w:rPr>
  </w:style>
  <w:style w:type="character" w:customStyle="1" w:styleId="DLMSecurityFooterChar">
    <w:name w:val="DLM Security Footer Char"/>
    <w:basedOn w:val="HeaderChar"/>
    <w:link w:val="DLMSecurityFooter"/>
    <w:rsid w:val="00E40261"/>
    <w:rPr>
      <w:rFonts w:ascii="Calibri" w:eastAsia="Times New Roman" w:hAnsi="Calibri" w:cs="Calibri"/>
      <w:b/>
      <w:i/>
      <w:caps/>
      <w:sz w:val="24"/>
      <w:szCs w:val="20"/>
      <w:lang w:eastAsia="en-AU"/>
    </w:rPr>
  </w:style>
  <w:style w:type="paragraph" w:customStyle="1" w:styleId="Classification">
    <w:name w:val="Classification"/>
    <w:basedOn w:val="HeadingBase"/>
    <w:rsid w:val="0011175D"/>
    <w:pPr>
      <w:jc w:val="center"/>
    </w:pPr>
    <w:rPr>
      <w:rFonts w:ascii="Arial Bold" w:hAnsi="Arial Bold"/>
      <w:b/>
      <w:caps/>
      <w:sz w:val="22"/>
    </w:rPr>
  </w:style>
  <w:style w:type="paragraph" w:customStyle="1" w:styleId="FileProperties">
    <w:name w:val="File Properties"/>
    <w:basedOn w:val="Normal"/>
    <w:rsid w:val="00BB207D"/>
    <w:rPr>
      <w:i/>
    </w:rPr>
  </w:style>
  <w:style w:type="paragraph" w:customStyle="1" w:styleId="AlphaParagraph">
    <w:name w:val="Alpha Paragraph"/>
    <w:basedOn w:val="Normal"/>
    <w:rsid w:val="00BB207D"/>
    <w:pPr>
      <w:numPr>
        <w:numId w:val="1"/>
      </w:numPr>
      <w:tabs>
        <w:tab w:val="clear" w:pos="567"/>
        <w:tab w:val="num" w:pos="360"/>
      </w:tabs>
      <w:ind w:left="0" w:firstLine="0"/>
    </w:pPr>
  </w:style>
  <w:style w:type="paragraph" w:customStyle="1" w:styleId="HeadingBase">
    <w:name w:val="Heading Base"/>
    <w:rsid w:val="00BB207D"/>
    <w:pPr>
      <w:keepNext/>
      <w:spacing w:after="0" w:line="240" w:lineRule="auto"/>
    </w:pPr>
    <w:rPr>
      <w:rFonts w:ascii="Arial" w:eastAsia="Times New Roman" w:hAnsi="Arial" w:cs="Times New Roman"/>
      <w:sz w:val="24"/>
      <w:szCs w:val="20"/>
      <w:lang w:eastAsia="en-AU"/>
    </w:rPr>
  </w:style>
  <w:style w:type="paragraph" w:customStyle="1" w:styleId="AppendixHeading">
    <w:name w:val="Appendix Heading"/>
    <w:basedOn w:val="HeadingBase"/>
    <w:rsid w:val="00BB207D"/>
    <w:pPr>
      <w:spacing w:after="240"/>
      <w:jc w:val="center"/>
      <w:outlineLvl w:val="3"/>
    </w:pPr>
    <w:rPr>
      <w:b/>
      <w:smallCaps/>
      <w:sz w:val="30"/>
    </w:rPr>
  </w:style>
  <w:style w:type="paragraph" w:styleId="BalloonText">
    <w:name w:val="Balloon Text"/>
    <w:basedOn w:val="Normal"/>
    <w:link w:val="BalloonTextChar"/>
    <w:rsid w:val="00BB207D"/>
    <w:rPr>
      <w:rFonts w:ascii="Tahoma" w:hAnsi="Tahoma" w:cs="Tahoma"/>
      <w:sz w:val="16"/>
      <w:szCs w:val="16"/>
    </w:rPr>
  </w:style>
  <w:style w:type="character" w:customStyle="1" w:styleId="BalloonTextChar">
    <w:name w:val="Balloon Text Char"/>
    <w:basedOn w:val="DefaultParagraphFont"/>
    <w:link w:val="BalloonText"/>
    <w:rsid w:val="00BB207D"/>
    <w:rPr>
      <w:rFonts w:ascii="Tahoma" w:eastAsia="Times New Roman" w:hAnsi="Tahoma" w:cs="Tahoma"/>
      <w:sz w:val="16"/>
      <w:szCs w:val="16"/>
      <w:lang w:eastAsia="en-AU"/>
    </w:rPr>
  </w:style>
  <w:style w:type="paragraph" w:customStyle="1" w:styleId="BlockedQuotation">
    <w:name w:val="Blocked Quotation"/>
    <w:basedOn w:val="Normal"/>
    <w:rsid w:val="00BB207D"/>
    <w:pPr>
      <w:ind w:left="567"/>
    </w:pPr>
  </w:style>
  <w:style w:type="paragraph" w:customStyle="1" w:styleId="BoxText">
    <w:name w:val="Box Text"/>
    <w:basedOn w:val="Normal"/>
    <w:qFormat/>
    <w:rsid w:val="00BB207D"/>
    <w:pPr>
      <w:spacing w:before="120" w:after="120" w:line="240" w:lineRule="auto"/>
    </w:pPr>
  </w:style>
  <w:style w:type="paragraph" w:customStyle="1" w:styleId="BoxBullet">
    <w:name w:val="Box Bullet"/>
    <w:basedOn w:val="BoxText"/>
    <w:rsid w:val="00BB207D"/>
    <w:pPr>
      <w:numPr>
        <w:numId w:val="2"/>
      </w:numPr>
    </w:pPr>
  </w:style>
  <w:style w:type="paragraph" w:customStyle="1" w:styleId="BoxHeading">
    <w:name w:val="Box Heading"/>
    <w:basedOn w:val="HeadingBase"/>
    <w:next w:val="BoxText"/>
    <w:rsid w:val="00BB207D"/>
    <w:pPr>
      <w:spacing w:before="120" w:after="120"/>
    </w:pPr>
    <w:rPr>
      <w:b/>
      <w:sz w:val="20"/>
    </w:rPr>
  </w:style>
  <w:style w:type="character" w:customStyle="1" w:styleId="Heading6Char">
    <w:name w:val="Heading 6 Char"/>
    <w:basedOn w:val="DefaultParagraphFont"/>
    <w:link w:val="Heading6"/>
    <w:rsid w:val="00BB207D"/>
    <w:rPr>
      <w:rFonts w:ascii="Arial" w:eastAsia="Times New Roman" w:hAnsi="Arial" w:cs="Times New Roman"/>
      <w:bCs/>
      <w:sz w:val="20"/>
      <w:lang w:eastAsia="en-AU"/>
    </w:rPr>
  </w:style>
  <w:style w:type="paragraph" w:customStyle="1" w:styleId="BoxSubHeading">
    <w:name w:val="Box Sub Heading"/>
    <w:basedOn w:val="Heading6"/>
    <w:rsid w:val="00BB207D"/>
    <w:pPr>
      <w:spacing w:before="120" w:after="40"/>
    </w:pPr>
  </w:style>
  <w:style w:type="paragraph" w:customStyle="1" w:styleId="Bullet">
    <w:name w:val="Bullet"/>
    <w:basedOn w:val="Normal"/>
    <w:qFormat/>
    <w:rsid w:val="00BB207D"/>
    <w:pPr>
      <w:numPr>
        <w:numId w:val="7"/>
      </w:numPr>
    </w:pPr>
  </w:style>
  <w:style w:type="paragraph" w:styleId="Caption">
    <w:name w:val="caption"/>
    <w:basedOn w:val="Normal"/>
    <w:next w:val="Normal"/>
    <w:rsid w:val="00BB207D"/>
    <w:rPr>
      <w:b/>
      <w:bCs/>
    </w:rPr>
  </w:style>
  <w:style w:type="paragraph" w:customStyle="1" w:styleId="ChartandTableFootnote">
    <w:name w:val="Chart and Table Footnote"/>
    <w:basedOn w:val="HeadingBase"/>
    <w:next w:val="Normal"/>
    <w:rsid w:val="000E149B"/>
    <w:pPr>
      <w:keepNext w:val="0"/>
      <w:tabs>
        <w:tab w:val="left" w:pos="709"/>
      </w:tabs>
      <w:ind w:left="709" w:hanging="709"/>
      <w:jc w:val="both"/>
    </w:pPr>
    <w:rPr>
      <w:color w:val="000000"/>
      <w:sz w:val="16"/>
    </w:rPr>
  </w:style>
  <w:style w:type="paragraph" w:customStyle="1" w:styleId="ChartandTableFootnoteAlpha">
    <w:name w:val="Chart and Table Footnote Alpha"/>
    <w:basedOn w:val="HeadingBase"/>
    <w:next w:val="Normal"/>
    <w:rsid w:val="00BB207D"/>
    <w:pPr>
      <w:keepNext w:val="0"/>
      <w:numPr>
        <w:numId w:val="4"/>
      </w:numPr>
      <w:jc w:val="both"/>
    </w:pPr>
    <w:rPr>
      <w:color w:val="000000"/>
      <w:sz w:val="16"/>
    </w:rPr>
  </w:style>
  <w:style w:type="paragraph" w:customStyle="1" w:styleId="ChartandTableFootnoteSmall">
    <w:name w:val="Chart and Table Footnote Small"/>
    <w:basedOn w:val="HeadingBase"/>
    <w:next w:val="Normal"/>
    <w:rsid w:val="00BB207D"/>
    <w:pPr>
      <w:keepNext w:val="0"/>
      <w:tabs>
        <w:tab w:val="left" w:pos="284"/>
      </w:tabs>
      <w:jc w:val="both"/>
    </w:pPr>
    <w:rPr>
      <w:color w:val="000000"/>
      <w:sz w:val="15"/>
    </w:rPr>
  </w:style>
  <w:style w:type="paragraph" w:customStyle="1" w:styleId="ChartGraphic">
    <w:name w:val="Chart Graphic"/>
    <w:basedOn w:val="HeadingBase"/>
    <w:rsid w:val="00BB207D"/>
    <w:pPr>
      <w:jc w:val="center"/>
    </w:pPr>
    <w:rPr>
      <w:sz w:val="20"/>
    </w:rPr>
  </w:style>
  <w:style w:type="paragraph" w:customStyle="1" w:styleId="ChartHeading">
    <w:name w:val="Chart Heading"/>
    <w:basedOn w:val="HeadingBase"/>
    <w:next w:val="ChartGraphic"/>
    <w:qFormat/>
    <w:rsid w:val="00BB207D"/>
    <w:pPr>
      <w:spacing w:before="120" w:after="20"/>
      <w:jc w:val="center"/>
    </w:pPr>
    <w:rPr>
      <w:b/>
      <w:sz w:val="20"/>
    </w:rPr>
  </w:style>
  <w:style w:type="paragraph" w:customStyle="1" w:styleId="ChartMainHeading">
    <w:name w:val="Chart Main Heading"/>
    <w:basedOn w:val="Normal"/>
    <w:next w:val="ChartGraphic"/>
    <w:rsid w:val="00BB207D"/>
    <w:pPr>
      <w:keepNext/>
      <w:spacing w:before="120" w:after="20" w:line="240" w:lineRule="auto"/>
      <w:jc w:val="center"/>
    </w:pPr>
    <w:rPr>
      <w:rFonts w:ascii="Arial Bold" w:hAnsi="Arial Bold"/>
      <w:b/>
    </w:rPr>
  </w:style>
  <w:style w:type="paragraph" w:customStyle="1" w:styleId="ChartSecondHeading">
    <w:name w:val="Chart Second Heading"/>
    <w:basedOn w:val="HeadingBase"/>
    <w:next w:val="ChartGraphic"/>
    <w:rsid w:val="00BB207D"/>
    <w:pPr>
      <w:spacing w:before="60"/>
      <w:jc w:val="center"/>
    </w:pPr>
    <w:rPr>
      <w:sz w:val="20"/>
    </w:rPr>
  </w:style>
  <w:style w:type="character" w:styleId="CommentReference">
    <w:name w:val="annotation reference"/>
    <w:basedOn w:val="DefaultParagraphFont"/>
    <w:uiPriority w:val="99"/>
    <w:semiHidden/>
    <w:rsid w:val="00BB207D"/>
    <w:rPr>
      <w:sz w:val="16"/>
      <w:szCs w:val="16"/>
    </w:rPr>
  </w:style>
  <w:style w:type="paragraph" w:styleId="CommentText">
    <w:name w:val="annotation text"/>
    <w:basedOn w:val="Normal"/>
    <w:link w:val="CommentTextChar"/>
    <w:uiPriority w:val="99"/>
    <w:semiHidden/>
    <w:rsid w:val="00BB207D"/>
  </w:style>
  <w:style w:type="character" w:customStyle="1" w:styleId="CommentTextChar">
    <w:name w:val="Comment Text Char"/>
    <w:basedOn w:val="DefaultParagraphFont"/>
    <w:link w:val="CommentText"/>
    <w:uiPriority w:val="99"/>
    <w:semiHidden/>
    <w:rsid w:val="00BB207D"/>
    <w:rPr>
      <w:rFonts w:ascii="Book Antiqua" w:eastAsia="Times New Roman" w:hAnsi="Book Antiqua" w:cs="Times New Roman"/>
      <w:sz w:val="20"/>
      <w:szCs w:val="20"/>
      <w:lang w:eastAsia="en-AU"/>
    </w:rPr>
  </w:style>
  <w:style w:type="paragraph" w:styleId="CommentSubject">
    <w:name w:val="annotation subject"/>
    <w:basedOn w:val="CommentText"/>
    <w:next w:val="CommentText"/>
    <w:link w:val="CommentSubjectChar"/>
    <w:semiHidden/>
    <w:rsid w:val="00BB207D"/>
    <w:rPr>
      <w:b/>
      <w:bCs/>
    </w:rPr>
  </w:style>
  <w:style w:type="character" w:customStyle="1" w:styleId="CommentSubjectChar">
    <w:name w:val="Comment Subject Char"/>
    <w:basedOn w:val="CommentTextChar"/>
    <w:link w:val="CommentSubject"/>
    <w:semiHidden/>
    <w:rsid w:val="00BB207D"/>
    <w:rPr>
      <w:rFonts w:ascii="Book Antiqua" w:eastAsia="Times New Roman" w:hAnsi="Book Antiqua" w:cs="Times New Roman"/>
      <w:b/>
      <w:bCs/>
      <w:sz w:val="20"/>
      <w:szCs w:val="20"/>
      <w:lang w:eastAsia="en-AU"/>
    </w:rPr>
  </w:style>
  <w:style w:type="paragraph" w:customStyle="1" w:styleId="ContentsHeading">
    <w:name w:val="Contents Heading"/>
    <w:basedOn w:val="HeadingBase"/>
    <w:next w:val="Normal"/>
    <w:rsid w:val="008253FB"/>
    <w:pPr>
      <w:spacing w:after="720"/>
      <w:jc w:val="center"/>
    </w:pPr>
    <w:rPr>
      <w:rFonts w:ascii="Arial Bold" w:hAnsi="Arial Bold"/>
      <w:b/>
      <w:sz w:val="36"/>
    </w:rPr>
  </w:style>
  <w:style w:type="paragraph" w:customStyle="1" w:styleId="ContentsnoToC">
    <w:name w:val="Contents no ToC"/>
    <w:basedOn w:val="ContentsHeading"/>
    <w:rsid w:val="00BB207D"/>
  </w:style>
  <w:style w:type="paragraph" w:customStyle="1" w:styleId="Dash">
    <w:name w:val="Dash"/>
    <w:basedOn w:val="Normal"/>
    <w:qFormat/>
    <w:rsid w:val="00BB207D"/>
    <w:pPr>
      <w:numPr>
        <w:ilvl w:val="1"/>
        <w:numId w:val="7"/>
      </w:numPr>
      <w:tabs>
        <w:tab w:val="left" w:pos="567"/>
      </w:tabs>
    </w:pPr>
  </w:style>
  <w:style w:type="paragraph" w:styleId="DocumentMap">
    <w:name w:val="Document Map"/>
    <w:basedOn w:val="Normal"/>
    <w:link w:val="DocumentMapChar"/>
    <w:semiHidden/>
    <w:rsid w:val="00BB207D"/>
    <w:pPr>
      <w:shd w:val="clear" w:color="auto" w:fill="000080"/>
    </w:pPr>
    <w:rPr>
      <w:rFonts w:ascii="Tahoma" w:hAnsi="Tahoma" w:cs="Tahoma"/>
    </w:rPr>
  </w:style>
  <w:style w:type="character" w:customStyle="1" w:styleId="DocumentMapChar">
    <w:name w:val="Document Map Char"/>
    <w:basedOn w:val="DefaultParagraphFont"/>
    <w:link w:val="DocumentMap"/>
    <w:semiHidden/>
    <w:rsid w:val="00BB207D"/>
    <w:rPr>
      <w:rFonts w:ascii="Tahoma" w:eastAsia="Times New Roman" w:hAnsi="Tahoma" w:cs="Tahoma"/>
      <w:sz w:val="20"/>
      <w:szCs w:val="20"/>
      <w:shd w:val="clear" w:color="auto" w:fill="000080"/>
      <w:lang w:eastAsia="en-AU"/>
    </w:rPr>
  </w:style>
  <w:style w:type="paragraph" w:customStyle="1" w:styleId="DoubleDot">
    <w:name w:val="Double Dot"/>
    <w:basedOn w:val="Normal"/>
    <w:rsid w:val="00BB207D"/>
    <w:pPr>
      <w:numPr>
        <w:ilvl w:val="2"/>
        <w:numId w:val="7"/>
      </w:numPr>
      <w:tabs>
        <w:tab w:val="clear" w:pos="850"/>
        <w:tab w:val="num" w:pos="360"/>
        <w:tab w:val="left" w:pos="851"/>
      </w:tabs>
    </w:pPr>
  </w:style>
  <w:style w:type="character" w:styleId="EndnoteReference">
    <w:name w:val="endnote reference"/>
    <w:basedOn w:val="DefaultParagraphFont"/>
    <w:unhideWhenUsed/>
    <w:rsid w:val="00BB207D"/>
    <w:rPr>
      <w:vertAlign w:val="superscript"/>
    </w:rPr>
  </w:style>
  <w:style w:type="paragraph" w:styleId="EndnoteText">
    <w:name w:val="endnote text"/>
    <w:basedOn w:val="Normal"/>
    <w:link w:val="EndnoteTextChar"/>
    <w:unhideWhenUsed/>
    <w:rsid w:val="00BB207D"/>
  </w:style>
  <w:style w:type="character" w:customStyle="1" w:styleId="EndnoteTextChar">
    <w:name w:val="Endnote Text Char"/>
    <w:basedOn w:val="DefaultParagraphFont"/>
    <w:link w:val="EndnoteText"/>
    <w:rsid w:val="00BB207D"/>
    <w:rPr>
      <w:rFonts w:ascii="Book Antiqua" w:eastAsia="Times New Roman" w:hAnsi="Book Antiqua" w:cs="Times New Roman"/>
      <w:sz w:val="20"/>
      <w:szCs w:val="20"/>
      <w:lang w:eastAsia="en-AU"/>
    </w:rPr>
  </w:style>
  <w:style w:type="paragraph" w:customStyle="1" w:styleId="FigureHeading">
    <w:name w:val="Figure Heading"/>
    <w:basedOn w:val="HeadingBase"/>
    <w:next w:val="ChartGraphic"/>
    <w:rsid w:val="00BB207D"/>
    <w:pPr>
      <w:spacing w:before="120" w:after="20"/>
    </w:pPr>
    <w:rPr>
      <w:b/>
      <w:sz w:val="20"/>
    </w:rPr>
  </w:style>
  <w:style w:type="paragraph" w:customStyle="1" w:styleId="FooterBase">
    <w:name w:val="Footer Base"/>
    <w:rsid w:val="00BB207D"/>
    <w:pPr>
      <w:spacing w:after="0" w:line="240" w:lineRule="auto"/>
      <w:jc w:val="center"/>
    </w:pPr>
    <w:rPr>
      <w:rFonts w:ascii="Arial" w:eastAsia="Times New Roman" w:hAnsi="Arial" w:cs="Times New Roman"/>
      <w:sz w:val="20"/>
      <w:szCs w:val="20"/>
      <w:lang w:eastAsia="en-AU"/>
    </w:rPr>
  </w:style>
  <w:style w:type="paragraph" w:customStyle="1" w:styleId="FooterEven">
    <w:name w:val="Footer Even"/>
    <w:basedOn w:val="Footer"/>
    <w:rsid w:val="0011175D"/>
    <w:pPr>
      <w:pBdr>
        <w:top w:val="single" w:sz="4" w:space="10" w:color="0364C3" w:themeColor="accent1"/>
      </w:pBdr>
      <w:jc w:val="left"/>
    </w:pPr>
    <w:rPr>
      <w:sz w:val="18"/>
    </w:rPr>
  </w:style>
  <w:style w:type="paragraph" w:customStyle="1" w:styleId="FooterOdd">
    <w:name w:val="Footer Odd"/>
    <w:basedOn w:val="Footer"/>
    <w:rsid w:val="0011175D"/>
    <w:pPr>
      <w:pBdr>
        <w:top w:val="single" w:sz="4" w:space="10" w:color="0364C3" w:themeColor="accent1"/>
      </w:pBdr>
      <w:jc w:val="right"/>
    </w:pPr>
    <w:rPr>
      <w:sz w:val="18"/>
    </w:rPr>
  </w:style>
  <w:style w:type="character" w:styleId="FootnoteReference">
    <w:name w:val="footnote reference"/>
    <w:basedOn w:val="DefaultParagraphFont"/>
    <w:rsid w:val="00BB207D"/>
    <w:rPr>
      <w:vertAlign w:val="superscript"/>
    </w:rPr>
  </w:style>
  <w:style w:type="paragraph" w:styleId="FootnoteText">
    <w:name w:val="footnote text"/>
    <w:basedOn w:val="Normal"/>
    <w:link w:val="FootnoteTextChar"/>
    <w:rsid w:val="001D33D6"/>
    <w:pPr>
      <w:tabs>
        <w:tab w:val="left" w:pos="284"/>
      </w:tabs>
      <w:spacing w:after="120" w:line="240" w:lineRule="auto"/>
      <w:ind w:left="284" w:hanging="284"/>
      <w:contextualSpacing/>
    </w:pPr>
    <w:rPr>
      <w:sz w:val="18"/>
    </w:rPr>
  </w:style>
  <w:style w:type="character" w:customStyle="1" w:styleId="FootnoteTextChar">
    <w:name w:val="Footnote Text Char"/>
    <w:basedOn w:val="DefaultParagraphFont"/>
    <w:link w:val="FootnoteText"/>
    <w:rsid w:val="001D33D6"/>
    <w:rPr>
      <w:rFonts w:ascii="Book Antiqua" w:eastAsia="Times New Roman" w:hAnsi="Book Antiqua" w:cs="Times New Roman"/>
      <w:sz w:val="18"/>
      <w:szCs w:val="20"/>
      <w:lang w:eastAsia="en-AU"/>
    </w:rPr>
  </w:style>
  <w:style w:type="character" w:customStyle="1" w:styleId="FramedHeader">
    <w:name w:val="Framed Header"/>
    <w:basedOn w:val="DefaultParagraphFont"/>
    <w:rsid w:val="00BB207D"/>
    <w:rPr>
      <w:rFonts w:ascii="Book Antiqua" w:hAnsi="Book Antiqua"/>
      <w:i/>
      <w:dstrike w:val="0"/>
      <w:color w:val="auto"/>
      <w:sz w:val="20"/>
      <w:vertAlign w:val="baseline"/>
    </w:rPr>
  </w:style>
  <w:style w:type="paragraph" w:customStyle="1" w:styleId="HeaderBase">
    <w:name w:val="Header Base"/>
    <w:rsid w:val="0011175D"/>
    <w:pPr>
      <w:spacing w:after="0" w:line="240" w:lineRule="auto"/>
    </w:pPr>
    <w:rPr>
      <w:rFonts w:ascii="Arial" w:eastAsia="Times New Roman" w:hAnsi="Arial" w:cs="Times New Roman"/>
      <w:sz w:val="18"/>
      <w:szCs w:val="20"/>
      <w:lang w:eastAsia="en-AU"/>
    </w:rPr>
  </w:style>
  <w:style w:type="paragraph" w:customStyle="1" w:styleId="HeaderEven">
    <w:name w:val="Header Even"/>
    <w:basedOn w:val="HeaderBase"/>
    <w:rsid w:val="00BB207D"/>
  </w:style>
  <w:style w:type="paragraph" w:customStyle="1" w:styleId="HeaderOdd">
    <w:name w:val="Header Odd"/>
    <w:basedOn w:val="HeaderBase"/>
    <w:rsid w:val="00BB207D"/>
    <w:pPr>
      <w:jc w:val="right"/>
    </w:pPr>
  </w:style>
  <w:style w:type="character" w:customStyle="1" w:styleId="Heading1Char">
    <w:name w:val="Heading 1 Char"/>
    <w:basedOn w:val="DefaultParagraphFont"/>
    <w:link w:val="Heading1"/>
    <w:rsid w:val="00791275"/>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791275"/>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BB207D"/>
    <w:rPr>
      <w:rFonts w:ascii="Arial Bold" w:eastAsia="Times New Roman" w:hAnsi="Arial Bold" w:cs="Times New Roman"/>
      <w:b/>
      <w:szCs w:val="20"/>
      <w:lang w:eastAsia="en-AU"/>
    </w:rPr>
  </w:style>
  <w:style w:type="paragraph" w:customStyle="1" w:styleId="Heading3noTOC">
    <w:name w:val="Heading 3 no TOC"/>
    <w:basedOn w:val="Heading3"/>
    <w:rsid w:val="00BB207D"/>
    <w:pPr>
      <w:outlineLvl w:val="9"/>
    </w:pPr>
  </w:style>
  <w:style w:type="character" w:customStyle="1" w:styleId="Heading4Char">
    <w:name w:val="Heading 4 Char"/>
    <w:basedOn w:val="DefaultParagraphFont"/>
    <w:link w:val="Heading4"/>
    <w:rsid w:val="00BB207D"/>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1D33D6"/>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BB207D"/>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BB207D"/>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BB207D"/>
    <w:rPr>
      <w:rFonts w:ascii="Times New Roman" w:hAnsi="Times New Roman"/>
      <w:vanish/>
      <w:sz w:val="16"/>
    </w:rPr>
  </w:style>
  <w:style w:type="character" w:styleId="Hyperlink">
    <w:name w:val="Hyperlink"/>
    <w:basedOn w:val="DefaultParagraphFont"/>
    <w:uiPriority w:val="99"/>
    <w:unhideWhenUsed/>
    <w:rsid w:val="00BB207D"/>
    <w:rPr>
      <w:color w:val="0000FF"/>
      <w:u w:val="single"/>
    </w:rPr>
  </w:style>
  <w:style w:type="paragraph" w:styleId="Index1">
    <w:name w:val="index 1"/>
    <w:basedOn w:val="Normal"/>
    <w:next w:val="Normal"/>
    <w:rsid w:val="00BB207D"/>
    <w:pPr>
      <w:ind w:left="200" w:hanging="200"/>
    </w:pPr>
  </w:style>
  <w:style w:type="paragraph" w:styleId="Index2">
    <w:name w:val="index 2"/>
    <w:basedOn w:val="Normal"/>
    <w:next w:val="Normal"/>
    <w:rsid w:val="00BB207D"/>
    <w:pPr>
      <w:ind w:left="400" w:hanging="200"/>
    </w:pPr>
  </w:style>
  <w:style w:type="paragraph" w:styleId="Index3">
    <w:name w:val="index 3"/>
    <w:basedOn w:val="Normal"/>
    <w:next w:val="Normal"/>
    <w:rsid w:val="00BB207D"/>
    <w:pPr>
      <w:ind w:left="600" w:hanging="200"/>
    </w:pPr>
  </w:style>
  <w:style w:type="paragraph" w:styleId="Index4">
    <w:name w:val="index 4"/>
    <w:basedOn w:val="Normal"/>
    <w:next w:val="Normal"/>
    <w:autoRedefine/>
    <w:semiHidden/>
    <w:rsid w:val="00BB207D"/>
    <w:pPr>
      <w:ind w:left="800" w:hanging="200"/>
    </w:pPr>
  </w:style>
  <w:style w:type="paragraph" w:styleId="Index5">
    <w:name w:val="index 5"/>
    <w:basedOn w:val="Normal"/>
    <w:next w:val="Normal"/>
    <w:autoRedefine/>
    <w:semiHidden/>
    <w:rsid w:val="00BB207D"/>
    <w:pPr>
      <w:ind w:left="1000" w:hanging="200"/>
    </w:pPr>
  </w:style>
  <w:style w:type="paragraph" w:styleId="Index6">
    <w:name w:val="index 6"/>
    <w:basedOn w:val="Normal"/>
    <w:next w:val="Normal"/>
    <w:autoRedefine/>
    <w:semiHidden/>
    <w:rsid w:val="00BB207D"/>
    <w:pPr>
      <w:ind w:left="1200" w:hanging="200"/>
    </w:pPr>
  </w:style>
  <w:style w:type="paragraph" w:styleId="Index7">
    <w:name w:val="index 7"/>
    <w:basedOn w:val="Normal"/>
    <w:next w:val="Normal"/>
    <w:autoRedefine/>
    <w:semiHidden/>
    <w:rsid w:val="00BB207D"/>
    <w:pPr>
      <w:ind w:left="1400" w:hanging="200"/>
    </w:pPr>
  </w:style>
  <w:style w:type="paragraph" w:styleId="Index8">
    <w:name w:val="index 8"/>
    <w:basedOn w:val="Normal"/>
    <w:next w:val="Normal"/>
    <w:autoRedefine/>
    <w:semiHidden/>
    <w:rsid w:val="00BB207D"/>
    <w:pPr>
      <w:ind w:left="1600" w:hanging="200"/>
    </w:pPr>
  </w:style>
  <w:style w:type="paragraph" w:styleId="Index9">
    <w:name w:val="index 9"/>
    <w:basedOn w:val="Normal"/>
    <w:next w:val="Normal"/>
    <w:autoRedefine/>
    <w:semiHidden/>
    <w:rsid w:val="00BB207D"/>
    <w:pPr>
      <w:ind w:left="1800" w:hanging="200"/>
    </w:pPr>
  </w:style>
  <w:style w:type="paragraph" w:styleId="IndexHeading">
    <w:name w:val="index heading"/>
    <w:basedOn w:val="Normal"/>
    <w:next w:val="Index1"/>
    <w:rsid w:val="00BB207D"/>
    <w:rPr>
      <w:rFonts w:ascii="Arial Bold" w:hAnsi="Arial Bold" w:cs="Arial"/>
      <w:b/>
      <w:bCs/>
      <w:color w:val="002B54"/>
    </w:rPr>
  </w:style>
  <w:style w:type="paragraph" w:styleId="MacroText">
    <w:name w:val="macro"/>
    <w:link w:val="MacroTextChar"/>
    <w:unhideWhenUsed/>
    <w:rsid w:val="00BB207D"/>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BB207D"/>
    <w:rPr>
      <w:rFonts w:ascii="Courier New" w:eastAsia="Times New Roman" w:hAnsi="Courier New" w:cs="Courier New"/>
      <w:sz w:val="20"/>
      <w:szCs w:val="20"/>
      <w:lang w:eastAsia="en-AU"/>
    </w:rPr>
  </w:style>
  <w:style w:type="paragraph" w:styleId="NormalIndent">
    <w:name w:val="Normal Indent"/>
    <w:basedOn w:val="Normal"/>
    <w:rsid w:val="00BB207D"/>
    <w:pPr>
      <w:ind w:left="567"/>
    </w:pPr>
  </w:style>
  <w:style w:type="paragraph" w:customStyle="1" w:styleId="NoteTableHeading">
    <w:name w:val="Note Table Heading"/>
    <w:basedOn w:val="HeadingBase"/>
    <w:next w:val="Normal"/>
    <w:rsid w:val="00BB207D"/>
    <w:pPr>
      <w:spacing w:before="240"/>
    </w:pPr>
    <w:rPr>
      <w:b/>
      <w:sz w:val="20"/>
    </w:rPr>
  </w:style>
  <w:style w:type="paragraph" w:customStyle="1" w:styleId="OverviewParagraph">
    <w:name w:val="Overview Paragraph"/>
    <w:basedOn w:val="Normal"/>
    <w:rsid w:val="00BB207D"/>
    <w:pPr>
      <w:spacing w:before="120" w:after="120" w:line="240" w:lineRule="auto"/>
    </w:pPr>
  </w:style>
  <w:style w:type="character" w:styleId="PageNumber">
    <w:name w:val="page number"/>
    <w:basedOn w:val="DefaultParagraphFont"/>
    <w:rsid w:val="00BB207D"/>
    <w:rPr>
      <w:rFonts w:ascii="Arial" w:hAnsi="Arial" w:cs="Arial"/>
    </w:rPr>
  </w:style>
  <w:style w:type="paragraph" w:customStyle="1" w:styleId="SingleParagraph">
    <w:name w:val="Single Paragraph"/>
    <w:basedOn w:val="Normal"/>
    <w:rsid w:val="00BB207D"/>
    <w:pPr>
      <w:spacing w:after="0"/>
    </w:pPr>
  </w:style>
  <w:style w:type="paragraph" w:customStyle="1" w:styleId="Source">
    <w:name w:val="Source"/>
    <w:basedOn w:val="Normal"/>
    <w:rsid w:val="000E149B"/>
    <w:pPr>
      <w:tabs>
        <w:tab w:val="left" w:pos="709"/>
      </w:tabs>
      <w:spacing w:line="240" w:lineRule="auto"/>
      <w:ind w:left="709" w:hanging="709"/>
    </w:pPr>
    <w:rPr>
      <w:rFonts w:ascii="Arial" w:hAnsi="Arial"/>
      <w:sz w:val="16"/>
    </w:rPr>
  </w:style>
  <w:style w:type="paragraph" w:customStyle="1" w:styleId="SourceBox">
    <w:name w:val="Source Box"/>
    <w:basedOn w:val="Source"/>
    <w:rsid w:val="00BB207D"/>
    <w:pPr>
      <w:spacing w:after="120"/>
    </w:pPr>
  </w:style>
  <w:style w:type="paragraph" w:customStyle="1" w:styleId="TableColumnHeadingBase">
    <w:name w:val="Table Column Heading Base"/>
    <w:basedOn w:val="Normal"/>
    <w:rsid w:val="00BB207D"/>
    <w:pPr>
      <w:spacing w:before="40" w:after="40" w:line="240" w:lineRule="auto"/>
      <w:jc w:val="left"/>
    </w:pPr>
    <w:rPr>
      <w:rFonts w:ascii="Arial Bold" w:hAnsi="Arial Bold"/>
      <w:b/>
      <w:sz w:val="16"/>
    </w:rPr>
  </w:style>
  <w:style w:type="paragraph" w:customStyle="1" w:styleId="TableColumnHeadingCentred">
    <w:name w:val="Table Column Heading Centred"/>
    <w:basedOn w:val="TableColumnHeadingBase"/>
    <w:next w:val="Normal"/>
    <w:rsid w:val="00BB207D"/>
    <w:pPr>
      <w:jc w:val="center"/>
    </w:pPr>
  </w:style>
  <w:style w:type="paragraph" w:customStyle="1" w:styleId="TableColumnHeadingLeft">
    <w:name w:val="Table Column Heading Left"/>
    <w:basedOn w:val="TableColumnHeadingBase"/>
    <w:next w:val="Normal"/>
    <w:rsid w:val="00BB207D"/>
  </w:style>
  <w:style w:type="paragraph" w:customStyle="1" w:styleId="TableColumnHeadingRight">
    <w:name w:val="Table Column Heading Right"/>
    <w:basedOn w:val="TableColumnHeadingBase"/>
    <w:next w:val="Normal"/>
    <w:rsid w:val="00BB207D"/>
    <w:pPr>
      <w:jc w:val="right"/>
    </w:pPr>
  </w:style>
  <w:style w:type="paragraph" w:customStyle="1" w:styleId="TableColumnHeadingS118pt">
    <w:name w:val="Table Column Heading S11 8 pt"/>
    <w:basedOn w:val="TableColumnHeadingBase"/>
    <w:rsid w:val="00BB207D"/>
    <w:pPr>
      <w:spacing w:after="0"/>
    </w:pPr>
    <w:rPr>
      <w:rFonts w:ascii="Arial" w:hAnsi="Arial"/>
    </w:rPr>
  </w:style>
  <w:style w:type="paragraph" w:customStyle="1" w:styleId="TableColumnHeadingS119pt">
    <w:name w:val="Table Column Heading S11 9 pt"/>
    <w:basedOn w:val="TableColumnHeadingBase"/>
    <w:rsid w:val="00BB207D"/>
    <w:pPr>
      <w:spacing w:before="60" w:after="60"/>
    </w:pPr>
    <w:rPr>
      <w:rFonts w:ascii="Arial" w:hAnsi="Arial"/>
      <w:sz w:val="18"/>
    </w:rPr>
  </w:style>
  <w:style w:type="paragraph" w:customStyle="1" w:styleId="TableGraphic">
    <w:name w:val="Table Graphic"/>
    <w:basedOn w:val="Normal"/>
    <w:next w:val="Normal"/>
    <w:rsid w:val="00BB207D"/>
    <w:pPr>
      <w:spacing w:after="0" w:line="240" w:lineRule="auto"/>
      <w:ind w:right="-113"/>
    </w:pPr>
  </w:style>
  <w:style w:type="table" w:styleId="TableGrid">
    <w:name w:val="Table Grid"/>
    <w:basedOn w:val="TableNormal"/>
    <w:rsid w:val="00BB207D"/>
    <w:pPr>
      <w:spacing w:after="240" w:line="260" w:lineRule="exact"/>
      <w:jc w:val="both"/>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BB207D"/>
    <w:pPr>
      <w:spacing w:before="120" w:after="20"/>
    </w:pPr>
    <w:rPr>
      <w:b/>
      <w:sz w:val="20"/>
    </w:rPr>
  </w:style>
  <w:style w:type="paragraph" w:customStyle="1" w:styleId="TableHeadingcontinued">
    <w:name w:val="Table Heading continued"/>
    <w:basedOn w:val="HeadingBase"/>
    <w:next w:val="TableGraphic"/>
    <w:rsid w:val="00BB207D"/>
    <w:pPr>
      <w:spacing w:before="120" w:after="20"/>
    </w:pPr>
    <w:rPr>
      <w:rFonts w:ascii="Arial Bold" w:hAnsi="Arial Bold"/>
      <w:b/>
      <w:sz w:val="20"/>
    </w:rPr>
  </w:style>
  <w:style w:type="paragraph" w:styleId="TableofAuthorities">
    <w:name w:val="table of authorities"/>
    <w:basedOn w:val="Normal"/>
    <w:next w:val="Normal"/>
    <w:rsid w:val="00BB207D"/>
    <w:pPr>
      <w:ind w:left="200" w:hanging="200"/>
    </w:pPr>
  </w:style>
  <w:style w:type="paragraph" w:styleId="TableofFigures">
    <w:name w:val="table of figures"/>
    <w:basedOn w:val="Normal"/>
    <w:next w:val="Normal"/>
    <w:rsid w:val="00BB207D"/>
  </w:style>
  <w:style w:type="paragraph" w:customStyle="1" w:styleId="TableTextBase">
    <w:name w:val="Table Text Base"/>
    <w:basedOn w:val="Normal"/>
    <w:rsid w:val="00BB207D"/>
    <w:pPr>
      <w:spacing w:before="20" w:after="20" w:line="240" w:lineRule="auto"/>
      <w:jc w:val="left"/>
    </w:pPr>
    <w:rPr>
      <w:rFonts w:ascii="Arial" w:hAnsi="Arial"/>
      <w:sz w:val="16"/>
    </w:rPr>
  </w:style>
  <w:style w:type="paragraph" w:customStyle="1" w:styleId="TableTextCentred">
    <w:name w:val="Table Text Centred"/>
    <w:basedOn w:val="TableTextBase"/>
    <w:rsid w:val="00BB207D"/>
    <w:pPr>
      <w:jc w:val="center"/>
    </w:pPr>
  </w:style>
  <w:style w:type="paragraph" w:customStyle="1" w:styleId="TableTextIndented">
    <w:name w:val="Table Text Indented"/>
    <w:basedOn w:val="TableTextBase"/>
    <w:rsid w:val="00BB207D"/>
    <w:pPr>
      <w:ind w:left="284"/>
    </w:pPr>
  </w:style>
  <w:style w:type="paragraph" w:customStyle="1" w:styleId="TableTextLeft">
    <w:name w:val="Table Text Left"/>
    <w:basedOn w:val="TableTextBase"/>
    <w:rsid w:val="00BB207D"/>
  </w:style>
  <w:style w:type="paragraph" w:customStyle="1" w:styleId="TableTextRight">
    <w:name w:val="Table Text Right"/>
    <w:basedOn w:val="TableTextBase"/>
    <w:rsid w:val="00BB207D"/>
    <w:pPr>
      <w:jc w:val="right"/>
    </w:pPr>
  </w:style>
  <w:style w:type="paragraph" w:styleId="TOAHeading">
    <w:name w:val="toa heading"/>
    <w:basedOn w:val="Normal"/>
    <w:next w:val="Normal"/>
    <w:rsid w:val="00BB207D"/>
    <w:pPr>
      <w:spacing w:before="120"/>
    </w:pPr>
    <w:rPr>
      <w:rFonts w:ascii="Arial" w:hAnsi="Arial" w:cs="Arial"/>
      <w:b/>
      <w:bCs/>
      <w:sz w:val="24"/>
      <w:szCs w:val="24"/>
    </w:rPr>
  </w:style>
  <w:style w:type="paragraph" w:styleId="TOC1">
    <w:name w:val="toc 1"/>
    <w:basedOn w:val="HeaderBase"/>
    <w:next w:val="Normal"/>
    <w:uiPriority w:val="2"/>
    <w:rsid w:val="006C3E1F"/>
    <w:pPr>
      <w:tabs>
        <w:tab w:val="right" w:leader="dot" w:pos="7700"/>
      </w:tabs>
      <w:spacing w:before="240"/>
      <w:ind w:right="851"/>
    </w:pPr>
    <w:rPr>
      <w:rFonts w:ascii="Arial Bold" w:hAnsi="Arial Bold"/>
      <w:b/>
      <w:sz w:val="22"/>
    </w:rPr>
  </w:style>
  <w:style w:type="paragraph" w:styleId="TOC2">
    <w:name w:val="toc 2"/>
    <w:basedOn w:val="HeadingBase"/>
    <w:next w:val="Normal"/>
    <w:uiPriority w:val="2"/>
    <w:rsid w:val="00BB207D"/>
    <w:pPr>
      <w:tabs>
        <w:tab w:val="left" w:pos="992"/>
        <w:tab w:val="right" w:leader="dot" w:pos="7700"/>
      </w:tabs>
      <w:spacing w:before="40"/>
      <w:ind w:left="851" w:right="851" w:hanging="851"/>
    </w:pPr>
    <w:rPr>
      <w:sz w:val="20"/>
    </w:rPr>
  </w:style>
  <w:style w:type="paragraph" w:styleId="TOC3">
    <w:name w:val="toc 3"/>
    <w:basedOn w:val="HeadingBase"/>
    <w:next w:val="Normal"/>
    <w:uiPriority w:val="2"/>
    <w:unhideWhenUsed/>
    <w:rsid w:val="00BB207D"/>
    <w:pPr>
      <w:tabs>
        <w:tab w:val="right" w:leader="dot" w:pos="7700"/>
      </w:tabs>
      <w:spacing w:before="40"/>
      <w:ind w:right="851"/>
    </w:pPr>
    <w:rPr>
      <w:sz w:val="20"/>
    </w:rPr>
  </w:style>
  <w:style w:type="paragraph" w:styleId="TOC4">
    <w:name w:val="toc 4"/>
    <w:basedOn w:val="HeadingBase"/>
    <w:next w:val="Normal"/>
    <w:uiPriority w:val="2"/>
    <w:unhideWhenUsed/>
    <w:rsid w:val="00BB207D"/>
    <w:pPr>
      <w:tabs>
        <w:tab w:val="right" w:leader="dot" w:pos="7700"/>
      </w:tabs>
      <w:spacing w:before="40"/>
      <w:ind w:right="851"/>
    </w:pPr>
    <w:rPr>
      <w:sz w:val="20"/>
    </w:rPr>
  </w:style>
  <w:style w:type="paragraph" w:styleId="TOC5">
    <w:name w:val="toc 5"/>
    <w:basedOn w:val="Normal"/>
    <w:next w:val="Normal"/>
    <w:autoRedefine/>
    <w:uiPriority w:val="2"/>
    <w:semiHidden/>
    <w:rsid w:val="00BB207D"/>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BB207D"/>
    <w:pPr>
      <w:tabs>
        <w:tab w:val="left" w:pos="851"/>
      </w:tabs>
      <w:ind w:left="851" w:hanging="851"/>
    </w:pPr>
    <w:rPr>
      <w:color w:val="000000"/>
    </w:rPr>
  </w:style>
  <w:style w:type="paragraph" w:styleId="TOC7">
    <w:name w:val="toc 7"/>
    <w:basedOn w:val="Normal"/>
    <w:next w:val="Normal"/>
    <w:autoRedefine/>
    <w:uiPriority w:val="2"/>
    <w:semiHidden/>
    <w:rsid w:val="00BB207D"/>
    <w:pPr>
      <w:ind w:left="1200"/>
    </w:pPr>
  </w:style>
  <w:style w:type="paragraph" w:styleId="TOC8">
    <w:name w:val="toc 8"/>
    <w:basedOn w:val="Normal"/>
    <w:next w:val="Normal"/>
    <w:autoRedefine/>
    <w:uiPriority w:val="2"/>
    <w:semiHidden/>
    <w:rsid w:val="00BB207D"/>
    <w:pPr>
      <w:ind w:left="1400"/>
    </w:pPr>
  </w:style>
  <w:style w:type="paragraph" w:styleId="TOC9">
    <w:name w:val="toc 9"/>
    <w:basedOn w:val="Normal"/>
    <w:next w:val="Normal"/>
    <w:autoRedefine/>
    <w:uiPriority w:val="2"/>
    <w:semiHidden/>
    <w:rsid w:val="00BB207D"/>
    <w:pPr>
      <w:ind w:left="1600"/>
    </w:pPr>
  </w:style>
  <w:style w:type="paragraph" w:customStyle="1" w:styleId="TPHeading1">
    <w:name w:val="TP Heading 1"/>
    <w:basedOn w:val="HeadingBase"/>
    <w:semiHidden/>
    <w:rsid w:val="00BB207D"/>
    <w:pPr>
      <w:spacing w:before="60" w:after="60"/>
      <w:ind w:left="1134"/>
    </w:pPr>
    <w:rPr>
      <w:rFonts w:ascii="Arial Bold" w:hAnsi="Arial Bold"/>
      <w:b/>
      <w:caps/>
      <w:spacing w:val="-10"/>
      <w:sz w:val="28"/>
    </w:rPr>
  </w:style>
  <w:style w:type="paragraph" w:customStyle="1" w:styleId="TPHeading2">
    <w:name w:val="TP Heading 2"/>
    <w:basedOn w:val="HeadingBase"/>
    <w:semiHidden/>
    <w:rsid w:val="00BB207D"/>
    <w:pPr>
      <w:ind w:left="1134"/>
    </w:pPr>
    <w:rPr>
      <w:caps/>
      <w:spacing w:val="-10"/>
      <w:sz w:val="28"/>
    </w:rPr>
  </w:style>
  <w:style w:type="paragraph" w:customStyle="1" w:styleId="TPHeading3">
    <w:name w:val="TP Heading 3"/>
    <w:basedOn w:val="HeadingBase"/>
    <w:semiHidden/>
    <w:rsid w:val="00BB207D"/>
    <w:pPr>
      <w:ind w:left="1134"/>
    </w:pPr>
    <w:rPr>
      <w:caps/>
      <w:spacing w:val="-10"/>
    </w:rPr>
  </w:style>
  <w:style w:type="paragraph" w:customStyle="1" w:styleId="TPHeading3bold">
    <w:name w:val="TP Heading 3 bold"/>
    <w:basedOn w:val="TPHeading3"/>
    <w:semiHidden/>
    <w:rsid w:val="00BB207D"/>
    <w:rPr>
      <w:rFonts w:cs="Arial"/>
      <w:b/>
      <w:sz w:val="22"/>
      <w:szCs w:val="22"/>
    </w:rPr>
  </w:style>
  <w:style w:type="paragraph" w:customStyle="1" w:styleId="TPHEADING3boldspace">
    <w:name w:val="TP HEADING 3 bold space"/>
    <w:basedOn w:val="TPHeading3bold"/>
    <w:semiHidden/>
    <w:rsid w:val="00BB207D"/>
    <w:pPr>
      <w:spacing w:after="120"/>
    </w:pPr>
  </w:style>
  <w:style w:type="paragraph" w:customStyle="1" w:styleId="TPHEADING3space">
    <w:name w:val="TP HEADING 3 space"/>
    <w:basedOn w:val="TPHeading3"/>
    <w:semiHidden/>
    <w:rsid w:val="00BB207D"/>
    <w:pPr>
      <w:spacing w:before="120" w:after="120"/>
    </w:pPr>
    <w:rPr>
      <w:rFonts w:cs="Arial"/>
      <w:sz w:val="22"/>
      <w:szCs w:val="22"/>
    </w:rPr>
  </w:style>
  <w:style w:type="paragraph" w:customStyle="1" w:styleId="TPHeading4">
    <w:name w:val="TP Heading 4"/>
    <w:basedOn w:val="TPHeading3"/>
    <w:semiHidden/>
    <w:rsid w:val="00BB207D"/>
    <w:rPr>
      <w:sz w:val="20"/>
    </w:rPr>
  </w:style>
  <w:style w:type="paragraph" w:customStyle="1" w:styleId="TPHEADING4space">
    <w:name w:val="TP HEADING 4 space"/>
    <w:basedOn w:val="TPHEADING3space"/>
    <w:semiHidden/>
    <w:rsid w:val="00BB207D"/>
  </w:style>
  <w:style w:type="paragraph" w:customStyle="1" w:styleId="Boxcontinuedover">
    <w:name w:val="Box continued over"/>
    <w:basedOn w:val="BoxText"/>
    <w:qFormat/>
    <w:rsid w:val="0011175D"/>
    <w:pPr>
      <w:spacing w:before="240" w:after="0"/>
      <w:jc w:val="right"/>
    </w:pPr>
    <w:rPr>
      <w:rFonts w:ascii="Arial" w:hAnsi="Arial"/>
      <w:b/>
      <w:bCs/>
      <w:sz w:val="18"/>
      <w:szCs w:val="16"/>
    </w:rPr>
  </w:style>
  <w:style w:type="paragraph" w:customStyle="1" w:styleId="boxtext0">
    <w:name w:val="boxtext"/>
    <w:basedOn w:val="Normal"/>
    <w:rsid w:val="00F95EB1"/>
    <w:pPr>
      <w:spacing w:before="120" w:after="120" w:line="240" w:lineRule="auto"/>
    </w:pPr>
    <w:rPr>
      <w:rFonts w:eastAsiaTheme="minorHAnsi"/>
    </w:rPr>
  </w:style>
  <w:style w:type="paragraph" w:styleId="ListParagraph">
    <w:name w:val="List Paragraph"/>
    <w:aliases w:val="List Paragraph1,List Paragraph11,Recommendation,L,Number,#List Paragraph,Bullet point,List Paragraph111,F5 List Paragraph,Dot pt,CV text,Table text,Medium Grid 1 - Accent 21,Numbered Paragraph,List Paragraph2,NFP GP Bulleted List,Bullets"/>
    <w:basedOn w:val="Normal"/>
    <w:link w:val="ListParagraphChar"/>
    <w:uiPriority w:val="34"/>
    <w:qFormat/>
    <w:rsid w:val="002D5918"/>
    <w:pPr>
      <w:spacing w:after="160" w:line="259" w:lineRule="auto"/>
      <w:ind w:left="720"/>
      <w:contextualSpacing/>
      <w:jc w:val="left"/>
    </w:pPr>
    <w:rPr>
      <w:rFonts w:asciiTheme="minorHAnsi" w:eastAsiaTheme="minorHAnsi" w:hAnsiTheme="minorHAnsi" w:cstheme="minorBidi"/>
      <w:sz w:val="22"/>
      <w:szCs w:val="22"/>
      <w:lang w:eastAsia="en-US"/>
    </w:rPr>
  </w:style>
  <w:style w:type="character" w:customStyle="1" w:styleId="ListParagraphChar">
    <w:name w:val="List Paragraph Char"/>
    <w:aliases w:val="List Paragraph1 Char,List Paragraph11 Char,Recommendation Char,L Char,Number Char,#List Paragraph Char,Bullet point Char,List Paragraph111 Char,F5 List Paragraph Char,Dot pt Char,CV text Char,Table text Char,Numbered Paragraph Char"/>
    <w:basedOn w:val="DefaultParagraphFont"/>
    <w:link w:val="ListParagraph"/>
    <w:uiPriority w:val="34"/>
    <w:locked/>
    <w:rsid w:val="002D5918"/>
  </w:style>
  <w:style w:type="character" w:customStyle="1" w:styleId="null">
    <w:name w:val="null"/>
    <w:basedOn w:val="DefaultParagraphFont"/>
    <w:rsid w:val="003810ED"/>
  </w:style>
  <w:style w:type="paragraph" w:customStyle="1" w:styleId="xxmsonormal">
    <w:name w:val="x_xmsonormal"/>
    <w:basedOn w:val="Normal"/>
    <w:rsid w:val="00DA7EE2"/>
    <w:pPr>
      <w:spacing w:after="0" w:line="240" w:lineRule="auto"/>
      <w:jc w:val="left"/>
    </w:pPr>
    <w:rPr>
      <w:rFonts w:ascii="Calibri" w:eastAsiaTheme="minorHAnsi" w:hAnsi="Calibri" w:cs="Calibri"/>
      <w:sz w:val="22"/>
      <w:szCs w:val="22"/>
    </w:rPr>
  </w:style>
  <w:style w:type="paragraph" w:styleId="BodyText">
    <w:name w:val="Body Text"/>
    <w:aliases w:val="Body Text Cab,CAB - Body Text,CAB Body Text"/>
    <w:link w:val="BodyTextChar"/>
    <w:qFormat/>
    <w:rsid w:val="00732F63"/>
    <w:pPr>
      <w:spacing w:before="120" w:after="0" w:line="240" w:lineRule="auto"/>
    </w:pPr>
    <w:rPr>
      <w:rFonts w:ascii="Arial" w:hAnsi="Arial"/>
    </w:rPr>
  </w:style>
  <w:style w:type="character" w:customStyle="1" w:styleId="BodyTextChar">
    <w:name w:val="Body Text Char"/>
    <w:aliases w:val="Body Text Cab Char,CAB - Body Text Char,CAB Body Text Char"/>
    <w:basedOn w:val="DefaultParagraphFont"/>
    <w:link w:val="BodyText"/>
    <w:rsid w:val="00732F63"/>
    <w:rPr>
      <w:rFonts w:ascii="Arial" w:hAnsi="Arial"/>
    </w:rPr>
  </w:style>
  <w:style w:type="character" w:styleId="Strong">
    <w:name w:val="Strong"/>
    <w:basedOn w:val="DefaultParagraphFont"/>
    <w:uiPriority w:val="22"/>
    <w:qFormat/>
    <w:rsid w:val="00C970BE"/>
    <w:rPr>
      <w:b/>
      <w:bCs/>
    </w:rPr>
  </w:style>
  <w:style w:type="paragraph" w:styleId="NormalWeb">
    <w:name w:val="Normal (Web)"/>
    <w:basedOn w:val="Normal"/>
    <w:uiPriority w:val="99"/>
    <w:unhideWhenUsed/>
    <w:rsid w:val="00EE7E33"/>
    <w:pPr>
      <w:spacing w:before="100" w:beforeAutospacing="1" w:after="100" w:afterAutospacing="1" w:line="240" w:lineRule="auto"/>
      <w:jc w:val="left"/>
    </w:pPr>
    <w:rPr>
      <w:rFonts w:ascii="Times New Roman" w:hAnsi="Times New Roman"/>
      <w:sz w:val="24"/>
      <w:szCs w:val="24"/>
    </w:rPr>
  </w:style>
  <w:style w:type="paragraph" w:customStyle="1" w:styleId="Default">
    <w:name w:val="Default"/>
    <w:basedOn w:val="Normal"/>
    <w:rsid w:val="00074F9D"/>
    <w:pPr>
      <w:autoSpaceDE w:val="0"/>
      <w:autoSpaceDN w:val="0"/>
      <w:spacing w:after="0" w:line="240" w:lineRule="auto"/>
      <w:jc w:val="left"/>
    </w:pPr>
    <w:rPr>
      <w:rFonts w:ascii="Calibri" w:eastAsiaTheme="minorHAnsi" w:hAnsi="Calibri" w:cs="Calibri"/>
      <w:color w:val="000000"/>
      <w:sz w:val="24"/>
      <w:szCs w:val="24"/>
    </w:rPr>
  </w:style>
  <w:style w:type="character" w:styleId="FollowedHyperlink">
    <w:name w:val="FollowedHyperlink"/>
    <w:basedOn w:val="DefaultParagraphFont"/>
    <w:uiPriority w:val="99"/>
    <w:semiHidden/>
    <w:unhideWhenUsed/>
    <w:rsid w:val="00AA1CDD"/>
    <w:rPr>
      <w:color w:val="E61E26" w:themeColor="followedHyperlink"/>
      <w:u w:val="single"/>
    </w:rPr>
  </w:style>
  <w:style w:type="paragraph" w:styleId="Revision">
    <w:name w:val="Revision"/>
    <w:hidden/>
    <w:uiPriority w:val="99"/>
    <w:semiHidden/>
    <w:rsid w:val="00826CFF"/>
    <w:pPr>
      <w:spacing w:after="0" w:line="240" w:lineRule="auto"/>
    </w:pPr>
    <w:rPr>
      <w:rFonts w:ascii="Book Antiqua" w:eastAsia="Times New Roman" w:hAnsi="Book Antiqua" w:cs="Times New Roman"/>
      <w:sz w:val="20"/>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65403">
      <w:bodyDiv w:val="1"/>
      <w:marLeft w:val="0"/>
      <w:marRight w:val="0"/>
      <w:marTop w:val="0"/>
      <w:marBottom w:val="0"/>
      <w:divBdr>
        <w:top w:val="none" w:sz="0" w:space="0" w:color="auto"/>
        <w:left w:val="none" w:sz="0" w:space="0" w:color="auto"/>
        <w:bottom w:val="none" w:sz="0" w:space="0" w:color="auto"/>
        <w:right w:val="none" w:sz="0" w:space="0" w:color="auto"/>
      </w:divBdr>
    </w:div>
    <w:div w:id="33778785">
      <w:bodyDiv w:val="1"/>
      <w:marLeft w:val="0"/>
      <w:marRight w:val="0"/>
      <w:marTop w:val="0"/>
      <w:marBottom w:val="0"/>
      <w:divBdr>
        <w:top w:val="none" w:sz="0" w:space="0" w:color="auto"/>
        <w:left w:val="none" w:sz="0" w:space="0" w:color="auto"/>
        <w:bottom w:val="none" w:sz="0" w:space="0" w:color="auto"/>
        <w:right w:val="none" w:sz="0" w:space="0" w:color="auto"/>
      </w:divBdr>
    </w:div>
    <w:div w:id="48647698">
      <w:bodyDiv w:val="1"/>
      <w:marLeft w:val="0"/>
      <w:marRight w:val="0"/>
      <w:marTop w:val="0"/>
      <w:marBottom w:val="0"/>
      <w:divBdr>
        <w:top w:val="none" w:sz="0" w:space="0" w:color="auto"/>
        <w:left w:val="none" w:sz="0" w:space="0" w:color="auto"/>
        <w:bottom w:val="none" w:sz="0" w:space="0" w:color="auto"/>
        <w:right w:val="none" w:sz="0" w:space="0" w:color="auto"/>
      </w:divBdr>
    </w:div>
    <w:div w:id="133178134">
      <w:bodyDiv w:val="1"/>
      <w:marLeft w:val="0"/>
      <w:marRight w:val="0"/>
      <w:marTop w:val="0"/>
      <w:marBottom w:val="0"/>
      <w:divBdr>
        <w:top w:val="none" w:sz="0" w:space="0" w:color="auto"/>
        <w:left w:val="none" w:sz="0" w:space="0" w:color="auto"/>
        <w:bottom w:val="none" w:sz="0" w:space="0" w:color="auto"/>
        <w:right w:val="none" w:sz="0" w:space="0" w:color="auto"/>
      </w:divBdr>
    </w:div>
    <w:div w:id="157237842">
      <w:bodyDiv w:val="1"/>
      <w:marLeft w:val="0"/>
      <w:marRight w:val="0"/>
      <w:marTop w:val="0"/>
      <w:marBottom w:val="0"/>
      <w:divBdr>
        <w:top w:val="none" w:sz="0" w:space="0" w:color="auto"/>
        <w:left w:val="none" w:sz="0" w:space="0" w:color="auto"/>
        <w:bottom w:val="none" w:sz="0" w:space="0" w:color="auto"/>
        <w:right w:val="none" w:sz="0" w:space="0" w:color="auto"/>
      </w:divBdr>
    </w:div>
    <w:div w:id="238908282">
      <w:bodyDiv w:val="1"/>
      <w:marLeft w:val="0"/>
      <w:marRight w:val="0"/>
      <w:marTop w:val="0"/>
      <w:marBottom w:val="0"/>
      <w:divBdr>
        <w:top w:val="none" w:sz="0" w:space="0" w:color="auto"/>
        <w:left w:val="none" w:sz="0" w:space="0" w:color="auto"/>
        <w:bottom w:val="none" w:sz="0" w:space="0" w:color="auto"/>
        <w:right w:val="none" w:sz="0" w:space="0" w:color="auto"/>
      </w:divBdr>
    </w:div>
    <w:div w:id="266738392">
      <w:bodyDiv w:val="1"/>
      <w:marLeft w:val="0"/>
      <w:marRight w:val="0"/>
      <w:marTop w:val="0"/>
      <w:marBottom w:val="0"/>
      <w:divBdr>
        <w:top w:val="none" w:sz="0" w:space="0" w:color="auto"/>
        <w:left w:val="none" w:sz="0" w:space="0" w:color="auto"/>
        <w:bottom w:val="none" w:sz="0" w:space="0" w:color="auto"/>
        <w:right w:val="none" w:sz="0" w:space="0" w:color="auto"/>
      </w:divBdr>
    </w:div>
    <w:div w:id="312490903">
      <w:bodyDiv w:val="1"/>
      <w:marLeft w:val="0"/>
      <w:marRight w:val="0"/>
      <w:marTop w:val="0"/>
      <w:marBottom w:val="0"/>
      <w:divBdr>
        <w:top w:val="none" w:sz="0" w:space="0" w:color="auto"/>
        <w:left w:val="none" w:sz="0" w:space="0" w:color="auto"/>
        <w:bottom w:val="none" w:sz="0" w:space="0" w:color="auto"/>
        <w:right w:val="none" w:sz="0" w:space="0" w:color="auto"/>
      </w:divBdr>
    </w:div>
    <w:div w:id="447622108">
      <w:bodyDiv w:val="1"/>
      <w:marLeft w:val="0"/>
      <w:marRight w:val="0"/>
      <w:marTop w:val="0"/>
      <w:marBottom w:val="0"/>
      <w:divBdr>
        <w:top w:val="none" w:sz="0" w:space="0" w:color="auto"/>
        <w:left w:val="none" w:sz="0" w:space="0" w:color="auto"/>
        <w:bottom w:val="none" w:sz="0" w:space="0" w:color="auto"/>
        <w:right w:val="none" w:sz="0" w:space="0" w:color="auto"/>
      </w:divBdr>
    </w:div>
    <w:div w:id="511722225">
      <w:bodyDiv w:val="1"/>
      <w:marLeft w:val="0"/>
      <w:marRight w:val="0"/>
      <w:marTop w:val="0"/>
      <w:marBottom w:val="0"/>
      <w:divBdr>
        <w:top w:val="none" w:sz="0" w:space="0" w:color="auto"/>
        <w:left w:val="none" w:sz="0" w:space="0" w:color="auto"/>
        <w:bottom w:val="none" w:sz="0" w:space="0" w:color="auto"/>
        <w:right w:val="none" w:sz="0" w:space="0" w:color="auto"/>
      </w:divBdr>
    </w:div>
    <w:div w:id="529800823">
      <w:bodyDiv w:val="1"/>
      <w:marLeft w:val="0"/>
      <w:marRight w:val="0"/>
      <w:marTop w:val="0"/>
      <w:marBottom w:val="0"/>
      <w:divBdr>
        <w:top w:val="none" w:sz="0" w:space="0" w:color="auto"/>
        <w:left w:val="none" w:sz="0" w:space="0" w:color="auto"/>
        <w:bottom w:val="none" w:sz="0" w:space="0" w:color="auto"/>
        <w:right w:val="none" w:sz="0" w:space="0" w:color="auto"/>
      </w:divBdr>
    </w:div>
    <w:div w:id="533733166">
      <w:bodyDiv w:val="1"/>
      <w:marLeft w:val="0"/>
      <w:marRight w:val="0"/>
      <w:marTop w:val="0"/>
      <w:marBottom w:val="0"/>
      <w:divBdr>
        <w:top w:val="none" w:sz="0" w:space="0" w:color="auto"/>
        <w:left w:val="none" w:sz="0" w:space="0" w:color="auto"/>
        <w:bottom w:val="none" w:sz="0" w:space="0" w:color="auto"/>
        <w:right w:val="none" w:sz="0" w:space="0" w:color="auto"/>
      </w:divBdr>
    </w:div>
    <w:div w:id="535309532">
      <w:bodyDiv w:val="1"/>
      <w:marLeft w:val="0"/>
      <w:marRight w:val="0"/>
      <w:marTop w:val="0"/>
      <w:marBottom w:val="0"/>
      <w:divBdr>
        <w:top w:val="none" w:sz="0" w:space="0" w:color="auto"/>
        <w:left w:val="none" w:sz="0" w:space="0" w:color="auto"/>
        <w:bottom w:val="none" w:sz="0" w:space="0" w:color="auto"/>
        <w:right w:val="none" w:sz="0" w:space="0" w:color="auto"/>
      </w:divBdr>
    </w:div>
    <w:div w:id="565995238">
      <w:bodyDiv w:val="1"/>
      <w:marLeft w:val="0"/>
      <w:marRight w:val="0"/>
      <w:marTop w:val="0"/>
      <w:marBottom w:val="0"/>
      <w:divBdr>
        <w:top w:val="none" w:sz="0" w:space="0" w:color="auto"/>
        <w:left w:val="none" w:sz="0" w:space="0" w:color="auto"/>
        <w:bottom w:val="none" w:sz="0" w:space="0" w:color="auto"/>
        <w:right w:val="none" w:sz="0" w:space="0" w:color="auto"/>
      </w:divBdr>
    </w:div>
    <w:div w:id="665131589">
      <w:bodyDiv w:val="1"/>
      <w:marLeft w:val="0"/>
      <w:marRight w:val="0"/>
      <w:marTop w:val="0"/>
      <w:marBottom w:val="0"/>
      <w:divBdr>
        <w:top w:val="none" w:sz="0" w:space="0" w:color="auto"/>
        <w:left w:val="none" w:sz="0" w:space="0" w:color="auto"/>
        <w:bottom w:val="none" w:sz="0" w:space="0" w:color="auto"/>
        <w:right w:val="none" w:sz="0" w:space="0" w:color="auto"/>
      </w:divBdr>
    </w:div>
    <w:div w:id="674917840">
      <w:bodyDiv w:val="1"/>
      <w:marLeft w:val="0"/>
      <w:marRight w:val="0"/>
      <w:marTop w:val="0"/>
      <w:marBottom w:val="0"/>
      <w:divBdr>
        <w:top w:val="none" w:sz="0" w:space="0" w:color="auto"/>
        <w:left w:val="none" w:sz="0" w:space="0" w:color="auto"/>
        <w:bottom w:val="none" w:sz="0" w:space="0" w:color="auto"/>
        <w:right w:val="none" w:sz="0" w:space="0" w:color="auto"/>
      </w:divBdr>
    </w:div>
    <w:div w:id="739593531">
      <w:bodyDiv w:val="1"/>
      <w:marLeft w:val="0"/>
      <w:marRight w:val="0"/>
      <w:marTop w:val="0"/>
      <w:marBottom w:val="0"/>
      <w:divBdr>
        <w:top w:val="none" w:sz="0" w:space="0" w:color="auto"/>
        <w:left w:val="none" w:sz="0" w:space="0" w:color="auto"/>
        <w:bottom w:val="none" w:sz="0" w:space="0" w:color="auto"/>
        <w:right w:val="none" w:sz="0" w:space="0" w:color="auto"/>
      </w:divBdr>
    </w:div>
    <w:div w:id="746733553">
      <w:bodyDiv w:val="1"/>
      <w:marLeft w:val="0"/>
      <w:marRight w:val="0"/>
      <w:marTop w:val="0"/>
      <w:marBottom w:val="0"/>
      <w:divBdr>
        <w:top w:val="none" w:sz="0" w:space="0" w:color="auto"/>
        <w:left w:val="none" w:sz="0" w:space="0" w:color="auto"/>
        <w:bottom w:val="none" w:sz="0" w:space="0" w:color="auto"/>
        <w:right w:val="none" w:sz="0" w:space="0" w:color="auto"/>
      </w:divBdr>
    </w:div>
    <w:div w:id="774061956">
      <w:bodyDiv w:val="1"/>
      <w:marLeft w:val="0"/>
      <w:marRight w:val="0"/>
      <w:marTop w:val="0"/>
      <w:marBottom w:val="0"/>
      <w:divBdr>
        <w:top w:val="none" w:sz="0" w:space="0" w:color="auto"/>
        <w:left w:val="none" w:sz="0" w:space="0" w:color="auto"/>
        <w:bottom w:val="none" w:sz="0" w:space="0" w:color="auto"/>
        <w:right w:val="none" w:sz="0" w:space="0" w:color="auto"/>
      </w:divBdr>
    </w:div>
    <w:div w:id="953828046">
      <w:bodyDiv w:val="1"/>
      <w:marLeft w:val="0"/>
      <w:marRight w:val="0"/>
      <w:marTop w:val="0"/>
      <w:marBottom w:val="0"/>
      <w:divBdr>
        <w:top w:val="none" w:sz="0" w:space="0" w:color="auto"/>
        <w:left w:val="none" w:sz="0" w:space="0" w:color="auto"/>
        <w:bottom w:val="none" w:sz="0" w:space="0" w:color="auto"/>
        <w:right w:val="none" w:sz="0" w:space="0" w:color="auto"/>
      </w:divBdr>
    </w:div>
    <w:div w:id="1049299699">
      <w:bodyDiv w:val="1"/>
      <w:marLeft w:val="0"/>
      <w:marRight w:val="0"/>
      <w:marTop w:val="0"/>
      <w:marBottom w:val="0"/>
      <w:divBdr>
        <w:top w:val="none" w:sz="0" w:space="0" w:color="auto"/>
        <w:left w:val="none" w:sz="0" w:space="0" w:color="auto"/>
        <w:bottom w:val="none" w:sz="0" w:space="0" w:color="auto"/>
        <w:right w:val="none" w:sz="0" w:space="0" w:color="auto"/>
      </w:divBdr>
    </w:div>
    <w:div w:id="1051534985">
      <w:bodyDiv w:val="1"/>
      <w:marLeft w:val="0"/>
      <w:marRight w:val="0"/>
      <w:marTop w:val="0"/>
      <w:marBottom w:val="0"/>
      <w:divBdr>
        <w:top w:val="none" w:sz="0" w:space="0" w:color="auto"/>
        <w:left w:val="none" w:sz="0" w:space="0" w:color="auto"/>
        <w:bottom w:val="none" w:sz="0" w:space="0" w:color="auto"/>
        <w:right w:val="none" w:sz="0" w:space="0" w:color="auto"/>
      </w:divBdr>
    </w:div>
    <w:div w:id="1076900335">
      <w:bodyDiv w:val="1"/>
      <w:marLeft w:val="0"/>
      <w:marRight w:val="0"/>
      <w:marTop w:val="0"/>
      <w:marBottom w:val="0"/>
      <w:divBdr>
        <w:top w:val="none" w:sz="0" w:space="0" w:color="auto"/>
        <w:left w:val="none" w:sz="0" w:space="0" w:color="auto"/>
        <w:bottom w:val="none" w:sz="0" w:space="0" w:color="auto"/>
        <w:right w:val="none" w:sz="0" w:space="0" w:color="auto"/>
      </w:divBdr>
    </w:div>
    <w:div w:id="1080056745">
      <w:bodyDiv w:val="1"/>
      <w:marLeft w:val="0"/>
      <w:marRight w:val="0"/>
      <w:marTop w:val="0"/>
      <w:marBottom w:val="0"/>
      <w:divBdr>
        <w:top w:val="none" w:sz="0" w:space="0" w:color="auto"/>
        <w:left w:val="none" w:sz="0" w:space="0" w:color="auto"/>
        <w:bottom w:val="none" w:sz="0" w:space="0" w:color="auto"/>
        <w:right w:val="none" w:sz="0" w:space="0" w:color="auto"/>
      </w:divBdr>
    </w:div>
    <w:div w:id="1158034532">
      <w:bodyDiv w:val="1"/>
      <w:marLeft w:val="0"/>
      <w:marRight w:val="0"/>
      <w:marTop w:val="0"/>
      <w:marBottom w:val="0"/>
      <w:divBdr>
        <w:top w:val="none" w:sz="0" w:space="0" w:color="auto"/>
        <w:left w:val="none" w:sz="0" w:space="0" w:color="auto"/>
        <w:bottom w:val="none" w:sz="0" w:space="0" w:color="auto"/>
        <w:right w:val="none" w:sz="0" w:space="0" w:color="auto"/>
      </w:divBdr>
    </w:div>
    <w:div w:id="1172523288">
      <w:bodyDiv w:val="1"/>
      <w:marLeft w:val="0"/>
      <w:marRight w:val="0"/>
      <w:marTop w:val="0"/>
      <w:marBottom w:val="0"/>
      <w:divBdr>
        <w:top w:val="none" w:sz="0" w:space="0" w:color="auto"/>
        <w:left w:val="none" w:sz="0" w:space="0" w:color="auto"/>
        <w:bottom w:val="none" w:sz="0" w:space="0" w:color="auto"/>
        <w:right w:val="none" w:sz="0" w:space="0" w:color="auto"/>
      </w:divBdr>
    </w:div>
    <w:div w:id="1198545298">
      <w:bodyDiv w:val="1"/>
      <w:marLeft w:val="0"/>
      <w:marRight w:val="0"/>
      <w:marTop w:val="0"/>
      <w:marBottom w:val="0"/>
      <w:divBdr>
        <w:top w:val="none" w:sz="0" w:space="0" w:color="auto"/>
        <w:left w:val="none" w:sz="0" w:space="0" w:color="auto"/>
        <w:bottom w:val="none" w:sz="0" w:space="0" w:color="auto"/>
        <w:right w:val="none" w:sz="0" w:space="0" w:color="auto"/>
      </w:divBdr>
    </w:div>
    <w:div w:id="1217086011">
      <w:bodyDiv w:val="1"/>
      <w:marLeft w:val="0"/>
      <w:marRight w:val="0"/>
      <w:marTop w:val="0"/>
      <w:marBottom w:val="0"/>
      <w:divBdr>
        <w:top w:val="none" w:sz="0" w:space="0" w:color="auto"/>
        <w:left w:val="none" w:sz="0" w:space="0" w:color="auto"/>
        <w:bottom w:val="none" w:sz="0" w:space="0" w:color="auto"/>
        <w:right w:val="none" w:sz="0" w:space="0" w:color="auto"/>
      </w:divBdr>
    </w:div>
    <w:div w:id="1305433413">
      <w:bodyDiv w:val="1"/>
      <w:marLeft w:val="0"/>
      <w:marRight w:val="0"/>
      <w:marTop w:val="0"/>
      <w:marBottom w:val="0"/>
      <w:divBdr>
        <w:top w:val="none" w:sz="0" w:space="0" w:color="auto"/>
        <w:left w:val="none" w:sz="0" w:space="0" w:color="auto"/>
        <w:bottom w:val="none" w:sz="0" w:space="0" w:color="auto"/>
        <w:right w:val="none" w:sz="0" w:space="0" w:color="auto"/>
      </w:divBdr>
    </w:div>
    <w:div w:id="1363438755">
      <w:bodyDiv w:val="1"/>
      <w:marLeft w:val="0"/>
      <w:marRight w:val="0"/>
      <w:marTop w:val="0"/>
      <w:marBottom w:val="0"/>
      <w:divBdr>
        <w:top w:val="none" w:sz="0" w:space="0" w:color="auto"/>
        <w:left w:val="none" w:sz="0" w:space="0" w:color="auto"/>
        <w:bottom w:val="none" w:sz="0" w:space="0" w:color="auto"/>
        <w:right w:val="none" w:sz="0" w:space="0" w:color="auto"/>
      </w:divBdr>
    </w:div>
    <w:div w:id="1482382083">
      <w:bodyDiv w:val="1"/>
      <w:marLeft w:val="0"/>
      <w:marRight w:val="0"/>
      <w:marTop w:val="0"/>
      <w:marBottom w:val="0"/>
      <w:divBdr>
        <w:top w:val="none" w:sz="0" w:space="0" w:color="auto"/>
        <w:left w:val="none" w:sz="0" w:space="0" w:color="auto"/>
        <w:bottom w:val="none" w:sz="0" w:space="0" w:color="auto"/>
        <w:right w:val="none" w:sz="0" w:space="0" w:color="auto"/>
      </w:divBdr>
    </w:div>
    <w:div w:id="1612400993">
      <w:bodyDiv w:val="1"/>
      <w:marLeft w:val="0"/>
      <w:marRight w:val="0"/>
      <w:marTop w:val="0"/>
      <w:marBottom w:val="0"/>
      <w:divBdr>
        <w:top w:val="none" w:sz="0" w:space="0" w:color="auto"/>
        <w:left w:val="none" w:sz="0" w:space="0" w:color="auto"/>
        <w:bottom w:val="none" w:sz="0" w:space="0" w:color="auto"/>
        <w:right w:val="none" w:sz="0" w:space="0" w:color="auto"/>
      </w:divBdr>
    </w:div>
    <w:div w:id="1688556081">
      <w:bodyDiv w:val="1"/>
      <w:marLeft w:val="0"/>
      <w:marRight w:val="0"/>
      <w:marTop w:val="0"/>
      <w:marBottom w:val="0"/>
      <w:divBdr>
        <w:top w:val="none" w:sz="0" w:space="0" w:color="auto"/>
        <w:left w:val="none" w:sz="0" w:space="0" w:color="auto"/>
        <w:bottom w:val="none" w:sz="0" w:space="0" w:color="auto"/>
        <w:right w:val="none" w:sz="0" w:space="0" w:color="auto"/>
      </w:divBdr>
    </w:div>
    <w:div w:id="1691562480">
      <w:bodyDiv w:val="1"/>
      <w:marLeft w:val="0"/>
      <w:marRight w:val="0"/>
      <w:marTop w:val="0"/>
      <w:marBottom w:val="0"/>
      <w:divBdr>
        <w:top w:val="none" w:sz="0" w:space="0" w:color="auto"/>
        <w:left w:val="none" w:sz="0" w:space="0" w:color="auto"/>
        <w:bottom w:val="none" w:sz="0" w:space="0" w:color="auto"/>
        <w:right w:val="none" w:sz="0" w:space="0" w:color="auto"/>
      </w:divBdr>
    </w:div>
    <w:div w:id="1826121802">
      <w:bodyDiv w:val="1"/>
      <w:marLeft w:val="0"/>
      <w:marRight w:val="0"/>
      <w:marTop w:val="0"/>
      <w:marBottom w:val="0"/>
      <w:divBdr>
        <w:top w:val="none" w:sz="0" w:space="0" w:color="auto"/>
        <w:left w:val="none" w:sz="0" w:space="0" w:color="auto"/>
        <w:bottom w:val="none" w:sz="0" w:space="0" w:color="auto"/>
        <w:right w:val="none" w:sz="0" w:space="0" w:color="auto"/>
      </w:divBdr>
    </w:div>
    <w:div w:id="1847480729">
      <w:bodyDiv w:val="1"/>
      <w:marLeft w:val="0"/>
      <w:marRight w:val="0"/>
      <w:marTop w:val="0"/>
      <w:marBottom w:val="0"/>
      <w:divBdr>
        <w:top w:val="none" w:sz="0" w:space="0" w:color="auto"/>
        <w:left w:val="none" w:sz="0" w:space="0" w:color="auto"/>
        <w:bottom w:val="none" w:sz="0" w:space="0" w:color="auto"/>
        <w:right w:val="none" w:sz="0" w:space="0" w:color="auto"/>
      </w:divBdr>
    </w:div>
    <w:div w:id="1854999092">
      <w:bodyDiv w:val="1"/>
      <w:marLeft w:val="0"/>
      <w:marRight w:val="0"/>
      <w:marTop w:val="0"/>
      <w:marBottom w:val="0"/>
      <w:divBdr>
        <w:top w:val="none" w:sz="0" w:space="0" w:color="auto"/>
        <w:left w:val="none" w:sz="0" w:space="0" w:color="auto"/>
        <w:bottom w:val="none" w:sz="0" w:space="0" w:color="auto"/>
        <w:right w:val="none" w:sz="0" w:space="0" w:color="auto"/>
      </w:divBdr>
    </w:div>
    <w:div w:id="1978218638">
      <w:bodyDiv w:val="1"/>
      <w:marLeft w:val="0"/>
      <w:marRight w:val="0"/>
      <w:marTop w:val="0"/>
      <w:marBottom w:val="0"/>
      <w:divBdr>
        <w:top w:val="none" w:sz="0" w:space="0" w:color="auto"/>
        <w:left w:val="none" w:sz="0" w:space="0" w:color="auto"/>
        <w:bottom w:val="none" w:sz="0" w:space="0" w:color="auto"/>
        <w:right w:val="none" w:sz="0" w:space="0" w:color="auto"/>
      </w:divBdr>
    </w:div>
    <w:div w:id="2094551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3.png"/><Relationship Id="rId26" Type="http://schemas.openxmlformats.org/officeDocument/2006/relationships/image" Target="media/image10.png"/><Relationship Id="rId3" Type="http://schemas.openxmlformats.org/officeDocument/2006/relationships/customXml" Target="../customXml/item3.xml"/><Relationship Id="rId21" Type="http://schemas.openxmlformats.org/officeDocument/2006/relationships/image" Target="media/image6.pn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2.png"/><Relationship Id="rId25" Type="http://schemas.openxmlformats.org/officeDocument/2006/relationships/image" Target="media/image9.png"/><Relationship Id="rId33"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5.png"/><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chart" Target="charts/chart1.xml"/><Relationship Id="rId32" Type="http://schemas.openxmlformats.org/officeDocument/2006/relationships/header" Target="header6.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image" Target="media/image8.png"/><Relationship Id="rId28"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7.png"/><Relationship Id="rId27" Type="http://schemas.openxmlformats.org/officeDocument/2006/relationships/image" Target="media/image11.png"/><Relationship Id="rId30" Type="http://schemas.openxmlformats.org/officeDocument/2006/relationships/footer" Target="footer4.xml"/><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2.png"/></Relationships>
</file>

<file path=word/_rels/header5.xml.rels><?xml version="1.0" encoding="UTF-8" standalone="yes"?>
<Relationships xmlns="http://schemas.openxmlformats.org/package/2006/relationships"><Relationship Id="rId1" Type="http://schemas.openxmlformats.org/officeDocument/2006/relationships/image" Target="media/image12.png"/></Relationships>
</file>

<file path=word/charts/_rels/chart1.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6034968496141419E-2"/>
          <c:y val="6.7689247624857771E-2"/>
          <c:w val="0.83210065667861544"/>
          <c:h val="0.73195112679880536"/>
        </c:manualLayout>
      </c:layout>
      <c:lineChart>
        <c:grouping val="standard"/>
        <c:varyColors val="0"/>
        <c:ser>
          <c:idx val="0"/>
          <c:order val="0"/>
          <c:tx>
            <c:strRef>
              <c:f>Chart!$C$3</c:f>
              <c:strCache>
                <c:ptCount val="1"/>
                <c:pt idx="0">
                  <c:v>Departmental expenses $m as a percentage of total Government expenses</c:v>
                </c:pt>
              </c:strCache>
            </c:strRef>
          </c:tx>
          <c:spPr>
            <a:ln w="28575" cap="rnd">
              <a:solidFill>
                <a:schemeClr val="accent1"/>
              </a:solidFill>
              <a:round/>
            </a:ln>
            <a:effectLst/>
          </c:spPr>
          <c:marker>
            <c:symbol val="none"/>
          </c:marker>
          <c:cat>
            <c:strRef>
              <c:f>Chart!$B$4:$B$22</c:f>
              <c:strCache>
                <c:ptCount val="19"/>
                <c:pt idx="0">
                  <c:v>2007-08</c:v>
                </c:pt>
                <c:pt idx="1">
                  <c:v>2008-09</c:v>
                </c:pt>
                <c:pt idx="2">
                  <c:v>2009-10</c:v>
                </c:pt>
                <c:pt idx="3">
                  <c:v>2010-11</c:v>
                </c:pt>
                <c:pt idx="4">
                  <c:v>2011-12</c:v>
                </c:pt>
                <c:pt idx="5">
                  <c:v>2012-13</c:v>
                </c:pt>
                <c:pt idx="6">
                  <c:v>2013-14</c:v>
                </c:pt>
                <c:pt idx="7">
                  <c:v>2014-15</c:v>
                </c:pt>
                <c:pt idx="8">
                  <c:v>2015-16</c:v>
                </c:pt>
                <c:pt idx="9">
                  <c:v>2016-17</c:v>
                </c:pt>
                <c:pt idx="10">
                  <c:v>2017-18</c:v>
                </c:pt>
                <c:pt idx="11">
                  <c:v>2018-19</c:v>
                </c:pt>
                <c:pt idx="12">
                  <c:v>2019-20</c:v>
                </c:pt>
                <c:pt idx="13">
                  <c:v>2020-21</c:v>
                </c:pt>
                <c:pt idx="14">
                  <c:v>2021-22</c:v>
                </c:pt>
                <c:pt idx="15">
                  <c:v>2022-23</c:v>
                </c:pt>
                <c:pt idx="16">
                  <c:v>2023-24</c:v>
                </c:pt>
                <c:pt idx="17">
                  <c:v>2024-25</c:v>
                </c:pt>
                <c:pt idx="18">
                  <c:v>2025-26</c:v>
                </c:pt>
              </c:strCache>
            </c:strRef>
          </c:cat>
          <c:val>
            <c:numRef>
              <c:f>Chart!$C$4:$C$22</c:f>
              <c:numCache>
                <c:formatCode>0%</c:formatCode>
                <c:ptCount val="19"/>
                <c:pt idx="0">
                  <c:v>8.4808350723241832E-2</c:v>
                </c:pt>
                <c:pt idx="1">
                  <c:v>7.7883991147745843E-2</c:v>
                </c:pt>
                <c:pt idx="2">
                  <c:v>7.7540271893381599E-2</c:v>
                </c:pt>
                <c:pt idx="3">
                  <c:v>7.7922076757029515E-2</c:v>
                </c:pt>
                <c:pt idx="4">
                  <c:v>7.9310344280165535E-2</c:v>
                </c:pt>
                <c:pt idx="5">
                  <c:v>7.5367830004356318E-2</c:v>
                </c:pt>
                <c:pt idx="6">
                  <c:v>7.2163912617785805E-2</c:v>
                </c:pt>
                <c:pt idx="7">
                  <c:v>7.0489975080915424E-2</c:v>
                </c:pt>
                <c:pt idx="8">
                  <c:v>7.0293145036785618E-2</c:v>
                </c:pt>
                <c:pt idx="9">
                  <c:v>6.827287697459708E-2</c:v>
                </c:pt>
                <c:pt idx="10">
                  <c:v>6.9306969360116072E-2</c:v>
                </c:pt>
                <c:pt idx="11">
                  <c:v>7.0572131582792894E-2</c:v>
                </c:pt>
                <c:pt idx="12">
                  <c:v>6.0830129541252033E-2</c:v>
                </c:pt>
                <c:pt idx="13">
                  <c:v>5.7854679130440123E-2</c:v>
                </c:pt>
                <c:pt idx="14">
                  <c:v>6.3146379342554002E-2</c:v>
                </c:pt>
                <c:pt idx="15">
                  <c:v>6.2651824070819817E-2</c:v>
                </c:pt>
                <c:pt idx="16">
                  <c:v>5.6025852036449351E-2</c:v>
                </c:pt>
                <c:pt idx="17">
                  <c:v>5.3695309894926796E-2</c:v>
                </c:pt>
                <c:pt idx="18">
                  <c:v>5.0938090177764316E-2</c:v>
                </c:pt>
              </c:numCache>
            </c:numRef>
          </c:val>
          <c:smooth val="0"/>
          <c:extLst>
            <c:ext xmlns:c16="http://schemas.microsoft.com/office/drawing/2014/chart" uri="{C3380CC4-5D6E-409C-BE32-E72D297353CC}">
              <c16:uniqueId val="{00000000-EA3C-46C4-957C-C64B3DEA9E1C}"/>
            </c:ext>
          </c:extLst>
        </c:ser>
        <c:dLbls>
          <c:showLegendKey val="0"/>
          <c:showVal val="0"/>
          <c:showCatName val="0"/>
          <c:showSerName val="0"/>
          <c:showPercent val="0"/>
          <c:showBubbleSize val="0"/>
        </c:dLbls>
        <c:marker val="1"/>
        <c:smooth val="0"/>
        <c:axId val="791936968"/>
        <c:axId val="784520336"/>
      </c:lineChart>
      <c:lineChart>
        <c:grouping val="standard"/>
        <c:varyColors val="0"/>
        <c:ser>
          <c:idx val="1"/>
          <c:order val="1"/>
          <c:tx>
            <c:strRef>
              <c:f>Chart!$D$3</c:f>
              <c:strCache>
                <c:ptCount val="1"/>
                <c:pt idx="0">
                  <c:v>Departmental expenses $m as a percentage of total Government expenses</c:v>
                </c:pt>
              </c:strCache>
            </c:strRef>
          </c:tx>
          <c:spPr>
            <a:ln w="28575" cap="rnd">
              <a:solidFill>
                <a:schemeClr val="tx1">
                  <a:lumMod val="50000"/>
                  <a:lumOff val="50000"/>
                </a:schemeClr>
              </a:solidFill>
              <a:round/>
            </a:ln>
            <a:effectLst/>
          </c:spPr>
          <c:marker>
            <c:symbol val="none"/>
          </c:marker>
          <c:cat>
            <c:strRef>
              <c:f>Chart!$B$4:$B$22</c:f>
              <c:strCache>
                <c:ptCount val="19"/>
                <c:pt idx="0">
                  <c:v>2007-08</c:v>
                </c:pt>
                <c:pt idx="1">
                  <c:v>2008-09</c:v>
                </c:pt>
                <c:pt idx="2">
                  <c:v>2009-10</c:v>
                </c:pt>
                <c:pt idx="3">
                  <c:v>2010-11</c:v>
                </c:pt>
                <c:pt idx="4">
                  <c:v>2011-12</c:v>
                </c:pt>
                <c:pt idx="5">
                  <c:v>2012-13</c:v>
                </c:pt>
                <c:pt idx="6">
                  <c:v>2013-14</c:v>
                </c:pt>
                <c:pt idx="7">
                  <c:v>2014-15</c:v>
                </c:pt>
                <c:pt idx="8">
                  <c:v>2015-16</c:v>
                </c:pt>
                <c:pt idx="9">
                  <c:v>2016-17</c:v>
                </c:pt>
                <c:pt idx="10">
                  <c:v>2017-18</c:v>
                </c:pt>
                <c:pt idx="11">
                  <c:v>2018-19</c:v>
                </c:pt>
                <c:pt idx="12">
                  <c:v>2019-20</c:v>
                </c:pt>
                <c:pt idx="13">
                  <c:v>2020-21</c:v>
                </c:pt>
                <c:pt idx="14">
                  <c:v>2021-22</c:v>
                </c:pt>
                <c:pt idx="15">
                  <c:v>2022-23</c:v>
                </c:pt>
                <c:pt idx="16">
                  <c:v>2023-24</c:v>
                </c:pt>
                <c:pt idx="17">
                  <c:v>2024-25</c:v>
                </c:pt>
                <c:pt idx="18">
                  <c:v>2025-26</c:v>
                </c:pt>
              </c:strCache>
            </c:strRef>
          </c:cat>
          <c:val>
            <c:numRef>
              <c:f>Chart!$D$4:$D$22</c:f>
              <c:numCache>
                <c:formatCode>0%</c:formatCode>
                <c:ptCount val="19"/>
                <c:pt idx="0">
                  <c:v>8.4808350723241832E-2</c:v>
                </c:pt>
                <c:pt idx="1">
                  <c:v>7.7883991147745843E-2</c:v>
                </c:pt>
                <c:pt idx="2">
                  <c:v>7.7540271893381599E-2</c:v>
                </c:pt>
                <c:pt idx="3">
                  <c:v>7.7922076757029515E-2</c:v>
                </c:pt>
                <c:pt idx="4">
                  <c:v>7.9310344280165535E-2</c:v>
                </c:pt>
                <c:pt idx="5">
                  <c:v>7.5367830004356318E-2</c:v>
                </c:pt>
                <c:pt idx="6">
                  <c:v>7.2163912617785805E-2</c:v>
                </c:pt>
                <c:pt idx="7">
                  <c:v>7.0489975080915424E-2</c:v>
                </c:pt>
                <c:pt idx="8">
                  <c:v>7.0293145036785618E-2</c:v>
                </c:pt>
                <c:pt idx="9">
                  <c:v>6.827287697459708E-2</c:v>
                </c:pt>
                <c:pt idx="10">
                  <c:v>6.9306969360116072E-2</c:v>
                </c:pt>
                <c:pt idx="11">
                  <c:v>7.0572131582792894E-2</c:v>
                </c:pt>
                <c:pt idx="12">
                  <c:v>6.0830129541252033E-2</c:v>
                </c:pt>
                <c:pt idx="13">
                  <c:v>5.7854679130440123E-2</c:v>
                </c:pt>
                <c:pt idx="14">
                  <c:v>6.3146379342554002E-2</c:v>
                </c:pt>
                <c:pt idx="15">
                  <c:v>6.2651824070819817E-2</c:v>
                </c:pt>
                <c:pt idx="16">
                  <c:v>5.6025852036449351E-2</c:v>
                </c:pt>
                <c:pt idx="17">
                  <c:v>5.3695309894926796E-2</c:v>
                </c:pt>
                <c:pt idx="18">
                  <c:v>5.0938090177764316E-2</c:v>
                </c:pt>
              </c:numCache>
            </c:numRef>
          </c:val>
          <c:smooth val="0"/>
          <c:extLst>
            <c:ext xmlns:c16="http://schemas.microsoft.com/office/drawing/2014/chart" uri="{C3380CC4-5D6E-409C-BE32-E72D297353CC}">
              <c16:uniqueId val="{00000001-EA3C-46C4-957C-C64B3DEA9E1C}"/>
            </c:ext>
          </c:extLst>
        </c:ser>
        <c:dLbls>
          <c:showLegendKey val="0"/>
          <c:showVal val="0"/>
          <c:showCatName val="0"/>
          <c:showSerName val="0"/>
          <c:showPercent val="0"/>
          <c:showBubbleSize val="0"/>
        </c:dLbls>
        <c:marker val="1"/>
        <c:smooth val="0"/>
        <c:axId val="950366144"/>
        <c:axId val="950364176"/>
      </c:lineChart>
      <c:catAx>
        <c:axId val="791936968"/>
        <c:scaling>
          <c:orientation val="minMax"/>
        </c:scaling>
        <c:delete val="0"/>
        <c:axPos val="b"/>
        <c:numFmt formatCode="General" sourceLinked="1"/>
        <c:majorTickMark val="in"/>
        <c:minorTickMark val="none"/>
        <c:tickLblPos val="nextTo"/>
        <c:spPr>
          <a:noFill/>
          <a:ln w="9525" cap="flat" cmpd="sng" algn="ctr">
            <a:no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4520336"/>
        <c:crosses val="autoZero"/>
        <c:auto val="1"/>
        <c:lblAlgn val="ctr"/>
        <c:lblOffset val="100"/>
        <c:noMultiLvlLbl val="0"/>
      </c:catAx>
      <c:valAx>
        <c:axId val="784520336"/>
        <c:scaling>
          <c:orientation val="minMax"/>
        </c:scaling>
        <c:delete val="0"/>
        <c:axPos val="l"/>
        <c:numFmt formatCode="0%" sourceLinked="1"/>
        <c:majorTickMark val="in"/>
        <c:minorTickMark val="none"/>
        <c:tickLblPos val="nextTo"/>
        <c:spPr>
          <a:noFill/>
          <a:ln>
            <a:solidFill>
              <a:schemeClr val="accent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1936968"/>
        <c:crosses val="autoZero"/>
        <c:crossBetween val="between"/>
      </c:valAx>
      <c:valAx>
        <c:axId val="950364176"/>
        <c:scaling>
          <c:orientation val="minMax"/>
        </c:scaling>
        <c:delete val="0"/>
        <c:axPos val="r"/>
        <c:numFmt formatCode="0%" sourceLinked="1"/>
        <c:majorTickMark val="in"/>
        <c:minorTickMark val="none"/>
        <c:tickLblPos val="nextTo"/>
        <c:spPr>
          <a:noFill/>
          <a:ln>
            <a:solidFill>
              <a:schemeClr val="accent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50366144"/>
        <c:crosses val="max"/>
        <c:crossBetween val="between"/>
      </c:valAx>
      <c:catAx>
        <c:axId val="950366144"/>
        <c:scaling>
          <c:orientation val="minMax"/>
        </c:scaling>
        <c:delete val="1"/>
        <c:axPos val="b"/>
        <c:numFmt formatCode="General" sourceLinked="1"/>
        <c:majorTickMark val="out"/>
        <c:minorTickMark val="none"/>
        <c:tickLblPos val="nextTo"/>
        <c:crossAx val="950364176"/>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Budget_UPDATE">
      <a:dk1>
        <a:sysClr val="windowText" lastClr="000000"/>
      </a:dk1>
      <a:lt1>
        <a:sysClr val="window" lastClr="FFFFFF"/>
      </a:lt1>
      <a:dk2>
        <a:srgbClr val="00487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9115ddca-c623-419f-a3c0-6a1c58c4dac8" xsi:nil="true"/>
    <_ip_UnifiedCompliancePolicyProperties xmlns="http://schemas.microsoft.com/sharepoint/v3" xsi:nil="true"/>
    <Status xmlns="9115ddca-c623-419f-a3c0-6a1c58c4dac8" xsi:nil="true"/>
    <Notes xmlns="9115ddca-c623-419f-a3c0-6a1c58c4dac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18" ma:contentTypeDescription="Create a new document." ma:contentTypeScope="" ma:versionID="0bcec5cdd4fc2bcd38b1ebddd58f9446">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27686311e875074a3b9aff581e27b08e"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Status" ma:index="12" nillable="true" ma:displayName="Status" ma:format="Dropdown" ma:internalName="Status">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internalName="Notes">
      <xsd:simpleType>
        <xsd:restriction base="dms:Note">
          <xsd:maxLength value="255"/>
        </xsd:restriction>
      </xsd:simpleType>
    </xsd:element>
    <xsd:element name="MediaServiceAutoTags" ma:index="18" nillable="true" ma:displayName="Tags"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ternalName="MediaServiceLocation" ma:readOnly="true">
      <xsd:simpleType>
        <xsd:restriction base="dms:Text"/>
      </xsd:simpleType>
    </xsd:element>
    <xsd:element name="_Flow_SignoffStatus" ma:index="24"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3FDEAB-FC21-4821-BE96-2866B039E322}">
  <ds:schemaRefs>
    <ds:schemaRef ds:uri="9115ddca-c623-419f-a3c0-6a1c58c4dac8"/>
    <ds:schemaRef ds:uri="http://purl.org/dc/elements/1.1/"/>
    <ds:schemaRef ds:uri="http://schemas.microsoft.com/office/2006/metadata/properties"/>
    <ds:schemaRef ds:uri="http://schemas.microsoft.com/sharepoint/v3"/>
    <ds:schemaRef ds:uri="http://purl.org/dc/terms/"/>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93DFB834-D7B1-46CE-950C-05580952A8FC}">
  <ds:schemaRefs>
    <ds:schemaRef ds:uri="http://schemas.microsoft.com/sharepoint/v3/contenttype/forms"/>
  </ds:schemaRefs>
</ds:datastoreItem>
</file>

<file path=customXml/itemProps3.xml><?xml version="1.0" encoding="utf-8"?>
<ds:datastoreItem xmlns:ds="http://schemas.openxmlformats.org/officeDocument/2006/customXml" ds:itemID="{BE51BA22-E0C9-40BB-A85F-F57BF39F6A7D}">
  <ds:schemaRefs>
    <ds:schemaRef ds:uri="http://schemas.openxmlformats.org/officeDocument/2006/bibliography"/>
  </ds:schemaRefs>
</ds:datastoreItem>
</file>

<file path=customXml/itemProps4.xml><?xml version="1.0" encoding="utf-8"?>
<ds:datastoreItem xmlns:ds="http://schemas.openxmlformats.org/officeDocument/2006/customXml" ds:itemID="{869B00A0-59B8-44FC-87BC-458108FC27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24</Pages>
  <Words>7899</Words>
  <Characters>45026</Characters>
  <Application>Microsoft Office Word</Application>
  <DocSecurity>0</DocSecurity>
  <Lines>375</Lines>
  <Paragraphs>105</Paragraphs>
  <ScaleCrop>false</ScaleCrop>
  <HeadingPairs>
    <vt:vector size="2" baseType="variant">
      <vt:variant>
        <vt:lpstr>Title</vt:lpstr>
      </vt:variant>
      <vt:variant>
        <vt:i4>1</vt:i4>
      </vt:variant>
    </vt:vector>
  </HeadingPairs>
  <TitlesOfParts>
    <vt:vector size="1" baseType="lpstr">
      <vt:lpstr>Agency Resourcing - Budget Paper No. 4 - Budget 2022-23</vt:lpstr>
    </vt:vector>
  </TitlesOfParts>
  <Company>Australian Government</Company>
  <LinksUpToDate>false</LinksUpToDate>
  <CharactersWithSpaces>52820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Agency Resourcing - Budget Paper No. 4 - Budget 2022-23</dc:title>
  <dc:subject>Preface</dc:subject>
  <dc:creator>Australian Government</dc:creator>
  <cp:keywords/>
  <dc:description/>
  <cp:lastModifiedBy>Palmer, Selene</cp:lastModifiedBy>
  <cp:revision>27</cp:revision>
  <cp:lastPrinted>2022-04-01T03:30:00Z</cp:lastPrinted>
  <dcterms:created xsi:type="dcterms:W3CDTF">2022-03-26T10:01:00Z</dcterms:created>
  <dcterms:modified xsi:type="dcterms:W3CDTF">2022-04-01T03:30:00Z</dcterms:modified>
</cp:coreProperties>
</file>